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2395A">
      <w:pPr>
        <w:spacing w:line="360" w:lineRule="auto"/>
        <w:rPr>
          <w:rFonts w:hint="eastAsia" w:ascii="仿宋" w:eastAsia="仿宋" w:cs="仿宋"/>
          <w:b/>
          <w:sz w:val="36"/>
          <w:szCs w:val="36"/>
          <w:lang w:eastAsia="zh-CN"/>
        </w:rPr>
      </w:pPr>
      <w:r>
        <w:rPr>
          <w:rFonts w:hint="eastAsia" w:ascii="仿宋" w:eastAsia="仿宋" w:cs="仿宋"/>
          <w:b/>
          <w:sz w:val="36"/>
          <w:szCs w:val="36"/>
          <w:lang w:eastAsia="zh-CN"/>
        </w:rPr>
        <w:t>淳安县市政园林发展中心关于2025年度市政园林基础设施</w:t>
      </w:r>
    </w:p>
    <w:p w14:paraId="5038A3CF">
      <w:pPr>
        <w:spacing w:line="360" w:lineRule="auto"/>
        <w:ind w:firstLine="2530" w:firstLineChars="700"/>
        <w:rPr>
          <w:rFonts w:hint="eastAsia" w:ascii="仿宋" w:eastAsia="仿宋" w:cs="仿宋"/>
          <w:b/>
          <w:sz w:val="36"/>
          <w:szCs w:val="36"/>
          <w:lang w:eastAsia="zh-CN"/>
        </w:rPr>
      </w:pPr>
      <w:r>
        <w:rPr>
          <w:rFonts w:hint="eastAsia" w:ascii="仿宋" w:eastAsia="仿宋" w:cs="仿宋"/>
          <w:b/>
          <w:sz w:val="36"/>
          <w:szCs w:val="36"/>
          <w:lang w:eastAsia="zh-CN"/>
        </w:rPr>
        <w:t>零星维修项目（电子招投标）</w:t>
      </w:r>
    </w:p>
    <w:p w14:paraId="74FB5737">
      <w:pPr>
        <w:pStyle w:val="671"/>
        <w:rPr>
          <w:rFonts w:hint="eastAsia" w:ascii="仿宋" w:eastAsia="仿宋" w:cs="仿宋"/>
        </w:rPr>
      </w:pPr>
    </w:p>
    <w:p w14:paraId="1D6B373C">
      <w:pPr>
        <w:spacing w:line="1100" w:lineRule="exact"/>
        <w:jc w:val="center"/>
        <w:rPr>
          <w:rFonts w:hint="eastAsia" w:ascii="宋体" w:cs="宋体"/>
          <w:b/>
          <w:bCs/>
          <w:sz w:val="80"/>
          <w:szCs w:val="80"/>
        </w:rPr>
      </w:pPr>
      <w:r>
        <w:rPr>
          <w:rFonts w:hint="eastAsia" w:ascii="宋体" w:cs="宋体"/>
          <w:b/>
          <w:bCs/>
          <w:sz w:val="80"/>
          <w:szCs w:val="80"/>
        </w:rPr>
        <w:t>招</w:t>
      </w:r>
    </w:p>
    <w:p w14:paraId="7B21BC8B">
      <w:pPr>
        <w:spacing w:line="1100" w:lineRule="exact"/>
        <w:jc w:val="center"/>
        <w:rPr>
          <w:rFonts w:hint="eastAsia" w:ascii="宋体" w:cs="宋体"/>
          <w:b/>
          <w:bCs/>
          <w:sz w:val="80"/>
          <w:szCs w:val="80"/>
        </w:rPr>
      </w:pPr>
      <w:r>
        <w:rPr>
          <w:rFonts w:hint="eastAsia" w:ascii="宋体" w:cs="宋体"/>
          <w:b/>
          <w:bCs/>
          <w:sz w:val="80"/>
          <w:szCs w:val="80"/>
        </w:rPr>
        <w:t>标</w:t>
      </w:r>
    </w:p>
    <w:p w14:paraId="37407D28">
      <w:pPr>
        <w:spacing w:line="1100" w:lineRule="exact"/>
        <w:jc w:val="center"/>
        <w:rPr>
          <w:rFonts w:hint="eastAsia" w:ascii="宋体" w:cs="宋体"/>
          <w:b/>
          <w:bCs/>
          <w:sz w:val="80"/>
          <w:szCs w:val="80"/>
        </w:rPr>
      </w:pPr>
      <w:r>
        <w:rPr>
          <w:rFonts w:hint="eastAsia" w:ascii="宋体" w:cs="宋体"/>
          <w:b/>
          <w:bCs/>
          <w:sz w:val="80"/>
          <w:szCs w:val="80"/>
        </w:rPr>
        <w:t>文</w:t>
      </w:r>
    </w:p>
    <w:p w14:paraId="547793F0">
      <w:pPr>
        <w:widowControl/>
        <w:spacing w:line="360" w:lineRule="auto"/>
        <w:ind w:left="527" w:right="527"/>
        <w:jc w:val="center"/>
        <w:rPr>
          <w:rFonts w:hint="eastAsia" w:ascii="宋体" w:cs="宋体"/>
          <w:b/>
          <w:bCs/>
          <w:sz w:val="80"/>
          <w:szCs w:val="80"/>
        </w:rPr>
      </w:pPr>
      <w:r>
        <w:rPr>
          <w:rFonts w:hint="eastAsia" w:ascii="宋体" w:cs="宋体"/>
          <w:b/>
          <w:bCs/>
          <w:sz w:val="80"/>
          <w:szCs w:val="80"/>
        </w:rPr>
        <w:t>件</w:t>
      </w:r>
    </w:p>
    <w:p w14:paraId="231B750F">
      <w:pPr>
        <w:widowControl/>
        <w:spacing w:line="520" w:lineRule="exact"/>
        <w:ind w:left="527" w:right="527"/>
        <w:jc w:val="center"/>
        <w:rPr>
          <w:rFonts w:hint="eastAsia" w:ascii="仿宋" w:eastAsia="仿宋" w:cs="仿宋"/>
          <w:b/>
          <w:sz w:val="24"/>
        </w:rPr>
      </w:pPr>
    </w:p>
    <w:p w14:paraId="2C055294">
      <w:pPr>
        <w:widowControl/>
        <w:spacing w:line="520" w:lineRule="exact"/>
        <w:ind w:left="527" w:right="527"/>
        <w:jc w:val="center"/>
        <w:rPr>
          <w:rFonts w:hint="eastAsia" w:ascii="仿宋" w:eastAsia="仿宋" w:cs="仿宋"/>
          <w:b/>
          <w:sz w:val="32"/>
          <w:szCs w:val="32"/>
        </w:rPr>
      </w:pPr>
      <w:r>
        <w:rPr>
          <w:rFonts w:hint="eastAsia" w:ascii="仿宋" w:eastAsia="仿宋" w:cs="仿宋"/>
          <w:b/>
          <w:sz w:val="32"/>
          <w:szCs w:val="32"/>
        </w:rPr>
        <w:t>（项目编号：CAZBDL202</w:t>
      </w:r>
      <w:r>
        <w:rPr>
          <w:rFonts w:hint="eastAsia" w:ascii="仿宋" w:eastAsia="仿宋" w:cs="仿宋"/>
          <w:b/>
          <w:sz w:val="32"/>
          <w:szCs w:val="32"/>
          <w:lang w:val="en-US" w:eastAsia="zh-CN"/>
        </w:rPr>
        <w:t>5</w:t>
      </w:r>
      <w:r>
        <w:rPr>
          <w:rFonts w:hint="eastAsia" w:ascii="仿宋" w:eastAsia="仿宋" w:cs="仿宋"/>
          <w:b/>
          <w:sz w:val="32"/>
          <w:szCs w:val="32"/>
        </w:rPr>
        <w:t xml:space="preserve">ZC- </w:t>
      </w:r>
      <w:r>
        <w:rPr>
          <w:rFonts w:hint="eastAsia" w:ascii="仿宋" w:eastAsia="仿宋" w:cs="仿宋"/>
          <w:b/>
          <w:sz w:val="32"/>
          <w:szCs w:val="32"/>
          <w:lang w:val="en-US" w:eastAsia="zh-CN"/>
        </w:rPr>
        <w:t>003</w:t>
      </w:r>
      <w:r>
        <w:rPr>
          <w:rFonts w:hint="eastAsia" w:ascii="仿宋" w:eastAsia="仿宋" w:cs="仿宋"/>
          <w:b/>
          <w:sz w:val="32"/>
          <w:szCs w:val="32"/>
        </w:rPr>
        <w:t>号）</w:t>
      </w:r>
    </w:p>
    <w:p w14:paraId="021DBE64">
      <w:pPr>
        <w:spacing w:line="520" w:lineRule="exact"/>
        <w:jc w:val="center"/>
        <w:rPr>
          <w:rFonts w:hint="eastAsia"/>
        </w:rPr>
      </w:pPr>
      <w:r>
        <w:rPr>
          <w:rFonts w:hint="eastAsia" w:ascii="宋体" w:cs="宋体"/>
          <w:sz w:val="32"/>
          <w:szCs w:val="32"/>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0769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noWrap w:val="0"/>
            <w:vAlign w:val="top"/>
          </w:tcPr>
          <w:p w14:paraId="743CE1C8">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采购单位确认（公章）：该采购文件已经我单位审核确认。</w:t>
            </w:r>
          </w:p>
          <w:p w14:paraId="17A33C37">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经办人（签名）：</w:t>
            </w:r>
          </w:p>
          <w:p w14:paraId="6B738E06">
            <w:pPr>
              <w:pStyle w:val="964"/>
              <w:rPr>
                <w:rFonts w:hint="eastAsia"/>
              </w:rPr>
            </w:pPr>
          </w:p>
          <w:p w14:paraId="2E51545F">
            <w:pPr>
              <w:pStyle w:val="964"/>
              <w:rPr>
                <w:rFonts w:hint="eastAsia"/>
              </w:rPr>
            </w:pPr>
          </w:p>
          <w:p w14:paraId="54B8F502">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日期：  年  月  日</w:t>
            </w:r>
          </w:p>
        </w:tc>
        <w:tc>
          <w:tcPr>
            <w:tcW w:w="5047" w:type="dxa"/>
            <w:noWrap w:val="0"/>
            <w:vAlign w:val="top"/>
          </w:tcPr>
          <w:p w14:paraId="6837D638">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代理机构审批（公章）：同意发布</w:t>
            </w:r>
          </w:p>
          <w:p w14:paraId="3103C457">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经办人（签名）：</w:t>
            </w:r>
          </w:p>
          <w:p w14:paraId="170FA2C7">
            <w:pPr>
              <w:pStyle w:val="964"/>
              <w:rPr>
                <w:rFonts w:hint="eastAsia"/>
              </w:rPr>
            </w:pPr>
          </w:p>
          <w:p w14:paraId="04FD51C7">
            <w:pPr>
              <w:pStyle w:val="964"/>
              <w:rPr>
                <w:rFonts w:hint="eastAsia"/>
              </w:rPr>
            </w:pPr>
          </w:p>
          <w:p w14:paraId="0E6B7344">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日期：  年  月  日</w:t>
            </w:r>
          </w:p>
        </w:tc>
      </w:tr>
    </w:tbl>
    <w:p w14:paraId="43B9B3E9">
      <w:pPr>
        <w:spacing w:line="520" w:lineRule="exact"/>
        <w:jc w:val="center"/>
        <w:rPr>
          <w:rFonts w:hint="eastAsia" w:ascii="仿宋" w:eastAsia="仿宋" w:cs="仿宋"/>
          <w:sz w:val="24"/>
        </w:rPr>
      </w:pPr>
    </w:p>
    <w:p w14:paraId="27C132AA">
      <w:pPr>
        <w:jc w:val="center"/>
        <w:rPr>
          <w:rFonts w:hint="eastAsia"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2D9A6E39">
      <w:pPr>
        <w:pStyle w:val="637"/>
      </w:pPr>
    </w:p>
    <w:p w14:paraId="7564579C">
      <w:pPr>
        <w:spacing w:line="360" w:lineRule="auto"/>
        <w:jc w:val="center"/>
        <w:rPr>
          <w:rFonts w:ascii="宋体" w:hAnsi="宋体" w:cs="宋体"/>
          <w:b/>
          <w:sz w:val="48"/>
          <w:szCs w:val="48"/>
        </w:rPr>
      </w:pPr>
      <w:r>
        <w:rPr>
          <w:rFonts w:hint="eastAsia" w:ascii="宋体" w:hAnsi="宋体" w:cs="宋体"/>
          <w:b/>
          <w:sz w:val="48"/>
          <w:szCs w:val="48"/>
        </w:rPr>
        <w:t>目  录</w:t>
      </w:r>
    </w:p>
    <w:p w14:paraId="2920D2A3">
      <w:pPr>
        <w:spacing w:line="360" w:lineRule="auto"/>
        <w:rPr>
          <w:rFonts w:ascii="宋体" w:hAnsi="宋体" w:cs="宋体"/>
          <w:sz w:val="32"/>
          <w:szCs w:val="32"/>
        </w:rPr>
      </w:pPr>
    </w:p>
    <w:p w14:paraId="594BE50C">
      <w:pPr>
        <w:spacing w:line="360" w:lineRule="auto"/>
        <w:rPr>
          <w:rFonts w:ascii="宋体" w:hAnsi="宋体" w:cs="宋体"/>
          <w:sz w:val="32"/>
          <w:szCs w:val="32"/>
        </w:rPr>
      </w:pPr>
    </w:p>
    <w:p w14:paraId="0329FCD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ECF3F0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672461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3E6D25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C59CC3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9E7D56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35B45FB">
      <w:pPr>
        <w:spacing w:line="360" w:lineRule="auto"/>
        <w:ind w:firstLine="549" w:firstLineChars="229"/>
        <w:rPr>
          <w:rFonts w:ascii="宋体" w:hAnsi="宋体" w:cs="宋体"/>
          <w:sz w:val="24"/>
        </w:rPr>
      </w:pPr>
      <w:bookmarkStart w:id="0" w:name="_Hlt91233176"/>
      <w:bookmarkEnd w:id="0"/>
      <w:bookmarkStart w:id="1" w:name="_Toc91899869"/>
    </w:p>
    <w:p w14:paraId="5523A30A">
      <w:pPr>
        <w:spacing w:line="360" w:lineRule="auto"/>
        <w:ind w:firstLine="549" w:firstLineChars="229"/>
        <w:rPr>
          <w:rFonts w:ascii="宋体" w:hAnsi="宋体" w:cs="宋体"/>
          <w:sz w:val="24"/>
        </w:rPr>
      </w:pPr>
    </w:p>
    <w:p w14:paraId="26E665F4">
      <w:pPr>
        <w:spacing w:line="360" w:lineRule="auto"/>
        <w:ind w:firstLine="549" w:firstLineChars="229"/>
        <w:rPr>
          <w:rFonts w:ascii="宋体" w:hAnsi="宋体" w:cs="宋体"/>
          <w:sz w:val="24"/>
        </w:rPr>
      </w:pPr>
    </w:p>
    <w:p w14:paraId="77DDB87F">
      <w:pPr>
        <w:spacing w:line="360" w:lineRule="auto"/>
        <w:ind w:firstLine="549" w:firstLineChars="229"/>
        <w:rPr>
          <w:rFonts w:ascii="宋体" w:hAnsi="宋体" w:cs="宋体"/>
          <w:sz w:val="24"/>
        </w:rPr>
      </w:pPr>
    </w:p>
    <w:p w14:paraId="4323F635">
      <w:pPr>
        <w:spacing w:line="360" w:lineRule="auto"/>
        <w:ind w:firstLine="549" w:firstLineChars="229"/>
        <w:rPr>
          <w:rFonts w:ascii="宋体" w:hAnsi="宋体" w:cs="宋体"/>
          <w:sz w:val="24"/>
        </w:rPr>
      </w:pPr>
    </w:p>
    <w:p w14:paraId="42AE9874">
      <w:pPr>
        <w:spacing w:line="360" w:lineRule="auto"/>
        <w:ind w:firstLine="549" w:firstLineChars="229"/>
        <w:rPr>
          <w:rFonts w:ascii="宋体" w:hAnsi="宋体" w:cs="宋体"/>
          <w:sz w:val="24"/>
        </w:rPr>
      </w:pPr>
    </w:p>
    <w:p w14:paraId="504D1058">
      <w:pPr>
        <w:spacing w:line="360" w:lineRule="auto"/>
        <w:rPr>
          <w:rFonts w:ascii="宋体" w:hAnsi="宋体" w:cs="宋体"/>
          <w:sz w:val="24"/>
        </w:rPr>
      </w:pPr>
    </w:p>
    <w:p w14:paraId="437218B0">
      <w:pPr>
        <w:spacing w:line="360" w:lineRule="auto"/>
        <w:ind w:firstLine="549" w:firstLineChars="229"/>
        <w:rPr>
          <w:rFonts w:ascii="宋体" w:hAnsi="宋体" w:cs="宋体"/>
          <w:sz w:val="24"/>
        </w:rPr>
      </w:pPr>
    </w:p>
    <w:p w14:paraId="55ECB9C6">
      <w:pPr>
        <w:spacing w:line="360" w:lineRule="auto"/>
        <w:ind w:firstLine="549" w:firstLineChars="229"/>
        <w:rPr>
          <w:rFonts w:ascii="宋体" w:hAnsi="宋体" w:cs="宋体"/>
          <w:sz w:val="24"/>
        </w:rPr>
      </w:pPr>
    </w:p>
    <w:p w14:paraId="7DD49097">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0CC2E6A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3D4CD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2025年度市政园林基础设施零星维修项目</w:t>
      </w:r>
      <w:r>
        <w:rPr>
          <w:rFonts w:hint="eastAsia" w:ascii="宋体" w:hAnsi="宋体" w:cs="宋体"/>
          <w:color w:val="auto"/>
          <w:sz w:val="24"/>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02</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 xml:space="preserve">18 </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68226DE">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39EFA85">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CAZBDL202</w:t>
      </w:r>
      <w:r>
        <w:rPr>
          <w:rFonts w:hint="eastAsia" w:ascii="宋体" w:hAnsi="宋体" w:cs="宋体"/>
          <w:color w:val="auto"/>
          <w:sz w:val="24"/>
          <w:lang w:val="en-US" w:eastAsia="zh-CN"/>
        </w:rPr>
        <w:t>5</w:t>
      </w:r>
      <w:r>
        <w:rPr>
          <w:rFonts w:hint="eastAsia" w:ascii="宋体" w:hAnsi="宋体" w:cs="宋体"/>
          <w:color w:val="auto"/>
          <w:sz w:val="24"/>
          <w:lang w:eastAsia="zh-CN"/>
        </w:rPr>
        <w:t>ZC-</w:t>
      </w:r>
      <w:r>
        <w:rPr>
          <w:rFonts w:hint="eastAsia" w:ascii="宋体" w:hAnsi="宋体" w:cs="宋体"/>
          <w:color w:val="auto"/>
          <w:sz w:val="24"/>
          <w:lang w:val="en-US" w:eastAsia="zh-CN"/>
        </w:rPr>
        <w:t>003</w:t>
      </w:r>
      <w:r>
        <w:rPr>
          <w:rFonts w:hint="eastAsia" w:ascii="宋体" w:hAnsi="宋体" w:cs="宋体"/>
          <w:color w:val="auto"/>
          <w:sz w:val="24"/>
          <w:lang w:eastAsia="zh-CN"/>
        </w:rPr>
        <w:t>号</w:t>
      </w:r>
    </w:p>
    <w:p w14:paraId="74E59AAA">
      <w:pPr>
        <w:spacing w:line="360" w:lineRule="auto"/>
        <w:ind w:firstLine="482" w:firstLineChars="200"/>
        <w:rPr>
          <w:rFonts w:hint="eastAsia" w:ascii="宋体" w:hAnsi="宋体" w:cs="宋体"/>
          <w:color w:val="auto"/>
          <w:sz w:val="24"/>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2025年度市政园林基础设施零星维修项目</w:t>
      </w:r>
    </w:p>
    <w:p w14:paraId="73A70D12">
      <w:pPr>
        <w:spacing w:line="360" w:lineRule="auto"/>
        <w:ind w:firstLine="482" w:firstLineChars="200"/>
        <w:rPr>
          <w:rFonts w:hint="default" w:cs="Times New Roman" w:asciiTheme="minorEastAsia" w:hAnsiTheme="minorEastAsia" w:eastAsiaTheme="minorEastAsia"/>
          <w:snapToGrid/>
          <w:color w:val="auto"/>
          <w:kern w:val="2"/>
          <w:sz w:val="24"/>
          <w:szCs w:val="24"/>
          <w:lang w:val="en-US" w:eastAsia="zh-CN" w:bidi="ar-SA"/>
        </w:rPr>
      </w:pPr>
      <w:r>
        <w:rPr>
          <w:rFonts w:hint="eastAsia" w:ascii="宋体" w:hAnsi="宋体" w:eastAsia="宋体" w:cs="宋体"/>
          <w:b/>
          <w:color w:val="auto"/>
          <w:sz w:val="24"/>
          <w:lang w:val="zh-CN" w:eastAsia="zh-CN"/>
        </w:rPr>
        <w:t>预算金额：</w:t>
      </w:r>
      <w:r>
        <w:rPr>
          <w:rFonts w:hint="eastAsia" w:cs="Times New Roman" w:asciiTheme="minorEastAsia" w:hAnsiTheme="minorEastAsia" w:eastAsiaTheme="minorEastAsia"/>
          <w:snapToGrid/>
          <w:color w:val="auto"/>
          <w:kern w:val="2"/>
          <w:sz w:val="24"/>
          <w:szCs w:val="24"/>
          <w:lang w:val="en-US" w:eastAsia="zh-CN" w:bidi="ar-SA"/>
        </w:rPr>
        <w:t>1198700.00元</w:t>
      </w:r>
    </w:p>
    <w:p w14:paraId="1557B0A7">
      <w:pPr>
        <w:spacing w:line="360" w:lineRule="auto"/>
        <w:ind w:firstLine="482" w:firstLineChars="200"/>
        <w:rPr>
          <w:rFonts w:hint="default" w:cs="Times New Roman" w:asciiTheme="minorEastAsia" w:hAnsiTheme="minorEastAsia" w:eastAsiaTheme="minorEastAsia"/>
          <w:snapToGrid/>
          <w:color w:val="auto"/>
          <w:kern w:val="2"/>
          <w:sz w:val="24"/>
          <w:szCs w:val="24"/>
          <w:lang w:val="en-US" w:eastAsia="zh-CN" w:bidi="ar-SA"/>
        </w:rPr>
      </w:pPr>
      <w:r>
        <w:rPr>
          <w:rFonts w:hint="eastAsia" w:ascii="宋体" w:hAnsi="宋体" w:eastAsia="宋体" w:cs="宋体"/>
          <w:b/>
          <w:color w:val="auto"/>
          <w:sz w:val="24"/>
          <w:lang w:val="en-US" w:eastAsia="zh-CN"/>
        </w:rPr>
        <w:t>最高限价</w:t>
      </w:r>
      <w:r>
        <w:rPr>
          <w:rFonts w:hint="eastAsia" w:cs="Times New Roman" w:asciiTheme="minorEastAsia" w:hAnsiTheme="minorEastAsia" w:eastAsiaTheme="minorEastAsia"/>
          <w:snapToGrid/>
          <w:color w:val="auto"/>
          <w:kern w:val="2"/>
          <w:sz w:val="24"/>
          <w:szCs w:val="24"/>
          <w:lang w:val="en-US" w:eastAsia="zh-CN" w:bidi="ar-SA"/>
        </w:rPr>
        <w:t>：1198700.00元</w:t>
      </w:r>
    </w:p>
    <w:p w14:paraId="54CE923F">
      <w:pPr>
        <w:pStyle w:val="6"/>
        <w:spacing w:line="360" w:lineRule="auto"/>
        <w:ind w:firstLine="480"/>
        <w:rPr>
          <w:rFonts w:hint="eastAsia" w:cs="Times New Roman" w:asciiTheme="minorEastAsia" w:hAnsiTheme="minorEastAsia" w:eastAsiaTheme="minorEastAsia"/>
          <w:snapToGrid/>
          <w:color w:val="auto"/>
          <w:kern w:val="2"/>
          <w:sz w:val="24"/>
          <w:szCs w:val="24"/>
          <w:lang w:eastAsia="zh-CN"/>
        </w:rPr>
      </w:pPr>
      <w:r>
        <w:rPr>
          <w:rFonts w:hint="eastAsia" w:cs="Times New Roman" w:asciiTheme="minorEastAsia" w:hAnsiTheme="minorEastAsia" w:eastAsiaTheme="minorEastAsia"/>
          <w:snapToGrid/>
          <w:color w:val="auto"/>
          <w:kern w:val="2"/>
          <w:sz w:val="24"/>
          <w:szCs w:val="24"/>
          <w:lang w:eastAsia="zh-CN"/>
        </w:rPr>
        <w:t>采购需求：2025年度市政园林基础设施零星维修项目，具体以招标文件第三部分采购需求为准，供应商可点击本公告下方“浏览采购文件”查看采购需求。</w:t>
      </w:r>
    </w:p>
    <w:p w14:paraId="590E3AF3">
      <w:pPr>
        <w:pStyle w:val="6"/>
        <w:spacing w:line="360" w:lineRule="auto"/>
        <w:ind w:firstLine="480"/>
        <w:rPr>
          <w:rFonts w:hint="eastAsia" w:cs="Times New Roman" w:asciiTheme="minorEastAsia" w:hAnsiTheme="minorEastAsia" w:eastAsiaTheme="minorEastAsia"/>
          <w:b/>
          <w:bCs/>
          <w:snapToGrid/>
          <w:color w:val="auto"/>
          <w:kern w:val="2"/>
          <w:sz w:val="24"/>
          <w:szCs w:val="24"/>
          <w:lang w:eastAsia="zh-CN"/>
        </w:rPr>
      </w:pPr>
      <w:r>
        <w:rPr>
          <w:rFonts w:hint="eastAsia" w:cs="Times New Roman" w:asciiTheme="minorEastAsia" w:hAnsiTheme="minorEastAsia" w:eastAsiaTheme="minorEastAsia"/>
          <w:b/>
          <w:bCs/>
          <w:snapToGrid/>
          <w:color w:val="auto"/>
          <w:kern w:val="2"/>
          <w:sz w:val="24"/>
          <w:szCs w:val="24"/>
          <w:lang w:eastAsia="zh-CN"/>
        </w:rPr>
        <w:t>合同履约期限：</w:t>
      </w:r>
      <w:r>
        <w:rPr>
          <w:rFonts w:hint="eastAsia" w:ascii="仿宋" w:hAnsi="仿宋" w:eastAsia="仿宋" w:cs="宋体"/>
          <w:snapToGrid w:val="0"/>
          <w:color w:val="000000" w:themeColor="text1"/>
          <w:kern w:val="28"/>
          <w:sz w:val="24"/>
          <w:szCs w:val="20"/>
          <w:lang w:val="en-US" w:eastAsia="zh-CN"/>
          <w14:textFill>
            <w14:solidFill>
              <w14:schemeClr w14:val="tx1"/>
            </w14:solidFill>
          </w14:textFill>
        </w:rPr>
        <w:t>1年。</w:t>
      </w:r>
    </w:p>
    <w:p w14:paraId="305CCB1C">
      <w:pPr>
        <w:pStyle w:val="6"/>
        <w:spacing w:line="360" w:lineRule="auto"/>
        <w:ind w:firstLine="480"/>
        <w:rPr>
          <w:rFonts w:hint="eastAsia" w:cs="Times New Roman" w:asciiTheme="minorEastAsia" w:hAnsiTheme="minorEastAsia" w:eastAsiaTheme="minorEastAsia"/>
          <w:b/>
          <w:bCs/>
          <w:snapToGrid/>
          <w:color w:val="auto"/>
          <w:kern w:val="2"/>
          <w:sz w:val="24"/>
          <w:szCs w:val="24"/>
          <w:lang w:eastAsia="zh-CN"/>
        </w:rPr>
      </w:pPr>
      <w:r>
        <w:rPr>
          <w:rFonts w:hint="eastAsia" w:cs="Times New Roman" w:asciiTheme="minorEastAsia" w:hAnsiTheme="minorEastAsia" w:eastAsiaTheme="minorEastAsia"/>
          <w:b/>
          <w:bCs/>
          <w:snapToGrid/>
          <w:color w:val="auto"/>
          <w:kern w:val="2"/>
          <w:sz w:val="24"/>
          <w:szCs w:val="24"/>
          <w:lang w:eastAsia="zh-CN"/>
        </w:rPr>
        <w:t xml:space="preserve">本项目接受联合体投标： </w:t>
      </w:r>
      <w:sdt>
        <w:sdtPr>
          <w:rPr>
            <w:rFonts w:hint="eastAsia" w:cs="Times New Roman" w:asciiTheme="minorEastAsia" w:hAnsiTheme="minorEastAsia" w:eastAsiaTheme="minorEastAsia"/>
            <w:b/>
            <w:bCs/>
            <w:snapToGrid/>
            <w:color w:val="auto"/>
            <w:kern w:val="2"/>
            <w:sz w:val="24"/>
            <w:szCs w:val="24"/>
            <w:lang w:eastAsia="zh-CN"/>
          </w:rPr>
          <w:id w:val="-441836950"/>
          <w14:checkbox>
            <w14:checked w14:val="1"/>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sym w:font="Wingdings" w:char="F0FE"/>
          </w:r>
        </w:sdtContent>
      </w:sdt>
      <w:r>
        <w:rPr>
          <w:rFonts w:hint="eastAsia" w:cs="Times New Roman" w:asciiTheme="minorEastAsia" w:hAnsiTheme="minorEastAsia" w:eastAsiaTheme="minorEastAsia"/>
          <w:b/>
          <w:bCs/>
          <w:snapToGrid/>
          <w:color w:val="auto"/>
          <w:kern w:val="2"/>
          <w:sz w:val="24"/>
          <w:szCs w:val="24"/>
          <w:lang w:eastAsia="zh-CN"/>
        </w:rPr>
        <w:t>是；</w:t>
      </w:r>
      <w:sdt>
        <w:sdtPr>
          <w:rPr>
            <w:rFonts w:hint="eastAsia" w:cs="Times New Roman" w:asciiTheme="minorEastAsia" w:hAnsiTheme="minorEastAsia" w:eastAsiaTheme="minorEastAsia"/>
            <w:b/>
            <w:bCs/>
            <w:snapToGrid/>
            <w:color w:val="auto"/>
            <w:kern w:val="2"/>
            <w:sz w:val="24"/>
            <w:szCs w:val="24"/>
            <w:lang w:eastAsia="zh-CN"/>
          </w:rPr>
          <w:id w:val="-1591624199"/>
          <w14:checkbox>
            <w14:checked w14:val="0"/>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t>☐</w:t>
          </w:r>
        </w:sdtContent>
      </w:sdt>
      <w:r>
        <w:rPr>
          <w:rFonts w:hint="eastAsia" w:cs="Times New Roman" w:asciiTheme="minorEastAsia" w:hAnsiTheme="minorEastAsia" w:eastAsiaTheme="minorEastAsia"/>
          <w:b/>
          <w:bCs/>
          <w:snapToGrid/>
          <w:color w:val="auto"/>
          <w:kern w:val="2"/>
          <w:sz w:val="24"/>
          <w:szCs w:val="24"/>
          <w:lang w:eastAsia="zh-CN"/>
        </w:rPr>
        <w:t>否。</w:t>
      </w:r>
    </w:p>
    <w:p w14:paraId="7EFA649B">
      <w:pPr>
        <w:spacing w:line="360" w:lineRule="auto"/>
        <w:rPr>
          <w:rFonts w:ascii="宋体" w:hAnsi="宋体" w:cs="宋体"/>
          <w:b/>
          <w:color w:val="auto"/>
          <w:sz w:val="24"/>
        </w:rPr>
      </w:pPr>
      <w:r>
        <w:rPr>
          <w:rFonts w:hint="eastAsia" w:ascii="宋体" w:hAnsi="宋体" w:cs="宋体"/>
          <w:b/>
          <w:color w:val="auto"/>
          <w:sz w:val="24"/>
        </w:rPr>
        <w:t>二、申请人的资格要求：</w:t>
      </w:r>
    </w:p>
    <w:p w14:paraId="0FCBA10C">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7B8B0BD5">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B04E52D">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0641CC2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641B99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732B836">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0D3C14FA">
      <w:pPr>
        <w:spacing w:line="360" w:lineRule="auto"/>
        <w:ind w:firstLine="897" w:firstLineChars="374"/>
        <w:rPr>
          <w:rFonts w:ascii="宋体" w:hAnsi="宋体" w:cs="宋体"/>
          <w:color w:val="auto"/>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04950ED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eastAsia="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9BD5D31">
      <w:pPr>
        <w:snapToGrid w:val="0"/>
        <w:spacing w:line="360" w:lineRule="auto"/>
        <w:ind w:firstLine="480" w:firstLineChars="200"/>
        <w:rPr>
          <w:rFonts w:hint="eastAsia" w:ascii="宋体" w:hAnsi="宋体" w:eastAsia="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w:t>
      </w:r>
      <w:r>
        <w:rPr>
          <w:rFonts w:hint="eastAsia" w:ascii="宋体" w:hAnsi="宋体" w:eastAsia="宋体" w:cs="宋体"/>
          <w:color w:val="auto"/>
          <w:sz w:val="24"/>
        </w:rPr>
        <w:t>所有标的均由中小企业制造、承建或承接，并相应达到了前述比例要求，视同符合了资格条件，无需再向中小企业分包，无需提供分包意向协议；</w:t>
      </w:r>
    </w:p>
    <w:p w14:paraId="41C36E7C">
      <w:pPr>
        <w:snapToGrid w:val="0"/>
        <w:spacing w:line="360" w:lineRule="auto"/>
        <w:ind w:firstLine="480" w:firstLineChars="200"/>
        <w:rPr>
          <w:rFonts w:hint="eastAsia" w:ascii="宋体" w:hAnsi="宋体" w:eastAsia="宋体" w:cs="宋体"/>
          <w:b/>
          <w:bCs/>
          <w:color w:val="auto"/>
          <w:sz w:val="24"/>
          <w:lang w:eastAsia="zh-CN"/>
        </w:rPr>
      </w:pPr>
      <w:r>
        <w:rPr>
          <w:rFonts w:hint="eastAsia" w:ascii="宋体" w:hAnsi="宋体" w:eastAsia="宋体" w:cs="宋体"/>
          <w:color w:val="auto"/>
          <w:sz w:val="24"/>
          <w:lang w:val="en-US" w:eastAsia="zh-CN"/>
        </w:rPr>
        <w:t>4.</w:t>
      </w:r>
      <w:r>
        <w:rPr>
          <w:rFonts w:hint="eastAsia" w:ascii="宋体" w:hAnsi="宋体" w:eastAsia="宋体" w:cs="宋体"/>
          <w:b/>
          <w:bCs/>
          <w:color w:val="auto"/>
          <w:sz w:val="24"/>
        </w:rPr>
        <w:t>本项目的特定资格要求</w:t>
      </w:r>
      <w:r>
        <w:rPr>
          <w:rFonts w:hint="eastAsia" w:ascii="宋体" w:hAnsi="宋体" w:eastAsia="宋体" w:cs="宋体"/>
          <w:color w:val="auto"/>
          <w:sz w:val="24"/>
        </w:rPr>
        <w:t>：</w:t>
      </w:r>
      <w:r>
        <w:rPr>
          <w:rFonts w:hint="eastAsia" w:ascii="宋体" w:hAnsi="宋体" w:eastAsia="宋体" w:cs="宋体"/>
          <w:color w:val="auto"/>
          <w:sz w:val="24"/>
          <w:u w:val="single"/>
        </w:rPr>
        <w:t>投标人须具有市政公用工程施工总承包企业资质三级及以上，具有《安全生产许可证》。</w:t>
      </w:r>
      <w:r>
        <w:rPr>
          <w:rFonts w:hint="eastAsia" w:ascii="宋体" w:hAnsi="宋体" w:eastAsia="宋体" w:cs="宋体"/>
          <w:color w:val="auto"/>
          <w:sz w:val="24"/>
        </w:rPr>
        <w:t>法律依据《中华人民共和国建筑法》 第二十六条 承包建筑工程的单位应当持有依法取得的资质证书，并在其资质等级许可的业务范围内承揽工程。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14:paraId="4545CC9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497BFE">
      <w:pPr>
        <w:spacing w:line="360" w:lineRule="auto"/>
        <w:rPr>
          <w:rFonts w:ascii="宋体" w:hAnsi="宋体" w:cs="宋体"/>
          <w:b/>
          <w:sz w:val="24"/>
        </w:rPr>
      </w:pPr>
      <w:r>
        <w:rPr>
          <w:rFonts w:hint="eastAsia" w:ascii="宋体" w:hAnsi="宋体" w:cs="宋体"/>
          <w:b/>
          <w:sz w:val="24"/>
        </w:rPr>
        <w:t xml:space="preserve">三、获取招标文件 </w:t>
      </w:r>
    </w:p>
    <w:p w14:paraId="3048C797">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eastAsia="宋体" w:cs="宋体"/>
          <w:sz w:val="24"/>
          <w:lang w:val="en-US" w:eastAsia="zh-CN"/>
        </w:rPr>
        <w:t>/</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02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18</w:t>
      </w:r>
      <w:r>
        <w:rPr>
          <w:rFonts w:hint="eastAsia" w:ascii="宋体" w:hAnsi="宋体" w:eastAsia="宋体" w:cs="宋体"/>
          <w:sz w:val="24"/>
        </w:rPr>
        <w:t>日，</w:t>
      </w:r>
      <w:r>
        <w:rPr>
          <w:rFonts w:hint="eastAsia" w:ascii="宋体" w:hAnsi="宋体" w:cs="宋体"/>
          <w:sz w:val="24"/>
        </w:rPr>
        <w:t>每天上午00:00至12:00 ，下午12:00至23:59（北京时间，线上获取法定节假日均可，线下获取文件法定节假日除外）</w:t>
      </w:r>
    </w:p>
    <w:p w14:paraId="07EE5D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3D63E1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9AE770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8B821FA">
      <w:pPr>
        <w:spacing w:line="360" w:lineRule="auto"/>
        <w:rPr>
          <w:rFonts w:ascii="宋体" w:hAnsi="宋体" w:cs="宋体"/>
          <w:b/>
          <w:sz w:val="24"/>
        </w:rPr>
      </w:pPr>
      <w:r>
        <w:rPr>
          <w:rFonts w:hint="eastAsia" w:ascii="宋体" w:hAnsi="宋体" w:cs="宋体"/>
          <w:b/>
          <w:sz w:val="24"/>
        </w:rPr>
        <w:t>四、提交投标文件截止时间、开标时间和地点</w:t>
      </w:r>
    </w:p>
    <w:p w14:paraId="2B836D7A">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3072C7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9FE02F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p>
    <w:p w14:paraId="195DD14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淳安县千岛湖镇环湖北路375号行政服务中心4楼</w:t>
      </w:r>
      <w:r>
        <w:rPr>
          <w:rFonts w:hint="eastAsia" w:ascii="仿宋" w:hAnsi="仿宋" w:eastAsia="仿宋" w:cs="仿宋"/>
          <w:b/>
          <w:bCs/>
          <w:sz w:val="24"/>
        </w:rPr>
        <w:t>,</w:t>
      </w:r>
      <w:r>
        <w:rPr>
          <w:rFonts w:hint="eastAsia" w:ascii="仿宋" w:hAnsi="仿宋" w:eastAsia="仿宋" w:cs="仿宋"/>
          <w:sz w:val="24"/>
          <w:lang w:val="zh-CN"/>
        </w:rPr>
        <w:t>通过</w:t>
      </w:r>
      <w:r>
        <w:rPr>
          <w:rFonts w:hint="eastAsia" w:ascii="仿宋" w:hAnsi="仿宋" w:eastAsia="仿宋" w:cs="仿宋"/>
          <w:sz w:val="24"/>
        </w:rPr>
        <w:t>“</w:t>
      </w:r>
      <w:r>
        <w:rPr>
          <w:rFonts w:hint="eastAsia" w:ascii="仿宋" w:hAnsi="仿宋" w:eastAsia="仿宋" w:cs="仿宋"/>
          <w:sz w:val="24"/>
          <w:lang w:val="zh-CN"/>
        </w:rPr>
        <w:t>政府采购云平台</w:t>
      </w:r>
      <w:r>
        <w:rPr>
          <w:rFonts w:hint="eastAsia" w:ascii="仿宋" w:hAnsi="仿宋" w:eastAsia="仿宋" w:cs="仿宋"/>
          <w:sz w:val="24"/>
        </w:rPr>
        <w:t>（www.zcygov.cn）”</w:t>
      </w:r>
      <w:r>
        <w:rPr>
          <w:rFonts w:hint="eastAsia" w:ascii="仿宋" w:hAnsi="仿宋" w:eastAsia="仿宋" w:cs="仿宋"/>
          <w:sz w:val="24"/>
          <w:lang w:val="zh-CN"/>
        </w:rPr>
        <w:t>实行在线开标响应。</w:t>
      </w:r>
    </w:p>
    <w:p w14:paraId="1AAA758A">
      <w:pPr>
        <w:spacing w:line="360" w:lineRule="auto"/>
        <w:rPr>
          <w:rFonts w:ascii="宋体" w:hAnsi="宋体" w:cs="宋体"/>
          <w:sz w:val="24"/>
        </w:rPr>
      </w:pPr>
      <w:r>
        <w:rPr>
          <w:rFonts w:hint="eastAsia" w:ascii="宋体" w:hAnsi="宋体" w:cs="宋体"/>
          <w:b/>
          <w:sz w:val="24"/>
        </w:rPr>
        <w:t xml:space="preserve">五、公告期限 </w:t>
      </w:r>
    </w:p>
    <w:p w14:paraId="5DF8438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9DD93B7">
      <w:pPr>
        <w:spacing w:line="360" w:lineRule="auto"/>
        <w:rPr>
          <w:rFonts w:ascii="宋体" w:hAnsi="宋体" w:cs="宋体"/>
          <w:b/>
          <w:sz w:val="24"/>
        </w:rPr>
      </w:pPr>
      <w:r>
        <w:rPr>
          <w:rFonts w:hint="eastAsia" w:ascii="宋体" w:hAnsi="宋体" w:cs="宋体"/>
          <w:b/>
          <w:sz w:val="24"/>
        </w:rPr>
        <w:t>六、其他补充事宜</w:t>
      </w:r>
    </w:p>
    <w:p w14:paraId="3CD2D82B">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DBA63C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4F30D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34A40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A5F23F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B2677FE">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1.采购人信息</w:t>
      </w:r>
    </w:p>
    <w:p w14:paraId="076BF18C">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淳安县市政园林发展中心</w:t>
      </w:r>
    </w:p>
    <w:p w14:paraId="4EF40BF5">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eastAsia="zh-CN"/>
        </w:rPr>
        <w:t>地    址：</w:t>
      </w:r>
      <w:r>
        <w:rPr>
          <w:rFonts w:hint="eastAsia" w:ascii="宋体" w:hAnsi="宋体" w:eastAsia="宋体" w:cs="宋体"/>
          <w:sz w:val="24"/>
        </w:rPr>
        <w:t>千岛湖镇南山大街697号</w:t>
      </w:r>
    </w:p>
    <w:p w14:paraId="1E62D93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eastAsia="宋体" w:cs="宋体"/>
          <w:sz w:val="24"/>
          <w:lang w:val="en-US" w:eastAsia="zh-CN"/>
        </w:rPr>
        <w:t>方丽君</w:t>
      </w:r>
      <w:r>
        <w:rPr>
          <w:rFonts w:hint="eastAsia" w:ascii="宋体" w:hAnsi="宋体" w:eastAsia="宋体" w:cs="宋体"/>
          <w:sz w:val="24"/>
        </w:rPr>
        <w:t> </w:t>
      </w:r>
      <w:r>
        <w:rPr>
          <w:rFonts w:hint="eastAsia" w:ascii="宋体" w:hAnsi="宋体" w:eastAsia="宋体" w:cs="宋体"/>
          <w:sz w:val="24"/>
          <w:lang w:val="en-US" w:eastAsia="zh-CN"/>
        </w:rPr>
        <w:t xml:space="preserve">     </w:t>
      </w:r>
    </w:p>
    <w:p w14:paraId="15723ECB">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项目联系方式（询问）：0571-64832075</w:t>
      </w:r>
    </w:p>
    <w:p w14:paraId="3591E04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质疑联系人： </w:t>
      </w:r>
      <w:r>
        <w:rPr>
          <w:rFonts w:hint="eastAsia" w:ascii="宋体" w:hAnsi="宋体" w:eastAsia="宋体" w:cs="宋体"/>
          <w:sz w:val="24"/>
          <w:lang w:val="en-US" w:eastAsia="zh-CN"/>
        </w:rPr>
        <w:t>项卫兴</w:t>
      </w:r>
      <w:r>
        <w:rPr>
          <w:rFonts w:hint="eastAsia" w:ascii="宋体" w:hAnsi="宋体" w:eastAsia="宋体" w:cs="宋体"/>
          <w:sz w:val="24"/>
        </w:rPr>
        <w:t>    </w:t>
      </w:r>
      <w:r>
        <w:rPr>
          <w:rFonts w:hint="eastAsia" w:ascii="宋体" w:hAnsi="宋体" w:eastAsia="宋体" w:cs="宋体"/>
          <w:sz w:val="24"/>
          <w:lang w:val="en-US" w:eastAsia="zh-CN"/>
        </w:rPr>
        <w:t xml:space="preserve">          </w:t>
      </w:r>
    </w:p>
    <w:p w14:paraId="28485E21">
      <w:p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质疑联系方式：0571-64832075 </w:t>
      </w:r>
    </w:p>
    <w:p w14:paraId="4C16E20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2.采购代理机构信息            </w:t>
      </w:r>
    </w:p>
    <w:p w14:paraId="6D3A3D96">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名称：淳安县建设工程招标代理有限公司</w:t>
      </w:r>
    </w:p>
    <w:p w14:paraId="6C4B067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地址：淳安县千岛湖镇环湖北路88号公路大厦7楼          </w:t>
      </w:r>
    </w:p>
    <w:p w14:paraId="61CCD65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项目联系人（询问）：徐红萍         </w:t>
      </w:r>
    </w:p>
    <w:p w14:paraId="56F75B9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项目联系方式（询问）：0571-64819847 </w:t>
      </w:r>
    </w:p>
    <w:p w14:paraId="17A96AE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质疑联系人：余八景             </w:t>
      </w:r>
    </w:p>
    <w:p w14:paraId="296ED0D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质疑联系方式：0571-65025799 </w:t>
      </w:r>
    </w:p>
    <w:p w14:paraId="2FDA14C0">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654DD54E">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34E80F25">
      <w:pPr>
        <w:spacing w:line="360" w:lineRule="auto"/>
        <w:ind w:left="480" w:hanging="480" w:hangingChars="200"/>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7F63E240">
      <w:pPr>
        <w:spacing w:line="360" w:lineRule="auto"/>
        <w:rPr>
          <w:rFonts w:ascii="宋体" w:hAnsi="宋体" w:cs="宋体"/>
          <w:sz w:val="24"/>
        </w:rPr>
      </w:pPr>
      <w:r>
        <w:rPr>
          <w:rFonts w:hint="eastAsia" w:ascii="宋体" w:hAnsi="宋体" w:cs="宋体"/>
          <w:sz w:val="24"/>
        </w:rPr>
        <w:t xml:space="preserve">    联系人 ：朱女士、王女士</w:t>
      </w:r>
    </w:p>
    <w:p w14:paraId="4FDF4C71">
      <w:pPr>
        <w:spacing w:line="360" w:lineRule="auto"/>
        <w:ind w:firstLine="480"/>
        <w:rPr>
          <w:rFonts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sz w:val="24"/>
        </w:rPr>
        <w:t xml:space="preserve">    </w:t>
      </w:r>
    </w:p>
    <w:p w14:paraId="76D8917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CD9C3D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C8F7C79">
      <w:pPr>
        <w:widowControl/>
        <w:adjustRightInd/>
        <w:jc w:val="left"/>
        <w:rPr>
          <w:rFonts w:ascii="宋体" w:hAnsi="宋体" w:cs="宋体"/>
          <w:b/>
          <w:sz w:val="36"/>
          <w:szCs w:val="20"/>
        </w:rPr>
      </w:pPr>
      <w:r>
        <w:rPr>
          <w:rFonts w:ascii="宋体" w:hAnsi="宋体" w:cs="宋体"/>
          <w:b/>
          <w:sz w:val="36"/>
          <w:szCs w:val="20"/>
        </w:rPr>
        <w:br w:type="page"/>
      </w:r>
    </w:p>
    <w:p w14:paraId="6A781FB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65C4880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5"/>
        <w:gridCol w:w="6104"/>
      </w:tblGrid>
      <w:tr w14:paraId="64963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29" w:type="dxa"/>
            <w:tcBorders>
              <w:top w:val="single" w:color="auto" w:sz="4" w:space="0"/>
              <w:left w:val="single" w:color="auto" w:sz="4" w:space="0"/>
              <w:bottom w:val="single" w:color="auto" w:sz="4" w:space="0"/>
              <w:right w:val="single" w:color="auto" w:sz="4" w:space="0"/>
            </w:tcBorders>
          </w:tcPr>
          <w:p w14:paraId="246F61DF">
            <w:pPr>
              <w:snapToGrid w:val="0"/>
              <w:spacing w:line="360" w:lineRule="auto"/>
              <w:jc w:val="center"/>
              <w:rPr>
                <w:rFonts w:ascii="宋体" w:hAnsi="宋体" w:cs="宋体"/>
                <w:b/>
                <w:sz w:val="24"/>
              </w:rPr>
            </w:pPr>
            <w:r>
              <w:rPr>
                <w:rFonts w:hint="eastAsia" w:ascii="宋体" w:hAnsi="宋体" w:cs="宋体"/>
                <w:b/>
                <w:sz w:val="24"/>
              </w:rPr>
              <w:t>序号</w:t>
            </w:r>
          </w:p>
        </w:tc>
        <w:tc>
          <w:tcPr>
            <w:tcW w:w="1845" w:type="dxa"/>
            <w:tcBorders>
              <w:top w:val="single" w:color="000000" w:sz="8" w:space="0"/>
              <w:left w:val="single" w:color="auto" w:sz="4" w:space="0"/>
              <w:bottom w:val="single" w:color="000000" w:sz="8" w:space="0"/>
              <w:right w:val="single" w:color="000000" w:sz="8" w:space="0"/>
            </w:tcBorders>
            <w:vAlign w:val="center"/>
          </w:tcPr>
          <w:p w14:paraId="0C84B02C">
            <w:pPr>
              <w:snapToGrid w:val="0"/>
              <w:spacing w:line="360" w:lineRule="auto"/>
              <w:jc w:val="center"/>
              <w:rPr>
                <w:rFonts w:ascii="宋体" w:hAnsi="宋体" w:cs="宋体"/>
                <w:b/>
                <w:sz w:val="24"/>
              </w:rPr>
            </w:pPr>
            <w:r>
              <w:rPr>
                <w:rFonts w:hint="eastAsia" w:ascii="宋体" w:hAnsi="宋体" w:cs="宋体"/>
                <w:b/>
                <w:sz w:val="24"/>
              </w:rPr>
              <w:t>事项</w:t>
            </w:r>
          </w:p>
        </w:tc>
        <w:tc>
          <w:tcPr>
            <w:tcW w:w="6104" w:type="dxa"/>
            <w:tcBorders>
              <w:top w:val="single" w:color="000000" w:sz="8" w:space="0"/>
              <w:left w:val="single" w:color="000000" w:sz="2" w:space="0"/>
              <w:bottom w:val="single" w:color="000000" w:sz="8" w:space="0"/>
              <w:right w:val="single" w:color="000000" w:sz="8" w:space="0"/>
            </w:tcBorders>
            <w:vAlign w:val="center"/>
          </w:tcPr>
          <w:p w14:paraId="42C00D19">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377B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67C4F4">
            <w:pPr>
              <w:snapToGrid w:val="0"/>
              <w:spacing w:line="360" w:lineRule="auto"/>
              <w:ind w:firstLine="240" w:firstLineChars="100"/>
              <w:jc w:val="both"/>
              <w:rPr>
                <w:rFonts w:ascii="宋体" w:hAnsi="宋体" w:cs="宋体"/>
                <w:sz w:val="24"/>
              </w:rPr>
            </w:pPr>
            <w:r>
              <w:rPr>
                <w:rFonts w:hint="eastAsia" w:ascii="宋体" w:hAnsi="宋体" w:cs="宋体"/>
                <w:sz w:val="24"/>
              </w:rPr>
              <w:t>1</w:t>
            </w:r>
          </w:p>
        </w:tc>
        <w:tc>
          <w:tcPr>
            <w:tcW w:w="1845" w:type="dxa"/>
            <w:tcBorders>
              <w:top w:val="single" w:color="000000" w:sz="8" w:space="0"/>
              <w:left w:val="single" w:color="auto" w:sz="4" w:space="0"/>
              <w:bottom w:val="single" w:color="000000" w:sz="8" w:space="0"/>
              <w:right w:val="single" w:color="000000" w:sz="8" w:space="0"/>
            </w:tcBorders>
            <w:vAlign w:val="center"/>
          </w:tcPr>
          <w:p w14:paraId="2F7D80BF">
            <w:pPr>
              <w:snapToGrid w:val="0"/>
              <w:spacing w:line="360" w:lineRule="auto"/>
              <w:rPr>
                <w:rFonts w:ascii="宋体" w:hAnsi="宋体" w:cs="宋体"/>
                <w:b/>
                <w:sz w:val="24"/>
              </w:rPr>
            </w:pPr>
            <w:r>
              <w:rPr>
                <w:rFonts w:hint="eastAsia" w:ascii="宋体" w:hAnsi="宋体" w:cs="宋体"/>
                <w:b/>
                <w:sz w:val="24"/>
              </w:rPr>
              <w:t>项目属性</w:t>
            </w:r>
          </w:p>
        </w:tc>
        <w:tc>
          <w:tcPr>
            <w:tcW w:w="6104" w:type="dxa"/>
            <w:tcBorders>
              <w:top w:val="single" w:color="000000" w:sz="8" w:space="0"/>
              <w:left w:val="single" w:color="000000" w:sz="2" w:space="0"/>
              <w:bottom w:val="single" w:color="000000" w:sz="8" w:space="0"/>
              <w:right w:val="single" w:color="000000" w:sz="8" w:space="0"/>
            </w:tcBorders>
            <w:vAlign w:val="center"/>
          </w:tcPr>
          <w:p w14:paraId="3A609A0F">
            <w:pPr>
              <w:spacing w:line="360" w:lineRule="auto"/>
              <w:rPr>
                <w:rFonts w:ascii="宋体" w:hAnsi="宋体" w:cs="宋体"/>
                <w:sz w:val="24"/>
              </w:rPr>
            </w:pPr>
            <w:r>
              <w:rPr>
                <w:rFonts w:hint="eastAsia" w:ascii="宋体" w:hAnsi="宋体" w:cs="宋体"/>
                <w:kern w:val="0"/>
                <w:sz w:val="24"/>
              </w:rPr>
              <w:t>服务类。</w:t>
            </w:r>
          </w:p>
        </w:tc>
      </w:tr>
      <w:tr w14:paraId="0193E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6" w:hRule="atLeast"/>
          <w:tblHeader/>
        </w:trPr>
        <w:tc>
          <w:tcPr>
            <w:tcW w:w="629" w:type="dxa"/>
            <w:tcBorders>
              <w:top w:val="single" w:color="auto" w:sz="4" w:space="0"/>
              <w:left w:val="single" w:color="auto" w:sz="4" w:space="0"/>
              <w:bottom w:val="single" w:color="auto" w:sz="4" w:space="0"/>
              <w:right w:val="single" w:color="auto" w:sz="4" w:space="0"/>
            </w:tcBorders>
          </w:tcPr>
          <w:p w14:paraId="28130A86">
            <w:pPr>
              <w:snapToGrid w:val="0"/>
              <w:spacing w:line="360" w:lineRule="auto"/>
              <w:jc w:val="center"/>
              <w:rPr>
                <w:rFonts w:ascii="宋体" w:hAnsi="宋体" w:cs="宋体"/>
                <w:sz w:val="24"/>
              </w:rPr>
            </w:pPr>
          </w:p>
          <w:p w14:paraId="5013424F">
            <w:pPr>
              <w:snapToGrid w:val="0"/>
              <w:spacing w:line="360" w:lineRule="auto"/>
              <w:jc w:val="center"/>
              <w:rPr>
                <w:rFonts w:ascii="宋体" w:hAnsi="宋体" w:cs="宋体"/>
                <w:sz w:val="24"/>
              </w:rPr>
            </w:pPr>
            <w:r>
              <w:rPr>
                <w:rFonts w:hint="eastAsia" w:ascii="宋体" w:hAnsi="宋体" w:cs="宋体"/>
                <w:sz w:val="24"/>
              </w:rPr>
              <w:t>2</w:t>
            </w:r>
          </w:p>
        </w:tc>
        <w:tc>
          <w:tcPr>
            <w:tcW w:w="1845" w:type="dxa"/>
            <w:tcBorders>
              <w:top w:val="single" w:color="000000" w:sz="8" w:space="0"/>
              <w:left w:val="single" w:color="auto" w:sz="4" w:space="0"/>
              <w:bottom w:val="single" w:color="000000" w:sz="8" w:space="0"/>
              <w:right w:val="single" w:color="000000" w:sz="8" w:space="0"/>
            </w:tcBorders>
            <w:vAlign w:val="center"/>
          </w:tcPr>
          <w:p w14:paraId="06953F2D">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104" w:type="dxa"/>
            <w:tcBorders>
              <w:top w:val="single" w:color="000000" w:sz="8" w:space="0"/>
              <w:left w:val="single" w:color="000000" w:sz="2" w:space="0"/>
              <w:bottom w:val="single" w:color="000000" w:sz="8" w:space="0"/>
              <w:right w:val="single" w:color="000000" w:sz="8" w:space="0"/>
            </w:tcBorders>
            <w:vAlign w:val="center"/>
          </w:tcPr>
          <w:p w14:paraId="12131F55">
            <w:pPr>
              <w:pStyle w:val="4"/>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采购标的及所属行业，详见附件7《中小企业申明函》。</w:t>
            </w:r>
          </w:p>
          <w:p w14:paraId="75984530">
            <w:pPr>
              <w:pStyle w:val="4"/>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w:t>
            </w:r>
          </w:p>
          <w:p w14:paraId="608392D6">
            <w:pPr>
              <w:pStyle w:val="4"/>
              <w:rPr>
                <w:rFonts w:hint="eastAsia" w:ascii="宋体" w:hAnsi="宋体" w:cs="宋体"/>
                <w:color w:val="auto"/>
                <w:kern w:val="0"/>
                <w:sz w:val="24"/>
                <w:highlight w:val="none"/>
                <w:lang w:val="en-US" w:eastAsia="zh-CN"/>
              </w:rPr>
            </w:pPr>
            <w:r>
              <w:rPr>
                <w:rFonts w:ascii="宋体" w:hAnsi="宋体" w:cs="宋体"/>
                <w:color w:val="auto"/>
                <w:kern w:val="0"/>
                <w:sz w:val="24"/>
                <w:highlight w:val="none"/>
              </w:rPr>
              <w:t>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仿宋" w:hAnsi="仿宋" w:eastAsia="仿宋" w:cs="宋体"/>
                <w:sz w:val="24"/>
                <w:u w:val="single"/>
              </w:rPr>
              <w:t>建筑业行业</w:t>
            </w:r>
            <w:r>
              <w:rPr>
                <w:rFonts w:hint="eastAsia" w:ascii="宋体" w:hAnsi="宋体" w:cs="宋体"/>
                <w:color w:val="auto"/>
                <w:kern w:val="0"/>
                <w:sz w:val="24"/>
                <w:highlight w:val="none"/>
                <w:lang w:val="en-US" w:eastAsia="zh-CN"/>
              </w:rPr>
              <w:t>。</w:t>
            </w:r>
          </w:p>
          <w:p w14:paraId="6A5C90C7">
            <w:pPr>
              <w:pStyle w:val="4"/>
              <w:rPr>
                <w:rFonts w:hint="eastAsia" w:ascii="宋体" w:hAnsi="宋体" w:cs="宋体"/>
                <w:color w:val="auto"/>
                <w:kern w:val="0"/>
                <w:sz w:val="24"/>
                <w:highlight w:val="none"/>
              </w:rPr>
            </w:pPr>
            <w:r>
              <w:rPr>
                <w:rFonts w:hint="eastAsia" w:ascii="宋体" w:hAnsi="宋体" w:cs="宋体"/>
                <w:color w:val="auto"/>
                <w:kern w:val="0"/>
                <w:sz w:val="24"/>
                <w:highlight w:val="none"/>
              </w:rPr>
              <w:t>从业人员</w:t>
            </w:r>
            <w:r>
              <w:rPr>
                <w:rFonts w:hint="eastAsia" w:ascii="宋体" w:hAnsi="宋体" w:cs="宋体"/>
                <w:color w:val="auto"/>
                <w:kern w:val="0"/>
                <w:sz w:val="24"/>
                <w:highlight w:val="none"/>
                <w:lang w:val="en-US" w:eastAsia="zh-CN"/>
              </w:rPr>
              <w:t>80000</w:t>
            </w:r>
            <w:r>
              <w:rPr>
                <w:rFonts w:hint="eastAsia" w:ascii="宋体" w:hAnsi="宋体" w:cs="宋体"/>
                <w:color w:val="auto"/>
                <w:kern w:val="0"/>
                <w:sz w:val="24"/>
                <w:highlight w:val="none"/>
              </w:rPr>
              <w:t>人以下的为中小微型企业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。其中，</w:t>
            </w:r>
          </w:p>
          <w:p w14:paraId="7C9C2AD2">
            <w:pPr>
              <w:pStyle w:val="4"/>
              <w:rPr>
                <w:rFonts w:hint="eastAsia" w:ascii="宋体" w:hAnsi="宋体" w:cs="宋体"/>
                <w:color w:val="auto"/>
                <w:kern w:val="0"/>
                <w:sz w:val="24"/>
                <w:highlight w:val="none"/>
              </w:rPr>
            </w:pPr>
            <w:r>
              <w:rPr>
                <w:rFonts w:hint="eastAsia" w:ascii="宋体" w:hAnsi="宋体" w:cs="宋体"/>
                <w:color w:val="auto"/>
                <w:kern w:val="0"/>
                <w:sz w:val="24"/>
                <w:highlight w:val="none"/>
              </w:rPr>
              <w:t>从业人员</w:t>
            </w:r>
            <w:r>
              <w:rPr>
                <w:rFonts w:hint="eastAsia" w:ascii="宋体" w:hAnsi="宋体" w:cs="宋体"/>
                <w:color w:val="auto"/>
                <w:kern w:val="0"/>
                <w:sz w:val="24"/>
                <w:highlight w:val="none"/>
                <w:lang w:val="en-US" w:eastAsia="zh-CN"/>
              </w:rPr>
              <w:t>6000</w:t>
            </w:r>
            <w:r>
              <w:rPr>
                <w:rFonts w:hint="eastAsia" w:ascii="宋体" w:hAnsi="宋体" w:cs="宋体"/>
                <w:color w:val="auto"/>
                <w:kern w:val="0"/>
                <w:sz w:val="24"/>
                <w:highlight w:val="none"/>
              </w:rPr>
              <w:t>人及以上</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为中型企业；从业人员</w:t>
            </w:r>
            <w:r>
              <w:rPr>
                <w:rFonts w:hint="eastAsia" w:ascii="宋体" w:hAnsi="宋体" w:cs="宋体"/>
                <w:color w:val="auto"/>
                <w:kern w:val="0"/>
                <w:sz w:val="24"/>
                <w:highlight w:val="none"/>
                <w:lang w:val="en-US" w:eastAsia="zh-CN"/>
              </w:rPr>
              <w:t>300</w:t>
            </w:r>
            <w:r>
              <w:rPr>
                <w:rFonts w:hint="eastAsia" w:ascii="宋体" w:hAnsi="宋体" w:cs="宋体"/>
                <w:color w:val="auto"/>
                <w:kern w:val="0"/>
                <w:sz w:val="24"/>
                <w:highlight w:val="none"/>
              </w:rPr>
              <w:t>人</w:t>
            </w:r>
          </w:p>
          <w:p w14:paraId="4301C195">
            <w:pPr>
              <w:pStyle w:val="4"/>
              <w:rPr>
                <w:rFonts w:hint="eastAsia" w:ascii="宋体" w:hAnsi="宋体" w:eastAsia="仿宋_GB2312" w:cs="宋体"/>
                <w:lang w:val="en-US" w:eastAsia="zh-CN"/>
              </w:rPr>
            </w:pPr>
            <w:r>
              <w:rPr>
                <w:rFonts w:hint="eastAsia" w:ascii="宋体" w:hAnsi="宋体" w:cs="宋体"/>
                <w:color w:val="auto"/>
                <w:kern w:val="0"/>
                <w:sz w:val="24"/>
                <w:highlight w:val="none"/>
              </w:rPr>
              <w:t>及以上</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rPr>
              <w:t>为小型企业；从业人员</w:t>
            </w:r>
            <w:r>
              <w:rPr>
                <w:rFonts w:hint="eastAsia" w:ascii="宋体" w:hAnsi="宋体" w:cs="宋体"/>
                <w:color w:val="auto"/>
                <w:kern w:val="0"/>
                <w:sz w:val="24"/>
                <w:highlight w:val="none"/>
                <w:lang w:val="en-US" w:eastAsia="zh-CN"/>
              </w:rPr>
              <w:t>300</w:t>
            </w:r>
            <w:r>
              <w:rPr>
                <w:rFonts w:hint="eastAsia" w:ascii="宋体" w:hAnsi="宋体" w:cs="宋体"/>
                <w:color w:val="auto"/>
                <w:kern w:val="0"/>
                <w:sz w:val="24"/>
                <w:highlight w:val="none"/>
              </w:rPr>
              <w:t>人以下的为微型企业</w:t>
            </w:r>
            <w:r>
              <w:rPr>
                <w:rFonts w:hint="eastAsia" w:ascii="宋体" w:hAnsi="宋体" w:cs="宋体"/>
                <w:color w:val="auto"/>
                <w:kern w:val="0"/>
                <w:sz w:val="24"/>
                <w:highlight w:val="none"/>
                <w:lang w:eastAsia="zh-CN"/>
              </w:rPr>
              <w:t>。</w:t>
            </w:r>
          </w:p>
        </w:tc>
      </w:tr>
      <w:tr w14:paraId="16708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3D1992">
            <w:pPr>
              <w:snapToGrid w:val="0"/>
              <w:spacing w:line="360" w:lineRule="auto"/>
              <w:jc w:val="center"/>
              <w:rPr>
                <w:rFonts w:ascii="宋体" w:hAnsi="宋体" w:cs="宋体"/>
                <w:sz w:val="24"/>
              </w:rPr>
            </w:pPr>
          </w:p>
          <w:p w14:paraId="29A271A0">
            <w:pPr>
              <w:snapToGrid w:val="0"/>
              <w:spacing w:line="360" w:lineRule="auto"/>
              <w:jc w:val="center"/>
              <w:rPr>
                <w:rFonts w:ascii="宋体" w:hAnsi="宋体" w:cs="宋体"/>
                <w:sz w:val="24"/>
              </w:rPr>
            </w:pPr>
          </w:p>
          <w:p w14:paraId="64C0CFCA">
            <w:pPr>
              <w:snapToGrid w:val="0"/>
              <w:spacing w:line="360" w:lineRule="auto"/>
              <w:jc w:val="center"/>
              <w:rPr>
                <w:rFonts w:ascii="宋体" w:hAnsi="宋体" w:cs="宋体"/>
                <w:sz w:val="24"/>
              </w:rPr>
            </w:pPr>
            <w:r>
              <w:rPr>
                <w:rFonts w:hint="eastAsia" w:ascii="宋体" w:hAnsi="宋体" w:cs="宋体"/>
                <w:sz w:val="24"/>
              </w:rPr>
              <w:t>3</w:t>
            </w:r>
          </w:p>
        </w:tc>
        <w:tc>
          <w:tcPr>
            <w:tcW w:w="1845" w:type="dxa"/>
            <w:tcBorders>
              <w:top w:val="single" w:color="000000" w:sz="8" w:space="0"/>
              <w:left w:val="single" w:color="auto" w:sz="4" w:space="0"/>
              <w:bottom w:val="single" w:color="000000" w:sz="8" w:space="0"/>
              <w:right w:val="single" w:color="000000" w:sz="8" w:space="0"/>
            </w:tcBorders>
            <w:vAlign w:val="center"/>
          </w:tcPr>
          <w:p w14:paraId="6CFDA59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104" w:type="dxa"/>
            <w:tcBorders>
              <w:top w:val="single" w:color="000000" w:sz="8" w:space="0"/>
              <w:left w:val="single" w:color="000000" w:sz="2" w:space="0"/>
              <w:bottom w:val="single" w:color="000000" w:sz="8" w:space="0"/>
              <w:right w:val="single" w:color="000000" w:sz="8" w:space="0"/>
            </w:tcBorders>
            <w:vAlign w:val="center"/>
          </w:tcPr>
          <w:p w14:paraId="156D3095">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本项目不允许采购进口产品。</w:t>
            </w:r>
          </w:p>
          <w:p w14:paraId="57FB8708">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lang w:val="en-US" w:eastAsia="zh-CN"/>
                  </w:rPr>
                  <w:t>☐</w:t>
                </w:r>
              </w:sdtContent>
            </w:sdt>
            <w:r>
              <w:rPr>
                <w:rFonts w:hint="eastAsia" w:ascii="宋体" w:hAnsi="宋体" w:cs="宋体"/>
                <w:kern w:val="0"/>
                <w:sz w:val="24"/>
              </w:rPr>
              <w:t>可以就</w:t>
            </w:r>
            <w:r>
              <w:rPr>
                <w:rFonts w:hint="eastAsia" w:ascii="宋体" w:hAnsi="宋体" w:cs="宋体"/>
                <w:kern w:val="0"/>
                <w:sz w:val="24"/>
                <w:u w:val="single"/>
                <w:lang w:val="en-US" w:eastAsia="zh-CN"/>
              </w:rPr>
              <w:t xml:space="preserve">    </w:t>
            </w:r>
            <w:r>
              <w:rPr>
                <w:rFonts w:hint="eastAsia" w:ascii="宋体" w:hAnsi="宋体" w:cs="宋体"/>
                <w:kern w:val="0"/>
                <w:sz w:val="24"/>
              </w:rPr>
              <w:t>采购进口产品。</w:t>
            </w:r>
          </w:p>
        </w:tc>
      </w:tr>
      <w:tr w14:paraId="0D8C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274F2B">
            <w:pPr>
              <w:snapToGrid w:val="0"/>
              <w:spacing w:line="360" w:lineRule="auto"/>
              <w:jc w:val="center"/>
              <w:rPr>
                <w:rFonts w:ascii="宋体" w:hAnsi="宋体" w:cs="宋体"/>
                <w:sz w:val="24"/>
              </w:rPr>
            </w:pPr>
            <w:r>
              <w:rPr>
                <w:rFonts w:hint="eastAsia" w:ascii="宋体" w:hAnsi="宋体" w:cs="宋体"/>
                <w:sz w:val="24"/>
              </w:rPr>
              <w:t>4</w:t>
            </w:r>
          </w:p>
        </w:tc>
        <w:tc>
          <w:tcPr>
            <w:tcW w:w="1845" w:type="dxa"/>
            <w:tcBorders>
              <w:top w:val="single" w:color="000000" w:sz="8" w:space="0"/>
              <w:left w:val="single" w:color="auto" w:sz="4" w:space="0"/>
              <w:bottom w:val="single" w:color="000000" w:sz="8" w:space="0"/>
              <w:right w:val="single" w:color="000000" w:sz="8" w:space="0"/>
            </w:tcBorders>
            <w:vAlign w:val="center"/>
          </w:tcPr>
          <w:p w14:paraId="6C183AA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104" w:type="dxa"/>
            <w:tcBorders>
              <w:top w:val="single" w:color="000000" w:sz="8" w:space="0"/>
              <w:left w:val="single" w:color="000000" w:sz="2" w:space="0"/>
              <w:bottom w:val="single" w:color="000000" w:sz="8" w:space="0"/>
              <w:right w:val="single" w:color="000000" w:sz="8" w:space="0"/>
            </w:tcBorders>
            <w:vAlign w:val="center"/>
          </w:tcPr>
          <w:p w14:paraId="427437E7">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lang w:eastAsia="zh-CN"/>
              </w:rPr>
              <w:t>运输</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B</w:t>
            </w:r>
            <w:r>
              <w:rPr>
                <w:rFonts w:hint="eastAsia" w:ascii="宋体" w:hAnsi="宋体" w:cs="宋体"/>
                <w:sz w:val="24"/>
              </w:rPr>
              <w:t>不同意分包。</w:t>
            </w:r>
          </w:p>
          <w:p w14:paraId="1D90F63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CCA7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9" w:hRule="atLeast"/>
          <w:tblHeader/>
        </w:trPr>
        <w:tc>
          <w:tcPr>
            <w:tcW w:w="629" w:type="dxa"/>
            <w:tcBorders>
              <w:top w:val="single" w:color="auto" w:sz="4" w:space="0"/>
              <w:left w:val="single" w:color="auto" w:sz="4" w:space="0"/>
              <w:bottom w:val="single" w:color="auto" w:sz="4" w:space="0"/>
              <w:right w:val="single" w:color="auto" w:sz="4" w:space="0"/>
            </w:tcBorders>
          </w:tcPr>
          <w:p w14:paraId="68EECE7F">
            <w:pPr>
              <w:snapToGrid w:val="0"/>
              <w:spacing w:line="360" w:lineRule="auto"/>
              <w:jc w:val="center"/>
              <w:rPr>
                <w:rFonts w:ascii="宋体" w:hAnsi="宋体" w:cs="宋体"/>
                <w:sz w:val="24"/>
              </w:rPr>
            </w:pPr>
          </w:p>
          <w:p w14:paraId="09C1F133">
            <w:pPr>
              <w:snapToGrid w:val="0"/>
              <w:spacing w:line="360" w:lineRule="auto"/>
              <w:jc w:val="center"/>
              <w:rPr>
                <w:rFonts w:ascii="宋体" w:hAnsi="宋体" w:cs="宋体"/>
                <w:sz w:val="24"/>
              </w:rPr>
            </w:pPr>
          </w:p>
          <w:p w14:paraId="6E56060F">
            <w:pPr>
              <w:snapToGrid w:val="0"/>
              <w:spacing w:line="360" w:lineRule="auto"/>
              <w:jc w:val="center"/>
              <w:rPr>
                <w:rFonts w:ascii="宋体" w:hAnsi="宋体" w:cs="宋体"/>
                <w:sz w:val="24"/>
              </w:rPr>
            </w:pPr>
            <w:r>
              <w:rPr>
                <w:rFonts w:hint="eastAsia" w:ascii="宋体" w:hAnsi="宋体" w:cs="宋体"/>
                <w:sz w:val="24"/>
              </w:rPr>
              <w:t>5</w:t>
            </w:r>
          </w:p>
        </w:tc>
        <w:tc>
          <w:tcPr>
            <w:tcW w:w="1845" w:type="dxa"/>
            <w:tcBorders>
              <w:top w:val="single" w:color="000000" w:sz="8" w:space="0"/>
              <w:left w:val="single" w:color="auto" w:sz="4" w:space="0"/>
              <w:bottom w:val="single" w:color="000000" w:sz="8" w:space="0"/>
              <w:right w:val="single" w:color="000000" w:sz="8" w:space="0"/>
            </w:tcBorders>
            <w:vAlign w:val="center"/>
          </w:tcPr>
          <w:p w14:paraId="76FF7CAE">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104" w:type="dxa"/>
            <w:tcBorders>
              <w:top w:val="single" w:color="000000" w:sz="8" w:space="0"/>
              <w:left w:val="single" w:color="000000" w:sz="2" w:space="0"/>
              <w:bottom w:val="single" w:color="000000" w:sz="8" w:space="0"/>
              <w:right w:val="single" w:color="000000" w:sz="8" w:space="0"/>
            </w:tcBorders>
            <w:vAlign w:val="center"/>
          </w:tcPr>
          <w:p w14:paraId="527F4A15">
            <w:pPr>
              <w:spacing w:line="360" w:lineRule="auto"/>
            </w:pPr>
            <w:sdt>
              <w:sdtPr>
                <w:rPr>
                  <w:rFonts w:hint="eastAsia"/>
                </w:rPr>
                <w:id w:val="147477087"/>
                <w14:checkbox>
                  <w14:checked w14:val="1"/>
                  <w14:checkedState w14:val="00FE" w14:font="Wingdings"/>
                  <w14:uncheckedState w14:val="2610" w14:font="MS Gothic"/>
                </w14:checkbox>
              </w:sdtPr>
              <w:sdtEndPr>
                <w:rPr>
                  <w:rFonts w:hint="eastAsia"/>
                </w:rPr>
              </w:sdtEndPr>
              <w:sdtContent>
                <w:r>
                  <w:rPr>
                    <w:rFonts w:hint="eastAsia" w:ascii="Wingdings" w:hAnsi="Wingdings" w:eastAsia="宋体" w:cs="Times New Roman"/>
                    <w:kern w:val="2"/>
                    <w:sz w:val="21"/>
                    <w:szCs w:val="24"/>
                    <w:lang w:val="en-US" w:eastAsia="zh-CN" w:bidi="ar-SA"/>
                  </w:rPr>
                  <w:t>þ</w:t>
                </w:r>
              </w:sdtContent>
            </w:sdt>
            <w:r>
              <w:rPr>
                <w:rFonts w:hint="eastAsia"/>
              </w:rPr>
              <w:t>A不组织。</w:t>
            </w:r>
          </w:p>
          <w:p w14:paraId="759365CF">
            <w:pPr>
              <w:spacing w:line="360" w:lineRule="auto"/>
              <w:rPr>
                <w:rFonts w:hint="eastAsia"/>
              </w:rPr>
            </w:pPr>
            <w:sdt>
              <w:sdtPr>
                <w:rPr>
                  <w:rFonts w:hint="eastAsia"/>
                </w:rPr>
                <w:id w:val="147466379"/>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B组织，时间：      ,地点：      ，联系人：      ，联系方式：      。</w:t>
            </w:r>
          </w:p>
          <w:p w14:paraId="2AE24CDB">
            <w:pPr>
              <w:pStyle w:val="2"/>
            </w:pPr>
            <w:r>
              <w:rPr>
                <w:rFonts w:hint="eastAsia"/>
              </w:rPr>
              <w:t>☐C不统一组织，供应商在获取采购文件后，自行至项目现场考察。地点： ，联系人： ，联系方式： 。</w:t>
            </w:r>
          </w:p>
          <w:p w14:paraId="1A30B1E0">
            <w:pPr>
              <w:pStyle w:val="2"/>
              <w:ind w:firstLine="480" w:firstLineChars="200"/>
              <w:rPr>
                <w:rFonts w:ascii="宋体" w:hAnsi="宋体" w:cs="宋体"/>
                <w:sz w:val="24"/>
                <w:szCs w:val="20"/>
              </w:rPr>
            </w:pPr>
          </w:p>
        </w:tc>
      </w:tr>
      <w:tr w14:paraId="49B3C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491C2F7">
            <w:pPr>
              <w:snapToGrid w:val="0"/>
              <w:spacing w:line="360" w:lineRule="auto"/>
              <w:jc w:val="center"/>
              <w:rPr>
                <w:rFonts w:ascii="宋体" w:hAnsi="宋体" w:cs="宋体"/>
                <w:sz w:val="24"/>
              </w:rPr>
            </w:pPr>
          </w:p>
          <w:p w14:paraId="7F48C312">
            <w:pPr>
              <w:snapToGrid w:val="0"/>
              <w:spacing w:line="360" w:lineRule="auto"/>
              <w:jc w:val="center"/>
              <w:rPr>
                <w:rFonts w:ascii="宋体" w:hAnsi="宋体" w:cs="宋体"/>
                <w:sz w:val="24"/>
              </w:rPr>
            </w:pPr>
          </w:p>
          <w:p w14:paraId="66F1B1CE">
            <w:pPr>
              <w:snapToGrid w:val="0"/>
              <w:spacing w:line="360" w:lineRule="auto"/>
              <w:jc w:val="center"/>
              <w:rPr>
                <w:rFonts w:ascii="宋体" w:hAnsi="宋体" w:cs="宋体"/>
                <w:sz w:val="24"/>
              </w:rPr>
            </w:pPr>
          </w:p>
          <w:p w14:paraId="55BF1729">
            <w:pPr>
              <w:snapToGrid w:val="0"/>
              <w:spacing w:line="360" w:lineRule="auto"/>
              <w:jc w:val="center"/>
              <w:rPr>
                <w:rFonts w:ascii="宋体" w:hAnsi="宋体" w:cs="宋体"/>
                <w:sz w:val="24"/>
              </w:rPr>
            </w:pPr>
          </w:p>
          <w:p w14:paraId="50D96B92">
            <w:pPr>
              <w:snapToGrid w:val="0"/>
              <w:spacing w:line="360" w:lineRule="auto"/>
              <w:jc w:val="center"/>
              <w:rPr>
                <w:rFonts w:ascii="宋体" w:hAnsi="宋体" w:cs="宋体"/>
                <w:sz w:val="24"/>
              </w:rPr>
            </w:pPr>
          </w:p>
          <w:p w14:paraId="283B3C05">
            <w:pPr>
              <w:snapToGrid w:val="0"/>
              <w:spacing w:line="360" w:lineRule="auto"/>
              <w:jc w:val="center"/>
              <w:rPr>
                <w:rFonts w:ascii="宋体" w:hAnsi="宋体" w:cs="宋体"/>
                <w:sz w:val="24"/>
              </w:rPr>
            </w:pPr>
          </w:p>
          <w:p w14:paraId="2AD209E7">
            <w:pPr>
              <w:snapToGrid w:val="0"/>
              <w:spacing w:line="360" w:lineRule="auto"/>
              <w:jc w:val="center"/>
              <w:rPr>
                <w:rFonts w:ascii="宋体" w:hAnsi="宋体" w:cs="宋体"/>
                <w:sz w:val="24"/>
              </w:rPr>
            </w:pPr>
          </w:p>
          <w:p w14:paraId="4B17236C">
            <w:pPr>
              <w:snapToGrid w:val="0"/>
              <w:spacing w:line="360" w:lineRule="auto"/>
              <w:jc w:val="center"/>
              <w:rPr>
                <w:rFonts w:ascii="宋体" w:hAnsi="宋体" w:cs="宋体"/>
                <w:sz w:val="24"/>
              </w:rPr>
            </w:pPr>
          </w:p>
          <w:p w14:paraId="70055FCF">
            <w:pPr>
              <w:snapToGrid w:val="0"/>
              <w:spacing w:line="360" w:lineRule="auto"/>
              <w:jc w:val="center"/>
              <w:rPr>
                <w:rFonts w:ascii="宋体" w:hAnsi="宋体" w:cs="宋体"/>
                <w:sz w:val="24"/>
              </w:rPr>
            </w:pPr>
          </w:p>
          <w:p w14:paraId="0B99B509">
            <w:pPr>
              <w:snapToGrid w:val="0"/>
              <w:spacing w:line="360" w:lineRule="auto"/>
              <w:jc w:val="center"/>
              <w:rPr>
                <w:rFonts w:ascii="宋体" w:hAnsi="宋体" w:cs="宋体"/>
                <w:sz w:val="24"/>
              </w:rPr>
            </w:pPr>
            <w:r>
              <w:rPr>
                <w:rFonts w:hint="eastAsia" w:ascii="宋体" w:hAnsi="宋体" w:cs="宋体"/>
                <w:sz w:val="24"/>
              </w:rPr>
              <w:t>6</w:t>
            </w:r>
          </w:p>
        </w:tc>
        <w:tc>
          <w:tcPr>
            <w:tcW w:w="1845" w:type="dxa"/>
            <w:tcBorders>
              <w:top w:val="single" w:color="000000" w:sz="8" w:space="0"/>
              <w:left w:val="single" w:color="auto" w:sz="4" w:space="0"/>
              <w:bottom w:val="single" w:color="000000" w:sz="8" w:space="0"/>
              <w:right w:val="single" w:color="000000" w:sz="8" w:space="0"/>
            </w:tcBorders>
            <w:vAlign w:val="center"/>
          </w:tcPr>
          <w:p w14:paraId="234D67AF">
            <w:pPr>
              <w:snapToGrid w:val="0"/>
              <w:spacing w:line="360" w:lineRule="auto"/>
              <w:jc w:val="center"/>
              <w:rPr>
                <w:rFonts w:ascii="宋体" w:hAnsi="宋体" w:cs="宋体"/>
                <w:b/>
                <w:sz w:val="24"/>
              </w:rPr>
            </w:pPr>
            <w:r>
              <w:rPr>
                <w:rFonts w:hint="eastAsia" w:ascii="宋体" w:hAnsi="宋体" w:cs="宋体"/>
                <w:b/>
                <w:sz w:val="24"/>
              </w:rPr>
              <w:t>样品提供</w:t>
            </w:r>
          </w:p>
        </w:tc>
        <w:tc>
          <w:tcPr>
            <w:tcW w:w="6104" w:type="dxa"/>
            <w:tcBorders>
              <w:top w:val="single" w:color="000000" w:sz="8" w:space="0"/>
              <w:left w:val="single" w:color="000000" w:sz="2" w:space="0"/>
              <w:bottom w:val="single" w:color="000000" w:sz="8" w:space="0"/>
              <w:right w:val="single" w:color="000000" w:sz="8" w:space="0"/>
            </w:tcBorders>
            <w:vAlign w:val="center"/>
          </w:tcPr>
          <w:p w14:paraId="3C07A6DA">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3677EC6">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F1273C4">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6E1FF19">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35E24BC">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6BF4052">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9D3AA7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78B78B4">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1202D2F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4AB6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4" w:hRule="atLeast"/>
          <w:tblHeader/>
        </w:trPr>
        <w:tc>
          <w:tcPr>
            <w:tcW w:w="629" w:type="dxa"/>
            <w:tcBorders>
              <w:top w:val="single" w:color="auto" w:sz="4" w:space="0"/>
              <w:left w:val="single" w:color="auto" w:sz="4" w:space="0"/>
              <w:bottom w:val="single" w:color="auto" w:sz="4" w:space="0"/>
              <w:right w:val="single" w:color="auto" w:sz="4" w:space="0"/>
            </w:tcBorders>
          </w:tcPr>
          <w:p w14:paraId="72A17964">
            <w:pPr>
              <w:snapToGrid w:val="0"/>
              <w:spacing w:line="360" w:lineRule="auto"/>
              <w:jc w:val="center"/>
              <w:rPr>
                <w:rFonts w:ascii="宋体" w:hAnsi="宋体" w:cs="宋体"/>
                <w:sz w:val="24"/>
              </w:rPr>
            </w:pPr>
          </w:p>
          <w:p w14:paraId="0F29BDF3">
            <w:pPr>
              <w:snapToGrid w:val="0"/>
              <w:spacing w:line="360" w:lineRule="auto"/>
              <w:jc w:val="center"/>
              <w:rPr>
                <w:rFonts w:ascii="宋体" w:hAnsi="宋体" w:cs="宋体"/>
                <w:sz w:val="24"/>
              </w:rPr>
            </w:pPr>
          </w:p>
          <w:p w14:paraId="442E7EDF">
            <w:pPr>
              <w:snapToGrid w:val="0"/>
              <w:spacing w:line="360" w:lineRule="auto"/>
              <w:jc w:val="center"/>
              <w:rPr>
                <w:rFonts w:ascii="宋体" w:hAnsi="宋体" w:cs="宋体"/>
                <w:sz w:val="24"/>
              </w:rPr>
            </w:pPr>
          </w:p>
          <w:p w14:paraId="73E17213">
            <w:pPr>
              <w:snapToGrid w:val="0"/>
              <w:spacing w:line="360" w:lineRule="auto"/>
              <w:jc w:val="center"/>
              <w:rPr>
                <w:rFonts w:ascii="宋体" w:hAnsi="宋体" w:cs="宋体"/>
                <w:sz w:val="24"/>
              </w:rPr>
            </w:pPr>
          </w:p>
          <w:p w14:paraId="6861CB49">
            <w:pPr>
              <w:snapToGrid w:val="0"/>
              <w:spacing w:line="360" w:lineRule="auto"/>
              <w:jc w:val="center"/>
              <w:rPr>
                <w:rFonts w:ascii="宋体" w:hAnsi="宋体" w:cs="宋体"/>
                <w:sz w:val="24"/>
              </w:rPr>
            </w:pPr>
          </w:p>
          <w:p w14:paraId="776DB364">
            <w:pPr>
              <w:snapToGrid w:val="0"/>
              <w:spacing w:line="360" w:lineRule="auto"/>
              <w:jc w:val="center"/>
              <w:rPr>
                <w:rFonts w:ascii="宋体" w:hAnsi="宋体" w:cs="宋体"/>
                <w:sz w:val="24"/>
              </w:rPr>
            </w:pPr>
          </w:p>
          <w:p w14:paraId="2E29C196">
            <w:pPr>
              <w:snapToGrid w:val="0"/>
              <w:spacing w:line="360" w:lineRule="auto"/>
              <w:jc w:val="center"/>
              <w:rPr>
                <w:rFonts w:ascii="宋体" w:hAnsi="宋体" w:cs="宋体"/>
                <w:sz w:val="24"/>
              </w:rPr>
            </w:pPr>
          </w:p>
          <w:p w14:paraId="12BF184D">
            <w:pPr>
              <w:snapToGrid w:val="0"/>
              <w:spacing w:line="360" w:lineRule="auto"/>
              <w:jc w:val="center"/>
              <w:rPr>
                <w:rFonts w:ascii="宋体" w:hAnsi="宋体" w:cs="宋体"/>
                <w:sz w:val="24"/>
              </w:rPr>
            </w:pPr>
          </w:p>
          <w:p w14:paraId="4213F53C">
            <w:pPr>
              <w:snapToGrid w:val="0"/>
              <w:spacing w:line="360" w:lineRule="auto"/>
              <w:jc w:val="center"/>
              <w:rPr>
                <w:rFonts w:ascii="宋体" w:hAnsi="宋体" w:cs="宋体"/>
                <w:sz w:val="24"/>
              </w:rPr>
            </w:pPr>
            <w:r>
              <w:rPr>
                <w:rFonts w:hint="eastAsia" w:ascii="宋体" w:hAnsi="宋体" w:cs="宋体"/>
                <w:sz w:val="24"/>
              </w:rPr>
              <w:t>7</w:t>
            </w:r>
          </w:p>
        </w:tc>
        <w:tc>
          <w:tcPr>
            <w:tcW w:w="1845" w:type="dxa"/>
            <w:tcBorders>
              <w:top w:val="single" w:color="000000" w:sz="8" w:space="0"/>
              <w:left w:val="single" w:color="auto" w:sz="4" w:space="0"/>
              <w:bottom w:val="single" w:color="000000" w:sz="8" w:space="0"/>
              <w:right w:val="single" w:color="000000" w:sz="8" w:space="0"/>
            </w:tcBorders>
            <w:vAlign w:val="center"/>
          </w:tcPr>
          <w:p w14:paraId="78DD4588">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104" w:type="dxa"/>
            <w:tcBorders>
              <w:top w:val="single" w:color="000000" w:sz="8" w:space="0"/>
              <w:left w:val="single" w:color="000000" w:sz="2" w:space="0"/>
              <w:bottom w:val="single" w:color="000000" w:sz="8" w:space="0"/>
              <w:right w:val="single" w:color="000000" w:sz="8" w:space="0"/>
            </w:tcBorders>
            <w:vAlign w:val="center"/>
          </w:tcPr>
          <w:p w14:paraId="12E5A608">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75F6220">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0B02CDA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w:t>
            </w:r>
            <w:r>
              <w:rPr>
                <w:rFonts w:hint="eastAsia" w:ascii="宋体" w:hAnsi="宋体" w:cs="宋体"/>
                <w:kern w:val="0"/>
                <w:sz w:val="24"/>
              </w:rPr>
              <w:t>人。讲解演示结束后按要求解答评标委员会提问。</w:t>
            </w:r>
          </w:p>
          <w:p w14:paraId="32F3BC1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45F2D64">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57863EC">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5535CAC">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914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blHeader/>
        </w:trPr>
        <w:tc>
          <w:tcPr>
            <w:tcW w:w="629" w:type="dxa"/>
            <w:vMerge w:val="restart"/>
            <w:tcBorders>
              <w:top w:val="single" w:color="auto" w:sz="4" w:space="0"/>
              <w:left w:val="single" w:color="auto" w:sz="4" w:space="0"/>
              <w:right w:val="single" w:color="auto" w:sz="4" w:space="0"/>
            </w:tcBorders>
          </w:tcPr>
          <w:p w14:paraId="3825D571">
            <w:pPr>
              <w:snapToGrid w:val="0"/>
              <w:spacing w:line="360" w:lineRule="auto"/>
              <w:jc w:val="center"/>
              <w:rPr>
                <w:rFonts w:ascii="宋体" w:hAnsi="宋体" w:cs="宋体"/>
                <w:sz w:val="24"/>
              </w:rPr>
            </w:pPr>
          </w:p>
          <w:p w14:paraId="58B46267">
            <w:pPr>
              <w:snapToGrid w:val="0"/>
              <w:spacing w:line="360" w:lineRule="auto"/>
              <w:jc w:val="center"/>
              <w:rPr>
                <w:rFonts w:ascii="宋体" w:hAnsi="宋体" w:cs="宋体"/>
                <w:sz w:val="24"/>
              </w:rPr>
            </w:pPr>
          </w:p>
          <w:p w14:paraId="7D76F8B1">
            <w:pPr>
              <w:snapToGrid w:val="0"/>
              <w:spacing w:line="360" w:lineRule="auto"/>
              <w:jc w:val="center"/>
              <w:rPr>
                <w:rFonts w:ascii="宋体" w:hAnsi="宋体" w:cs="宋体"/>
                <w:sz w:val="24"/>
              </w:rPr>
            </w:pPr>
            <w:r>
              <w:rPr>
                <w:rFonts w:hint="eastAsia" w:ascii="宋体" w:hAnsi="宋体" w:cs="宋体"/>
                <w:sz w:val="24"/>
              </w:rPr>
              <w:t>8</w:t>
            </w:r>
          </w:p>
        </w:tc>
        <w:tc>
          <w:tcPr>
            <w:tcW w:w="1845" w:type="dxa"/>
            <w:vMerge w:val="restart"/>
            <w:tcBorders>
              <w:top w:val="single" w:color="000000" w:sz="8" w:space="0"/>
              <w:left w:val="single" w:color="auto" w:sz="4" w:space="0"/>
              <w:right w:val="single" w:color="000000" w:sz="8" w:space="0"/>
            </w:tcBorders>
            <w:vAlign w:val="center"/>
          </w:tcPr>
          <w:p w14:paraId="709A0C1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104" w:type="dxa"/>
            <w:tcBorders>
              <w:top w:val="single" w:color="000000" w:sz="8" w:space="0"/>
              <w:left w:val="single" w:color="000000" w:sz="2" w:space="0"/>
              <w:bottom w:val="single" w:color="auto" w:sz="4" w:space="0"/>
              <w:right w:val="single" w:color="000000" w:sz="8" w:space="0"/>
            </w:tcBorders>
            <w:vAlign w:val="center"/>
          </w:tcPr>
          <w:p w14:paraId="1A1D07A0">
            <w:pPr>
              <w:spacing w:line="360" w:lineRule="auto"/>
              <w:rPr>
                <w:rFonts w:ascii="宋体" w:hAnsi="宋体" w:cs="宋体"/>
                <w:sz w:val="24"/>
              </w:rPr>
            </w:pPr>
            <w:r>
              <w:rPr>
                <w:rFonts w:hint="eastAsia" w:ascii="宋体" w:hAnsi="宋体" w:cs="宋体"/>
                <w:sz w:val="24"/>
              </w:rPr>
              <w:t>（1）资格证明文件：见招标文件第二部分11.1。</w:t>
            </w:r>
          </w:p>
          <w:p w14:paraId="69FC6F3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C209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vMerge w:val="continue"/>
            <w:tcBorders>
              <w:left w:val="single" w:color="auto" w:sz="4" w:space="0"/>
              <w:bottom w:val="single" w:color="auto" w:sz="4" w:space="0"/>
              <w:right w:val="single" w:color="auto" w:sz="4" w:space="0"/>
            </w:tcBorders>
          </w:tcPr>
          <w:p w14:paraId="5DDA717D">
            <w:pPr>
              <w:snapToGrid w:val="0"/>
              <w:spacing w:line="360" w:lineRule="auto"/>
              <w:jc w:val="center"/>
              <w:rPr>
                <w:rFonts w:ascii="宋体" w:hAnsi="宋体" w:cs="宋体"/>
                <w:sz w:val="24"/>
              </w:rPr>
            </w:pPr>
          </w:p>
        </w:tc>
        <w:tc>
          <w:tcPr>
            <w:tcW w:w="1845" w:type="dxa"/>
            <w:vMerge w:val="continue"/>
            <w:tcBorders>
              <w:left w:val="single" w:color="auto" w:sz="4" w:space="0"/>
              <w:bottom w:val="single" w:color="000000" w:sz="8" w:space="0"/>
              <w:right w:val="single" w:color="000000" w:sz="8" w:space="0"/>
            </w:tcBorders>
            <w:vAlign w:val="center"/>
          </w:tcPr>
          <w:p w14:paraId="65D00DBB">
            <w:pPr>
              <w:snapToGrid w:val="0"/>
              <w:spacing w:line="360" w:lineRule="auto"/>
              <w:jc w:val="center"/>
              <w:rPr>
                <w:rFonts w:ascii="宋体" w:hAnsi="宋体" w:cs="宋体"/>
                <w:b/>
                <w:sz w:val="24"/>
              </w:rPr>
            </w:pPr>
          </w:p>
        </w:tc>
        <w:tc>
          <w:tcPr>
            <w:tcW w:w="6104" w:type="dxa"/>
            <w:tcBorders>
              <w:top w:val="single" w:color="auto" w:sz="4" w:space="0"/>
              <w:left w:val="single" w:color="000000" w:sz="2" w:space="0"/>
              <w:bottom w:val="single" w:color="000000" w:sz="8" w:space="0"/>
              <w:right w:val="single" w:color="000000" w:sz="8" w:space="0"/>
            </w:tcBorders>
            <w:vAlign w:val="center"/>
          </w:tcPr>
          <w:p w14:paraId="4548AC6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B2B8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tcPr>
          <w:p w14:paraId="42AA3EF9">
            <w:pPr>
              <w:snapToGrid w:val="0"/>
              <w:spacing w:line="360" w:lineRule="auto"/>
              <w:jc w:val="center"/>
              <w:rPr>
                <w:rFonts w:ascii="宋体" w:hAnsi="宋体" w:cs="宋体"/>
                <w:sz w:val="24"/>
              </w:rPr>
            </w:pPr>
          </w:p>
          <w:p w14:paraId="0650BF4F">
            <w:pPr>
              <w:snapToGrid w:val="0"/>
              <w:spacing w:line="360" w:lineRule="auto"/>
              <w:jc w:val="center"/>
              <w:rPr>
                <w:rFonts w:ascii="宋体" w:hAnsi="宋体" w:cs="宋体"/>
                <w:sz w:val="24"/>
              </w:rPr>
            </w:pPr>
          </w:p>
          <w:p w14:paraId="591D75F1">
            <w:pPr>
              <w:snapToGrid w:val="0"/>
              <w:spacing w:line="360" w:lineRule="auto"/>
              <w:jc w:val="center"/>
              <w:rPr>
                <w:rFonts w:ascii="宋体" w:hAnsi="宋体" w:cs="宋体"/>
                <w:sz w:val="24"/>
              </w:rPr>
            </w:pPr>
            <w:r>
              <w:rPr>
                <w:rFonts w:hint="eastAsia" w:ascii="宋体" w:hAnsi="宋体" w:cs="宋体"/>
                <w:sz w:val="24"/>
              </w:rPr>
              <w:t>9</w:t>
            </w:r>
          </w:p>
        </w:tc>
        <w:tc>
          <w:tcPr>
            <w:tcW w:w="1845" w:type="dxa"/>
            <w:tcBorders>
              <w:top w:val="single" w:color="000000" w:sz="8" w:space="0"/>
              <w:left w:val="single" w:color="000000" w:sz="2" w:space="0"/>
              <w:bottom w:val="single" w:color="000000" w:sz="8" w:space="0"/>
              <w:right w:val="single" w:color="000000" w:sz="8" w:space="0"/>
            </w:tcBorders>
            <w:vAlign w:val="center"/>
          </w:tcPr>
          <w:p w14:paraId="6451B53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104" w:type="dxa"/>
            <w:tcBorders>
              <w:top w:val="single" w:color="000000" w:sz="8" w:space="0"/>
              <w:left w:val="single" w:color="000000" w:sz="2" w:space="0"/>
              <w:bottom w:val="single" w:color="000000" w:sz="8" w:space="0"/>
              <w:right w:val="single" w:color="000000" w:sz="8" w:space="0"/>
            </w:tcBorders>
            <w:vAlign w:val="center"/>
          </w:tcPr>
          <w:p w14:paraId="3665F7A4">
            <w:pPr>
              <w:snapToGrid w:val="0"/>
              <w:spacing w:line="360" w:lineRule="auto"/>
              <w:rPr>
                <w:rFonts w:hint="eastAsia"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EBD7AED">
            <w:pPr>
              <w:pStyle w:val="2"/>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强制采购。产品：无</w:t>
            </w:r>
            <w:r>
              <w:rPr>
                <w:rFonts w:hint="eastAsia" w:ascii="宋体" w:hAnsi="宋体" w:cs="宋体"/>
                <w:color w:val="auto"/>
                <w:kern w:val="0"/>
                <w:sz w:val="24"/>
                <w:lang w:val="en-US" w:eastAsia="zh-CN"/>
              </w:rPr>
              <w:t xml:space="preserve">    </w:t>
            </w:r>
          </w:p>
          <w:p w14:paraId="151E24AF">
            <w:pPr>
              <w:pStyle w:val="2"/>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无  </w:t>
            </w:r>
          </w:p>
          <w:p w14:paraId="6613913B">
            <w:pPr>
              <w:pStyle w:val="2"/>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无   </w:t>
            </w:r>
          </w:p>
          <w:p w14:paraId="12242AEB">
            <w:pPr>
              <w:pStyle w:val="2"/>
              <w:rPr>
                <w:rFonts w:ascii="宋体" w:hAnsi="宋体" w:cs="宋体"/>
              </w:rPr>
            </w:pPr>
            <w:r>
              <w:rPr>
                <w:rFonts w:hint="eastAsia" w:ascii="宋体" w:hAnsi="宋体" w:cs="宋体"/>
                <w:color w:val="auto"/>
                <w:kern w:val="0"/>
                <w:sz w:val="24"/>
                <w:lang w:eastAsia="zh-CN"/>
              </w:rPr>
              <w:t>□无</w:t>
            </w:r>
          </w:p>
        </w:tc>
      </w:tr>
      <w:tr w14:paraId="33012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5" w:hRule="atLeast"/>
          <w:tblHeader/>
        </w:trPr>
        <w:tc>
          <w:tcPr>
            <w:tcW w:w="629" w:type="dxa"/>
            <w:tcBorders>
              <w:top w:val="single" w:color="auto" w:sz="4" w:space="0"/>
              <w:left w:val="single" w:color="000000" w:sz="8" w:space="0"/>
              <w:bottom w:val="single" w:color="auto" w:sz="4" w:space="0"/>
              <w:right w:val="single" w:color="000000" w:sz="2" w:space="0"/>
            </w:tcBorders>
          </w:tcPr>
          <w:p w14:paraId="3D9F22EC">
            <w:pPr>
              <w:snapToGrid w:val="0"/>
              <w:spacing w:line="360" w:lineRule="auto"/>
              <w:jc w:val="center"/>
              <w:rPr>
                <w:rFonts w:ascii="宋体" w:hAnsi="宋体" w:cs="宋体"/>
                <w:sz w:val="24"/>
              </w:rPr>
            </w:pPr>
          </w:p>
          <w:p w14:paraId="68F252ED">
            <w:pPr>
              <w:snapToGrid w:val="0"/>
              <w:spacing w:line="360" w:lineRule="auto"/>
              <w:jc w:val="center"/>
              <w:rPr>
                <w:rFonts w:ascii="宋体" w:hAnsi="宋体" w:cs="宋体"/>
                <w:sz w:val="24"/>
              </w:rPr>
            </w:pPr>
          </w:p>
          <w:p w14:paraId="49256727">
            <w:pPr>
              <w:snapToGrid w:val="0"/>
              <w:spacing w:line="360" w:lineRule="auto"/>
              <w:jc w:val="center"/>
              <w:rPr>
                <w:rFonts w:ascii="宋体" w:hAnsi="宋体" w:cs="宋体"/>
                <w:sz w:val="24"/>
              </w:rPr>
            </w:pPr>
          </w:p>
          <w:p w14:paraId="6026E416">
            <w:pPr>
              <w:snapToGrid w:val="0"/>
              <w:spacing w:line="360" w:lineRule="auto"/>
              <w:jc w:val="center"/>
              <w:rPr>
                <w:rFonts w:ascii="宋体" w:hAnsi="宋体" w:cs="宋体"/>
                <w:sz w:val="24"/>
              </w:rPr>
            </w:pPr>
          </w:p>
          <w:p w14:paraId="01E9F1FE">
            <w:pPr>
              <w:snapToGrid w:val="0"/>
              <w:spacing w:line="360" w:lineRule="auto"/>
              <w:jc w:val="center"/>
              <w:rPr>
                <w:rFonts w:ascii="宋体" w:hAnsi="宋体" w:cs="宋体"/>
                <w:sz w:val="24"/>
              </w:rPr>
            </w:pPr>
          </w:p>
          <w:p w14:paraId="7A5880CB">
            <w:pPr>
              <w:snapToGrid w:val="0"/>
              <w:spacing w:line="360" w:lineRule="auto"/>
              <w:jc w:val="center"/>
              <w:rPr>
                <w:rFonts w:ascii="宋体" w:hAnsi="宋体" w:cs="宋体"/>
                <w:sz w:val="24"/>
              </w:rPr>
            </w:pPr>
            <w:r>
              <w:rPr>
                <w:rFonts w:hint="eastAsia" w:ascii="宋体" w:hAnsi="宋体" w:cs="宋体"/>
                <w:sz w:val="24"/>
              </w:rPr>
              <w:t>10</w:t>
            </w:r>
          </w:p>
        </w:tc>
        <w:tc>
          <w:tcPr>
            <w:tcW w:w="1845" w:type="dxa"/>
            <w:tcBorders>
              <w:top w:val="single" w:color="000000" w:sz="8" w:space="0"/>
              <w:left w:val="single" w:color="000000" w:sz="2" w:space="0"/>
              <w:bottom w:val="single" w:color="000000" w:sz="8" w:space="0"/>
              <w:right w:val="single" w:color="000000" w:sz="8" w:space="0"/>
            </w:tcBorders>
            <w:vAlign w:val="center"/>
          </w:tcPr>
          <w:p w14:paraId="2126C6AE">
            <w:pPr>
              <w:snapToGrid w:val="0"/>
              <w:spacing w:line="360" w:lineRule="auto"/>
              <w:jc w:val="center"/>
              <w:rPr>
                <w:rFonts w:ascii="宋体" w:hAnsi="宋体" w:cs="宋体"/>
                <w:b/>
                <w:sz w:val="24"/>
              </w:rPr>
            </w:pPr>
            <w:r>
              <w:rPr>
                <w:rFonts w:hint="eastAsia" w:ascii="宋体" w:hAnsi="宋体" w:cs="宋体"/>
                <w:b/>
                <w:sz w:val="24"/>
              </w:rPr>
              <w:t>报价要求</w:t>
            </w:r>
          </w:p>
        </w:tc>
        <w:tc>
          <w:tcPr>
            <w:tcW w:w="6104" w:type="dxa"/>
            <w:tcBorders>
              <w:top w:val="single" w:color="000000" w:sz="8" w:space="0"/>
              <w:left w:val="single" w:color="000000" w:sz="2" w:space="0"/>
              <w:bottom w:val="single" w:color="000000" w:sz="8" w:space="0"/>
              <w:right w:val="single" w:color="000000" w:sz="8" w:space="0"/>
            </w:tcBorders>
            <w:vAlign w:val="center"/>
          </w:tcPr>
          <w:p w14:paraId="74A23292">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AC6E6D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565698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18FDA37">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0BDC2FE">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6A8107F">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CAD2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0" w:hRule="atLeast"/>
          <w:tblHeader/>
        </w:trPr>
        <w:tc>
          <w:tcPr>
            <w:tcW w:w="629" w:type="dxa"/>
            <w:tcBorders>
              <w:top w:val="single" w:color="auto" w:sz="4" w:space="0"/>
              <w:left w:val="single" w:color="000000" w:sz="8" w:space="0"/>
              <w:right w:val="single" w:color="000000" w:sz="2" w:space="0"/>
            </w:tcBorders>
          </w:tcPr>
          <w:p w14:paraId="2B2D1772">
            <w:pPr>
              <w:snapToGrid w:val="0"/>
              <w:spacing w:line="360" w:lineRule="auto"/>
              <w:jc w:val="center"/>
              <w:rPr>
                <w:rFonts w:ascii="宋体" w:hAnsi="宋体" w:cs="宋体"/>
                <w:sz w:val="24"/>
              </w:rPr>
            </w:pPr>
          </w:p>
          <w:p w14:paraId="722E944F">
            <w:pPr>
              <w:snapToGrid w:val="0"/>
              <w:spacing w:line="360" w:lineRule="auto"/>
              <w:jc w:val="center"/>
              <w:rPr>
                <w:rFonts w:ascii="宋体" w:hAnsi="宋体" w:cs="宋体"/>
                <w:sz w:val="24"/>
              </w:rPr>
            </w:pPr>
            <w:r>
              <w:rPr>
                <w:rFonts w:hint="eastAsia" w:ascii="宋体" w:hAnsi="宋体" w:cs="宋体"/>
                <w:sz w:val="24"/>
              </w:rPr>
              <w:t>11</w:t>
            </w:r>
          </w:p>
        </w:tc>
        <w:tc>
          <w:tcPr>
            <w:tcW w:w="1845" w:type="dxa"/>
            <w:tcBorders>
              <w:top w:val="single" w:color="000000" w:sz="8" w:space="0"/>
              <w:left w:val="single" w:color="000000" w:sz="2" w:space="0"/>
              <w:right w:val="single" w:color="000000" w:sz="8" w:space="0"/>
            </w:tcBorders>
            <w:vAlign w:val="center"/>
          </w:tcPr>
          <w:p w14:paraId="31DE18E0">
            <w:pPr>
              <w:snapToGrid w:val="0"/>
              <w:spacing w:line="360" w:lineRule="auto"/>
              <w:jc w:val="center"/>
              <w:rPr>
                <w:rFonts w:hint="eastAsia" w:ascii="宋体" w:hAnsi="宋体" w:cs="宋体"/>
                <w:b/>
                <w:sz w:val="24"/>
              </w:rPr>
            </w:pPr>
            <w:r>
              <w:rPr>
                <w:rFonts w:hint="eastAsia" w:ascii="宋体" w:hAnsi="宋体" w:cs="宋体"/>
                <w:b/>
                <w:sz w:val="24"/>
              </w:rPr>
              <w:t>中小企业信用</w:t>
            </w:r>
          </w:p>
          <w:p w14:paraId="2EED762B">
            <w:pPr>
              <w:snapToGrid w:val="0"/>
              <w:spacing w:line="360" w:lineRule="auto"/>
              <w:jc w:val="center"/>
              <w:rPr>
                <w:rFonts w:ascii="宋体" w:hAnsi="宋体" w:cs="宋体"/>
                <w:b/>
                <w:sz w:val="24"/>
              </w:rPr>
            </w:pPr>
            <w:r>
              <w:rPr>
                <w:rFonts w:hint="eastAsia" w:ascii="宋体" w:hAnsi="宋体" w:cs="宋体"/>
                <w:b/>
                <w:sz w:val="24"/>
              </w:rPr>
              <w:t>融资</w:t>
            </w:r>
          </w:p>
        </w:tc>
        <w:tc>
          <w:tcPr>
            <w:tcW w:w="6104" w:type="dxa"/>
            <w:tcBorders>
              <w:top w:val="single" w:color="000000" w:sz="8" w:space="0"/>
              <w:left w:val="single" w:color="000000" w:sz="2" w:space="0"/>
              <w:right w:val="single" w:color="000000" w:sz="8" w:space="0"/>
            </w:tcBorders>
            <w:vAlign w:val="center"/>
          </w:tcPr>
          <w:p w14:paraId="6F6D52FE">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E98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5" w:hRule="atLeast"/>
          <w:tblHeader/>
        </w:trPr>
        <w:tc>
          <w:tcPr>
            <w:tcW w:w="629" w:type="dxa"/>
            <w:tcBorders>
              <w:top w:val="single" w:color="auto" w:sz="4" w:space="0"/>
              <w:left w:val="single" w:color="000000" w:sz="8" w:space="0"/>
              <w:bottom w:val="single" w:color="auto" w:sz="4" w:space="0"/>
              <w:right w:val="single" w:color="000000" w:sz="2" w:space="0"/>
            </w:tcBorders>
          </w:tcPr>
          <w:p w14:paraId="41C5AC16">
            <w:pPr>
              <w:snapToGrid w:val="0"/>
              <w:spacing w:line="360" w:lineRule="auto"/>
              <w:jc w:val="center"/>
              <w:rPr>
                <w:rFonts w:ascii="宋体" w:hAnsi="宋体" w:cs="宋体"/>
                <w:sz w:val="24"/>
              </w:rPr>
            </w:pPr>
            <w:r>
              <w:rPr>
                <w:rFonts w:hint="eastAsia" w:ascii="宋体" w:hAnsi="宋体" w:cs="宋体"/>
                <w:sz w:val="24"/>
              </w:rPr>
              <w:t>12</w:t>
            </w:r>
          </w:p>
        </w:tc>
        <w:tc>
          <w:tcPr>
            <w:tcW w:w="1845" w:type="dxa"/>
            <w:tcBorders>
              <w:top w:val="single" w:color="000000" w:sz="8" w:space="0"/>
              <w:left w:val="single" w:color="000000" w:sz="2" w:space="0"/>
              <w:bottom w:val="single" w:color="000000" w:sz="8" w:space="0"/>
              <w:right w:val="single" w:color="000000" w:sz="8" w:space="0"/>
            </w:tcBorders>
            <w:vAlign w:val="center"/>
          </w:tcPr>
          <w:p w14:paraId="2D31732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104" w:type="dxa"/>
            <w:tcBorders>
              <w:top w:val="single" w:color="000000" w:sz="8" w:space="0"/>
              <w:left w:val="single" w:color="000000" w:sz="2" w:space="0"/>
              <w:bottom w:val="single" w:color="000000" w:sz="8" w:space="0"/>
              <w:right w:val="single" w:color="000000" w:sz="8" w:space="0"/>
            </w:tcBorders>
            <w:vAlign w:val="center"/>
          </w:tcPr>
          <w:p w14:paraId="41E6AB47">
            <w:pPr>
              <w:pStyle w:val="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14:paraId="7A6F8181">
            <w:pPr>
              <w:pStyle w:val="7"/>
              <w:snapToGrid w:val="0"/>
              <w:spacing w:before="120" w:after="120" w:line="240" w:lineRule="auto"/>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14:paraId="587D0D15">
            <w:pPr>
              <w:pStyle w:val="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（1）电子投标文件，按政采云平台项目采购-电子招投标操作指南及本招标文件要求递交。</w:t>
            </w:r>
          </w:p>
          <w:p w14:paraId="3D6DCBA3">
            <w:pPr>
              <w:pStyle w:val="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（2）以介质存储的数据电文形式的备份投标文件：按政采云平台项目采购-电子招投标操作指南制作备份投标文件（后缀名为.bfbs），在投标截止时间前以电子邮件形式递交至(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HYPERLINK "mailto:2990430955@qq.com"</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napToGrid w:val="0"/>
                <w:kern w:val="28"/>
                <w:sz w:val="24"/>
                <w:szCs w:val="24"/>
                <w:lang w:val="en-US" w:eastAsia="zh-CN" w:bidi="ar-SA"/>
              </w:rPr>
              <w:t>)。</w:t>
            </w:r>
          </w:p>
          <w:p w14:paraId="000C8D69">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37DBA81F">
            <w:pPr>
              <w:rPr>
                <w:rFonts w:hint="eastAsia" w:ascii="仿宋" w:eastAsia="仿宋" w:cs="仿宋"/>
                <w:b/>
                <w:sz w:val="24"/>
              </w:rPr>
            </w:pPr>
            <w:r>
              <w:rPr>
                <w:rFonts w:hint="eastAsia" w:ascii="仿宋" w:eastAsia="仿宋" w:cs="仿宋"/>
                <w:b/>
                <w:sz w:val="24"/>
              </w:rPr>
              <w:t>▲未传输递交电子投标文件的，投标无效。</w:t>
            </w:r>
          </w:p>
          <w:p w14:paraId="2AD5F7BC">
            <w:pPr>
              <w:rPr>
                <w:rFonts w:hint="eastAsia" w:ascii="仿宋" w:eastAsia="仿宋" w:cs="仿宋"/>
                <w:b/>
                <w:sz w:val="24"/>
              </w:rPr>
            </w:pPr>
            <w:r>
              <w:rPr>
                <w:rFonts w:hint="eastAsia" w:ascii="仿宋" w:eastAsia="仿宋" w:cs="仿宋"/>
                <w:b/>
                <w:sz w:val="24"/>
              </w:rPr>
              <w:t>▲未按规定提供相应的备份投标文件，造成项目开评标活动无法进行下去的，投标无效。</w:t>
            </w:r>
          </w:p>
          <w:p w14:paraId="416D82B6">
            <w:pPr>
              <w:rPr>
                <w:rFonts w:hAnsi="宋体" w:cs="宋体"/>
                <w:kern w:val="28"/>
                <w:sz w:val="24"/>
              </w:rPr>
            </w:pPr>
            <w:r>
              <w:rPr>
                <w:rFonts w:hint="eastAsia" w:ascii="仿宋" w:eastAsia="仿宋" w:cs="仿宋"/>
                <w:b/>
                <w:sz w:val="24"/>
              </w:rPr>
              <w:t>采购人、</w:t>
            </w:r>
            <w:r>
              <w:rPr>
                <w:rFonts w:hint="eastAsia" w:ascii="仿宋" w:eastAsia="仿宋" w:cs="仿宋"/>
                <w:b/>
                <w:sz w:val="24"/>
                <w:lang w:eastAsia="zh-CN"/>
              </w:rPr>
              <w:t>采购代理机构</w:t>
            </w:r>
            <w:r>
              <w:rPr>
                <w:rFonts w:hint="eastAsia" w:ascii="仿宋" w:eastAsia="仿宋" w:cs="仿宋"/>
                <w:b/>
                <w:sz w:val="24"/>
              </w:rPr>
              <w:t>不强制或变相强制投标人提交备份投标文件。</w:t>
            </w:r>
          </w:p>
        </w:tc>
      </w:tr>
      <w:tr w14:paraId="6A380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vMerge w:val="restart"/>
            <w:tcBorders>
              <w:top w:val="single" w:color="auto" w:sz="4" w:space="0"/>
              <w:left w:val="single" w:color="000000" w:sz="8" w:space="0"/>
              <w:right w:val="single" w:color="000000" w:sz="2" w:space="0"/>
            </w:tcBorders>
          </w:tcPr>
          <w:p w14:paraId="15F6CD6E">
            <w:pPr>
              <w:snapToGrid w:val="0"/>
              <w:spacing w:line="360" w:lineRule="auto"/>
              <w:jc w:val="center"/>
              <w:rPr>
                <w:rFonts w:ascii="宋体" w:hAnsi="宋体" w:cs="宋体"/>
                <w:sz w:val="24"/>
              </w:rPr>
            </w:pPr>
            <w:r>
              <w:rPr>
                <w:rFonts w:hint="eastAsia" w:ascii="宋体" w:hAnsi="宋体" w:cs="宋体"/>
                <w:sz w:val="24"/>
              </w:rPr>
              <w:t>13</w:t>
            </w:r>
          </w:p>
        </w:tc>
        <w:tc>
          <w:tcPr>
            <w:tcW w:w="1845" w:type="dxa"/>
            <w:vMerge w:val="restart"/>
            <w:tcBorders>
              <w:top w:val="single" w:color="000000" w:sz="8" w:space="0"/>
              <w:left w:val="single" w:color="000000" w:sz="2" w:space="0"/>
              <w:right w:val="single" w:color="000000" w:sz="8" w:space="0"/>
            </w:tcBorders>
            <w:vAlign w:val="center"/>
          </w:tcPr>
          <w:p w14:paraId="39BE871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104" w:type="dxa"/>
            <w:tcBorders>
              <w:top w:val="single" w:color="000000" w:sz="8" w:space="0"/>
              <w:left w:val="single" w:color="000000" w:sz="2" w:space="0"/>
              <w:bottom w:val="single" w:color="000000" w:sz="8" w:space="0"/>
              <w:right w:val="single" w:color="000000" w:sz="8" w:space="0"/>
            </w:tcBorders>
            <w:vAlign w:val="center"/>
          </w:tcPr>
          <w:p w14:paraId="70404780">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B373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2" w:hRule="atLeast"/>
          <w:tblHeader/>
        </w:trPr>
        <w:tc>
          <w:tcPr>
            <w:tcW w:w="629" w:type="dxa"/>
            <w:vMerge w:val="continue"/>
            <w:tcBorders>
              <w:left w:val="single" w:color="000000" w:sz="8" w:space="0"/>
              <w:right w:val="single" w:color="000000" w:sz="2" w:space="0"/>
            </w:tcBorders>
          </w:tcPr>
          <w:p w14:paraId="6A1D1E82">
            <w:pPr>
              <w:snapToGrid w:val="0"/>
              <w:spacing w:line="360" w:lineRule="auto"/>
              <w:jc w:val="center"/>
              <w:rPr>
                <w:rFonts w:ascii="宋体" w:hAnsi="宋体" w:cs="宋体"/>
                <w:sz w:val="24"/>
              </w:rPr>
            </w:pPr>
          </w:p>
        </w:tc>
        <w:tc>
          <w:tcPr>
            <w:tcW w:w="1845" w:type="dxa"/>
            <w:vMerge w:val="continue"/>
            <w:tcBorders>
              <w:left w:val="single" w:color="000000" w:sz="2" w:space="0"/>
              <w:right w:val="single" w:color="000000" w:sz="8" w:space="0"/>
            </w:tcBorders>
            <w:vAlign w:val="center"/>
          </w:tcPr>
          <w:p w14:paraId="4D32793D">
            <w:pPr>
              <w:snapToGrid w:val="0"/>
              <w:spacing w:line="360" w:lineRule="auto"/>
              <w:jc w:val="center"/>
              <w:rPr>
                <w:rFonts w:ascii="宋体" w:hAnsi="宋体" w:cs="宋体"/>
                <w:b/>
                <w:sz w:val="24"/>
              </w:rPr>
            </w:pPr>
          </w:p>
        </w:tc>
        <w:tc>
          <w:tcPr>
            <w:tcW w:w="6104" w:type="dxa"/>
            <w:tcBorders>
              <w:top w:val="single" w:color="000000" w:sz="8" w:space="0"/>
              <w:left w:val="single" w:color="000000" w:sz="2" w:space="0"/>
              <w:bottom w:val="single" w:color="auto" w:sz="4" w:space="0"/>
              <w:right w:val="single" w:color="000000" w:sz="8" w:space="0"/>
            </w:tcBorders>
            <w:vAlign w:val="center"/>
          </w:tcPr>
          <w:p w14:paraId="49F6EDA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370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D34E2A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1463"/>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3561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vMerge w:val="continue"/>
            <w:tcBorders>
              <w:left w:val="single" w:color="000000" w:sz="8" w:space="0"/>
              <w:bottom w:val="single" w:color="auto" w:sz="4" w:space="0"/>
              <w:right w:val="single" w:color="000000" w:sz="2" w:space="0"/>
            </w:tcBorders>
          </w:tcPr>
          <w:p w14:paraId="1798DA42">
            <w:pPr>
              <w:snapToGrid w:val="0"/>
              <w:spacing w:line="360" w:lineRule="auto"/>
              <w:jc w:val="center"/>
              <w:rPr>
                <w:rFonts w:ascii="宋体" w:hAnsi="宋体" w:cs="宋体"/>
                <w:sz w:val="24"/>
              </w:rPr>
            </w:pPr>
          </w:p>
        </w:tc>
        <w:tc>
          <w:tcPr>
            <w:tcW w:w="1845" w:type="dxa"/>
            <w:vMerge w:val="continue"/>
            <w:tcBorders>
              <w:left w:val="single" w:color="000000" w:sz="2" w:space="0"/>
              <w:bottom w:val="single" w:color="auto" w:sz="4" w:space="0"/>
              <w:right w:val="single" w:color="000000" w:sz="8" w:space="0"/>
            </w:tcBorders>
            <w:vAlign w:val="center"/>
          </w:tcPr>
          <w:p w14:paraId="59A33B7A">
            <w:pPr>
              <w:snapToGrid w:val="0"/>
              <w:spacing w:line="360" w:lineRule="auto"/>
              <w:jc w:val="center"/>
              <w:rPr>
                <w:rFonts w:ascii="宋体" w:hAnsi="宋体" w:cs="宋体"/>
                <w:b/>
                <w:sz w:val="24"/>
              </w:rPr>
            </w:pPr>
          </w:p>
        </w:tc>
        <w:tc>
          <w:tcPr>
            <w:tcW w:w="6104" w:type="dxa"/>
            <w:tcBorders>
              <w:top w:val="single" w:color="000000" w:sz="8" w:space="0"/>
              <w:left w:val="single" w:color="000000" w:sz="2" w:space="0"/>
              <w:bottom w:val="single" w:color="auto" w:sz="4" w:space="0"/>
              <w:right w:val="single" w:color="000000" w:sz="8" w:space="0"/>
            </w:tcBorders>
            <w:vAlign w:val="center"/>
          </w:tcPr>
          <w:p w14:paraId="1AF1BB34">
            <w:pPr>
              <w:spacing w:line="360" w:lineRule="auto"/>
              <w:rPr>
                <w:rFonts w:hint="eastAsia" w:cs="Arial" w:asciiTheme="minorEastAsia" w:hAnsiTheme="minorEastAsia" w:eastAsiaTheme="minorEastAsia"/>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tr w14:paraId="5ED2A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2" w:hRule="atLeast"/>
          <w:tblHeader/>
        </w:trPr>
        <w:tc>
          <w:tcPr>
            <w:tcW w:w="629" w:type="dxa"/>
            <w:tcBorders>
              <w:top w:val="single" w:color="auto" w:sz="4" w:space="0"/>
              <w:left w:val="single" w:color="auto" w:sz="4" w:space="0"/>
              <w:bottom w:val="single" w:color="auto" w:sz="4" w:space="0"/>
              <w:right w:val="single" w:color="auto" w:sz="4" w:space="0"/>
            </w:tcBorders>
          </w:tcPr>
          <w:p w14:paraId="46C90D6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5" w:type="dxa"/>
            <w:tcBorders>
              <w:top w:val="single" w:color="auto" w:sz="4" w:space="0"/>
              <w:left w:val="single" w:color="auto" w:sz="4" w:space="0"/>
              <w:bottom w:val="single" w:color="auto" w:sz="4" w:space="0"/>
              <w:right w:val="single" w:color="auto" w:sz="4" w:space="0"/>
            </w:tcBorders>
            <w:vAlign w:val="center"/>
          </w:tcPr>
          <w:p w14:paraId="7CD48DD8">
            <w:pPr>
              <w:snapToGrid w:val="0"/>
              <w:spacing w:line="360" w:lineRule="auto"/>
              <w:jc w:val="center"/>
              <w:rPr>
                <w:rFonts w:hint="eastAsia" w:ascii="仿宋" w:eastAsia="仿宋" w:cs="仿宋"/>
                <w:b/>
                <w:sz w:val="24"/>
              </w:rPr>
            </w:pPr>
            <w:r>
              <w:rPr>
                <w:rFonts w:hint="eastAsia" w:ascii="仿宋" w:eastAsia="仿宋" w:cs="仿宋"/>
                <w:b/>
                <w:sz w:val="24"/>
              </w:rPr>
              <w:t>采购机构代理</w:t>
            </w:r>
          </w:p>
          <w:p w14:paraId="15E744AA">
            <w:pPr>
              <w:snapToGrid w:val="0"/>
              <w:spacing w:line="360" w:lineRule="auto"/>
              <w:jc w:val="center"/>
              <w:rPr>
                <w:rFonts w:ascii="宋体" w:hAnsi="宋体" w:cs="宋体"/>
                <w:b/>
                <w:sz w:val="24"/>
              </w:rPr>
            </w:pPr>
            <w:r>
              <w:rPr>
                <w:rFonts w:hint="eastAsia" w:ascii="仿宋" w:eastAsia="仿宋" w:cs="仿宋"/>
                <w:b/>
                <w:sz w:val="24"/>
              </w:rPr>
              <w:t>费用</w:t>
            </w:r>
          </w:p>
        </w:tc>
        <w:tc>
          <w:tcPr>
            <w:tcW w:w="6104" w:type="dxa"/>
            <w:tcBorders>
              <w:top w:val="single" w:color="auto" w:sz="4" w:space="0"/>
              <w:left w:val="single" w:color="auto" w:sz="4" w:space="0"/>
              <w:bottom w:val="single" w:color="auto" w:sz="4" w:space="0"/>
              <w:right w:val="single" w:color="auto" w:sz="4" w:space="0"/>
            </w:tcBorders>
            <w:vAlign w:val="center"/>
          </w:tcPr>
          <w:p w14:paraId="7B618CF4">
            <w:pPr>
              <w:pStyle w:val="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采购服务费</w:t>
            </w:r>
            <w:r>
              <w:rPr>
                <w:rFonts w:hint="eastAsia" w:hAnsi="宋体" w:cs="宋体"/>
                <w:snapToGrid w:val="0"/>
                <w:kern w:val="28"/>
                <w:sz w:val="24"/>
                <w:szCs w:val="24"/>
                <w:lang w:val="en-US" w:eastAsia="zh-CN" w:bidi="ar-SA"/>
              </w:rPr>
              <w:t>参</w:t>
            </w:r>
            <w:r>
              <w:rPr>
                <w:rFonts w:hint="eastAsia" w:ascii="宋体" w:hAnsi="宋体" w:eastAsia="宋体" w:cs="宋体"/>
                <w:snapToGrid w:val="0"/>
                <w:kern w:val="28"/>
                <w:sz w:val="24"/>
                <w:szCs w:val="24"/>
                <w:lang w:val="en-US" w:eastAsia="zh-CN" w:bidi="ar-SA"/>
              </w:rPr>
              <w:t>照国家发展计划委员会计价格[2002]1980 号文《招标代理服务费管理暂行办法》及发改办价格[2003]857号文的收费标准计取。由中标单位支付给采购代理公司。</w:t>
            </w:r>
          </w:p>
          <w:p w14:paraId="4EA84763">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收款单位名称：淳安县建设工程招标代理有限公司</w:t>
            </w:r>
          </w:p>
          <w:p w14:paraId="5A45AEF2">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开户银行：中国银行淳安支行</w:t>
            </w:r>
          </w:p>
          <w:p w14:paraId="57F904BA">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银行账号：384458329044</w:t>
            </w:r>
          </w:p>
          <w:p w14:paraId="439596BF">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snapToGrid w:val="0"/>
                <w:kern w:val="28"/>
                <w:sz w:val="24"/>
              </w:rPr>
              <w:t>联系人：何蓉        联系电话：（0571）65025798</w:t>
            </w:r>
          </w:p>
        </w:tc>
      </w:tr>
      <w:tr w14:paraId="5A828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30E1234">
            <w:pPr>
              <w:snapToGrid w:val="0"/>
              <w:spacing w:line="360" w:lineRule="auto"/>
              <w:jc w:val="center"/>
              <w:rPr>
                <w:rFonts w:hint="eastAsia" w:ascii="宋体" w:hAnsi="宋体" w:cs="宋体"/>
                <w:sz w:val="24"/>
                <w:lang w:val="en-US" w:eastAsia="zh-CN"/>
              </w:rPr>
            </w:pPr>
            <w:bookmarkStart w:id="10" w:name="第三部分"/>
            <w:bookmarkStart w:id="11" w:name="_Toc164416483"/>
            <w:r>
              <w:rPr>
                <w:rFonts w:hint="eastAsia" w:ascii="宋体" w:hAnsi="宋体" w:cs="宋体"/>
                <w:sz w:val="24"/>
              </w:rPr>
              <w:t>15</w:t>
            </w:r>
          </w:p>
        </w:tc>
        <w:tc>
          <w:tcPr>
            <w:tcW w:w="1845" w:type="dxa"/>
            <w:tcBorders>
              <w:top w:val="single" w:color="auto" w:sz="4" w:space="0"/>
              <w:left w:val="single" w:color="auto" w:sz="4" w:space="0"/>
              <w:bottom w:val="single" w:color="auto" w:sz="4" w:space="0"/>
              <w:right w:val="single" w:color="auto" w:sz="4" w:space="0"/>
            </w:tcBorders>
            <w:vAlign w:val="center"/>
          </w:tcPr>
          <w:p w14:paraId="09C849DE">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特别说明</w:t>
            </w:r>
          </w:p>
        </w:tc>
        <w:tc>
          <w:tcPr>
            <w:tcW w:w="6104" w:type="dxa"/>
            <w:tcBorders>
              <w:top w:val="single" w:color="auto" w:sz="4" w:space="0"/>
              <w:left w:val="single" w:color="auto" w:sz="4" w:space="0"/>
              <w:bottom w:val="single" w:color="auto" w:sz="4" w:space="0"/>
              <w:right w:val="single" w:color="auto" w:sz="4" w:space="0"/>
            </w:tcBorders>
            <w:vAlign w:val="center"/>
          </w:tcPr>
          <w:p w14:paraId="042AA455">
            <w:pPr>
              <w:spacing w:line="360" w:lineRule="auto"/>
              <w:rPr>
                <w:rFonts w:hint="eastAsia" w:ascii="宋体" w:hAnsi="宋体" w:eastAsia="宋体" w:cs="宋体"/>
                <w:snapToGrid w:val="0"/>
                <w:kern w:val="28"/>
                <w:sz w:val="24"/>
                <w:szCs w:val="24"/>
                <w:lang w:val="en-US" w:eastAsia="zh-CN" w:bidi="ar-SA"/>
              </w:rPr>
            </w:pPr>
            <w:r>
              <w:rPr>
                <w:rFonts w:ascii="宋体" w:hAnsi="宋体" w:eastAsia="宋体" w:cs="宋体"/>
                <w:b/>
                <w:bCs/>
                <w:sz w:val="24"/>
                <w:szCs w:val="24"/>
              </w:rPr>
              <w:t>在领取中标通知书前中标供应商须提供纸质投标文件（与电子投标文件一致）</w:t>
            </w:r>
            <w:r>
              <w:rPr>
                <w:rFonts w:hint="eastAsia" w:ascii="宋体" w:hAnsi="宋体" w:eastAsia="宋体" w:cs="宋体"/>
                <w:b/>
                <w:bCs/>
                <w:sz w:val="24"/>
                <w:szCs w:val="24"/>
                <w:lang w:eastAsia="zh-CN"/>
              </w:rPr>
              <w:t>一</w:t>
            </w:r>
            <w:r>
              <w:rPr>
                <w:rFonts w:ascii="宋体" w:hAnsi="宋体" w:eastAsia="宋体" w:cs="宋体"/>
                <w:b/>
                <w:bCs/>
                <w:sz w:val="24"/>
                <w:szCs w:val="24"/>
              </w:rPr>
              <w:t>套，递交至代理机构，如与电子投标文件不符将影响中标供应商领取中标通知</w:t>
            </w:r>
            <w:r>
              <w:rPr>
                <w:rFonts w:hint="eastAsia" w:ascii="宋体" w:hAnsi="宋体" w:eastAsia="宋体" w:cs="宋体"/>
                <w:b/>
                <w:bCs/>
                <w:sz w:val="24"/>
                <w:szCs w:val="24"/>
                <w:lang w:eastAsia="zh-CN"/>
              </w:rPr>
              <w:t>。</w:t>
            </w:r>
          </w:p>
        </w:tc>
      </w:tr>
      <w:bookmarkEnd w:id="9"/>
    </w:tbl>
    <w:p w14:paraId="1694ED68">
      <w:pPr>
        <w:adjustRightInd/>
        <w:spacing w:line="360" w:lineRule="auto"/>
        <w:ind w:firstLine="3845" w:firstLineChars="1197"/>
        <w:outlineLvl w:val="0"/>
        <w:rPr>
          <w:rFonts w:hint="eastAsia" w:ascii="宋体" w:hAnsi="宋体" w:cs="宋体"/>
          <w:b/>
          <w:sz w:val="32"/>
          <w:szCs w:val="20"/>
        </w:rPr>
      </w:pPr>
    </w:p>
    <w:p w14:paraId="0D53DC11">
      <w:pPr>
        <w:adjustRightInd/>
        <w:spacing w:line="360" w:lineRule="auto"/>
        <w:ind w:firstLine="3845" w:firstLineChars="1197"/>
        <w:outlineLvl w:val="0"/>
        <w:rPr>
          <w:rFonts w:hint="eastAsia" w:ascii="宋体" w:hAnsi="宋体" w:cs="宋体"/>
          <w:b/>
          <w:sz w:val="32"/>
          <w:szCs w:val="20"/>
        </w:rPr>
      </w:pPr>
    </w:p>
    <w:p w14:paraId="6B13D488">
      <w:pPr>
        <w:adjustRightInd/>
        <w:spacing w:line="360" w:lineRule="auto"/>
        <w:ind w:firstLine="3845" w:firstLineChars="1197"/>
        <w:outlineLvl w:val="0"/>
        <w:rPr>
          <w:rFonts w:hint="eastAsia" w:ascii="宋体" w:hAnsi="宋体" w:cs="宋体"/>
          <w:b/>
          <w:sz w:val="32"/>
          <w:szCs w:val="20"/>
        </w:rPr>
      </w:pPr>
    </w:p>
    <w:p w14:paraId="38759141">
      <w:pPr>
        <w:adjustRightInd/>
        <w:spacing w:line="360" w:lineRule="auto"/>
        <w:ind w:firstLine="3845" w:firstLineChars="1197"/>
        <w:outlineLvl w:val="0"/>
        <w:rPr>
          <w:rFonts w:hint="eastAsia" w:ascii="宋体" w:hAnsi="宋体" w:cs="宋体"/>
          <w:b/>
          <w:sz w:val="32"/>
          <w:szCs w:val="20"/>
        </w:rPr>
      </w:pPr>
    </w:p>
    <w:p w14:paraId="10D47472">
      <w:pPr>
        <w:adjustRightInd/>
        <w:spacing w:line="360" w:lineRule="auto"/>
        <w:ind w:firstLine="3845" w:firstLineChars="1197"/>
        <w:outlineLvl w:val="0"/>
        <w:rPr>
          <w:rFonts w:hint="eastAsia" w:ascii="宋体" w:hAnsi="宋体" w:cs="宋体"/>
          <w:b/>
          <w:sz w:val="32"/>
          <w:szCs w:val="20"/>
        </w:rPr>
      </w:pPr>
    </w:p>
    <w:p w14:paraId="7CA9B874">
      <w:pPr>
        <w:adjustRightInd/>
        <w:spacing w:line="360" w:lineRule="auto"/>
        <w:outlineLvl w:val="0"/>
        <w:rPr>
          <w:rFonts w:hint="eastAsia" w:ascii="宋体" w:hAnsi="宋体" w:cs="宋体"/>
          <w:b/>
          <w:sz w:val="32"/>
          <w:szCs w:val="20"/>
        </w:rPr>
      </w:pPr>
    </w:p>
    <w:p w14:paraId="2AB0A9A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4972B9A">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F33D32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DA5E23F">
      <w:pPr>
        <w:adjustRightInd/>
        <w:spacing w:line="360" w:lineRule="auto"/>
        <w:outlineLvl w:val="0"/>
        <w:rPr>
          <w:rFonts w:ascii="宋体" w:hAnsi="宋体" w:cs="宋体"/>
          <w:b/>
          <w:sz w:val="24"/>
        </w:rPr>
      </w:pPr>
      <w:r>
        <w:rPr>
          <w:rFonts w:hint="eastAsia" w:ascii="宋体" w:hAnsi="宋体" w:cs="宋体"/>
          <w:b/>
          <w:sz w:val="24"/>
        </w:rPr>
        <w:t xml:space="preserve">   2.定义</w:t>
      </w:r>
    </w:p>
    <w:p w14:paraId="706A171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FEFB8AD">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529B6D4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684A98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600306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798CD8">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5FEAD62">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E4DA80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611D8A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F832D27">
      <w:pPr>
        <w:spacing w:line="360" w:lineRule="auto"/>
        <w:ind w:firstLine="240" w:firstLineChars="100"/>
        <w:rPr>
          <w:rFonts w:ascii="宋体" w:hAnsi="宋体" w:cs="宋体"/>
          <w:sz w:val="24"/>
        </w:rPr>
      </w:pPr>
      <w:r>
        <w:rPr>
          <w:rFonts w:hint="eastAsia" w:ascii="宋体" w:hAnsi="宋体" w:cs="宋体"/>
          <w:sz w:val="24"/>
        </w:rPr>
        <w:t>3.2 支持绿色发展</w:t>
      </w:r>
    </w:p>
    <w:p w14:paraId="34AAB487">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46E6B74">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31999A1">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62908AF4">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C18CFF">
      <w:pPr>
        <w:spacing w:line="360" w:lineRule="auto"/>
        <w:ind w:firstLine="240" w:firstLineChars="100"/>
        <w:rPr>
          <w:rFonts w:ascii="宋体" w:hAnsi="宋体" w:cs="宋体"/>
          <w:sz w:val="24"/>
        </w:rPr>
      </w:pPr>
      <w:r>
        <w:rPr>
          <w:rFonts w:hint="eastAsia" w:ascii="宋体" w:hAnsi="宋体" w:cs="宋体"/>
          <w:sz w:val="24"/>
        </w:rPr>
        <w:t>3.3支持中小企业发展</w:t>
      </w:r>
    </w:p>
    <w:p w14:paraId="66A92DA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580E7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ACFC81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BF098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0132F5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0E4F02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E5FA1D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1FEE8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1E3ED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87A168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7167B0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FD9DE0B">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07CB311">
      <w:pPr>
        <w:spacing w:line="360" w:lineRule="auto"/>
        <w:ind w:firstLine="480" w:firstLineChars="200"/>
        <w:rPr>
          <w:rFonts w:hint="eastAsia" w:ascii="宋体" w:hAnsi="宋体" w:cs="宋体"/>
          <w:sz w:val="24"/>
        </w:rPr>
      </w:pPr>
      <w:r>
        <w:rPr>
          <w:rFonts w:hint="eastAsia" w:ascii="宋体" w:hAnsi="宋体" w:cs="宋体"/>
          <w:sz w:val="24"/>
          <w:lang w:val="en-US"/>
        </w:rPr>
        <w:t xml:space="preserve">3.4.3 </w:t>
      </w:r>
      <w:r>
        <w:rPr>
          <w:rFonts w:hint="eastAsia" w:ascii="宋体" w:hAnsi="宋体" w:cs="宋体"/>
          <w:sz w:val="24"/>
          <w:lang w:val="en-US" w:eastAsia="zh-CN"/>
        </w:rPr>
        <w:t>采购人应当贯彻落实知识产权保护相关法律法规，</w:t>
      </w:r>
      <w:r>
        <w:rPr>
          <w:rFonts w:hint="eastAsia" w:ascii="宋体" w:hAnsi="宋体" w:cs="宋体"/>
          <w:sz w:val="24"/>
          <w:lang w:val="en-US"/>
        </w:rPr>
        <w:t>应当采购使用正版软件。</w:t>
      </w:r>
    </w:p>
    <w:p w14:paraId="60A4C62C">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6175E56C">
      <w:pPr>
        <w:spacing w:line="360" w:lineRule="auto"/>
        <w:ind w:firstLine="480" w:firstLineChars="2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bCs/>
          <w:sz w:val="24"/>
        </w:rPr>
        <w:t>4. 询问、质疑、投诉、补偿救济</w:t>
      </w:r>
    </w:p>
    <w:p w14:paraId="2178947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BAAA7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3223E1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A501F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F4789BE">
      <w:pPr>
        <w:pStyle w:val="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DBBA8AB">
      <w:pPr>
        <w:pStyle w:val="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DDD0B13">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70F1E34">
      <w:pPr>
        <w:pStyle w:val="7"/>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3224CFF">
      <w:pPr>
        <w:pStyle w:val="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CD77DB4">
      <w:pPr>
        <w:pStyle w:val="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A814493">
      <w:pPr>
        <w:pStyle w:val="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4105D35">
      <w:pPr>
        <w:pStyle w:val="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E563A8A">
      <w:pPr>
        <w:pStyle w:val="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ABF658A">
      <w:pPr>
        <w:pStyle w:val="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8606FB3">
      <w:pPr>
        <w:pStyle w:val="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232C5E9">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7E7B74E">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0CE5F3D7">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1148A2C">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1D178DEE">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A1A23C9">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2A5B64E">
      <w:pPr>
        <w:pStyle w:val="888"/>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B3B48C3">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6AE12B2">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148597B">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45D1C1C8">
      <w:pPr>
        <w:pStyle w:val="888"/>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B30CE1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C872DB5">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9AAE7BE">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2080A6BB">
      <w:pPr>
        <w:pStyle w:val="131"/>
        <w:snapToGrid w:val="0"/>
        <w:spacing w:before="0"/>
        <w:ind w:firstLine="360"/>
        <w:rPr>
          <w:rFonts w:ascii="宋体" w:hAnsi="宋体" w:cs="宋体"/>
          <w:sz w:val="18"/>
          <w:szCs w:val="18"/>
        </w:rPr>
      </w:pPr>
    </w:p>
    <w:p w14:paraId="1E6CC2DB">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9D21BCF">
      <w:pPr>
        <w:pStyle w:val="7"/>
        <w:spacing w:line="360" w:lineRule="auto"/>
        <w:rPr>
          <w:rFonts w:hAnsi="宋体" w:cs="宋体"/>
          <w:b/>
          <w:sz w:val="24"/>
          <w:szCs w:val="24"/>
        </w:rPr>
      </w:pPr>
      <w:r>
        <w:rPr>
          <w:rFonts w:hint="eastAsia" w:hAnsi="宋体" w:cs="宋体"/>
          <w:b/>
          <w:sz w:val="24"/>
          <w:szCs w:val="24"/>
        </w:rPr>
        <w:t>5．招标文件的构成</w:t>
      </w:r>
    </w:p>
    <w:p w14:paraId="1A439BE8">
      <w:pPr>
        <w:pStyle w:val="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3D7D349">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8D42684">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E0BC122">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BAE63A9">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11914D3">
      <w:pPr>
        <w:pStyle w:val="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EAE649D">
      <w:pPr>
        <w:pStyle w:val="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CC2053C">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3687776">
      <w:pPr>
        <w:pStyle w:val="7"/>
        <w:spacing w:line="360" w:lineRule="auto"/>
        <w:rPr>
          <w:rFonts w:hAnsi="宋体" w:cs="宋体"/>
          <w:b/>
          <w:sz w:val="24"/>
          <w:szCs w:val="24"/>
        </w:rPr>
      </w:pPr>
      <w:r>
        <w:rPr>
          <w:rFonts w:hint="eastAsia" w:hAnsi="宋体" w:cs="宋体"/>
          <w:b/>
          <w:sz w:val="24"/>
          <w:szCs w:val="24"/>
        </w:rPr>
        <w:t>6. 招标文件的澄清、修改</w:t>
      </w:r>
    </w:p>
    <w:p w14:paraId="5E840E94">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BE17043">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0E1924">
      <w:pPr>
        <w:pStyle w:val="25"/>
        <w:rPr>
          <w:rFonts w:hAnsi="宋体" w:cs="宋体"/>
          <w:sz w:val="18"/>
          <w:szCs w:val="18"/>
          <w:lang w:val="en-US"/>
        </w:rPr>
      </w:pPr>
      <w:r>
        <w:rPr>
          <w:rFonts w:hint="eastAsia" w:hAnsi="宋体" w:cs="宋体"/>
          <w:szCs w:val="24"/>
          <w:lang w:val="en-US"/>
        </w:rPr>
        <w:t xml:space="preserve">    </w:t>
      </w:r>
    </w:p>
    <w:p w14:paraId="397DCD4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5DF35C8">
      <w:pPr>
        <w:pStyle w:val="7"/>
        <w:spacing w:line="360" w:lineRule="auto"/>
        <w:rPr>
          <w:rFonts w:hAnsi="宋体" w:cs="宋体"/>
          <w:b/>
          <w:sz w:val="24"/>
          <w:szCs w:val="24"/>
        </w:rPr>
      </w:pPr>
      <w:r>
        <w:rPr>
          <w:rFonts w:hint="eastAsia" w:hAnsi="宋体" w:cs="宋体"/>
          <w:b/>
          <w:sz w:val="24"/>
          <w:szCs w:val="24"/>
        </w:rPr>
        <w:t>7. 招标文件的获取</w:t>
      </w:r>
    </w:p>
    <w:p w14:paraId="5C4F2AD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6DB9351">
      <w:pPr>
        <w:pStyle w:val="7"/>
        <w:spacing w:line="360" w:lineRule="auto"/>
        <w:rPr>
          <w:rFonts w:hAnsi="宋体" w:cs="宋体"/>
          <w:b/>
          <w:sz w:val="24"/>
          <w:szCs w:val="24"/>
        </w:rPr>
      </w:pPr>
      <w:r>
        <w:rPr>
          <w:rFonts w:hint="eastAsia" w:hAnsi="宋体" w:cs="宋体"/>
          <w:b/>
          <w:sz w:val="24"/>
          <w:szCs w:val="24"/>
        </w:rPr>
        <w:t>8.开标前答疑会或现场考察</w:t>
      </w:r>
    </w:p>
    <w:p w14:paraId="7354E434">
      <w:pPr>
        <w:pStyle w:val="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087574E">
      <w:pPr>
        <w:pStyle w:val="7"/>
        <w:spacing w:line="360" w:lineRule="auto"/>
        <w:rPr>
          <w:rFonts w:hAnsi="宋体" w:cs="宋体"/>
          <w:b/>
          <w:szCs w:val="24"/>
        </w:rPr>
      </w:pPr>
      <w:r>
        <w:rPr>
          <w:rFonts w:hint="eastAsia" w:hAnsi="宋体" w:cs="宋体"/>
          <w:b/>
          <w:kern w:val="28"/>
          <w:sz w:val="24"/>
          <w:szCs w:val="24"/>
        </w:rPr>
        <w:t>9.投标保证金</w:t>
      </w:r>
    </w:p>
    <w:p w14:paraId="0A62F277">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A9878C9">
      <w:pPr>
        <w:pStyle w:val="7"/>
        <w:spacing w:line="360" w:lineRule="auto"/>
        <w:rPr>
          <w:rFonts w:hAnsi="宋体" w:cs="宋体"/>
          <w:b/>
          <w:sz w:val="24"/>
          <w:szCs w:val="24"/>
        </w:rPr>
      </w:pPr>
      <w:r>
        <w:rPr>
          <w:rFonts w:hint="eastAsia" w:hAnsi="宋体" w:cs="宋体"/>
          <w:b/>
          <w:sz w:val="24"/>
          <w:szCs w:val="24"/>
        </w:rPr>
        <w:t>10. 投标文件的语言</w:t>
      </w:r>
    </w:p>
    <w:p w14:paraId="3FA993B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E6A5CE0">
      <w:pPr>
        <w:pStyle w:val="7"/>
        <w:spacing w:line="360" w:lineRule="auto"/>
        <w:rPr>
          <w:rFonts w:hAnsi="宋体" w:cs="宋体"/>
          <w:b/>
          <w:sz w:val="24"/>
          <w:szCs w:val="24"/>
        </w:rPr>
      </w:pPr>
      <w:r>
        <w:rPr>
          <w:rFonts w:hint="eastAsia" w:hAnsi="宋体" w:cs="宋体"/>
          <w:b/>
          <w:sz w:val="24"/>
          <w:szCs w:val="24"/>
        </w:rPr>
        <w:t>11. 投标文件的组成</w:t>
      </w:r>
    </w:p>
    <w:p w14:paraId="1A2C97D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62EBD3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4BE9D7D">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14:paraId="3B4A7E5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11.1.3落实政府采购政策需满足的资格要求（如果有)；</w:t>
      </w:r>
    </w:p>
    <w:p w14:paraId="1A16D28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11.1.4本项目的特定资格要求（如果有)。</w:t>
      </w:r>
    </w:p>
    <w:p w14:paraId="2D7B2FF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b/>
          <w:bCs/>
        </w:rPr>
      </w:pPr>
      <w:r>
        <w:rPr>
          <w:rFonts w:hint="eastAsia" w:ascii="宋体" w:hAnsi="宋体" w:cs="宋体"/>
          <w:color w:val="auto"/>
          <w:sz w:val="24"/>
        </w:rPr>
        <w:t>11.</w:t>
      </w:r>
      <w:r>
        <w:rPr>
          <w:rFonts w:hint="eastAsia" w:ascii="宋体" w:hAnsi="宋体" w:cs="宋体"/>
          <w:color w:val="auto"/>
          <w:sz w:val="24"/>
          <w:lang w:val="en-US" w:eastAsia="zh-CN"/>
        </w:rPr>
        <w:t>1.5</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0E83C36A">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D525F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6B5227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B67482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517BB3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CAAED9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FCBAC3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099383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ABB2F1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2B1BC9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DE671EE">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395CEA58">
      <w:pPr>
        <w:pStyle w:val="968"/>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b w:val="0"/>
          <w:bCs w:val="0"/>
          <w:color w:val="auto"/>
          <w:sz w:val="24"/>
          <w:szCs w:val="24"/>
          <w:lang w:val="en-US" w:eastAsia="zh-CN"/>
        </w:rPr>
        <w:t>；</w:t>
      </w:r>
    </w:p>
    <w:p w14:paraId="265B6005">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5BDFC1C">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459E8FF1">
      <w:pPr>
        <w:spacing w:line="360" w:lineRule="auto"/>
        <w:ind w:firstLine="723" w:firstLineChars="300"/>
        <w:rPr>
          <w:rFonts w:hint="eastAsia" w:ascii="宋体" w:hAnsi="宋体" w:cs="宋体"/>
          <w:b/>
          <w:sz w:val="24"/>
        </w:rPr>
      </w:pPr>
      <w:r>
        <w:rPr>
          <w:rFonts w:hint="eastAsia" w:ascii="宋体" w:hAnsi="宋体" w:cs="宋体"/>
          <w:b/>
          <w:sz w:val="24"/>
          <w:lang w:val="en-US" w:eastAsia="zh-CN"/>
        </w:rPr>
        <w:t>投标人应对投标文件中材料的真实性、合法性负责。</w:t>
      </w:r>
    </w:p>
    <w:p w14:paraId="2BA6A227">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DA4A77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DB4DF9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8FF05A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16CA190">
      <w:pPr>
        <w:snapToGrid w:val="0"/>
        <w:spacing w:line="360" w:lineRule="auto"/>
        <w:rPr>
          <w:rFonts w:ascii="宋体" w:hAnsi="宋体" w:cs="宋体"/>
          <w:b/>
          <w:sz w:val="24"/>
        </w:rPr>
      </w:pPr>
      <w:r>
        <w:rPr>
          <w:rFonts w:hint="eastAsia" w:ascii="宋体" w:hAnsi="宋体" w:cs="宋体"/>
          <w:b/>
          <w:sz w:val="24"/>
        </w:rPr>
        <w:t>13.投标文件的签署、盖章</w:t>
      </w:r>
    </w:p>
    <w:p w14:paraId="3C18C778">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E9DBC78">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B6AFDE8">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1504BE9">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C4BC3A8">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F6073E">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6291703">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8CA191F">
      <w:pPr>
        <w:pStyle w:val="7"/>
        <w:spacing w:line="360" w:lineRule="auto"/>
        <w:rPr>
          <w:rFonts w:hAnsi="宋体" w:cs="宋体"/>
          <w:b/>
          <w:sz w:val="24"/>
          <w:szCs w:val="24"/>
        </w:rPr>
      </w:pPr>
      <w:r>
        <w:rPr>
          <w:rFonts w:hint="eastAsia" w:hAnsi="宋体" w:cs="宋体"/>
          <w:b/>
          <w:sz w:val="24"/>
          <w:szCs w:val="24"/>
        </w:rPr>
        <w:t>15.备份投标文件</w:t>
      </w:r>
    </w:p>
    <w:p w14:paraId="241ECB2C">
      <w:pPr>
        <w:pStyle w:val="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04366A6">
      <w:pPr>
        <w:pStyle w:val="7"/>
        <w:spacing w:line="360" w:lineRule="auto"/>
        <w:ind w:firstLine="479" w:firstLineChars="199"/>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2</w:t>
      </w:r>
      <w:r>
        <w:rPr>
          <w:rFonts w:hint="eastAsia" w:hAnsi="宋体" w:cs="宋体"/>
          <w:b/>
          <w:sz w:val="24"/>
          <w:szCs w:val="24"/>
        </w:rPr>
        <w:t>投标人仅提交备份投标文件，未在电子交易平台传输递交投标文件的，投标无效。</w:t>
      </w:r>
    </w:p>
    <w:p w14:paraId="5FA3B002">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1AC8EF41">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9D21C1C">
      <w:pPr>
        <w:pStyle w:val="131"/>
        <w:spacing w:before="0"/>
        <w:ind w:firstLine="0" w:firstLineChars="0"/>
        <w:rPr>
          <w:rFonts w:ascii="宋体" w:hAnsi="宋体" w:cs="宋体"/>
          <w:b/>
          <w:szCs w:val="24"/>
        </w:rPr>
      </w:pPr>
      <w:r>
        <w:rPr>
          <w:rFonts w:hint="eastAsia" w:ascii="宋体" w:hAnsi="宋体" w:cs="宋体"/>
          <w:b/>
          <w:szCs w:val="24"/>
        </w:rPr>
        <w:t>17.投标有效期</w:t>
      </w:r>
    </w:p>
    <w:p w14:paraId="69023BA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1760DF">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312523B6">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2084DA33">
      <w:pPr>
        <w:pStyle w:val="131"/>
        <w:spacing w:before="0"/>
        <w:ind w:firstLine="643"/>
        <w:rPr>
          <w:rFonts w:ascii="宋体" w:hAnsi="宋体" w:cs="宋体"/>
          <w:b/>
          <w:sz w:val="32"/>
        </w:rPr>
      </w:pPr>
    </w:p>
    <w:p w14:paraId="24A5EFAB">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3C057A9">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3493A07">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2E2DDAD7">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3A3DE69">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418D897">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7DEFC32">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C8BCAFE">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ACCA48C">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3E9BF81">
      <w:pPr>
        <w:pStyle w:val="131"/>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1F45CEDC">
      <w:pPr>
        <w:pStyle w:val="131"/>
        <w:spacing w:before="0"/>
        <w:ind w:firstLine="0" w:firstLineChars="0"/>
        <w:rPr>
          <w:rFonts w:ascii="宋体" w:hAnsi="宋体" w:cs="宋体"/>
          <w:b/>
          <w:szCs w:val="24"/>
        </w:rPr>
      </w:pPr>
      <w:r>
        <w:rPr>
          <w:rFonts w:hint="eastAsia" w:ascii="宋体" w:hAnsi="宋体" w:cs="宋体"/>
          <w:b/>
          <w:szCs w:val="24"/>
        </w:rPr>
        <w:t>20、信用信息查询</w:t>
      </w:r>
    </w:p>
    <w:p w14:paraId="4A820DEC">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71D2CD5E">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1D081EE">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9343FA">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9A9B54C">
      <w:pPr>
        <w:pStyle w:val="131"/>
        <w:spacing w:before="0"/>
        <w:ind w:firstLine="0" w:firstLineChars="0"/>
        <w:rPr>
          <w:rFonts w:ascii="宋体" w:hAnsi="宋体" w:cs="宋体"/>
          <w:kern w:val="0"/>
          <w:szCs w:val="24"/>
        </w:rPr>
      </w:pPr>
    </w:p>
    <w:p w14:paraId="4CD3F00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F65323F">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A127C82">
      <w:pPr>
        <w:spacing w:line="360" w:lineRule="auto"/>
        <w:rPr>
          <w:rFonts w:ascii="宋体" w:hAnsi="宋体" w:cs="宋体"/>
          <w:b/>
          <w:sz w:val="24"/>
        </w:rPr>
      </w:pPr>
    </w:p>
    <w:p w14:paraId="23770D0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38639DA">
      <w:pPr>
        <w:pStyle w:val="26"/>
        <w:spacing w:line="360" w:lineRule="auto"/>
        <w:ind w:left="479" w:hanging="479" w:hangingChars="199"/>
        <w:rPr>
          <w:rFonts w:cs="宋体"/>
          <w:b/>
        </w:rPr>
      </w:pPr>
      <w:r>
        <w:rPr>
          <w:rFonts w:hint="eastAsia" w:cs="宋体"/>
          <w:b/>
        </w:rPr>
        <w:t>22. 确定中标供应商</w:t>
      </w:r>
    </w:p>
    <w:p w14:paraId="3642412F">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szCs w:val="24"/>
          <w:lang w:val="en-US" w:eastAsia="zh-CN"/>
        </w:rPr>
        <w:t>鼓励</w:t>
      </w:r>
      <w:r>
        <w:rPr>
          <w:rFonts w:hint="eastAsia" w:ascii="宋体" w:hAnsi="宋体" w:cs="宋体"/>
          <w:szCs w:val="24"/>
        </w:rPr>
        <w:t>在收到评审报告当天</w:t>
      </w:r>
      <w:r>
        <w:rPr>
          <w:rFonts w:hint="eastAsia" w:ascii="宋体" w:hAnsi="宋体" w:cs="宋体"/>
          <w:szCs w:val="24"/>
          <w:lang w:val="en-US" w:eastAsia="zh-CN"/>
        </w:rPr>
        <w:t>在线</w:t>
      </w:r>
      <w:r>
        <w:rPr>
          <w:rFonts w:hint="eastAsia" w:ascii="宋体" w:hAnsi="宋体" w:cs="宋体"/>
          <w:szCs w:val="24"/>
        </w:rPr>
        <w:t>确定中标或者成交供应商。中标、成交通知书和中标、成交结果公告应当在规定时间内同时发出。</w:t>
      </w:r>
    </w:p>
    <w:p w14:paraId="05420820">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3C0FE9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3B1451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1023DAF1">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100E0B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3</w:t>
      </w:r>
      <w:r>
        <w:rPr>
          <w:rFonts w:hint="eastAsia" w:ascii="宋体" w:hAnsi="宋体" w:cs="宋体"/>
          <w:sz w:val="24"/>
          <w:lang w:val="en-US" w:eastAsia="zh-CN"/>
        </w:rPr>
        <w:t xml:space="preserve">.4 </w:t>
      </w:r>
      <w:r>
        <w:rPr>
          <w:rFonts w:hint="eastAsia" w:ascii="宋体" w:hAnsi="宋体" w:cs="宋体"/>
          <w:sz w:val="24"/>
        </w:rPr>
        <w:t>由于中标、成交供应商原因导致重新采购的，应当承担支付代理费和专家评审费等费用在内的赔偿责任。</w:t>
      </w:r>
    </w:p>
    <w:p w14:paraId="14BA13F5">
      <w:pPr>
        <w:snapToGrid w:val="0"/>
        <w:spacing w:line="360" w:lineRule="auto"/>
        <w:ind w:left="120" w:leftChars="57" w:firstLine="482" w:firstLineChars="150"/>
        <w:jc w:val="center"/>
        <w:rPr>
          <w:rFonts w:ascii="宋体" w:hAnsi="宋体" w:cs="宋体"/>
          <w:b/>
          <w:sz w:val="32"/>
        </w:rPr>
      </w:pPr>
    </w:p>
    <w:p w14:paraId="2507601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9BC29D2">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EE99689">
      <w:pPr>
        <w:pStyle w:val="26"/>
        <w:spacing w:line="360" w:lineRule="auto"/>
        <w:ind w:left="479" w:hanging="479" w:hangingChars="199"/>
        <w:rPr>
          <w:rFonts w:cs="宋体"/>
          <w:b/>
        </w:rPr>
      </w:pPr>
      <w:r>
        <w:rPr>
          <w:rFonts w:hint="eastAsia" w:cs="宋体"/>
          <w:b/>
        </w:rPr>
        <w:t>25. 合同的签订</w:t>
      </w:r>
    </w:p>
    <w:p w14:paraId="0EAA81E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CFBD96">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14B1E9">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AA4E076">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3151E5D">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7A92AEA">
      <w:pPr>
        <w:pStyle w:val="26"/>
        <w:spacing w:line="360" w:lineRule="auto"/>
        <w:ind w:left="479" w:hanging="479" w:hangingChars="199"/>
        <w:rPr>
          <w:rFonts w:cs="宋体"/>
          <w:b/>
        </w:rPr>
      </w:pPr>
      <w:r>
        <w:rPr>
          <w:rFonts w:hint="eastAsia" w:cs="宋体"/>
          <w:b/>
        </w:rPr>
        <w:t>26. 履约保证金</w:t>
      </w:r>
    </w:p>
    <w:p w14:paraId="3B9FD1E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91E911D">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1CD8ADE6">
      <w:pPr>
        <w:pStyle w:val="4"/>
        <w:rPr>
          <w:highlight w:val="none"/>
        </w:rPr>
      </w:pPr>
      <w:r>
        <w:rPr>
          <w:rFonts w:ascii="宋体" w:hAnsi="宋体" w:eastAsia="宋体"/>
          <w:b/>
          <w:bCs/>
          <w:sz w:val="24"/>
          <w:szCs w:val="32"/>
          <w:highlight w:val="none"/>
          <w:lang w:val="en-US"/>
        </w:rPr>
        <w:t>27.预付款</w:t>
      </w:r>
    </w:p>
    <w:p w14:paraId="3D1C9063">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hint="eastAsia" w:ascii="宋体" w:hAnsi="宋体"/>
          <w:sz w:val="24"/>
          <w:highlight w:val="none"/>
          <w:lang w:val="en-US" w:eastAsia="zh-CN"/>
        </w:rPr>
        <w:t>5</w:t>
      </w:r>
      <w:r>
        <w:rPr>
          <w:rFonts w:ascii="宋体" w:hAnsi="宋体"/>
          <w:sz w:val="24"/>
          <w:highlight w:val="none"/>
        </w:rPr>
        <w:t>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w:t>
      </w:r>
      <w:r>
        <w:rPr>
          <w:rFonts w:hint="eastAsia" w:ascii="宋体" w:hAnsi="宋体"/>
          <w:sz w:val="24"/>
          <w:highlight w:val="none"/>
          <w:lang w:val="en-US" w:eastAsia="zh-CN"/>
        </w:rPr>
        <w:t>5</w:t>
      </w:r>
      <w:r>
        <w:rPr>
          <w:rFonts w:ascii="宋体" w:hAnsi="宋体"/>
          <w:sz w:val="24"/>
          <w:highlight w:val="none"/>
        </w:rPr>
        <w:t>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w:t>
      </w:r>
      <w:r>
        <w:rPr>
          <w:rFonts w:hint="eastAsia" w:ascii="宋体" w:hAnsi="宋体" w:eastAsia="宋体" w:cs="宋体"/>
          <w:b w:val="0"/>
          <w:bCs w:val="0"/>
          <w:snapToGrid w:val="0"/>
          <w:kern w:val="28"/>
          <w:sz w:val="24"/>
        </w:rPr>
        <w:t>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51FD7580"/>
    <w:p w14:paraId="65262C44">
      <w:pPr>
        <w:snapToGrid w:val="0"/>
        <w:spacing w:line="360" w:lineRule="auto"/>
        <w:ind w:firstLine="3357" w:firstLineChars="1045"/>
        <w:rPr>
          <w:rFonts w:ascii="宋体" w:hAnsi="宋体" w:cs="宋体"/>
          <w:b/>
          <w:sz w:val="32"/>
        </w:rPr>
      </w:pPr>
    </w:p>
    <w:p w14:paraId="497F4CD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FE7F0E4">
      <w:pPr>
        <w:pStyle w:val="131"/>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0368499">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91D25FB">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76B94D7">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C7EC76">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2C832EA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174F29B0">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2E8B1B5">
      <w:pPr>
        <w:tabs>
          <w:tab w:val="left" w:pos="0"/>
        </w:tabs>
        <w:spacing w:line="360" w:lineRule="auto"/>
        <w:ind w:firstLine="480"/>
        <w:rPr>
          <w:rFonts w:ascii="宋体" w:hAnsi="宋体" w:cs="宋体"/>
          <w:sz w:val="24"/>
        </w:rPr>
      </w:pPr>
    </w:p>
    <w:p w14:paraId="1E05919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53A73CC">
      <w:pPr>
        <w:pStyle w:val="26"/>
        <w:spacing w:line="360" w:lineRule="auto"/>
        <w:ind w:firstLine="0" w:firstLineChars="0"/>
        <w:rPr>
          <w:rFonts w:cs="宋体"/>
          <w:b/>
        </w:rPr>
      </w:pPr>
      <w:r>
        <w:rPr>
          <w:rFonts w:hint="eastAsia" w:cs="宋体"/>
          <w:b/>
        </w:rPr>
        <w:t>30.验收</w:t>
      </w:r>
    </w:p>
    <w:bookmarkEnd w:id="10"/>
    <w:bookmarkEnd w:id="11"/>
    <w:bookmarkEnd w:id="12"/>
    <w:p w14:paraId="067887EF">
      <w:pPr>
        <w:tabs>
          <w:tab w:val="left" w:pos="0"/>
        </w:tabs>
        <w:spacing w:line="360" w:lineRule="auto"/>
        <w:ind w:firstLine="480"/>
        <w:rPr>
          <w:rFonts w:hint="eastAsia" w:ascii="宋体" w:hAnsi="宋体" w:cs="宋体"/>
          <w:kern w:val="0"/>
          <w:sz w:val="24"/>
        </w:rPr>
      </w:pPr>
      <w:bookmarkStart w:id="14" w:name="第四部分"/>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81FA04">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11BCF6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99A5A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74707468"/>
      <w:bookmarkEnd w:id="15"/>
      <w:bookmarkStart w:id="16" w:name="_Hlt68072990"/>
      <w:bookmarkEnd w:id="16"/>
      <w:bookmarkStart w:id="17" w:name="_Hlt75236011"/>
      <w:bookmarkEnd w:id="17"/>
      <w:bookmarkStart w:id="18" w:name="_Hlt74730295"/>
      <w:bookmarkEnd w:id="18"/>
      <w:bookmarkStart w:id="19" w:name="_Hlt75236290"/>
      <w:bookmarkEnd w:id="19"/>
      <w:bookmarkStart w:id="20" w:name="_Hlt68072998"/>
      <w:bookmarkEnd w:id="20"/>
      <w:bookmarkStart w:id="21" w:name="_Hlt74729768"/>
      <w:bookmarkEnd w:id="21"/>
      <w:bookmarkStart w:id="22" w:name="_Hlt68403820"/>
      <w:bookmarkEnd w:id="22"/>
      <w:bookmarkStart w:id="23" w:name="_Hlt68057669"/>
      <w:bookmarkEnd w:id="23"/>
      <w:bookmarkStart w:id="24" w:name="_Hlt75236101"/>
      <w:bookmarkEnd w:id="24"/>
      <w:bookmarkStart w:id="25" w:name="_Hlt68073093"/>
      <w:bookmarkEnd w:id="25"/>
      <w:bookmarkStart w:id="26" w:name="_Hlt74714665"/>
      <w:bookmarkEnd w:id="26"/>
    </w:p>
    <w:p w14:paraId="0F044F2D">
      <w:pPr>
        <w:tabs>
          <w:tab w:val="left" w:pos="0"/>
        </w:tabs>
        <w:spacing w:line="360" w:lineRule="auto"/>
        <w:ind w:firstLine="480"/>
        <w:rPr>
          <w:rFonts w:hint="eastAsia" w:ascii="宋体" w:hAnsi="宋体" w:cs="宋体"/>
          <w:kern w:val="0"/>
          <w:sz w:val="24"/>
          <w:lang w:val="en-US"/>
        </w:rPr>
      </w:pPr>
      <w:r>
        <w:rPr>
          <w:rFonts w:hint="eastAsia" w:ascii="宋体" w:hAnsi="宋体" w:cs="宋体"/>
          <w:kern w:val="0"/>
          <w:sz w:val="24"/>
          <w:lang w:val="en-US"/>
        </w:rPr>
        <w:t>30.5 对于满足合同约定的采购资金支付条件的，供应商可通过政采云平台提起在线支付申请、查询支付结果，路径为政采云-我的工作台-</w:t>
      </w:r>
      <w:r>
        <w:rPr>
          <w:rFonts w:hint="eastAsia" w:ascii="宋体" w:hAnsi="宋体" w:cs="宋体"/>
          <w:kern w:val="0"/>
          <w:sz w:val="24"/>
          <w:lang w:val="en-US" w:eastAsia="zh-CN"/>
        </w:rPr>
        <w:t>合同管理</w:t>
      </w:r>
      <w:r>
        <w:rPr>
          <w:rFonts w:hint="eastAsia" w:ascii="宋体" w:hAnsi="宋体" w:cs="宋体"/>
          <w:kern w:val="0"/>
          <w:sz w:val="24"/>
          <w:lang w:val="en-US"/>
        </w:rPr>
        <w:t>-支付管理。对于供应商提起在线支付申请的，采购</w:t>
      </w:r>
      <w:r>
        <w:rPr>
          <w:rFonts w:hint="eastAsia" w:ascii="宋体" w:hAnsi="宋体" w:cs="宋体"/>
          <w:kern w:val="0"/>
          <w:sz w:val="24"/>
          <w:lang w:val="en-US" w:eastAsia="zh-CN"/>
        </w:rPr>
        <w:t>人</w:t>
      </w:r>
      <w:r>
        <w:rPr>
          <w:rFonts w:hint="eastAsia" w:ascii="宋体" w:hAnsi="宋体" w:cs="宋体"/>
          <w:kern w:val="0"/>
          <w:sz w:val="24"/>
          <w:lang w:val="en-US"/>
        </w:rPr>
        <w:t>应当</w:t>
      </w:r>
      <w:r>
        <w:rPr>
          <w:rFonts w:hint="eastAsia" w:ascii="宋体" w:hAnsi="宋体" w:cs="宋体"/>
          <w:kern w:val="0"/>
          <w:sz w:val="24"/>
          <w:lang w:val="en-US" w:eastAsia="zh-CN"/>
        </w:rPr>
        <w:t>按规定</w:t>
      </w:r>
      <w:r>
        <w:rPr>
          <w:rFonts w:hint="eastAsia" w:ascii="宋体" w:hAnsi="宋体" w:cs="宋体"/>
          <w:kern w:val="0"/>
          <w:sz w:val="24"/>
          <w:lang w:val="en-US"/>
        </w:rPr>
        <w:t>做好审核并完成支付。</w:t>
      </w:r>
    </w:p>
    <w:p w14:paraId="3B1B11A0">
      <w:pPr>
        <w:pStyle w:val="2"/>
        <w:rPr>
          <w:rFonts w:hint="eastAsia" w:ascii="宋体" w:hAnsi="宋体" w:cs="宋体"/>
          <w:kern w:val="0"/>
          <w:sz w:val="24"/>
          <w:lang w:val="en-US"/>
        </w:rPr>
      </w:pPr>
    </w:p>
    <w:p w14:paraId="635DF1BA">
      <w:pPr>
        <w:pStyle w:val="2"/>
        <w:rPr>
          <w:rFonts w:hint="eastAsia" w:ascii="宋体" w:hAnsi="宋体" w:cs="宋体"/>
          <w:kern w:val="0"/>
          <w:sz w:val="24"/>
          <w:lang w:val="en-US"/>
        </w:rPr>
      </w:pPr>
    </w:p>
    <w:p w14:paraId="29237B1D">
      <w:pPr>
        <w:pStyle w:val="2"/>
        <w:rPr>
          <w:rFonts w:hint="eastAsia" w:ascii="宋体" w:hAnsi="宋体" w:cs="宋体"/>
          <w:kern w:val="0"/>
          <w:sz w:val="24"/>
          <w:lang w:val="en-US"/>
        </w:rPr>
      </w:pPr>
    </w:p>
    <w:p w14:paraId="6A60B73A">
      <w:pPr>
        <w:pStyle w:val="2"/>
        <w:rPr>
          <w:rFonts w:hint="eastAsia" w:ascii="宋体" w:hAnsi="宋体" w:cs="宋体"/>
          <w:kern w:val="0"/>
          <w:sz w:val="24"/>
          <w:lang w:val="en-US"/>
        </w:rPr>
      </w:pPr>
    </w:p>
    <w:p w14:paraId="2C3BA7AB">
      <w:pPr>
        <w:pStyle w:val="2"/>
        <w:rPr>
          <w:rFonts w:hint="eastAsia" w:ascii="宋体" w:hAnsi="宋体" w:cs="宋体"/>
          <w:kern w:val="0"/>
          <w:sz w:val="24"/>
          <w:lang w:val="en-US"/>
        </w:rPr>
      </w:pPr>
    </w:p>
    <w:p w14:paraId="0575D89F">
      <w:pPr>
        <w:pStyle w:val="2"/>
        <w:rPr>
          <w:rFonts w:hint="eastAsia" w:ascii="宋体" w:hAnsi="宋体" w:cs="宋体"/>
          <w:kern w:val="0"/>
          <w:sz w:val="24"/>
          <w:lang w:val="en-US"/>
        </w:rPr>
      </w:pPr>
    </w:p>
    <w:p w14:paraId="02690A5A">
      <w:pPr>
        <w:pStyle w:val="2"/>
        <w:rPr>
          <w:rFonts w:hint="eastAsia" w:ascii="宋体" w:hAnsi="宋体" w:cs="宋体"/>
          <w:kern w:val="0"/>
          <w:sz w:val="24"/>
          <w:lang w:val="en-US"/>
        </w:rPr>
      </w:pPr>
    </w:p>
    <w:p w14:paraId="49C13349">
      <w:pPr>
        <w:pStyle w:val="2"/>
        <w:rPr>
          <w:rFonts w:hint="eastAsia" w:ascii="宋体" w:hAnsi="宋体" w:cs="宋体"/>
          <w:kern w:val="0"/>
          <w:sz w:val="24"/>
          <w:lang w:val="en-US"/>
        </w:rPr>
      </w:pPr>
    </w:p>
    <w:p w14:paraId="102CBD7B">
      <w:pPr>
        <w:pStyle w:val="2"/>
        <w:rPr>
          <w:rFonts w:hint="eastAsia" w:ascii="宋体" w:hAnsi="宋体" w:cs="宋体"/>
          <w:kern w:val="0"/>
          <w:sz w:val="24"/>
          <w:lang w:val="en-US"/>
        </w:rPr>
      </w:pPr>
    </w:p>
    <w:p w14:paraId="0BB8B1EA">
      <w:pPr>
        <w:pStyle w:val="2"/>
        <w:rPr>
          <w:rFonts w:hint="eastAsia" w:ascii="宋体" w:hAnsi="宋体" w:cs="宋体"/>
          <w:kern w:val="0"/>
          <w:sz w:val="24"/>
          <w:lang w:val="en-US"/>
        </w:rPr>
      </w:pPr>
    </w:p>
    <w:p w14:paraId="330D0BDC">
      <w:pPr>
        <w:pStyle w:val="2"/>
        <w:rPr>
          <w:rFonts w:hint="eastAsia" w:ascii="宋体" w:hAnsi="宋体" w:cs="宋体"/>
          <w:kern w:val="0"/>
          <w:sz w:val="24"/>
          <w:lang w:val="en-US"/>
        </w:rPr>
      </w:pPr>
    </w:p>
    <w:p w14:paraId="0A392F59">
      <w:pPr>
        <w:pStyle w:val="2"/>
        <w:rPr>
          <w:rFonts w:hint="eastAsia" w:ascii="宋体" w:hAnsi="宋体" w:cs="宋体"/>
          <w:kern w:val="0"/>
          <w:sz w:val="24"/>
          <w:lang w:val="en-US"/>
        </w:rPr>
      </w:pPr>
    </w:p>
    <w:p w14:paraId="7D039741">
      <w:pPr>
        <w:pStyle w:val="2"/>
        <w:rPr>
          <w:rFonts w:hint="eastAsia" w:ascii="宋体" w:hAnsi="宋体" w:cs="宋体"/>
          <w:kern w:val="0"/>
          <w:sz w:val="24"/>
          <w:lang w:val="en-US"/>
        </w:rPr>
      </w:pPr>
    </w:p>
    <w:p w14:paraId="6C24CA6F">
      <w:pPr>
        <w:pStyle w:val="2"/>
        <w:rPr>
          <w:rFonts w:hint="eastAsia" w:ascii="宋体" w:hAnsi="宋体" w:cs="宋体"/>
          <w:kern w:val="0"/>
          <w:sz w:val="24"/>
          <w:lang w:val="en-US"/>
        </w:rPr>
      </w:pPr>
    </w:p>
    <w:p w14:paraId="2E1C6EA0">
      <w:pPr>
        <w:pStyle w:val="2"/>
        <w:rPr>
          <w:rFonts w:hint="eastAsia" w:ascii="宋体" w:hAnsi="宋体" w:cs="宋体"/>
          <w:kern w:val="0"/>
          <w:sz w:val="24"/>
          <w:lang w:val="en-US"/>
        </w:rPr>
      </w:pPr>
    </w:p>
    <w:p w14:paraId="3FFF9B1D">
      <w:pPr>
        <w:pStyle w:val="2"/>
        <w:rPr>
          <w:rFonts w:hint="eastAsia" w:ascii="宋体" w:hAnsi="宋体" w:cs="宋体"/>
          <w:kern w:val="0"/>
          <w:sz w:val="24"/>
          <w:lang w:val="en-US"/>
        </w:rPr>
      </w:pPr>
    </w:p>
    <w:p w14:paraId="6692B8F4">
      <w:pPr>
        <w:pStyle w:val="2"/>
        <w:rPr>
          <w:rFonts w:hint="eastAsia" w:ascii="宋体" w:hAnsi="宋体" w:cs="宋体"/>
          <w:kern w:val="0"/>
          <w:sz w:val="24"/>
          <w:lang w:val="en-US"/>
        </w:rPr>
      </w:pPr>
    </w:p>
    <w:p w14:paraId="3D0A4F61">
      <w:pPr>
        <w:pStyle w:val="2"/>
        <w:rPr>
          <w:rFonts w:hint="eastAsia" w:ascii="宋体" w:hAnsi="宋体" w:cs="宋体"/>
          <w:kern w:val="0"/>
          <w:sz w:val="24"/>
          <w:lang w:val="en-US"/>
        </w:rPr>
      </w:pPr>
    </w:p>
    <w:p w14:paraId="567C5FA0">
      <w:pPr>
        <w:pStyle w:val="2"/>
        <w:rPr>
          <w:rFonts w:hint="eastAsia" w:ascii="宋体" w:hAnsi="宋体" w:cs="宋体"/>
          <w:kern w:val="0"/>
          <w:sz w:val="24"/>
          <w:lang w:val="en-US"/>
        </w:rPr>
      </w:pPr>
    </w:p>
    <w:p w14:paraId="279CEFC3">
      <w:pPr>
        <w:pStyle w:val="2"/>
        <w:rPr>
          <w:rFonts w:hint="eastAsia" w:ascii="宋体" w:hAnsi="宋体" w:cs="宋体"/>
          <w:kern w:val="0"/>
          <w:sz w:val="24"/>
          <w:lang w:val="en-US"/>
        </w:rPr>
      </w:pPr>
    </w:p>
    <w:p w14:paraId="318AC01F">
      <w:pPr>
        <w:pStyle w:val="2"/>
        <w:rPr>
          <w:rFonts w:hint="eastAsia" w:ascii="宋体" w:hAnsi="宋体" w:cs="宋体"/>
          <w:kern w:val="0"/>
          <w:sz w:val="24"/>
          <w:lang w:val="en-US"/>
        </w:rPr>
      </w:pPr>
    </w:p>
    <w:p w14:paraId="795C9660">
      <w:pPr>
        <w:pStyle w:val="2"/>
        <w:rPr>
          <w:rFonts w:hint="eastAsia" w:ascii="宋体" w:hAnsi="宋体" w:cs="宋体"/>
          <w:kern w:val="0"/>
          <w:sz w:val="24"/>
          <w:lang w:val="en-US"/>
        </w:rPr>
      </w:pPr>
    </w:p>
    <w:p w14:paraId="1595B379">
      <w:pPr>
        <w:pStyle w:val="2"/>
        <w:rPr>
          <w:rFonts w:hint="eastAsia" w:ascii="宋体" w:hAnsi="宋体" w:cs="宋体"/>
          <w:kern w:val="0"/>
          <w:sz w:val="24"/>
          <w:lang w:val="en-US"/>
        </w:rPr>
      </w:pPr>
    </w:p>
    <w:p w14:paraId="51569F23">
      <w:pPr>
        <w:pStyle w:val="2"/>
        <w:rPr>
          <w:rFonts w:hint="eastAsia" w:ascii="宋体" w:hAnsi="宋体" w:cs="宋体"/>
          <w:kern w:val="0"/>
          <w:sz w:val="24"/>
          <w:lang w:val="en-US"/>
        </w:rPr>
      </w:pPr>
    </w:p>
    <w:p w14:paraId="1AD01AD5">
      <w:pPr>
        <w:pStyle w:val="2"/>
        <w:rPr>
          <w:rFonts w:hint="eastAsia" w:ascii="宋体" w:hAnsi="宋体" w:cs="宋体"/>
          <w:kern w:val="0"/>
          <w:sz w:val="24"/>
          <w:lang w:val="en-US"/>
        </w:rPr>
      </w:pPr>
    </w:p>
    <w:p w14:paraId="19100DCE">
      <w:pPr>
        <w:pStyle w:val="2"/>
        <w:rPr>
          <w:rFonts w:hint="eastAsia" w:ascii="宋体" w:hAnsi="宋体" w:cs="宋体"/>
          <w:kern w:val="0"/>
          <w:sz w:val="24"/>
          <w:lang w:val="en-US"/>
        </w:rPr>
      </w:pPr>
    </w:p>
    <w:p w14:paraId="699921A5">
      <w:pPr>
        <w:numPr>
          <w:ilvl w:val="0"/>
          <w:numId w:val="1"/>
        </w:num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  采购需求</w:t>
      </w:r>
    </w:p>
    <w:p w14:paraId="38C7F0DD">
      <w:pPr>
        <w:autoSpaceDE w:val="0"/>
        <w:autoSpaceDN w:val="0"/>
        <w:spacing w:line="360" w:lineRule="auto"/>
        <w:jc w:val="left"/>
        <w:rPr>
          <w:rFonts w:ascii="仿宋" w:hAnsi="仿宋" w:eastAsia="仿宋" w:cs="宋体"/>
          <w:color w:val="000000"/>
          <w:kern w:val="0"/>
          <w:sz w:val="28"/>
          <w:szCs w:val="28"/>
          <w:lang w:val="zh-CN"/>
        </w:rPr>
      </w:pPr>
      <w:r>
        <w:rPr>
          <w:rFonts w:hint="eastAsia" w:ascii="仿宋" w:hAnsi="仿宋" w:eastAsia="仿宋" w:cs="宋体"/>
          <w:b/>
          <w:color w:val="000000"/>
          <w:kern w:val="0"/>
          <w:sz w:val="28"/>
          <w:szCs w:val="28"/>
          <w:lang w:val="zh-CN"/>
        </w:rPr>
        <w:t>一、预算金额：</w:t>
      </w:r>
      <w:r>
        <w:rPr>
          <w:rFonts w:hint="eastAsia" w:ascii="仿宋" w:hAnsi="仿宋" w:eastAsia="仿宋" w:cs="宋体"/>
          <w:color w:val="000000" w:themeColor="text1"/>
          <w:kern w:val="0"/>
          <w:sz w:val="28"/>
          <w:szCs w:val="28"/>
          <w:lang w:val="en-US" w:eastAsia="zh-CN"/>
          <w14:textFill>
            <w14:solidFill>
              <w14:schemeClr w14:val="tx1"/>
            </w14:solidFill>
          </w14:textFill>
        </w:rPr>
        <w:t>1198700.00</w:t>
      </w:r>
      <w:r>
        <w:rPr>
          <w:rFonts w:hint="eastAsia" w:ascii="仿宋" w:hAnsi="仿宋" w:eastAsia="仿宋" w:cs="宋体"/>
          <w:color w:val="000000" w:themeColor="text1"/>
          <w:kern w:val="0"/>
          <w:sz w:val="28"/>
          <w:szCs w:val="28"/>
          <w:lang w:val="zh-CN"/>
          <w14:textFill>
            <w14:solidFill>
              <w14:schemeClr w14:val="tx1"/>
            </w14:solidFill>
          </w14:textFill>
        </w:rPr>
        <w:t>元</w:t>
      </w:r>
      <w:r>
        <w:rPr>
          <w:rFonts w:hint="eastAsia" w:ascii="仿宋" w:hAnsi="仿宋" w:eastAsia="仿宋" w:cs="宋体"/>
          <w:color w:val="000000" w:themeColor="text1"/>
          <w:kern w:val="0"/>
          <w:sz w:val="28"/>
          <w:szCs w:val="28"/>
          <w14:textFill>
            <w14:solidFill>
              <w14:schemeClr w14:val="tx1"/>
            </w14:solidFill>
          </w14:textFill>
        </w:rPr>
        <w:t>/年</w:t>
      </w:r>
      <w:r>
        <w:rPr>
          <w:rFonts w:hint="eastAsia" w:ascii="仿宋" w:hAnsi="仿宋" w:eastAsia="仿宋" w:cs="宋体"/>
          <w:color w:val="000000"/>
          <w:kern w:val="0"/>
          <w:sz w:val="28"/>
          <w:szCs w:val="28"/>
          <w:lang w:val="zh-CN"/>
        </w:rPr>
        <w:t>（具体以招标人出具的工程量为结算依据）</w:t>
      </w:r>
    </w:p>
    <w:p w14:paraId="78173C50">
      <w:pPr>
        <w:autoSpaceDE w:val="0"/>
        <w:autoSpaceDN w:val="0"/>
        <w:spacing w:line="360" w:lineRule="auto"/>
        <w:jc w:val="left"/>
        <w:rPr>
          <w:rFonts w:ascii="仿宋" w:hAnsi="仿宋" w:eastAsia="仿宋" w:cs="宋体"/>
          <w:bCs/>
          <w:color w:val="000000"/>
          <w:kern w:val="0"/>
          <w:sz w:val="28"/>
          <w:szCs w:val="28"/>
          <w:lang w:val="zh-CN"/>
        </w:rPr>
      </w:pPr>
      <w:r>
        <w:rPr>
          <w:rFonts w:hint="eastAsia" w:ascii="仿宋" w:hAnsi="仿宋" w:eastAsia="仿宋" w:cs="宋体"/>
          <w:b/>
          <w:color w:val="000000"/>
          <w:kern w:val="0"/>
          <w:sz w:val="28"/>
          <w:szCs w:val="28"/>
          <w:lang w:val="zh-CN"/>
        </w:rPr>
        <w:t>二、服务期限：</w:t>
      </w:r>
      <w:r>
        <w:rPr>
          <w:rFonts w:hint="eastAsia" w:ascii="仿宋" w:hAnsi="仿宋" w:eastAsia="仿宋" w:cs="宋体"/>
          <w:bCs/>
          <w:color w:val="000000"/>
          <w:sz w:val="28"/>
          <w:szCs w:val="28"/>
        </w:rPr>
        <w:t>壹年（以合同签订时间为准）</w:t>
      </w:r>
    </w:p>
    <w:p w14:paraId="5E183631">
      <w:pPr>
        <w:autoSpaceDE w:val="0"/>
        <w:autoSpaceDN w:val="0"/>
        <w:spacing w:line="360" w:lineRule="auto"/>
        <w:jc w:val="left"/>
        <w:rPr>
          <w:rFonts w:hint="eastAsia" w:ascii="仿宋" w:hAnsi="仿宋" w:eastAsia="仿宋"/>
          <w:b/>
          <w:kern w:val="0"/>
          <w:sz w:val="28"/>
          <w:szCs w:val="28"/>
          <w:lang w:val="zh-CN"/>
        </w:rPr>
      </w:pPr>
      <w:r>
        <w:rPr>
          <w:rFonts w:hint="eastAsia" w:ascii="仿宋" w:hAnsi="仿宋" w:eastAsia="仿宋"/>
          <w:b/>
          <w:kern w:val="0"/>
          <w:sz w:val="28"/>
          <w:szCs w:val="28"/>
          <w:lang w:val="zh-CN"/>
        </w:rPr>
        <w:t>三、维修清单（包含但不尽限于以下内容）</w:t>
      </w:r>
    </w:p>
    <w:tbl>
      <w:tblPr>
        <w:tblStyle w:val="63"/>
        <w:tblW w:w="10179" w:type="dxa"/>
        <w:tblInd w:w="-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2220"/>
        <w:gridCol w:w="2094"/>
        <w:gridCol w:w="1009"/>
        <w:gridCol w:w="797"/>
        <w:gridCol w:w="1275"/>
        <w:gridCol w:w="1944"/>
      </w:tblGrid>
      <w:tr w14:paraId="4AF7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DB3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801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工作事项</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1E2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类别</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A5B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E96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9A5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F98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2F46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E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27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木栈道维修</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C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木工、油漆工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6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5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7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8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7792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E9AF">
            <w:pPr>
              <w:jc w:val="center"/>
              <w:rPr>
                <w:rFonts w:hint="eastAsia" w:ascii="宋体" w:hAnsi="宋体" w:eastAsia="宋体" w:cs="宋体"/>
                <w:i w:val="0"/>
                <w:iCs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49A19">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0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普工（辅助技术工）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8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5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1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5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725C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62D3">
            <w:pPr>
              <w:jc w:val="center"/>
              <w:rPr>
                <w:rFonts w:hint="eastAsia" w:ascii="宋体" w:hAnsi="宋体" w:eastAsia="宋体" w:cs="宋体"/>
                <w:i w:val="0"/>
                <w:iCs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AF24F">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5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F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0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A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6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钉子等材料（具体按实际使用材料规格和用量，按实计算）</w:t>
            </w:r>
          </w:p>
        </w:tc>
      </w:tr>
      <w:tr w14:paraId="7F03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D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4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座椅维修</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0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木工、油漆工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5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5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0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C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1873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B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1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地面铺装维修</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8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8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5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6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9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18D5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8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20" w:type="dxa"/>
            <w:tcBorders>
              <w:top w:val="single" w:color="000000" w:sz="4" w:space="0"/>
              <w:left w:val="single" w:color="000000" w:sz="4" w:space="0"/>
              <w:bottom w:val="nil"/>
              <w:right w:val="nil"/>
            </w:tcBorders>
            <w:shd w:val="clear" w:color="auto" w:fill="FFFFFF"/>
            <w:vAlign w:val="center"/>
          </w:tcPr>
          <w:p w14:paraId="7B871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花坛破损修复</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C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E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D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9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1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19E3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D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20" w:type="dxa"/>
            <w:tcBorders>
              <w:top w:val="single" w:color="000000" w:sz="4" w:space="0"/>
              <w:left w:val="single" w:color="000000" w:sz="4" w:space="0"/>
              <w:bottom w:val="nil"/>
              <w:right w:val="nil"/>
            </w:tcBorders>
            <w:shd w:val="clear" w:color="auto" w:fill="FFFFFF"/>
            <w:vAlign w:val="center"/>
          </w:tcPr>
          <w:p w14:paraId="15179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绿化带安装栏杆</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1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安装栏杆</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2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D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B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E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具体按实际使用栏杆的规格和用量，按实计算</w:t>
            </w:r>
          </w:p>
        </w:tc>
      </w:tr>
      <w:tr w14:paraId="6747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A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20" w:type="dxa"/>
            <w:vMerge w:val="restart"/>
            <w:tcBorders>
              <w:top w:val="single" w:color="000000" w:sz="4" w:space="0"/>
              <w:left w:val="single" w:color="000000" w:sz="4" w:space="0"/>
              <w:bottom w:val="nil"/>
              <w:right w:val="nil"/>
            </w:tcBorders>
            <w:shd w:val="clear" w:color="auto" w:fill="FFFFFF"/>
            <w:vAlign w:val="center"/>
          </w:tcPr>
          <w:p w14:paraId="0D88A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绿化内破损井盖更换</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6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井盖</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6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F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2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4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具体按实际使用材料规格和用量，按实计算</w:t>
            </w:r>
          </w:p>
        </w:tc>
      </w:tr>
      <w:tr w14:paraId="669B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710F">
            <w:pPr>
              <w:jc w:val="center"/>
              <w:rPr>
                <w:rFonts w:hint="eastAsia" w:ascii="宋体" w:hAnsi="宋体" w:eastAsia="宋体" w:cs="宋体"/>
                <w:i w:val="0"/>
                <w:iCs w:val="0"/>
                <w:color w:val="000000"/>
                <w:sz w:val="24"/>
                <w:szCs w:val="24"/>
                <w:u w:val="none"/>
              </w:rPr>
            </w:pPr>
          </w:p>
        </w:tc>
        <w:tc>
          <w:tcPr>
            <w:tcW w:w="2220" w:type="dxa"/>
            <w:vMerge w:val="continue"/>
            <w:tcBorders>
              <w:top w:val="single" w:color="000000" w:sz="4" w:space="0"/>
              <w:left w:val="single" w:color="000000" w:sz="4" w:space="0"/>
              <w:bottom w:val="nil"/>
              <w:right w:val="nil"/>
            </w:tcBorders>
            <w:shd w:val="clear" w:color="auto" w:fill="FFFFFF"/>
            <w:vAlign w:val="center"/>
          </w:tcPr>
          <w:p w14:paraId="35DD7436">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7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A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C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8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9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5C70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F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A9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栏杆维修</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C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木工、油漆工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1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6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3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7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7944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7083">
            <w:pPr>
              <w:jc w:val="center"/>
              <w:rPr>
                <w:rFonts w:hint="eastAsia" w:ascii="宋体" w:hAnsi="宋体" w:eastAsia="宋体" w:cs="宋体"/>
                <w:i w:val="0"/>
                <w:iCs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EA9F2">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8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F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5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6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2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钉子等材料（具体按实际使用材料规格和用量，按实计算）</w:t>
            </w:r>
          </w:p>
        </w:tc>
      </w:tr>
      <w:tr w14:paraId="7F9BD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9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20" w:type="dxa"/>
            <w:vMerge w:val="restart"/>
            <w:tcBorders>
              <w:top w:val="single" w:color="000000" w:sz="4" w:space="0"/>
              <w:left w:val="single" w:color="000000" w:sz="4" w:space="0"/>
              <w:bottom w:val="nil"/>
              <w:right w:val="nil"/>
            </w:tcBorders>
            <w:shd w:val="clear" w:color="auto" w:fill="FFFFFF"/>
            <w:vAlign w:val="center"/>
          </w:tcPr>
          <w:p w14:paraId="074D7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玻璃破损更换</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A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A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B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F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7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6012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FE92">
            <w:pPr>
              <w:jc w:val="center"/>
              <w:rPr>
                <w:rFonts w:hint="eastAsia" w:ascii="宋体" w:hAnsi="宋体" w:eastAsia="宋体" w:cs="宋体"/>
                <w:i w:val="0"/>
                <w:iCs w:val="0"/>
                <w:color w:val="000000"/>
                <w:sz w:val="24"/>
                <w:szCs w:val="24"/>
                <w:u w:val="none"/>
              </w:rPr>
            </w:pPr>
          </w:p>
        </w:tc>
        <w:tc>
          <w:tcPr>
            <w:tcW w:w="2220" w:type="dxa"/>
            <w:vMerge w:val="continue"/>
            <w:tcBorders>
              <w:top w:val="single" w:color="000000" w:sz="4" w:space="0"/>
              <w:left w:val="single" w:color="000000" w:sz="4" w:space="0"/>
              <w:bottom w:val="nil"/>
              <w:right w:val="nil"/>
            </w:tcBorders>
            <w:shd w:val="clear" w:color="auto" w:fill="FFFFFF"/>
            <w:vAlign w:val="center"/>
          </w:tcPr>
          <w:p w14:paraId="05F8900B">
            <w:pPr>
              <w:jc w:val="center"/>
              <w:rPr>
                <w:rFonts w:hint="eastAsia" w:ascii="宋体" w:hAnsi="宋体" w:eastAsia="宋体" w:cs="宋体"/>
                <w:i w:val="0"/>
                <w:iCs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D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钢化玻璃</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0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A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3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D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具体按实际使用材料规格和用量，按实计算</w:t>
            </w:r>
          </w:p>
        </w:tc>
      </w:tr>
      <w:tr w14:paraId="2840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9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20" w:type="dxa"/>
            <w:tcBorders>
              <w:top w:val="single" w:color="000000" w:sz="4" w:space="0"/>
              <w:left w:val="single" w:color="000000" w:sz="4" w:space="0"/>
              <w:bottom w:val="nil"/>
              <w:right w:val="nil"/>
            </w:tcBorders>
            <w:shd w:val="clear" w:color="auto" w:fill="FFFFFF"/>
            <w:vAlign w:val="center"/>
          </w:tcPr>
          <w:p w14:paraId="2408D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树池侧石拱起、鹅卵石修复</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8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A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C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C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5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53B6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9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20" w:type="dxa"/>
            <w:tcBorders>
              <w:top w:val="single" w:color="000000" w:sz="4" w:space="0"/>
              <w:left w:val="single" w:color="000000" w:sz="4" w:space="0"/>
              <w:bottom w:val="nil"/>
              <w:right w:val="nil"/>
            </w:tcBorders>
            <w:shd w:val="clear" w:color="auto" w:fill="FFFFFF"/>
            <w:vAlign w:val="center"/>
          </w:tcPr>
          <w:p w14:paraId="4ECF7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绿化带外养护水管破损维修</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0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水电工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4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C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5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4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443E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8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20" w:type="dxa"/>
            <w:tcBorders>
              <w:top w:val="single" w:color="000000" w:sz="4" w:space="0"/>
              <w:left w:val="single" w:color="000000" w:sz="4" w:space="0"/>
              <w:bottom w:val="nil"/>
              <w:right w:val="nil"/>
            </w:tcBorders>
            <w:shd w:val="clear" w:color="auto" w:fill="FFFFFF"/>
            <w:vAlign w:val="center"/>
          </w:tcPr>
          <w:p w14:paraId="3676F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管理用房漏水修补</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1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C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C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A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5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7A1B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E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20" w:type="dxa"/>
            <w:tcBorders>
              <w:top w:val="single" w:color="000000" w:sz="4" w:space="0"/>
              <w:left w:val="single" w:color="000000" w:sz="4" w:space="0"/>
              <w:bottom w:val="nil"/>
              <w:right w:val="nil"/>
            </w:tcBorders>
            <w:shd w:val="clear" w:color="auto" w:fill="FFFFFF"/>
            <w:vAlign w:val="center"/>
          </w:tcPr>
          <w:p w14:paraId="575A6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水泥、沙子等材料</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E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零星材料</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E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2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8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C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具体按实际使用材料单价和用量，按实计算</w:t>
            </w:r>
          </w:p>
        </w:tc>
      </w:tr>
      <w:tr w14:paraId="6212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E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220" w:type="dxa"/>
            <w:tcBorders>
              <w:top w:val="single" w:color="000000" w:sz="4" w:space="0"/>
              <w:left w:val="single" w:color="000000" w:sz="4" w:space="0"/>
              <w:bottom w:val="nil"/>
              <w:right w:val="nil"/>
            </w:tcBorders>
            <w:shd w:val="clear" w:color="auto" w:fill="FFFFFF"/>
            <w:vAlign w:val="center"/>
          </w:tcPr>
          <w:p w14:paraId="6F6E1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菠萝格</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1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木栈道、座椅材料</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0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6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E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3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市场价（含税价）</w:t>
            </w:r>
          </w:p>
        </w:tc>
      </w:tr>
      <w:tr w14:paraId="7552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6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220" w:type="dxa"/>
            <w:tcBorders>
              <w:top w:val="single" w:color="000000" w:sz="4" w:space="0"/>
              <w:left w:val="single" w:color="000000" w:sz="4" w:space="0"/>
              <w:bottom w:val="single" w:color="000000" w:sz="4" w:space="0"/>
              <w:right w:val="nil"/>
            </w:tcBorders>
            <w:shd w:val="clear" w:color="auto" w:fill="FFFFFF"/>
            <w:vAlign w:val="center"/>
          </w:tcPr>
          <w:p w14:paraId="61B93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材料、机械设备运输</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F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E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1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7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7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市场价</w:t>
            </w:r>
          </w:p>
        </w:tc>
      </w:tr>
      <w:tr w14:paraId="05AC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01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AB8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宋体"/>
                <w:kern w:val="0"/>
                <w:sz w:val="24"/>
                <w:lang w:eastAsia="zh-CN"/>
              </w:rPr>
              <w:t>备注：</w:t>
            </w:r>
            <w:r>
              <w:rPr>
                <w:rFonts w:hint="eastAsia" w:ascii="仿宋" w:hAnsi="仿宋" w:eastAsia="仿宋" w:cs="宋体"/>
                <w:kern w:val="0"/>
                <w:sz w:val="24"/>
              </w:rPr>
              <w:t>含材料费、人工费、税费、管理费、机械设备费等完成工程所需的一切费用。</w:t>
            </w:r>
          </w:p>
        </w:tc>
      </w:tr>
    </w:tbl>
    <w:p w14:paraId="7423DEC1">
      <w:pPr>
        <w:autoSpaceDE w:val="0"/>
        <w:autoSpaceDN w:val="0"/>
        <w:spacing w:line="360" w:lineRule="auto"/>
        <w:jc w:val="left"/>
        <w:rPr>
          <w:rFonts w:hint="eastAsia" w:ascii="仿宋" w:hAnsi="仿宋" w:eastAsia="仿宋"/>
          <w:b/>
          <w:kern w:val="0"/>
          <w:sz w:val="28"/>
          <w:szCs w:val="28"/>
          <w:lang w:val="zh-CN"/>
        </w:rPr>
      </w:pPr>
    </w:p>
    <w:p w14:paraId="38244F4C">
      <w:pPr>
        <w:autoSpaceDE w:val="0"/>
        <w:autoSpaceDN w:val="0"/>
        <w:spacing w:line="360" w:lineRule="auto"/>
        <w:jc w:val="left"/>
        <w:rPr>
          <w:rFonts w:hint="eastAsia" w:ascii="仿宋" w:hAnsi="仿宋" w:eastAsia="仿宋"/>
          <w:b/>
          <w:kern w:val="0"/>
          <w:sz w:val="28"/>
          <w:szCs w:val="28"/>
          <w:lang w:val="zh-CN"/>
        </w:rPr>
      </w:pPr>
    </w:p>
    <w:p w14:paraId="5236B638">
      <w:pPr>
        <w:autoSpaceDE w:val="0"/>
        <w:autoSpaceDN w:val="0"/>
        <w:spacing w:line="360" w:lineRule="auto"/>
        <w:jc w:val="left"/>
        <w:rPr>
          <w:rFonts w:hint="eastAsia" w:ascii="仿宋" w:hAnsi="仿宋" w:eastAsia="仿宋"/>
          <w:b/>
          <w:kern w:val="0"/>
          <w:sz w:val="28"/>
          <w:szCs w:val="28"/>
          <w:lang w:val="zh-CN"/>
        </w:rPr>
      </w:pPr>
    </w:p>
    <w:p w14:paraId="2BCF4757">
      <w:pPr>
        <w:spacing w:line="360" w:lineRule="auto"/>
        <w:rPr>
          <w:rFonts w:hint="eastAsia" w:ascii="仿宋" w:hAnsi="仿宋" w:eastAsia="仿宋" w:cs="宋体"/>
          <w:b/>
          <w:kern w:val="0"/>
          <w:sz w:val="28"/>
          <w:szCs w:val="28"/>
        </w:rPr>
      </w:pPr>
      <w:r>
        <w:rPr>
          <w:rFonts w:hint="eastAsia" w:ascii="仿宋" w:hAnsi="仿宋" w:eastAsia="仿宋" w:cs="宋体"/>
          <w:b/>
          <w:bCs/>
          <w:kern w:val="0"/>
          <w:sz w:val="28"/>
          <w:szCs w:val="28"/>
        </w:rPr>
        <w:t>备注：</w:t>
      </w:r>
      <w:r>
        <w:rPr>
          <w:rFonts w:hint="eastAsia" w:ascii="仿宋" w:hAnsi="仿宋" w:eastAsia="仿宋" w:cs="宋体"/>
          <w:sz w:val="28"/>
          <w:szCs w:val="28"/>
        </w:rPr>
        <w:t>▲</w:t>
      </w:r>
      <w:r>
        <w:rPr>
          <w:rFonts w:hint="eastAsia" w:ascii="仿宋" w:hAnsi="仿宋" w:eastAsia="仿宋" w:cs="宋体"/>
          <w:b/>
          <w:bCs/>
          <w:kern w:val="0"/>
          <w:sz w:val="28"/>
          <w:szCs w:val="28"/>
        </w:rPr>
        <w:t>采购人如有目录内未列明的采购需求，由双方协商确定金额后，单价按中标人投标折扣结算。项目维修内容以实际发生为准，最终结算以实际完成的工程量为准。维修材料的品牌、档次不得低于现有的材料品牌、档次。</w:t>
      </w:r>
    </w:p>
    <w:p w14:paraId="5795A723">
      <w:pPr>
        <w:snapToGrid w:val="0"/>
        <w:spacing w:line="360" w:lineRule="auto"/>
        <w:ind w:firstLine="413" w:firstLineChars="147"/>
        <w:rPr>
          <w:rFonts w:ascii="仿宋" w:hAnsi="仿宋" w:eastAsia="仿宋"/>
          <w:b/>
          <w:kern w:val="0"/>
          <w:sz w:val="28"/>
          <w:szCs w:val="28"/>
        </w:rPr>
      </w:pPr>
      <w:r>
        <w:rPr>
          <w:rFonts w:hint="eastAsia" w:ascii="仿宋" w:hAnsi="仿宋" w:eastAsia="仿宋" w:cs="宋体"/>
          <w:b/>
          <w:kern w:val="0"/>
          <w:sz w:val="28"/>
          <w:szCs w:val="28"/>
        </w:rPr>
        <w:t>五、</w:t>
      </w:r>
      <w:r>
        <w:rPr>
          <w:rFonts w:hint="eastAsia" w:ascii="仿宋" w:hAnsi="仿宋" w:eastAsia="仿宋"/>
          <w:b/>
          <w:kern w:val="0"/>
          <w:sz w:val="28"/>
          <w:szCs w:val="28"/>
        </w:rPr>
        <w:t>服务要求：</w:t>
      </w:r>
    </w:p>
    <w:p w14:paraId="17EF6E2A">
      <w:pPr>
        <w:snapToGrid w:val="0"/>
        <w:spacing w:line="360" w:lineRule="auto"/>
        <w:ind w:firstLine="562" w:firstLineChars="200"/>
        <w:rPr>
          <w:rFonts w:ascii="仿宋" w:hAnsi="仿宋" w:eastAsia="仿宋" w:cs="宋体"/>
          <w:b/>
          <w:bCs/>
          <w:kern w:val="0"/>
          <w:sz w:val="28"/>
          <w:szCs w:val="28"/>
          <w:lang w:val="zh-CN"/>
        </w:rPr>
      </w:pPr>
      <w:r>
        <w:rPr>
          <w:rFonts w:hint="eastAsia" w:ascii="仿宋" w:hAnsi="仿宋" w:eastAsia="仿宋"/>
          <w:b/>
          <w:bCs/>
          <w:kern w:val="0"/>
          <w:sz w:val="28"/>
          <w:szCs w:val="28"/>
        </w:rPr>
        <w:t>1.</w:t>
      </w:r>
      <w:r>
        <w:rPr>
          <w:rFonts w:hint="eastAsia" w:ascii="仿宋" w:hAnsi="仿宋" w:eastAsia="仿宋"/>
          <w:b/>
          <w:bCs/>
          <w:kern w:val="0"/>
          <w:sz w:val="28"/>
          <w:szCs w:val="28"/>
          <w:lang w:val="zh-CN"/>
        </w:rPr>
        <w:t>本项目为202</w:t>
      </w:r>
      <w:r>
        <w:rPr>
          <w:rFonts w:hint="eastAsia" w:ascii="仿宋" w:hAnsi="仿宋" w:eastAsia="仿宋"/>
          <w:b/>
          <w:bCs/>
          <w:kern w:val="0"/>
          <w:sz w:val="28"/>
          <w:szCs w:val="28"/>
          <w:lang w:val="en-US" w:eastAsia="zh-CN"/>
        </w:rPr>
        <w:t>5</w:t>
      </w:r>
      <w:r>
        <w:rPr>
          <w:rFonts w:hint="eastAsia" w:ascii="仿宋" w:hAnsi="仿宋" w:eastAsia="仿宋"/>
          <w:b/>
          <w:bCs/>
          <w:kern w:val="0"/>
          <w:sz w:val="28"/>
          <w:szCs w:val="28"/>
          <w:lang w:val="zh-CN"/>
        </w:rPr>
        <w:t>年度市政园林发展中心公共设施零星维修工程，因工程项目零星维修次数多，工程量无法准确确定，</w:t>
      </w:r>
      <w:r>
        <w:rPr>
          <w:rFonts w:hint="eastAsia" w:ascii="仿宋" w:hAnsi="仿宋" w:eastAsia="仿宋" w:cs="宋体"/>
          <w:b/>
          <w:bCs/>
          <w:kern w:val="0"/>
          <w:sz w:val="28"/>
          <w:szCs w:val="28"/>
          <w:lang w:val="zh-CN"/>
        </w:rPr>
        <w:t>故本项目采用</w:t>
      </w:r>
      <w:r>
        <w:rPr>
          <w:rFonts w:hint="eastAsia" w:ascii="仿宋" w:hAnsi="仿宋" w:eastAsia="仿宋" w:cs="宋体"/>
          <w:b/>
          <w:bCs/>
          <w:kern w:val="0"/>
          <w:sz w:val="28"/>
          <w:szCs w:val="28"/>
        </w:rPr>
        <w:t>报价折扣</w:t>
      </w:r>
      <w:r>
        <w:rPr>
          <w:rFonts w:hint="eastAsia" w:ascii="仿宋" w:hAnsi="仿宋" w:eastAsia="仿宋" w:cs="宋体"/>
          <w:b/>
          <w:bCs/>
          <w:kern w:val="0"/>
          <w:sz w:val="28"/>
          <w:szCs w:val="28"/>
          <w:lang w:val="zh-CN"/>
        </w:rPr>
        <w:t>招标。投标单位须报</w:t>
      </w:r>
      <w:r>
        <w:rPr>
          <w:rFonts w:hint="eastAsia" w:ascii="仿宋" w:hAnsi="仿宋" w:eastAsia="仿宋" w:cs="宋体"/>
          <w:b/>
          <w:bCs/>
          <w:kern w:val="0"/>
          <w:sz w:val="28"/>
          <w:szCs w:val="28"/>
        </w:rPr>
        <w:t>统一</w:t>
      </w:r>
      <w:r>
        <w:rPr>
          <w:rFonts w:hint="eastAsia" w:ascii="仿宋" w:hAnsi="仿宋" w:eastAsia="仿宋" w:cs="宋体"/>
          <w:b/>
          <w:bCs/>
          <w:kern w:val="0"/>
          <w:sz w:val="28"/>
          <w:szCs w:val="28"/>
          <w:lang w:val="zh-CN"/>
        </w:rPr>
        <w:t>一个</w:t>
      </w:r>
      <w:r>
        <w:rPr>
          <w:rFonts w:hint="eastAsia" w:ascii="仿宋" w:hAnsi="仿宋" w:eastAsia="仿宋" w:cs="宋体"/>
          <w:b/>
          <w:bCs/>
          <w:kern w:val="0"/>
          <w:sz w:val="28"/>
          <w:szCs w:val="28"/>
        </w:rPr>
        <w:t>折扣</w:t>
      </w:r>
      <w:r>
        <w:rPr>
          <w:rFonts w:hint="eastAsia" w:ascii="仿宋" w:hAnsi="仿宋" w:eastAsia="仿宋" w:cs="宋体"/>
          <w:b/>
          <w:bCs/>
          <w:kern w:val="0"/>
          <w:sz w:val="28"/>
          <w:szCs w:val="28"/>
          <w:lang w:val="zh-CN"/>
        </w:rPr>
        <w:t>。</w:t>
      </w:r>
    </w:p>
    <w:p w14:paraId="7C957162">
      <w:pPr>
        <w:snapToGrid w:val="0"/>
        <w:spacing w:line="360" w:lineRule="auto"/>
        <w:ind w:firstLine="562" w:firstLineChars="200"/>
        <w:rPr>
          <w:rFonts w:hint="eastAsia" w:ascii="仿宋" w:hAnsi="仿宋" w:eastAsia="仿宋"/>
          <w:b/>
          <w:bCs/>
          <w:kern w:val="0"/>
          <w:sz w:val="28"/>
          <w:szCs w:val="28"/>
          <w:lang w:val="en-US" w:eastAsia="zh-CN"/>
        </w:rPr>
      </w:pPr>
      <w:r>
        <w:rPr>
          <w:rFonts w:hint="eastAsia" w:ascii="仿宋" w:hAnsi="仿宋" w:eastAsia="仿宋"/>
          <w:b/>
          <w:bCs/>
          <w:kern w:val="0"/>
          <w:sz w:val="28"/>
          <w:szCs w:val="28"/>
        </w:rPr>
        <w:t>2.</w:t>
      </w:r>
      <w:r>
        <w:rPr>
          <w:rFonts w:ascii="仿宋" w:hAnsi="仿宋" w:eastAsia="仿宋"/>
          <w:b/>
          <w:sz w:val="28"/>
          <w:szCs w:val="28"/>
        </w:rPr>
        <w:t xml:space="preserve"> </w:t>
      </w:r>
      <w:r>
        <w:rPr>
          <w:rFonts w:hint="eastAsia" w:ascii="仿宋" w:hAnsi="仿宋" w:eastAsia="仿宋"/>
          <w:b/>
          <w:sz w:val="28"/>
          <w:szCs w:val="28"/>
        </w:rPr>
        <w:t>工程结算时套用《浙江省建筑工程预算定额（2018版）》、《浙江省市政工程预算定额（2018版）》、《浙江省安装工程预算定额（2018版）》定额，</w:t>
      </w:r>
      <w:r>
        <w:rPr>
          <w:rFonts w:hint="eastAsia" w:ascii="仿宋" w:hAnsi="仿宋" w:eastAsia="仿宋" w:cs="Times New Roman"/>
          <w:b/>
          <w:sz w:val="28"/>
          <w:szCs w:val="28"/>
        </w:rPr>
        <w:t>工程结算价款=审核认定的预算标准价x（</w:t>
      </w:r>
      <w:r>
        <w:rPr>
          <w:rFonts w:hint="eastAsia" w:ascii="仿宋" w:hAnsi="仿宋" w:eastAsia="仿宋" w:cs="Times New Roman"/>
          <w:b/>
          <w:sz w:val="28"/>
          <w:szCs w:val="28"/>
          <w:lang w:val="en-US" w:eastAsia="zh-CN"/>
        </w:rPr>
        <w:t>报价折扣%</w:t>
      </w:r>
      <w:r>
        <w:rPr>
          <w:rFonts w:hint="eastAsia" w:ascii="仿宋" w:hAnsi="仿宋" w:eastAsia="仿宋" w:cs="Times New Roman"/>
          <w:b/>
          <w:sz w:val="28"/>
          <w:szCs w:val="28"/>
        </w:rPr>
        <w:t>）—处罚费用+奖励费用，甲定费用以签证价格结算，</w:t>
      </w:r>
      <w:r>
        <w:rPr>
          <w:rFonts w:hint="eastAsia" w:ascii="仿宋" w:hAnsi="仿宋" w:eastAsia="仿宋"/>
          <w:b/>
          <w:sz w:val="28"/>
          <w:szCs w:val="28"/>
        </w:rPr>
        <w:t>甲定费用以签证价格结算，仅计税，不计费，不优惠；人工、材料及机械价格参照信息价载明的均按202</w:t>
      </w:r>
      <w:r>
        <w:rPr>
          <w:rFonts w:hint="eastAsia" w:ascii="仿宋" w:hAnsi="仿宋" w:eastAsia="仿宋"/>
          <w:b/>
          <w:sz w:val="28"/>
          <w:szCs w:val="28"/>
          <w:lang w:val="en-US" w:eastAsia="zh-CN"/>
        </w:rPr>
        <w:t>5</w:t>
      </w:r>
      <w:r>
        <w:rPr>
          <w:rFonts w:hint="eastAsia" w:ascii="仿宋" w:hAnsi="仿宋" w:eastAsia="仿宋"/>
          <w:b/>
          <w:sz w:val="28"/>
          <w:szCs w:val="28"/>
        </w:rPr>
        <w:t>年第1期《杭州造价信息》、《浙江造价信息》套用执行，依次为淳安、杭州、浙江；</w:t>
      </w:r>
      <w:r>
        <w:rPr>
          <w:rFonts w:hint="eastAsia" w:ascii="仿宋" w:hAnsi="仿宋" w:eastAsia="仿宋" w:cs="宋体"/>
          <w:b/>
          <w:bCs/>
          <w:color w:val="000000" w:themeColor="text1"/>
          <w:kern w:val="0"/>
          <w:sz w:val="28"/>
          <w:szCs w:val="28"/>
          <w:lang w:val="zh-CN"/>
          <w14:textFill>
            <w14:solidFill>
              <w14:schemeClr w14:val="tx1"/>
            </w14:solidFill>
          </w14:textFill>
        </w:rPr>
        <w:t>按中标</w:t>
      </w:r>
      <w:r>
        <w:rPr>
          <w:rFonts w:hint="eastAsia" w:ascii="仿宋" w:hAnsi="仿宋" w:eastAsia="仿宋" w:cs="宋体"/>
          <w:b/>
          <w:bCs/>
          <w:color w:val="000000" w:themeColor="text1"/>
          <w:kern w:val="0"/>
          <w:sz w:val="28"/>
          <w:szCs w:val="28"/>
          <w14:textFill>
            <w14:solidFill>
              <w14:schemeClr w14:val="tx1"/>
            </w14:solidFill>
          </w14:textFill>
        </w:rPr>
        <w:t>报价折扣</w:t>
      </w:r>
      <w:r>
        <w:rPr>
          <w:rFonts w:hint="eastAsia" w:ascii="仿宋" w:hAnsi="仿宋" w:eastAsia="仿宋" w:cs="宋体"/>
          <w:b/>
          <w:bCs/>
          <w:color w:val="000000" w:themeColor="text1"/>
          <w:kern w:val="0"/>
          <w:sz w:val="28"/>
          <w:szCs w:val="28"/>
          <w:lang w:val="zh-CN"/>
          <w14:textFill>
            <w14:solidFill>
              <w14:schemeClr w14:val="tx1"/>
            </w14:solidFill>
          </w14:textFill>
        </w:rPr>
        <w:t>，甲定费用以签证价格结算，仅计税，不计费，不让利；材料价格按实际施工期间平均信息价结算；</w:t>
      </w:r>
      <w:r>
        <w:rPr>
          <w:rFonts w:hint="eastAsia" w:ascii="仿宋" w:hAnsi="仿宋" w:eastAsia="仿宋" w:cs="宋体"/>
          <w:b/>
          <w:bCs/>
          <w:color w:val="000000" w:themeColor="text1"/>
          <w:kern w:val="0"/>
          <w:sz w:val="28"/>
          <w:szCs w:val="28"/>
          <w14:textFill>
            <w14:solidFill>
              <w14:schemeClr w14:val="tx1"/>
            </w14:solidFill>
          </w14:textFill>
        </w:rPr>
        <w:t>最终结算以实际完成并经审计后的工程量为准。</w:t>
      </w:r>
    </w:p>
    <w:p w14:paraId="084D9CD4">
      <w:pPr>
        <w:tabs>
          <w:tab w:val="left" w:pos="360"/>
        </w:tabs>
        <w:adjustRightInd/>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w:t>
      </w:r>
      <w:r>
        <w:rPr>
          <w:rFonts w:hint="eastAsia" w:ascii="仿宋" w:hAnsi="仿宋" w:eastAsia="仿宋"/>
          <w:kern w:val="0"/>
          <w:sz w:val="28"/>
          <w:szCs w:val="28"/>
          <w:lang w:val="zh-CN"/>
        </w:rPr>
        <w:t>服务期间应按业主要求按时完成，属抢修项目应在0.5小时之内技术人员到现场踏看并制定抢修方案，在业主下达任务后24小时内到位开始施工；其他项目应按业主下达任务后三天内开始施工，并按业主要求工期按时完成。</w:t>
      </w:r>
    </w:p>
    <w:p w14:paraId="2EAB8348">
      <w:pPr>
        <w:snapToGrid w:val="0"/>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rPr>
        <w:t>4.工期奖罚：因中标人原因造成延误工期，每延误一天按500元对中标人罚款，每提前一天按500元对承包人进行奖励，但最多不超过工程合同价款的5%。</w:t>
      </w:r>
    </w:p>
    <w:p w14:paraId="30E56BAC">
      <w:pPr>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5.施工安全由中标单位在施工中负全责，若发生安全事故，采购人不承担任何责任。</w:t>
      </w:r>
    </w:p>
    <w:p w14:paraId="1110E375">
      <w:pPr>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6.本项目发包范围内的工程项目，一律不得分包、转包，招标人发现中标人转包或违法分包时，可要求其改正，拒不改正的可终止合同，因此引起的一切经济损失由中标人承担。</w:t>
      </w:r>
    </w:p>
    <w:p w14:paraId="217A09C4">
      <w:pPr>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7.项目经理和主要技术人员不到位按每人次500元进行处罚。主要机械设备不到位，按每套每台班1000元进行处罚。每发生一次4级以上安全事故，按合同总价的0.1%处罚。</w:t>
      </w:r>
    </w:p>
    <w:p w14:paraId="7D3A83D5">
      <w:pPr>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8.检查发现质量、安全隐患2次以上、工期计划连续两周达不到要求的，采购人有权要求施工单位加强工程管理、更换项目经理直至清退出场。</w:t>
      </w:r>
    </w:p>
    <w:p w14:paraId="18867771">
      <w:pPr>
        <w:snapToGrid w:val="0"/>
        <w:spacing w:line="360" w:lineRule="auto"/>
        <w:ind w:firstLine="560" w:firstLineChars="200"/>
        <w:rPr>
          <w:rFonts w:ascii="仿宋" w:hAnsi="仿宋" w:eastAsia="仿宋"/>
          <w:sz w:val="28"/>
          <w:szCs w:val="28"/>
        </w:rPr>
      </w:pPr>
      <w:r>
        <w:rPr>
          <w:rFonts w:hint="eastAsia" w:ascii="仿宋" w:hAnsi="仿宋" w:eastAsia="仿宋"/>
          <w:kern w:val="0"/>
          <w:sz w:val="28"/>
          <w:szCs w:val="28"/>
        </w:rPr>
        <w:t>9.乙方将所有弃方运至甲方指定位置，若倒入湖内和其他地方，则一切后果自负，造成的经济损失和赔偿由乙方承担。</w:t>
      </w:r>
    </w:p>
    <w:p w14:paraId="4A35BECA">
      <w:pPr>
        <w:snapToGrid w:val="0"/>
        <w:spacing w:line="360" w:lineRule="auto"/>
        <w:ind w:firstLine="275" w:firstLineChars="98"/>
        <w:rPr>
          <w:rFonts w:ascii="仿宋" w:hAnsi="仿宋" w:eastAsia="仿宋"/>
          <w:b/>
          <w:kern w:val="0"/>
          <w:sz w:val="28"/>
          <w:szCs w:val="28"/>
        </w:rPr>
      </w:pPr>
      <w:r>
        <w:rPr>
          <w:rFonts w:hint="eastAsia" w:ascii="仿宋" w:hAnsi="仿宋" w:eastAsia="仿宋"/>
          <w:b/>
          <w:kern w:val="0"/>
          <w:sz w:val="28"/>
          <w:szCs w:val="28"/>
        </w:rPr>
        <w:t>六、其它商务条款：</w:t>
      </w:r>
    </w:p>
    <w:p w14:paraId="2DDD6B78">
      <w:pPr>
        <w:adjustRightInd/>
        <w:spacing w:line="360" w:lineRule="auto"/>
        <w:ind w:firstLine="560" w:firstLineChars="200"/>
        <w:rPr>
          <w:rFonts w:ascii="仿宋" w:hAnsi="仿宋" w:eastAsia="仿宋"/>
          <w:sz w:val="28"/>
          <w:szCs w:val="28"/>
        </w:rPr>
      </w:pPr>
      <w:r>
        <w:rPr>
          <w:rFonts w:hint="eastAsia" w:ascii="仿宋" w:hAnsi="仿宋" w:eastAsia="仿宋"/>
          <w:kern w:val="0"/>
          <w:sz w:val="28"/>
          <w:szCs w:val="28"/>
        </w:rPr>
        <w:t>1、付</w:t>
      </w:r>
      <w:r>
        <w:rPr>
          <w:rFonts w:hint="eastAsia" w:ascii="仿宋" w:hAnsi="仿宋" w:eastAsia="仿宋" w:cs="Times New Roman"/>
          <w:kern w:val="0"/>
          <w:sz w:val="28"/>
          <w:szCs w:val="28"/>
        </w:rPr>
        <w:t>款方式：</w:t>
      </w:r>
      <w:r>
        <w:rPr>
          <w:rFonts w:hint="eastAsia" w:ascii="仿宋" w:hAnsi="仿宋" w:eastAsia="仿宋" w:cs="Times New Roman"/>
          <w:kern w:val="0"/>
          <w:sz w:val="28"/>
          <w:szCs w:val="28"/>
          <w:lang w:val="en-US" w:eastAsia="zh-CN"/>
        </w:rPr>
        <w:t>合同签订后7个工作日内预付50%，每季度结算一次。最终结算以第三方报告为准。</w:t>
      </w:r>
    </w:p>
    <w:p w14:paraId="2E72BD17">
      <w:pPr>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2、服务期：壹年。</w:t>
      </w:r>
    </w:p>
    <w:p w14:paraId="469537E5">
      <w:pPr>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3、验收要求：由中标人电话通知招标人现场验收，并提供现场照片，如招标人接到验收通知后一星期内无异议，作验收合格结论；招标人如对中标人完成情况有异议，应在现场验收之日起七天内提出书面异议。</w:t>
      </w:r>
    </w:p>
    <w:p w14:paraId="1EE93B41">
      <w:pPr>
        <w:snapToGrid w:val="0"/>
        <w:spacing w:line="360" w:lineRule="auto"/>
        <w:ind w:firstLine="560" w:firstLineChars="200"/>
        <w:rPr>
          <w:rFonts w:hint="eastAsia" w:ascii="仿宋" w:hAnsi="仿宋" w:eastAsia="仿宋" w:cs="仿宋"/>
          <w:color w:val="auto"/>
          <w:sz w:val="28"/>
          <w:szCs w:val="28"/>
          <w:lang w:val="en-US" w:eastAsia="zh-CN"/>
        </w:rPr>
        <w:sectPr>
          <w:footerReference r:id="rId5" w:type="default"/>
          <w:pgSz w:w="11906" w:h="16838"/>
          <w:pgMar w:top="1644" w:right="1644" w:bottom="1644" w:left="1644" w:header="851" w:footer="992" w:gutter="0"/>
          <w:cols w:space="425" w:num="1"/>
          <w:docGrid w:type="lines" w:linePitch="435" w:charSpace="0"/>
        </w:sectPr>
      </w:pPr>
      <w:r>
        <w:rPr>
          <w:rFonts w:hint="eastAsia" w:ascii="仿宋" w:hAnsi="仿宋" w:eastAsia="仿宋" w:cs="仿宋"/>
          <w:color w:val="auto"/>
          <w:kern w:val="2"/>
          <w:sz w:val="28"/>
          <w:szCs w:val="28"/>
          <w:lang w:val="en-US" w:eastAsia="zh-CN" w:bidi="ar-SA"/>
        </w:rPr>
        <w:t>4.本次招标代理服务费由中标方承担，招标专家评审费用由采购方承担。</w:t>
      </w:r>
      <w:r>
        <w:rPr>
          <w:rFonts w:hint="eastAsia" w:ascii="仿宋" w:hAnsi="仿宋" w:eastAsia="仿宋" w:cs="仿宋"/>
          <w:color w:val="auto"/>
          <w:kern w:val="2"/>
          <w:sz w:val="28"/>
          <w:szCs w:val="28"/>
          <w:lang w:val="zh-CN" w:eastAsia="zh-CN" w:bidi="ar-SA"/>
        </w:rPr>
        <w:t xml:space="preserve">   </w:t>
      </w:r>
    </w:p>
    <w:p w14:paraId="1E22CD39">
      <w:pPr>
        <w:pStyle w:val="4"/>
        <w:ind w:left="0" w:leftChars="0" w:firstLine="0" w:firstLineChars="0"/>
        <w:rPr>
          <w:rFonts w:hint="eastAsia"/>
        </w:rPr>
      </w:pPr>
    </w:p>
    <w:p w14:paraId="39AE5C93">
      <w:pPr>
        <w:spacing w:line="360" w:lineRule="auto"/>
        <w:ind w:firstLine="2168" w:firstLineChars="600"/>
        <w:jc w:val="both"/>
        <w:outlineLvl w:val="0"/>
        <w:rPr>
          <w:rFonts w:ascii="宋体" w:hAnsi="宋体" w:cs="宋体"/>
          <w:b/>
          <w:sz w:val="36"/>
          <w:szCs w:val="36"/>
        </w:rPr>
      </w:pPr>
      <w:r>
        <w:rPr>
          <w:rFonts w:hint="eastAsia" w:ascii="宋体" w:hAnsi="宋体" w:cs="宋体"/>
          <w:b/>
          <w:sz w:val="36"/>
          <w:szCs w:val="36"/>
        </w:rPr>
        <w:t xml:space="preserve">第四部分   </w:t>
      </w:r>
      <w:bookmarkStart w:id="27" w:name="_Toc184314464"/>
      <w:bookmarkEnd w:id="27"/>
      <w:bookmarkStart w:id="28" w:name="_Toc184310335"/>
      <w:bookmarkEnd w:id="28"/>
      <w:bookmarkStart w:id="29" w:name="_Toc184308057"/>
      <w:bookmarkEnd w:id="29"/>
      <w:bookmarkStart w:id="30" w:name="_Toc184314434"/>
      <w:bookmarkEnd w:id="30"/>
      <w:bookmarkStart w:id="31" w:name="_Toc184310310"/>
      <w:bookmarkEnd w:id="31"/>
      <w:bookmarkStart w:id="32" w:name="_Toc184308072"/>
      <w:bookmarkEnd w:id="32"/>
      <w:bookmarkStart w:id="33" w:name="_Toc184310299"/>
      <w:bookmarkEnd w:id="33"/>
      <w:bookmarkStart w:id="34" w:name="_Toc184310317"/>
      <w:bookmarkEnd w:id="34"/>
      <w:bookmarkStart w:id="35" w:name="_Toc184312125"/>
      <w:bookmarkEnd w:id="35"/>
      <w:bookmarkStart w:id="36" w:name="_Toc184314433"/>
      <w:bookmarkEnd w:id="36"/>
      <w:bookmarkStart w:id="37" w:name="_Toc184308076"/>
      <w:bookmarkEnd w:id="37"/>
      <w:bookmarkStart w:id="38" w:name="_Toc184314456"/>
      <w:bookmarkEnd w:id="38"/>
      <w:bookmarkStart w:id="39" w:name="_Toc184308071"/>
      <w:bookmarkEnd w:id="39"/>
      <w:bookmarkStart w:id="40" w:name="_Toc184310281"/>
      <w:bookmarkEnd w:id="40"/>
      <w:bookmarkStart w:id="41" w:name="_Toc184313255"/>
      <w:bookmarkEnd w:id="41"/>
      <w:bookmarkStart w:id="42" w:name="_Toc184312128"/>
      <w:bookmarkEnd w:id="42"/>
      <w:bookmarkStart w:id="43" w:name="_Toc184313272"/>
      <w:bookmarkEnd w:id="43"/>
      <w:bookmarkStart w:id="44" w:name="_Toc184308058"/>
      <w:bookmarkEnd w:id="44"/>
      <w:bookmarkStart w:id="45" w:name="_Toc184310314"/>
      <w:bookmarkEnd w:id="45"/>
      <w:bookmarkStart w:id="46" w:name="_Toc184314461"/>
      <w:bookmarkEnd w:id="46"/>
      <w:bookmarkStart w:id="47" w:name="_Toc184310320"/>
      <w:bookmarkEnd w:id="47"/>
      <w:bookmarkStart w:id="48" w:name="_Toc184312099"/>
      <w:bookmarkEnd w:id="48"/>
      <w:bookmarkStart w:id="49" w:name="_Toc184310284"/>
      <w:bookmarkEnd w:id="49"/>
      <w:bookmarkStart w:id="50" w:name="_Toc184314440"/>
      <w:bookmarkEnd w:id="50"/>
      <w:bookmarkStart w:id="51" w:name="_Toc184310325"/>
      <w:bookmarkEnd w:id="51"/>
      <w:bookmarkStart w:id="52" w:name="_Toc184312095"/>
      <w:bookmarkEnd w:id="52"/>
      <w:bookmarkStart w:id="53" w:name="_Toc184308054"/>
      <w:bookmarkEnd w:id="53"/>
      <w:bookmarkStart w:id="54" w:name="_Toc184310283"/>
      <w:bookmarkEnd w:id="54"/>
      <w:bookmarkStart w:id="55" w:name="_Toc184312131"/>
      <w:bookmarkEnd w:id="55"/>
      <w:bookmarkStart w:id="56" w:name="_Toc184312137"/>
      <w:bookmarkEnd w:id="56"/>
      <w:bookmarkStart w:id="57" w:name="_Toc184308108"/>
      <w:bookmarkEnd w:id="57"/>
      <w:bookmarkStart w:id="58" w:name="_Toc184313267"/>
      <w:bookmarkEnd w:id="58"/>
      <w:bookmarkStart w:id="59" w:name="_Toc184313303"/>
      <w:bookmarkEnd w:id="59"/>
      <w:bookmarkStart w:id="60" w:name="_Toc184308085"/>
      <w:bookmarkEnd w:id="60"/>
      <w:bookmarkStart w:id="61" w:name="_Toc184314445"/>
      <w:bookmarkEnd w:id="61"/>
      <w:bookmarkStart w:id="62" w:name="_Toc184314420"/>
      <w:bookmarkEnd w:id="62"/>
      <w:bookmarkStart w:id="63" w:name="_Toc184313250"/>
      <w:bookmarkEnd w:id="63"/>
      <w:bookmarkStart w:id="64" w:name="_Toc184314429"/>
      <w:bookmarkEnd w:id="64"/>
      <w:bookmarkStart w:id="65" w:name="_Toc184310330"/>
      <w:bookmarkEnd w:id="65"/>
      <w:bookmarkStart w:id="66" w:name="_Toc184312087"/>
      <w:bookmarkEnd w:id="66"/>
      <w:bookmarkStart w:id="67" w:name="_Toc184314482"/>
      <w:bookmarkEnd w:id="67"/>
      <w:bookmarkStart w:id="68" w:name="_Toc184314454"/>
      <w:bookmarkEnd w:id="68"/>
      <w:bookmarkStart w:id="69" w:name="_Toc184308084"/>
      <w:bookmarkEnd w:id="69"/>
      <w:bookmarkStart w:id="70" w:name="_Toc184313257"/>
      <w:bookmarkEnd w:id="70"/>
      <w:bookmarkStart w:id="71" w:name="_Toc184310319"/>
      <w:bookmarkEnd w:id="71"/>
      <w:bookmarkStart w:id="72" w:name="_Toc184312133"/>
      <w:bookmarkEnd w:id="72"/>
      <w:bookmarkStart w:id="73" w:name="_Toc184313275"/>
      <w:bookmarkEnd w:id="73"/>
      <w:bookmarkStart w:id="74" w:name="_Toc184313289"/>
      <w:bookmarkEnd w:id="74"/>
      <w:bookmarkStart w:id="75" w:name="_Toc184310277"/>
      <w:bookmarkEnd w:id="75"/>
      <w:bookmarkStart w:id="76" w:name="_Toc184314435"/>
      <w:bookmarkEnd w:id="76"/>
      <w:bookmarkStart w:id="77" w:name="_Toc184310324"/>
      <w:bookmarkEnd w:id="77"/>
      <w:bookmarkStart w:id="78" w:name="_Toc184314447"/>
      <w:bookmarkEnd w:id="78"/>
      <w:bookmarkStart w:id="79" w:name="_Toc184312134"/>
      <w:bookmarkEnd w:id="79"/>
      <w:bookmarkStart w:id="80" w:name="_Toc184314437"/>
      <w:bookmarkEnd w:id="80"/>
      <w:bookmarkStart w:id="81" w:name="_Toc184313277"/>
      <w:bookmarkEnd w:id="81"/>
      <w:bookmarkStart w:id="82" w:name="_Toc184312132"/>
      <w:bookmarkEnd w:id="82"/>
      <w:bookmarkStart w:id="83" w:name="_Toc184310328"/>
      <w:bookmarkEnd w:id="83"/>
      <w:bookmarkStart w:id="84" w:name="_Toc184312116"/>
      <w:bookmarkEnd w:id="84"/>
      <w:bookmarkStart w:id="85" w:name="_Toc184308083"/>
      <w:bookmarkEnd w:id="85"/>
      <w:bookmarkStart w:id="86" w:name="_Toc184314413"/>
      <w:bookmarkEnd w:id="86"/>
      <w:bookmarkStart w:id="87" w:name="_Toc184314451"/>
      <w:bookmarkEnd w:id="87"/>
      <w:bookmarkStart w:id="88" w:name="_Toc184314472"/>
      <w:bookmarkEnd w:id="88"/>
      <w:bookmarkStart w:id="89" w:name="_Toc184312117"/>
      <w:bookmarkEnd w:id="89"/>
      <w:bookmarkStart w:id="90" w:name="_Toc184313297"/>
      <w:bookmarkEnd w:id="90"/>
      <w:bookmarkStart w:id="91" w:name="_Toc184314459"/>
      <w:bookmarkEnd w:id="91"/>
      <w:bookmarkStart w:id="92" w:name="_Toc184314478"/>
      <w:bookmarkEnd w:id="92"/>
      <w:bookmarkStart w:id="93" w:name="_Toc184313244"/>
      <w:bookmarkEnd w:id="93"/>
      <w:bookmarkStart w:id="94" w:name="_Toc184310312"/>
      <w:bookmarkEnd w:id="94"/>
      <w:bookmarkStart w:id="95" w:name="_Toc184312093"/>
      <w:bookmarkEnd w:id="95"/>
      <w:bookmarkStart w:id="96" w:name="_Toc184312135"/>
      <w:bookmarkEnd w:id="96"/>
      <w:bookmarkStart w:id="97" w:name="_Toc184310340"/>
      <w:bookmarkEnd w:id="97"/>
      <w:bookmarkStart w:id="98" w:name="_Toc184308066"/>
      <w:bookmarkEnd w:id="98"/>
      <w:bookmarkStart w:id="99" w:name="_Toc184313288"/>
      <w:bookmarkEnd w:id="99"/>
      <w:bookmarkStart w:id="100" w:name="_Toc184313270"/>
      <w:bookmarkEnd w:id="100"/>
      <w:bookmarkStart w:id="101" w:name="_Toc184310344"/>
      <w:bookmarkEnd w:id="101"/>
      <w:bookmarkStart w:id="102" w:name="_Toc184310274"/>
      <w:bookmarkEnd w:id="102"/>
      <w:bookmarkStart w:id="103" w:name="_Toc184308073"/>
      <w:bookmarkEnd w:id="103"/>
      <w:bookmarkStart w:id="104" w:name="_Toc184312073"/>
      <w:bookmarkEnd w:id="104"/>
      <w:bookmarkStart w:id="105" w:name="_Toc184308038"/>
      <w:bookmarkEnd w:id="105"/>
      <w:bookmarkStart w:id="106" w:name="_Toc184310309"/>
      <w:bookmarkEnd w:id="106"/>
      <w:bookmarkStart w:id="107" w:name="_Toc184308065"/>
      <w:bookmarkEnd w:id="107"/>
      <w:bookmarkStart w:id="108" w:name="_Toc184312101"/>
      <w:bookmarkEnd w:id="108"/>
      <w:bookmarkStart w:id="109" w:name="_Toc184310293"/>
      <w:bookmarkEnd w:id="109"/>
      <w:bookmarkStart w:id="110" w:name="_Toc184308074"/>
      <w:bookmarkEnd w:id="110"/>
      <w:bookmarkStart w:id="111" w:name="_Toc184312067"/>
      <w:bookmarkEnd w:id="111"/>
      <w:bookmarkStart w:id="112" w:name="_Toc184308101"/>
      <w:bookmarkEnd w:id="112"/>
      <w:bookmarkStart w:id="113" w:name="_Toc184312102"/>
      <w:bookmarkEnd w:id="113"/>
      <w:bookmarkStart w:id="114" w:name="_Toc184308042"/>
      <w:bookmarkEnd w:id="114"/>
      <w:bookmarkStart w:id="115" w:name="_Toc184314452"/>
      <w:bookmarkEnd w:id="115"/>
      <w:bookmarkStart w:id="116" w:name="_Toc184310301"/>
      <w:bookmarkEnd w:id="116"/>
      <w:bookmarkStart w:id="117" w:name="_Toc184310342"/>
      <w:bookmarkEnd w:id="117"/>
      <w:bookmarkStart w:id="118" w:name="_Toc184310276"/>
      <w:bookmarkEnd w:id="118"/>
      <w:bookmarkStart w:id="119" w:name="_Toc184313269"/>
      <w:bookmarkEnd w:id="119"/>
      <w:bookmarkStart w:id="120" w:name="_Toc184308075"/>
      <w:bookmarkEnd w:id="120"/>
      <w:bookmarkStart w:id="121" w:name="_Toc184308053"/>
      <w:bookmarkEnd w:id="121"/>
      <w:bookmarkStart w:id="122" w:name="_Toc184310331"/>
      <w:bookmarkEnd w:id="122"/>
      <w:bookmarkStart w:id="123" w:name="_Toc184308036"/>
      <w:bookmarkEnd w:id="123"/>
      <w:bookmarkStart w:id="124" w:name="_Toc184312126"/>
      <w:bookmarkEnd w:id="124"/>
      <w:bookmarkStart w:id="125" w:name="_Toc184313307"/>
      <w:bookmarkEnd w:id="125"/>
      <w:bookmarkStart w:id="126" w:name="_Toc184308077"/>
      <w:bookmarkEnd w:id="126"/>
      <w:bookmarkStart w:id="127" w:name="_Toc184314477"/>
      <w:bookmarkEnd w:id="127"/>
      <w:bookmarkStart w:id="128" w:name="_Toc184310322"/>
      <w:bookmarkEnd w:id="128"/>
      <w:bookmarkStart w:id="129" w:name="_Toc184312078"/>
      <w:bookmarkEnd w:id="129"/>
      <w:bookmarkStart w:id="130" w:name="_Toc184308087"/>
      <w:bookmarkEnd w:id="130"/>
      <w:bookmarkStart w:id="131" w:name="_Toc184310306"/>
      <w:bookmarkEnd w:id="131"/>
      <w:bookmarkStart w:id="132" w:name="_Toc184313294"/>
      <w:bookmarkEnd w:id="132"/>
      <w:bookmarkStart w:id="133" w:name="_Toc184312086"/>
      <w:bookmarkEnd w:id="133"/>
      <w:bookmarkStart w:id="134" w:name="_Toc184313274"/>
      <w:bookmarkEnd w:id="134"/>
      <w:bookmarkStart w:id="135" w:name="_Toc184308100"/>
      <w:bookmarkEnd w:id="135"/>
      <w:bookmarkStart w:id="136" w:name="_Toc184313254"/>
      <w:bookmarkEnd w:id="136"/>
      <w:bookmarkStart w:id="137" w:name="_Toc184313286"/>
      <w:bookmarkEnd w:id="137"/>
      <w:bookmarkStart w:id="138" w:name="_Toc184312088"/>
      <w:bookmarkEnd w:id="138"/>
      <w:bookmarkStart w:id="139" w:name="_Toc184308049"/>
      <w:bookmarkEnd w:id="139"/>
      <w:bookmarkStart w:id="140" w:name="_Toc184312082"/>
      <w:bookmarkEnd w:id="140"/>
      <w:bookmarkStart w:id="141" w:name="_Toc184314414"/>
      <w:bookmarkEnd w:id="141"/>
      <w:bookmarkStart w:id="142" w:name="_Toc184312072"/>
      <w:bookmarkEnd w:id="142"/>
      <w:bookmarkStart w:id="143" w:name="_Toc184314468"/>
      <w:bookmarkEnd w:id="143"/>
      <w:bookmarkStart w:id="144" w:name="_Toc184314458"/>
      <w:bookmarkEnd w:id="144"/>
      <w:bookmarkStart w:id="145" w:name="_Toc184312106"/>
      <w:bookmarkEnd w:id="145"/>
      <w:bookmarkStart w:id="146" w:name="_Toc184310321"/>
      <w:bookmarkEnd w:id="146"/>
      <w:bookmarkStart w:id="147" w:name="_Toc184312129"/>
      <w:bookmarkEnd w:id="147"/>
      <w:bookmarkStart w:id="148" w:name="_Toc184310316"/>
      <w:bookmarkEnd w:id="148"/>
      <w:bookmarkStart w:id="149" w:name="_Toc184314474"/>
      <w:bookmarkEnd w:id="149"/>
      <w:bookmarkStart w:id="150" w:name="_Toc184310278"/>
      <w:bookmarkEnd w:id="150"/>
      <w:bookmarkStart w:id="151" w:name="_Toc184312096"/>
      <w:bookmarkEnd w:id="151"/>
      <w:bookmarkStart w:id="152" w:name="_Toc184310313"/>
      <w:bookmarkEnd w:id="152"/>
      <w:bookmarkStart w:id="153" w:name="_Toc184312136"/>
      <w:bookmarkEnd w:id="153"/>
      <w:bookmarkStart w:id="154" w:name="_Toc184313258"/>
      <w:bookmarkEnd w:id="154"/>
      <w:bookmarkStart w:id="155" w:name="_Toc184310338"/>
      <w:bookmarkEnd w:id="155"/>
      <w:bookmarkStart w:id="156" w:name="_Toc184313287"/>
      <w:bookmarkEnd w:id="156"/>
      <w:bookmarkStart w:id="157" w:name="_Toc184310279"/>
      <w:bookmarkEnd w:id="157"/>
      <w:bookmarkStart w:id="158" w:name="_Toc184313260"/>
      <w:bookmarkEnd w:id="158"/>
      <w:bookmarkStart w:id="159" w:name="_Toc184308105"/>
      <w:bookmarkEnd w:id="159"/>
      <w:bookmarkStart w:id="160" w:name="_Toc184312071"/>
      <w:bookmarkEnd w:id="160"/>
      <w:bookmarkStart w:id="161" w:name="_Toc184314428"/>
      <w:bookmarkEnd w:id="161"/>
      <w:bookmarkStart w:id="162" w:name="_Toc184312084"/>
      <w:bookmarkEnd w:id="162"/>
      <w:bookmarkStart w:id="163" w:name="_Toc184310297"/>
      <w:bookmarkEnd w:id="163"/>
      <w:bookmarkStart w:id="164" w:name="_Toc184308062"/>
      <w:bookmarkEnd w:id="164"/>
      <w:bookmarkStart w:id="165" w:name="_Toc184312098"/>
      <w:bookmarkEnd w:id="165"/>
      <w:bookmarkStart w:id="166" w:name="_Toc184310326"/>
      <w:bookmarkEnd w:id="166"/>
      <w:bookmarkStart w:id="167" w:name="_Toc184312079"/>
      <w:bookmarkEnd w:id="167"/>
      <w:bookmarkStart w:id="168" w:name="_Toc184312121"/>
      <w:bookmarkEnd w:id="168"/>
      <w:bookmarkStart w:id="169" w:name="_Toc184313278"/>
      <w:bookmarkEnd w:id="169"/>
      <w:bookmarkStart w:id="170" w:name="_Toc184308044"/>
      <w:bookmarkEnd w:id="170"/>
      <w:bookmarkStart w:id="171" w:name="_Toc184314427"/>
      <w:bookmarkEnd w:id="171"/>
      <w:bookmarkStart w:id="172" w:name="_Toc184310305"/>
      <w:bookmarkEnd w:id="172"/>
      <w:bookmarkStart w:id="173" w:name="_Toc184314438"/>
      <w:bookmarkEnd w:id="173"/>
      <w:bookmarkStart w:id="174" w:name="_Toc184313304"/>
      <w:bookmarkEnd w:id="174"/>
      <w:bookmarkStart w:id="175" w:name="_Toc184310287"/>
      <w:bookmarkEnd w:id="175"/>
      <w:bookmarkStart w:id="176" w:name="_Toc184314467"/>
      <w:bookmarkEnd w:id="176"/>
      <w:bookmarkStart w:id="177" w:name="_Toc184314421"/>
      <w:bookmarkEnd w:id="177"/>
      <w:bookmarkStart w:id="178" w:name="_Toc184314448"/>
      <w:bookmarkEnd w:id="178"/>
      <w:bookmarkStart w:id="179" w:name="_Toc184313309"/>
      <w:bookmarkEnd w:id="179"/>
      <w:bookmarkStart w:id="180" w:name="_Toc184310296"/>
      <w:bookmarkEnd w:id="180"/>
      <w:bookmarkStart w:id="181" w:name="_Toc184310341"/>
      <w:bookmarkEnd w:id="181"/>
      <w:bookmarkStart w:id="182" w:name="_Toc184310337"/>
      <w:bookmarkEnd w:id="182"/>
      <w:bookmarkStart w:id="183" w:name="_Toc184312091"/>
      <w:bookmarkEnd w:id="183"/>
      <w:bookmarkStart w:id="184" w:name="_Toc184313238"/>
      <w:bookmarkEnd w:id="184"/>
      <w:bookmarkStart w:id="185" w:name="_Toc184313305"/>
      <w:bookmarkEnd w:id="185"/>
      <w:bookmarkStart w:id="186" w:name="_Toc184310318"/>
      <w:bookmarkEnd w:id="186"/>
      <w:bookmarkStart w:id="187" w:name="_Toc184314466"/>
      <w:bookmarkEnd w:id="187"/>
      <w:bookmarkStart w:id="188" w:name="_Toc184313283"/>
      <w:bookmarkEnd w:id="188"/>
      <w:bookmarkStart w:id="189" w:name="_Toc184310307"/>
      <w:bookmarkEnd w:id="189"/>
      <w:bookmarkStart w:id="190" w:name="_Toc184313261"/>
      <w:bookmarkEnd w:id="190"/>
      <w:bookmarkStart w:id="191" w:name="_Toc184313242"/>
      <w:bookmarkEnd w:id="191"/>
      <w:bookmarkStart w:id="192" w:name="_Toc184314436"/>
      <w:bookmarkEnd w:id="192"/>
      <w:bookmarkStart w:id="193" w:name="_Toc184314410"/>
      <w:bookmarkEnd w:id="193"/>
      <w:bookmarkStart w:id="194" w:name="_Toc184308098"/>
      <w:bookmarkEnd w:id="194"/>
      <w:bookmarkStart w:id="195" w:name="_Toc184312114"/>
      <w:bookmarkEnd w:id="195"/>
      <w:bookmarkStart w:id="196" w:name="_Toc184312108"/>
      <w:bookmarkEnd w:id="196"/>
      <w:bookmarkStart w:id="197" w:name="_Toc184313301"/>
      <w:bookmarkEnd w:id="197"/>
      <w:bookmarkStart w:id="198" w:name="_Toc184312115"/>
      <w:bookmarkEnd w:id="198"/>
      <w:bookmarkStart w:id="199" w:name="_Toc184310288"/>
      <w:bookmarkEnd w:id="199"/>
      <w:bookmarkStart w:id="200" w:name="_Toc184312069"/>
      <w:bookmarkEnd w:id="200"/>
      <w:bookmarkStart w:id="201" w:name="_Toc184310300"/>
      <w:bookmarkEnd w:id="201"/>
      <w:bookmarkStart w:id="202" w:name="_Toc184310286"/>
      <w:bookmarkEnd w:id="202"/>
      <w:bookmarkStart w:id="203" w:name="_Toc184312122"/>
      <w:bookmarkEnd w:id="203"/>
      <w:bookmarkStart w:id="204" w:name="_Toc184313291"/>
      <w:bookmarkEnd w:id="204"/>
      <w:bookmarkStart w:id="205" w:name="_Toc184314446"/>
      <w:bookmarkEnd w:id="205"/>
      <w:bookmarkStart w:id="206" w:name="_Toc184310343"/>
      <w:bookmarkEnd w:id="206"/>
      <w:bookmarkStart w:id="207" w:name="_Toc184308067"/>
      <w:bookmarkEnd w:id="207"/>
      <w:bookmarkStart w:id="208" w:name="_Toc184308043"/>
      <w:bookmarkEnd w:id="208"/>
      <w:bookmarkStart w:id="209" w:name="_Toc184313259"/>
      <w:bookmarkEnd w:id="209"/>
      <w:bookmarkStart w:id="210" w:name="_Toc184308096"/>
      <w:bookmarkEnd w:id="210"/>
      <w:bookmarkStart w:id="211" w:name="_Toc184314415"/>
      <w:bookmarkEnd w:id="211"/>
      <w:bookmarkStart w:id="212" w:name="_Toc184313240"/>
      <w:bookmarkEnd w:id="212"/>
      <w:bookmarkStart w:id="213" w:name="_Toc184314479"/>
      <w:bookmarkEnd w:id="213"/>
      <w:bookmarkStart w:id="214" w:name="_Toc184308068"/>
      <w:bookmarkEnd w:id="214"/>
      <w:bookmarkStart w:id="215" w:name="_Toc184308082"/>
      <w:bookmarkEnd w:id="215"/>
      <w:bookmarkStart w:id="216" w:name="_Toc184313241"/>
      <w:bookmarkEnd w:id="216"/>
      <w:bookmarkStart w:id="217" w:name="_Toc184310275"/>
      <w:bookmarkEnd w:id="217"/>
      <w:bookmarkStart w:id="218" w:name="_Toc184314444"/>
      <w:bookmarkEnd w:id="218"/>
      <w:bookmarkStart w:id="219" w:name="_Toc184308060"/>
      <w:bookmarkEnd w:id="219"/>
      <w:bookmarkStart w:id="220" w:name="_Toc184314426"/>
      <w:bookmarkEnd w:id="220"/>
      <w:bookmarkStart w:id="221" w:name="_Toc184308089"/>
      <w:bookmarkEnd w:id="221"/>
      <w:bookmarkStart w:id="222" w:name="_Toc184313264"/>
      <w:bookmarkEnd w:id="222"/>
      <w:bookmarkStart w:id="223" w:name="_Toc184312097"/>
      <w:bookmarkEnd w:id="223"/>
      <w:bookmarkStart w:id="224" w:name="_Toc184308088"/>
      <w:bookmarkEnd w:id="224"/>
      <w:bookmarkStart w:id="225" w:name="_Toc184313285"/>
      <w:bookmarkEnd w:id="225"/>
      <w:bookmarkStart w:id="226" w:name="_Toc184312085"/>
      <w:bookmarkEnd w:id="226"/>
      <w:bookmarkStart w:id="227" w:name="_Toc184313282"/>
      <w:bookmarkEnd w:id="227"/>
      <w:bookmarkStart w:id="228" w:name="_Toc184312139"/>
      <w:bookmarkEnd w:id="228"/>
      <w:bookmarkStart w:id="229" w:name="_Toc184313298"/>
      <w:bookmarkEnd w:id="229"/>
      <w:bookmarkStart w:id="230" w:name="_Toc184312123"/>
      <w:bookmarkEnd w:id="230"/>
      <w:bookmarkStart w:id="231" w:name="_Toc184310336"/>
      <w:bookmarkEnd w:id="231"/>
      <w:bookmarkStart w:id="232" w:name="_Toc184310323"/>
      <w:bookmarkEnd w:id="232"/>
      <w:bookmarkStart w:id="233" w:name="_Toc184312113"/>
      <w:bookmarkEnd w:id="233"/>
      <w:bookmarkStart w:id="234" w:name="_Toc184313280"/>
      <w:bookmarkEnd w:id="234"/>
      <w:bookmarkStart w:id="235" w:name="_Toc184314455"/>
      <w:bookmarkEnd w:id="235"/>
      <w:bookmarkStart w:id="236" w:name="_Toc184314465"/>
      <w:bookmarkEnd w:id="236"/>
      <w:bookmarkStart w:id="237" w:name="_Toc184314412"/>
      <w:bookmarkEnd w:id="237"/>
      <w:bookmarkStart w:id="238" w:name="_Toc184310280"/>
      <w:bookmarkEnd w:id="238"/>
      <w:bookmarkStart w:id="239" w:name="_Toc184312075"/>
      <w:bookmarkEnd w:id="239"/>
      <w:bookmarkStart w:id="240" w:name="_Toc184313279"/>
      <w:bookmarkEnd w:id="240"/>
      <w:bookmarkStart w:id="241" w:name="_Toc184308050"/>
      <w:bookmarkEnd w:id="241"/>
      <w:bookmarkStart w:id="242" w:name="_Toc184310290"/>
      <w:bookmarkEnd w:id="242"/>
      <w:bookmarkStart w:id="243" w:name="_Toc184314419"/>
      <w:bookmarkEnd w:id="243"/>
      <w:bookmarkStart w:id="244" w:name="_Toc184310304"/>
      <w:bookmarkEnd w:id="244"/>
      <w:bookmarkStart w:id="245" w:name="_Toc184308048"/>
      <w:bookmarkEnd w:id="245"/>
      <w:bookmarkStart w:id="246" w:name="_Toc184312105"/>
      <w:bookmarkEnd w:id="246"/>
      <w:bookmarkStart w:id="247" w:name="_Toc184310311"/>
      <w:bookmarkEnd w:id="247"/>
      <w:bookmarkStart w:id="248" w:name="_Toc184313271"/>
      <w:bookmarkEnd w:id="248"/>
      <w:bookmarkStart w:id="249" w:name="_Toc184314460"/>
      <w:bookmarkEnd w:id="249"/>
      <w:bookmarkStart w:id="250" w:name="_Toc184308061"/>
      <w:bookmarkEnd w:id="250"/>
      <w:bookmarkStart w:id="251" w:name="_Toc184310289"/>
      <w:bookmarkEnd w:id="251"/>
      <w:bookmarkStart w:id="252" w:name="_Toc184313302"/>
      <w:bookmarkEnd w:id="252"/>
      <w:bookmarkStart w:id="253" w:name="_Toc184312111"/>
      <w:bookmarkEnd w:id="253"/>
      <w:bookmarkStart w:id="254" w:name="_Toc184313263"/>
      <w:bookmarkEnd w:id="254"/>
      <w:bookmarkStart w:id="255" w:name="_Toc184310292"/>
      <w:bookmarkEnd w:id="255"/>
      <w:bookmarkStart w:id="256" w:name="_Toc184313253"/>
      <w:bookmarkEnd w:id="256"/>
      <w:bookmarkStart w:id="257" w:name="_Toc184310273"/>
      <w:bookmarkEnd w:id="257"/>
      <w:bookmarkStart w:id="258" w:name="_Toc184312089"/>
      <w:bookmarkEnd w:id="258"/>
      <w:bookmarkStart w:id="259" w:name="_Toc184313247"/>
      <w:bookmarkEnd w:id="259"/>
      <w:bookmarkStart w:id="260" w:name="_Toc184313299"/>
      <w:bookmarkEnd w:id="260"/>
      <w:bookmarkStart w:id="261" w:name="_Toc184314425"/>
      <w:bookmarkEnd w:id="261"/>
      <w:bookmarkStart w:id="262" w:name="_Toc184308047"/>
      <w:bookmarkEnd w:id="262"/>
      <w:bookmarkStart w:id="263" w:name="_Toc184312120"/>
      <w:bookmarkEnd w:id="263"/>
      <w:bookmarkStart w:id="264" w:name="_Toc184308097"/>
      <w:bookmarkEnd w:id="264"/>
      <w:bookmarkStart w:id="265" w:name="_Toc184314475"/>
      <w:bookmarkEnd w:id="265"/>
      <w:bookmarkStart w:id="266" w:name="_Toc184314439"/>
      <w:bookmarkEnd w:id="266"/>
      <w:bookmarkStart w:id="267" w:name="_Toc184308103"/>
      <w:bookmarkEnd w:id="267"/>
      <w:bookmarkStart w:id="268" w:name="_Toc184313251"/>
      <w:bookmarkEnd w:id="268"/>
      <w:bookmarkStart w:id="269" w:name="_Toc184313248"/>
      <w:bookmarkEnd w:id="269"/>
      <w:bookmarkStart w:id="270" w:name="_Toc184314480"/>
      <w:bookmarkEnd w:id="270"/>
      <w:bookmarkStart w:id="271" w:name="_Toc184308056"/>
      <w:bookmarkEnd w:id="271"/>
      <w:bookmarkStart w:id="272" w:name="_Toc184313265"/>
      <w:bookmarkEnd w:id="272"/>
      <w:bookmarkStart w:id="273" w:name="_Toc184308040"/>
      <w:bookmarkEnd w:id="273"/>
      <w:bookmarkStart w:id="274" w:name="_Toc184313284"/>
      <w:bookmarkEnd w:id="274"/>
      <w:bookmarkStart w:id="275" w:name="_Toc184314450"/>
      <w:bookmarkEnd w:id="275"/>
      <w:bookmarkStart w:id="276" w:name="_Toc184310294"/>
      <w:bookmarkEnd w:id="276"/>
      <w:bookmarkStart w:id="277" w:name="_Toc184312083"/>
      <w:bookmarkEnd w:id="277"/>
      <w:bookmarkStart w:id="278" w:name="_Toc184308092"/>
      <w:bookmarkEnd w:id="278"/>
      <w:bookmarkStart w:id="279" w:name="_Toc184313295"/>
      <w:bookmarkEnd w:id="279"/>
      <w:bookmarkStart w:id="280" w:name="_Toc184308099"/>
      <w:bookmarkEnd w:id="280"/>
      <w:bookmarkStart w:id="281" w:name="_Toc184308091"/>
      <w:bookmarkEnd w:id="281"/>
      <w:bookmarkStart w:id="282" w:name="_Toc184308104"/>
      <w:bookmarkEnd w:id="282"/>
      <w:bookmarkStart w:id="283" w:name="_Toc184313281"/>
      <w:bookmarkEnd w:id="283"/>
      <w:bookmarkStart w:id="284" w:name="_Toc184308039"/>
      <w:bookmarkEnd w:id="284"/>
      <w:bookmarkStart w:id="285" w:name="_Toc184310298"/>
      <w:bookmarkEnd w:id="285"/>
      <w:bookmarkStart w:id="286" w:name="_Toc184313262"/>
      <w:bookmarkEnd w:id="286"/>
      <w:bookmarkStart w:id="287" w:name="_Toc184308107"/>
      <w:bookmarkEnd w:id="287"/>
      <w:bookmarkStart w:id="288" w:name="_Toc184314424"/>
      <w:bookmarkEnd w:id="288"/>
      <w:bookmarkStart w:id="289" w:name="_Toc184308095"/>
      <w:bookmarkEnd w:id="289"/>
      <w:bookmarkStart w:id="290" w:name="_Toc184312092"/>
      <w:bookmarkEnd w:id="290"/>
      <w:bookmarkStart w:id="291" w:name="_Toc184314422"/>
      <w:bookmarkEnd w:id="291"/>
      <w:bookmarkStart w:id="292" w:name="_Toc184313300"/>
      <w:bookmarkEnd w:id="292"/>
      <w:bookmarkStart w:id="293" w:name="_Toc184314432"/>
      <w:bookmarkEnd w:id="293"/>
      <w:bookmarkStart w:id="294" w:name="_Toc184314442"/>
      <w:bookmarkEnd w:id="294"/>
      <w:bookmarkStart w:id="295" w:name="_Toc184313276"/>
      <w:bookmarkEnd w:id="295"/>
      <w:bookmarkStart w:id="296" w:name="_Toc184312070"/>
      <w:bookmarkEnd w:id="296"/>
      <w:bookmarkStart w:id="297" w:name="_Toc184312068"/>
      <w:bookmarkEnd w:id="297"/>
      <w:bookmarkStart w:id="298" w:name="_Toc184313273"/>
      <w:bookmarkEnd w:id="298"/>
      <w:bookmarkStart w:id="299" w:name="_Toc184313308"/>
      <w:bookmarkEnd w:id="299"/>
      <w:bookmarkStart w:id="300" w:name="_Toc184308064"/>
      <w:bookmarkEnd w:id="300"/>
      <w:bookmarkStart w:id="301" w:name="_Toc184312104"/>
      <w:bookmarkEnd w:id="301"/>
      <w:bookmarkStart w:id="302" w:name="_Toc184308086"/>
      <w:bookmarkEnd w:id="302"/>
      <w:bookmarkStart w:id="303" w:name="_Toc184308063"/>
      <w:bookmarkEnd w:id="303"/>
      <w:bookmarkStart w:id="304" w:name="_Toc184310334"/>
      <w:bookmarkEnd w:id="304"/>
      <w:bookmarkStart w:id="305" w:name="_Toc184314473"/>
      <w:bookmarkEnd w:id="305"/>
      <w:bookmarkStart w:id="306" w:name="_Toc184310291"/>
      <w:bookmarkEnd w:id="306"/>
      <w:bookmarkStart w:id="307" w:name="_Toc184312110"/>
      <w:bookmarkEnd w:id="307"/>
      <w:bookmarkStart w:id="308" w:name="_Toc184308090"/>
      <w:bookmarkEnd w:id="308"/>
      <w:bookmarkStart w:id="309" w:name="_Toc184314443"/>
      <w:bookmarkEnd w:id="309"/>
      <w:bookmarkStart w:id="310" w:name="_Toc184314469"/>
      <w:bookmarkEnd w:id="310"/>
      <w:bookmarkStart w:id="311" w:name="_Toc184313293"/>
      <w:bookmarkEnd w:id="311"/>
      <w:bookmarkStart w:id="312" w:name="_Toc184308059"/>
      <w:bookmarkEnd w:id="312"/>
      <w:bookmarkStart w:id="313" w:name="_Toc184313252"/>
      <w:bookmarkEnd w:id="313"/>
      <w:bookmarkStart w:id="314" w:name="_Toc184308041"/>
      <w:bookmarkEnd w:id="314"/>
      <w:bookmarkStart w:id="315" w:name="_Toc184314431"/>
      <w:bookmarkEnd w:id="315"/>
      <w:bookmarkStart w:id="316" w:name="_Toc184310282"/>
      <w:bookmarkEnd w:id="316"/>
      <w:bookmarkStart w:id="317" w:name="_Toc184312127"/>
      <w:bookmarkEnd w:id="317"/>
      <w:bookmarkStart w:id="318" w:name="_Toc184312118"/>
      <w:bookmarkEnd w:id="318"/>
      <w:bookmarkStart w:id="319" w:name="_Toc184308106"/>
      <w:bookmarkEnd w:id="319"/>
      <w:bookmarkStart w:id="320" w:name="_Toc184310329"/>
      <w:bookmarkEnd w:id="320"/>
      <w:bookmarkStart w:id="321" w:name="_Toc184313239"/>
      <w:bookmarkEnd w:id="321"/>
      <w:bookmarkStart w:id="322" w:name="_Toc184314449"/>
      <w:bookmarkEnd w:id="322"/>
      <w:bookmarkStart w:id="323" w:name="_Toc184308079"/>
      <w:bookmarkEnd w:id="323"/>
      <w:bookmarkStart w:id="324" w:name="_Toc184308069"/>
      <w:bookmarkEnd w:id="324"/>
      <w:bookmarkStart w:id="325" w:name="_Toc184313245"/>
      <w:bookmarkEnd w:id="325"/>
      <w:bookmarkStart w:id="326" w:name="_Toc184308094"/>
      <w:bookmarkEnd w:id="326"/>
      <w:bookmarkStart w:id="327" w:name="_Toc184312094"/>
      <w:bookmarkEnd w:id="327"/>
      <w:bookmarkStart w:id="328" w:name="_Toc184310308"/>
      <w:bookmarkEnd w:id="328"/>
      <w:bookmarkStart w:id="329" w:name="_Toc184314417"/>
      <w:bookmarkEnd w:id="329"/>
      <w:bookmarkStart w:id="330" w:name="_Toc184310272"/>
      <w:bookmarkEnd w:id="330"/>
      <w:bookmarkStart w:id="331" w:name="_Toc184314411"/>
      <w:bookmarkEnd w:id="331"/>
      <w:bookmarkStart w:id="332" w:name="_Toc184308078"/>
      <w:bookmarkEnd w:id="332"/>
      <w:bookmarkStart w:id="333" w:name="_Toc184312080"/>
      <w:bookmarkEnd w:id="333"/>
      <w:bookmarkStart w:id="334" w:name="_Toc184310295"/>
      <w:bookmarkEnd w:id="334"/>
      <w:bookmarkStart w:id="335" w:name="_Toc184308052"/>
      <w:bookmarkEnd w:id="335"/>
      <w:bookmarkStart w:id="336" w:name="_Toc184314471"/>
      <w:bookmarkEnd w:id="336"/>
      <w:bookmarkStart w:id="337" w:name="_Toc184310327"/>
      <w:bookmarkEnd w:id="337"/>
      <w:bookmarkStart w:id="338" w:name="_Toc184308093"/>
      <w:bookmarkEnd w:id="338"/>
      <w:bookmarkStart w:id="339" w:name="_Toc184312130"/>
      <w:bookmarkEnd w:id="339"/>
      <w:bookmarkStart w:id="340" w:name="_Toc184312109"/>
      <w:bookmarkEnd w:id="340"/>
      <w:bookmarkStart w:id="341" w:name="_Toc184312112"/>
      <w:bookmarkEnd w:id="341"/>
      <w:bookmarkStart w:id="342" w:name="_Toc184312103"/>
      <w:bookmarkEnd w:id="342"/>
      <w:bookmarkStart w:id="343" w:name="_Toc184314457"/>
      <w:bookmarkEnd w:id="343"/>
      <w:bookmarkStart w:id="344" w:name="_Toc184308045"/>
      <w:bookmarkEnd w:id="344"/>
      <w:bookmarkStart w:id="345" w:name="_Toc184308037"/>
      <w:bookmarkEnd w:id="345"/>
      <w:bookmarkStart w:id="346" w:name="_Toc184314481"/>
      <w:bookmarkEnd w:id="346"/>
      <w:bookmarkStart w:id="347" w:name="_Toc184308051"/>
      <w:bookmarkEnd w:id="347"/>
      <w:bookmarkStart w:id="348" w:name="_Toc184310285"/>
      <w:bookmarkEnd w:id="348"/>
      <w:bookmarkStart w:id="349" w:name="_Toc184314463"/>
      <w:bookmarkEnd w:id="349"/>
      <w:bookmarkStart w:id="350" w:name="_Toc184313296"/>
      <w:bookmarkEnd w:id="350"/>
      <w:bookmarkStart w:id="351" w:name="_Toc184312074"/>
      <w:bookmarkEnd w:id="351"/>
      <w:bookmarkStart w:id="352" w:name="_Toc184308081"/>
      <w:bookmarkEnd w:id="352"/>
      <w:bookmarkStart w:id="353" w:name="_Toc184312100"/>
      <w:bookmarkEnd w:id="353"/>
      <w:bookmarkStart w:id="354" w:name="_Toc184314441"/>
      <w:bookmarkEnd w:id="354"/>
      <w:bookmarkStart w:id="355" w:name="_Toc184313310"/>
      <w:bookmarkEnd w:id="355"/>
      <w:bookmarkStart w:id="356" w:name="_Toc184310333"/>
      <w:bookmarkEnd w:id="356"/>
      <w:bookmarkStart w:id="357" w:name="_Toc184310315"/>
      <w:bookmarkEnd w:id="357"/>
      <w:bookmarkStart w:id="358" w:name="_Toc184308055"/>
      <w:bookmarkEnd w:id="358"/>
      <w:bookmarkStart w:id="359" w:name="_Toc184308080"/>
      <w:bookmarkEnd w:id="359"/>
      <w:bookmarkStart w:id="360" w:name="_Toc184312077"/>
      <w:bookmarkEnd w:id="360"/>
      <w:bookmarkStart w:id="361" w:name="_Toc184314453"/>
      <w:bookmarkEnd w:id="361"/>
      <w:bookmarkStart w:id="362" w:name="_Toc184314430"/>
      <w:bookmarkEnd w:id="362"/>
      <w:bookmarkStart w:id="363" w:name="_Toc184312076"/>
      <w:bookmarkEnd w:id="363"/>
      <w:bookmarkStart w:id="364" w:name="_Toc184312119"/>
      <w:bookmarkEnd w:id="364"/>
      <w:bookmarkStart w:id="365" w:name="_Toc184314423"/>
      <w:bookmarkEnd w:id="365"/>
      <w:bookmarkStart w:id="366" w:name="_Toc184312124"/>
      <w:bookmarkEnd w:id="366"/>
      <w:bookmarkStart w:id="367" w:name="_Toc184313249"/>
      <w:bookmarkEnd w:id="367"/>
      <w:bookmarkStart w:id="368" w:name="_Toc184313292"/>
      <w:bookmarkEnd w:id="368"/>
      <w:bookmarkStart w:id="369" w:name="_Toc184314476"/>
      <w:bookmarkEnd w:id="369"/>
      <w:bookmarkStart w:id="370" w:name="_Toc184310303"/>
      <w:bookmarkEnd w:id="370"/>
      <w:bookmarkStart w:id="371" w:name="_Toc184308070"/>
      <w:bookmarkEnd w:id="371"/>
      <w:bookmarkStart w:id="372" w:name="_Toc184308102"/>
      <w:bookmarkEnd w:id="372"/>
      <w:bookmarkStart w:id="373" w:name="_Toc184313306"/>
      <w:bookmarkEnd w:id="373"/>
      <w:bookmarkStart w:id="374" w:name="_Toc184314462"/>
      <w:bookmarkEnd w:id="374"/>
      <w:bookmarkStart w:id="375" w:name="_Toc184312107"/>
      <w:bookmarkEnd w:id="375"/>
      <w:bookmarkStart w:id="376" w:name="_Toc184313243"/>
      <w:bookmarkEnd w:id="376"/>
      <w:bookmarkStart w:id="377" w:name="_Toc184313246"/>
      <w:bookmarkEnd w:id="377"/>
      <w:bookmarkStart w:id="378" w:name="_Toc184313256"/>
      <w:bookmarkEnd w:id="378"/>
      <w:bookmarkStart w:id="379" w:name="_Toc184314416"/>
      <w:bookmarkEnd w:id="379"/>
      <w:bookmarkStart w:id="380" w:name="_Toc184313290"/>
      <w:bookmarkEnd w:id="380"/>
      <w:bookmarkStart w:id="381" w:name="_Toc184313266"/>
      <w:bookmarkEnd w:id="381"/>
      <w:bookmarkStart w:id="382" w:name="_Toc184314470"/>
      <w:bookmarkEnd w:id="382"/>
      <w:bookmarkStart w:id="383" w:name="_Toc184310332"/>
      <w:bookmarkEnd w:id="383"/>
      <w:bookmarkStart w:id="384" w:name="_Toc184310302"/>
      <w:bookmarkEnd w:id="384"/>
      <w:bookmarkStart w:id="385" w:name="_Toc184310339"/>
      <w:bookmarkEnd w:id="385"/>
      <w:bookmarkStart w:id="386" w:name="_Toc184312090"/>
      <w:bookmarkEnd w:id="386"/>
      <w:bookmarkStart w:id="387" w:name="_Toc184314418"/>
      <w:bookmarkEnd w:id="387"/>
      <w:bookmarkStart w:id="388" w:name="_Toc184308046"/>
      <w:bookmarkEnd w:id="388"/>
      <w:bookmarkStart w:id="389" w:name="_Toc184313268"/>
      <w:bookmarkEnd w:id="389"/>
      <w:bookmarkStart w:id="390" w:name="_Toc184312138"/>
      <w:bookmarkEnd w:id="390"/>
      <w:bookmarkStart w:id="391" w:name="_Toc184312081"/>
      <w:bookmarkEnd w:id="391"/>
      <w:r>
        <w:rPr>
          <w:rFonts w:hint="eastAsia" w:ascii="宋体" w:hAnsi="宋体" w:cs="宋体"/>
          <w:b/>
          <w:sz w:val="36"/>
          <w:szCs w:val="36"/>
        </w:rPr>
        <w:t>评标办法</w:t>
      </w:r>
    </w:p>
    <w:p w14:paraId="3C95AFEB">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pPr w:leftFromText="180" w:rightFromText="180" w:vertAnchor="text" w:horzAnchor="page" w:tblpX="1215" w:tblpY="298"/>
        <w:tblOverlap w:val="never"/>
        <w:tblW w:w="10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23"/>
        <w:gridCol w:w="855"/>
        <w:gridCol w:w="930"/>
        <w:gridCol w:w="1860"/>
      </w:tblGrid>
      <w:tr w14:paraId="772F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707581">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5823" w:type="dxa"/>
            <w:vAlign w:val="center"/>
          </w:tcPr>
          <w:p w14:paraId="1ECDB408">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评标标准</w:t>
            </w:r>
          </w:p>
        </w:tc>
        <w:tc>
          <w:tcPr>
            <w:tcW w:w="855" w:type="dxa"/>
            <w:vAlign w:val="center"/>
          </w:tcPr>
          <w:p w14:paraId="71022F05">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权重</w:t>
            </w:r>
          </w:p>
        </w:tc>
        <w:tc>
          <w:tcPr>
            <w:tcW w:w="930" w:type="dxa"/>
            <w:vAlign w:val="center"/>
          </w:tcPr>
          <w:p w14:paraId="741B94E5">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主观分/客观分属性</w:t>
            </w:r>
          </w:p>
        </w:tc>
        <w:tc>
          <w:tcPr>
            <w:tcW w:w="1860" w:type="dxa"/>
          </w:tcPr>
          <w:p w14:paraId="2023A104">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投标文件中评标标准相应的商务技术资料目录*</w:t>
            </w:r>
          </w:p>
        </w:tc>
      </w:tr>
      <w:tr w14:paraId="0522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955B8B">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5823" w:type="dxa"/>
          </w:tcPr>
          <w:p w14:paraId="5CD8DDD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1.投标人通过IS09001质量管理体系认证，得2分。</w:t>
            </w:r>
          </w:p>
          <w:p w14:paraId="0D02438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2.投标人通过IS014001环境管理体系认证，得2分。</w:t>
            </w:r>
          </w:p>
          <w:p w14:paraId="136ECD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3.投标人通过OISO45001职业健康安全管理体系认证得2分。</w:t>
            </w:r>
          </w:p>
          <w:p w14:paraId="1C760F4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（须提供有效的证书复印件，不提供不得分。）</w:t>
            </w:r>
          </w:p>
        </w:tc>
        <w:tc>
          <w:tcPr>
            <w:tcW w:w="855" w:type="dxa"/>
            <w:vAlign w:val="center"/>
          </w:tcPr>
          <w:p w14:paraId="1317D629">
            <w:pPr>
              <w:jc w:val="center"/>
              <w:rPr>
                <w:rFonts w:hint="eastAsia" w:ascii="仿宋" w:hAnsi="仿宋" w:eastAsia="仿宋"/>
                <w:color w:val="auto"/>
                <w:sz w:val="24"/>
                <w:lang w:eastAsia="zh-CN"/>
              </w:rPr>
            </w:pPr>
            <w:r>
              <w:rPr>
                <w:rFonts w:hint="eastAsia" w:ascii="仿宋" w:hAnsi="仿宋" w:eastAsia="仿宋"/>
                <w:color w:val="auto"/>
                <w:sz w:val="24"/>
                <w:lang w:val="en-US" w:eastAsia="zh-CN"/>
              </w:rPr>
              <w:t>6</w:t>
            </w:r>
          </w:p>
        </w:tc>
        <w:tc>
          <w:tcPr>
            <w:tcW w:w="930" w:type="dxa"/>
            <w:vAlign w:val="center"/>
          </w:tcPr>
          <w:p w14:paraId="1073AB19">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客观</w:t>
            </w:r>
          </w:p>
        </w:tc>
        <w:tc>
          <w:tcPr>
            <w:tcW w:w="1860" w:type="dxa"/>
            <w:vAlign w:val="center"/>
          </w:tcPr>
          <w:p w14:paraId="6A946559">
            <w:pPr>
              <w:spacing w:line="360" w:lineRule="auto"/>
              <w:jc w:val="center"/>
              <w:rPr>
                <w:rFonts w:ascii="仿宋" w:hAnsi="仿宋" w:eastAsia="仿宋"/>
                <w:sz w:val="24"/>
              </w:rPr>
            </w:pPr>
            <w:r>
              <w:rPr>
                <w:rFonts w:hint="eastAsia" w:ascii="仿宋" w:hAnsi="仿宋" w:eastAsia="仿宋"/>
                <w:sz w:val="24"/>
              </w:rPr>
              <w:t>企业认证</w:t>
            </w:r>
          </w:p>
        </w:tc>
      </w:tr>
      <w:tr w14:paraId="6BCF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70BDC0">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5823" w:type="dxa"/>
          </w:tcPr>
          <w:p w14:paraId="1D92C0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投标人自2021年1月1日以来（以合同签订时间为准）完成的同类项目业绩一个项目得1分，最高得2分。（必须同时提供合同复印件和采购人验收证明的复印件，不提供复印件不得分）</w:t>
            </w:r>
          </w:p>
        </w:tc>
        <w:tc>
          <w:tcPr>
            <w:tcW w:w="855" w:type="dxa"/>
            <w:vAlign w:val="center"/>
          </w:tcPr>
          <w:p w14:paraId="59ABD3B5">
            <w:pPr>
              <w:jc w:val="center"/>
              <w:rPr>
                <w:rFonts w:ascii="仿宋" w:hAnsi="仿宋" w:eastAsia="仿宋"/>
                <w:color w:val="auto"/>
                <w:sz w:val="24"/>
              </w:rPr>
            </w:pPr>
            <w:r>
              <w:rPr>
                <w:rFonts w:hint="eastAsia" w:ascii="仿宋" w:hAnsi="仿宋" w:eastAsia="仿宋"/>
                <w:color w:val="auto"/>
                <w:sz w:val="24"/>
              </w:rPr>
              <w:t>2</w:t>
            </w:r>
          </w:p>
        </w:tc>
        <w:tc>
          <w:tcPr>
            <w:tcW w:w="930" w:type="dxa"/>
            <w:vAlign w:val="center"/>
          </w:tcPr>
          <w:p w14:paraId="14B5E939">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客观</w:t>
            </w:r>
          </w:p>
        </w:tc>
        <w:tc>
          <w:tcPr>
            <w:tcW w:w="1860" w:type="dxa"/>
            <w:vAlign w:val="center"/>
          </w:tcPr>
          <w:p w14:paraId="046F93AE">
            <w:pPr>
              <w:spacing w:line="360" w:lineRule="auto"/>
              <w:jc w:val="center"/>
              <w:rPr>
                <w:rFonts w:ascii="仿宋" w:hAnsi="仿宋" w:eastAsia="仿宋"/>
                <w:sz w:val="24"/>
              </w:rPr>
            </w:pPr>
            <w:r>
              <w:rPr>
                <w:rFonts w:hint="eastAsia" w:ascii="仿宋" w:hAnsi="仿宋" w:eastAsia="仿宋"/>
                <w:sz w:val="24"/>
              </w:rPr>
              <w:t>类似业绩</w:t>
            </w:r>
          </w:p>
        </w:tc>
      </w:tr>
      <w:tr w14:paraId="6644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14ADCB">
            <w:pPr>
              <w:jc w:val="center"/>
              <w:rPr>
                <w:rFonts w:ascii="仿宋" w:hAnsi="仿宋" w:eastAsia="仿宋"/>
                <w:color w:val="auto"/>
                <w:sz w:val="24"/>
              </w:rPr>
            </w:pPr>
            <w:r>
              <w:rPr>
                <w:rFonts w:hint="eastAsia" w:ascii="仿宋" w:hAnsi="仿宋" w:eastAsia="仿宋"/>
                <w:color w:val="auto"/>
                <w:sz w:val="24"/>
              </w:rPr>
              <w:t>3</w:t>
            </w:r>
          </w:p>
        </w:tc>
        <w:tc>
          <w:tcPr>
            <w:tcW w:w="5823" w:type="dxa"/>
          </w:tcPr>
          <w:p w14:paraId="4186511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rPr>
              <w:t>针对投标人的本地化服务能力(包括技术人员、反应时间等)进行综合评分。技术人员配备的非常合理性、实用性，响应时间非常及时，能快速解决采购方反映的问题得5</w:t>
            </w:r>
            <w:r>
              <w:rPr>
                <w:rFonts w:hint="eastAsia" w:ascii="仿宋" w:hAnsi="仿宋" w:eastAsia="仿宋" w:cs="仿宋"/>
                <w:color w:val="auto"/>
                <w:sz w:val="24"/>
                <w:lang w:eastAsia="zh-CN"/>
              </w:rPr>
              <w:t>分</w:t>
            </w:r>
            <w:r>
              <w:rPr>
                <w:rFonts w:hint="eastAsia" w:ascii="仿宋" w:hAnsi="仿宋" w:eastAsia="仿宋" w:cs="仿宋"/>
                <w:color w:val="auto"/>
                <w:sz w:val="24"/>
              </w:rPr>
              <w:t>；技术人员配备的一般合理性、实用性，响应时间能及时，能解决采购方反映的问题得3分。技术人员配备的合理性</w:t>
            </w:r>
            <w:r>
              <w:rPr>
                <w:rFonts w:hint="eastAsia" w:ascii="仿宋" w:hAnsi="仿宋" w:eastAsia="仿宋" w:cs="仿宋"/>
                <w:color w:val="auto"/>
                <w:sz w:val="24"/>
                <w:lang w:eastAsia="zh-CN"/>
              </w:rPr>
              <w:t>差</w:t>
            </w:r>
            <w:r>
              <w:rPr>
                <w:rFonts w:hint="eastAsia" w:ascii="仿宋" w:hAnsi="仿宋" w:eastAsia="仿宋" w:cs="仿宋"/>
                <w:color w:val="auto"/>
                <w:sz w:val="24"/>
              </w:rPr>
              <w:t>、实用性，响应时间</w:t>
            </w:r>
            <w:r>
              <w:rPr>
                <w:rFonts w:hint="eastAsia" w:ascii="仿宋" w:hAnsi="仿宋" w:eastAsia="仿宋" w:cs="仿宋"/>
                <w:color w:val="auto"/>
                <w:sz w:val="24"/>
                <w:lang w:eastAsia="zh-CN"/>
              </w:rPr>
              <w:t>不</w:t>
            </w:r>
            <w:r>
              <w:rPr>
                <w:rFonts w:hint="eastAsia" w:ascii="仿宋" w:hAnsi="仿宋" w:eastAsia="仿宋" w:cs="仿宋"/>
                <w:color w:val="auto"/>
                <w:sz w:val="24"/>
              </w:rPr>
              <w:t>及时，解决采购方反映的问题</w:t>
            </w:r>
            <w:r>
              <w:rPr>
                <w:rFonts w:hint="eastAsia" w:ascii="仿宋" w:hAnsi="仿宋" w:eastAsia="仿宋" w:cs="仿宋"/>
                <w:color w:val="auto"/>
                <w:sz w:val="24"/>
                <w:lang w:eastAsia="zh-CN"/>
              </w:rPr>
              <w:t>一般的</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tc>
        <w:tc>
          <w:tcPr>
            <w:tcW w:w="855" w:type="dxa"/>
            <w:vAlign w:val="center"/>
          </w:tcPr>
          <w:p w14:paraId="05E2B604">
            <w:pPr>
              <w:jc w:val="center"/>
              <w:rPr>
                <w:rFonts w:hint="eastAsia" w:ascii="仿宋" w:hAnsi="仿宋" w:eastAsia="仿宋"/>
                <w:color w:val="auto"/>
                <w:sz w:val="24"/>
                <w:lang w:eastAsia="zh-CN"/>
              </w:rPr>
            </w:pPr>
            <w:r>
              <w:rPr>
                <w:rFonts w:hint="eastAsia" w:ascii="仿宋" w:hAnsi="仿宋" w:eastAsia="仿宋"/>
                <w:color w:val="auto"/>
                <w:sz w:val="24"/>
                <w:lang w:val="en-US" w:eastAsia="zh-CN"/>
              </w:rPr>
              <w:t>5</w:t>
            </w:r>
          </w:p>
        </w:tc>
        <w:tc>
          <w:tcPr>
            <w:tcW w:w="930" w:type="dxa"/>
            <w:vAlign w:val="center"/>
          </w:tcPr>
          <w:p w14:paraId="3A90B666">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w:t>
            </w:r>
          </w:p>
        </w:tc>
        <w:tc>
          <w:tcPr>
            <w:tcW w:w="1860" w:type="dxa"/>
            <w:vAlign w:val="center"/>
          </w:tcPr>
          <w:p w14:paraId="27C9FA61">
            <w:pPr>
              <w:spacing w:line="360" w:lineRule="auto"/>
              <w:jc w:val="center"/>
              <w:rPr>
                <w:rFonts w:ascii="仿宋" w:hAnsi="仿宋" w:eastAsia="仿宋"/>
                <w:sz w:val="24"/>
              </w:rPr>
            </w:pPr>
            <w:r>
              <w:rPr>
                <w:rFonts w:hint="eastAsia" w:ascii="仿宋" w:hAnsi="仿宋" w:eastAsia="仿宋" w:cs="仿宋"/>
                <w:sz w:val="24"/>
              </w:rPr>
              <w:t>本地化服务</w:t>
            </w:r>
          </w:p>
        </w:tc>
      </w:tr>
      <w:tr w14:paraId="76AD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565251">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5823" w:type="dxa"/>
          </w:tcPr>
          <w:p w14:paraId="2783CD2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完全响应招标文件服务要求的得12分，每负偏离1项扣1分，扣完为止。</w:t>
            </w:r>
          </w:p>
        </w:tc>
        <w:tc>
          <w:tcPr>
            <w:tcW w:w="855" w:type="dxa"/>
            <w:vAlign w:val="center"/>
          </w:tcPr>
          <w:p w14:paraId="0777D176">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12</w:t>
            </w:r>
          </w:p>
        </w:tc>
        <w:tc>
          <w:tcPr>
            <w:tcW w:w="930" w:type="dxa"/>
            <w:vAlign w:val="center"/>
          </w:tcPr>
          <w:p w14:paraId="58E2D24C">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客观</w:t>
            </w:r>
          </w:p>
        </w:tc>
        <w:tc>
          <w:tcPr>
            <w:tcW w:w="1860" w:type="dxa"/>
            <w:vAlign w:val="center"/>
          </w:tcPr>
          <w:p w14:paraId="6776005D">
            <w:pPr>
              <w:spacing w:line="360" w:lineRule="auto"/>
              <w:jc w:val="center"/>
              <w:rPr>
                <w:rFonts w:ascii="仿宋" w:hAnsi="仿宋" w:eastAsia="仿宋"/>
                <w:sz w:val="24"/>
              </w:rPr>
            </w:pPr>
            <w:r>
              <w:rPr>
                <w:rFonts w:hint="eastAsia" w:ascii="仿宋" w:hAnsi="仿宋" w:eastAsia="仿宋"/>
                <w:sz w:val="24"/>
              </w:rPr>
              <w:t>服务响应</w:t>
            </w:r>
          </w:p>
        </w:tc>
      </w:tr>
      <w:tr w14:paraId="09C1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C80A33D">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5823" w:type="dxa"/>
          </w:tcPr>
          <w:p w14:paraId="358B5AC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根据投标人服务方案的合理性及优越性，是否全面、细致，难点及管理措施是否合理并具有针对性，是否具备可操作性等情况综合评分。（1）方案详细、具体、针对性强、完全满足上述项目要求得5分。</w:t>
            </w:r>
          </w:p>
          <w:p w14:paraId="47C514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（2）方案比较详细、具体、针对性较强、满足上述项目要求得3分。</w:t>
            </w:r>
          </w:p>
          <w:p w14:paraId="13987A0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（3）方案不详细、不具体、针对性弱、基本满足上述项目需求得1分。</w:t>
            </w:r>
          </w:p>
        </w:tc>
        <w:tc>
          <w:tcPr>
            <w:tcW w:w="855" w:type="dxa"/>
            <w:vAlign w:val="center"/>
          </w:tcPr>
          <w:p w14:paraId="088EEB93">
            <w:pPr>
              <w:jc w:val="center"/>
              <w:rPr>
                <w:rFonts w:ascii="仿宋" w:hAnsi="仿宋" w:eastAsia="仿宋"/>
                <w:color w:val="auto"/>
                <w:sz w:val="24"/>
              </w:rPr>
            </w:pPr>
            <w:r>
              <w:rPr>
                <w:rFonts w:hint="eastAsia" w:ascii="仿宋" w:hAnsi="仿宋" w:eastAsia="仿宋"/>
                <w:color w:val="auto"/>
                <w:sz w:val="24"/>
              </w:rPr>
              <w:t>5</w:t>
            </w:r>
          </w:p>
        </w:tc>
        <w:tc>
          <w:tcPr>
            <w:tcW w:w="930" w:type="dxa"/>
            <w:vAlign w:val="center"/>
          </w:tcPr>
          <w:p w14:paraId="117FB5E7">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w:t>
            </w:r>
          </w:p>
        </w:tc>
        <w:tc>
          <w:tcPr>
            <w:tcW w:w="1860" w:type="dxa"/>
            <w:vAlign w:val="center"/>
          </w:tcPr>
          <w:p w14:paraId="06D09B17">
            <w:pPr>
              <w:spacing w:line="360" w:lineRule="auto"/>
              <w:jc w:val="center"/>
              <w:rPr>
                <w:rFonts w:ascii="仿宋" w:hAnsi="仿宋" w:eastAsia="仿宋"/>
                <w:sz w:val="24"/>
              </w:rPr>
            </w:pPr>
            <w:r>
              <w:rPr>
                <w:rFonts w:hint="eastAsia" w:ascii="仿宋" w:hAnsi="仿宋" w:eastAsia="仿宋"/>
                <w:sz w:val="24"/>
              </w:rPr>
              <w:t>服务方案</w:t>
            </w:r>
          </w:p>
        </w:tc>
      </w:tr>
      <w:tr w14:paraId="030E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EB0BC1">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5823" w:type="dxa"/>
          </w:tcPr>
          <w:p w14:paraId="67C8C60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根据投入本项目的设备、工具等是否符合本项目实际需要，是否配备齐全情况评分。</w:t>
            </w:r>
          </w:p>
          <w:p w14:paraId="471C7A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（1）配置详细齐全、具体、针对性强、完全满足上述项目要求得5分。</w:t>
            </w:r>
          </w:p>
          <w:p w14:paraId="2F942AB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（2）配置比较详细齐全、具体、针对性较强、满足上述项目要求得3分。</w:t>
            </w:r>
          </w:p>
          <w:p w14:paraId="531E28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（3）配置不详细齐全、不具体、针对性弱、基本满足上述项目需求得1分。</w:t>
            </w:r>
          </w:p>
        </w:tc>
        <w:tc>
          <w:tcPr>
            <w:tcW w:w="855" w:type="dxa"/>
            <w:vAlign w:val="center"/>
          </w:tcPr>
          <w:p w14:paraId="16697E95">
            <w:pPr>
              <w:jc w:val="center"/>
              <w:rPr>
                <w:rFonts w:ascii="仿宋" w:hAnsi="仿宋" w:eastAsia="仿宋"/>
                <w:color w:val="auto"/>
                <w:sz w:val="24"/>
              </w:rPr>
            </w:pPr>
            <w:r>
              <w:rPr>
                <w:rFonts w:hint="eastAsia" w:ascii="仿宋" w:hAnsi="仿宋" w:eastAsia="仿宋"/>
                <w:color w:val="auto"/>
                <w:sz w:val="24"/>
              </w:rPr>
              <w:t>5</w:t>
            </w:r>
          </w:p>
        </w:tc>
        <w:tc>
          <w:tcPr>
            <w:tcW w:w="930" w:type="dxa"/>
            <w:vAlign w:val="center"/>
          </w:tcPr>
          <w:p w14:paraId="306DFB71">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w:t>
            </w:r>
          </w:p>
        </w:tc>
        <w:tc>
          <w:tcPr>
            <w:tcW w:w="1860" w:type="dxa"/>
            <w:vAlign w:val="center"/>
          </w:tcPr>
          <w:p w14:paraId="16FF87D7">
            <w:pPr>
              <w:spacing w:line="360" w:lineRule="auto"/>
              <w:jc w:val="center"/>
              <w:rPr>
                <w:rFonts w:ascii="仿宋" w:hAnsi="仿宋" w:eastAsia="仿宋"/>
                <w:sz w:val="24"/>
              </w:rPr>
            </w:pPr>
            <w:r>
              <w:rPr>
                <w:rFonts w:hint="eastAsia" w:ascii="仿宋" w:hAnsi="仿宋" w:eastAsia="仿宋"/>
                <w:sz w:val="24"/>
              </w:rPr>
              <w:t>施工机械设备</w:t>
            </w:r>
          </w:p>
        </w:tc>
      </w:tr>
      <w:tr w14:paraId="7836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2BD8AD">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5823" w:type="dxa"/>
          </w:tcPr>
          <w:p w14:paraId="6A53E93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是否设置合理的奖惩、考核制度，根据奖惩、考核制度的完整性、可行性进行评分，最高5分。</w:t>
            </w:r>
          </w:p>
          <w:p w14:paraId="49372E1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（1）制度完整性、可行性强、完全满足上述项目要求得5分。</w:t>
            </w:r>
          </w:p>
          <w:p w14:paraId="3623662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（2）制度比较完整性、可行性强、完全满足上述项目要求得3分。</w:t>
            </w:r>
          </w:p>
          <w:p w14:paraId="7FC85E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（3）制度基本满足上述项目需求得1分。</w:t>
            </w:r>
          </w:p>
        </w:tc>
        <w:tc>
          <w:tcPr>
            <w:tcW w:w="855" w:type="dxa"/>
            <w:vAlign w:val="center"/>
          </w:tcPr>
          <w:p w14:paraId="06B0150D">
            <w:pPr>
              <w:jc w:val="center"/>
              <w:rPr>
                <w:rFonts w:ascii="仿宋" w:hAnsi="仿宋" w:eastAsia="仿宋"/>
                <w:color w:val="auto"/>
                <w:sz w:val="24"/>
              </w:rPr>
            </w:pPr>
            <w:r>
              <w:rPr>
                <w:rFonts w:hint="eastAsia" w:ascii="仿宋" w:hAnsi="仿宋" w:eastAsia="仿宋"/>
                <w:color w:val="auto"/>
                <w:sz w:val="24"/>
              </w:rPr>
              <w:t>5</w:t>
            </w:r>
          </w:p>
        </w:tc>
        <w:tc>
          <w:tcPr>
            <w:tcW w:w="930" w:type="dxa"/>
            <w:vAlign w:val="center"/>
          </w:tcPr>
          <w:p w14:paraId="5B55C971">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w:t>
            </w:r>
          </w:p>
        </w:tc>
        <w:tc>
          <w:tcPr>
            <w:tcW w:w="1860" w:type="dxa"/>
            <w:vMerge w:val="restart"/>
            <w:vAlign w:val="center"/>
          </w:tcPr>
          <w:p w14:paraId="18F3CD59">
            <w:pPr>
              <w:spacing w:line="360" w:lineRule="auto"/>
              <w:jc w:val="center"/>
              <w:rPr>
                <w:rFonts w:ascii="仿宋" w:hAnsi="仿宋" w:eastAsia="仿宋"/>
                <w:sz w:val="24"/>
              </w:rPr>
            </w:pPr>
            <w:r>
              <w:rPr>
                <w:rFonts w:hint="eastAsia" w:ascii="仿宋" w:hAnsi="仿宋" w:eastAsia="仿宋"/>
                <w:sz w:val="24"/>
              </w:rPr>
              <w:t>企业管理</w:t>
            </w:r>
          </w:p>
        </w:tc>
      </w:tr>
      <w:tr w14:paraId="6742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4A56C8">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5823" w:type="dxa"/>
          </w:tcPr>
          <w:p w14:paraId="7B1343A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内部管理情况：投标人内部管理制度和工作质量控制标准情况，是否具有相关规章制度和工作安全保障措施。（1）制度与控制标准完整性、可行性强、完全满足上述项目要求得5分。</w:t>
            </w:r>
          </w:p>
          <w:p w14:paraId="40D17D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（2）制度与控制标准比较完整性、可行性强、完全满足上述项目要求得3分。</w:t>
            </w:r>
          </w:p>
          <w:p w14:paraId="2A59E33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（3）制度与控制标准基本满足上述项目需求得1分。</w:t>
            </w:r>
          </w:p>
        </w:tc>
        <w:tc>
          <w:tcPr>
            <w:tcW w:w="855" w:type="dxa"/>
            <w:vAlign w:val="center"/>
          </w:tcPr>
          <w:p w14:paraId="023A158D">
            <w:pPr>
              <w:jc w:val="center"/>
              <w:rPr>
                <w:rFonts w:ascii="仿宋" w:hAnsi="仿宋" w:eastAsia="仿宋"/>
                <w:color w:val="auto"/>
                <w:sz w:val="24"/>
              </w:rPr>
            </w:pPr>
            <w:r>
              <w:rPr>
                <w:rFonts w:hint="eastAsia" w:ascii="仿宋" w:hAnsi="仿宋" w:eastAsia="仿宋"/>
                <w:color w:val="auto"/>
                <w:sz w:val="24"/>
              </w:rPr>
              <w:t>5</w:t>
            </w:r>
          </w:p>
        </w:tc>
        <w:tc>
          <w:tcPr>
            <w:tcW w:w="930" w:type="dxa"/>
            <w:vAlign w:val="center"/>
          </w:tcPr>
          <w:p w14:paraId="326FA1C2">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w:t>
            </w:r>
          </w:p>
        </w:tc>
        <w:tc>
          <w:tcPr>
            <w:tcW w:w="1860" w:type="dxa"/>
            <w:vMerge w:val="continue"/>
            <w:vAlign w:val="center"/>
          </w:tcPr>
          <w:p w14:paraId="249593E0">
            <w:pPr>
              <w:spacing w:line="360" w:lineRule="auto"/>
              <w:jc w:val="center"/>
              <w:rPr>
                <w:rFonts w:ascii="仿宋" w:hAnsi="仿宋" w:eastAsia="仿宋"/>
                <w:sz w:val="24"/>
              </w:rPr>
            </w:pPr>
          </w:p>
        </w:tc>
      </w:tr>
      <w:tr w14:paraId="2AEE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0FFC6C">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5823" w:type="dxa"/>
          </w:tcPr>
          <w:p w14:paraId="7B58208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工质量的控制和检验手段是否科学、可靠，及确保项目验收顺利通过的技术、管理措施的有效性。（1）方案详细、具体、针对性强、完全满足上述项目要求得5分。（2）方案比较详细、具体、针对性较强、满足上述项目要求得3分。</w:t>
            </w:r>
          </w:p>
          <w:p w14:paraId="45D5A69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（3）方案不详细、不具体、针对性弱、基本满足上述项目需求得1分。</w:t>
            </w:r>
          </w:p>
        </w:tc>
        <w:tc>
          <w:tcPr>
            <w:tcW w:w="855" w:type="dxa"/>
            <w:vAlign w:val="center"/>
          </w:tcPr>
          <w:p w14:paraId="4F3CE5D1">
            <w:pPr>
              <w:jc w:val="center"/>
              <w:rPr>
                <w:rFonts w:ascii="仿宋" w:hAnsi="仿宋" w:eastAsia="仿宋"/>
                <w:color w:val="auto"/>
                <w:sz w:val="24"/>
              </w:rPr>
            </w:pPr>
            <w:r>
              <w:rPr>
                <w:rFonts w:hint="eastAsia" w:ascii="仿宋" w:hAnsi="仿宋" w:eastAsia="仿宋"/>
                <w:color w:val="auto"/>
                <w:sz w:val="24"/>
              </w:rPr>
              <w:t>5</w:t>
            </w:r>
          </w:p>
        </w:tc>
        <w:tc>
          <w:tcPr>
            <w:tcW w:w="930" w:type="dxa"/>
            <w:vAlign w:val="center"/>
          </w:tcPr>
          <w:p w14:paraId="4F296DA8">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主</w:t>
            </w:r>
            <w:r>
              <w:rPr>
                <w:rFonts w:hint="eastAsia" w:ascii="仿宋" w:hAnsi="仿宋" w:eastAsia="仿宋"/>
                <w:color w:val="000000" w:themeColor="text1"/>
                <w:sz w:val="24"/>
                <w14:textFill>
                  <w14:solidFill>
                    <w14:schemeClr w14:val="tx1"/>
                  </w14:solidFill>
                </w14:textFill>
              </w:rPr>
              <w:t>观</w:t>
            </w:r>
          </w:p>
        </w:tc>
        <w:tc>
          <w:tcPr>
            <w:tcW w:w="1860" w:type="dxa"/>
            <w:vAlign w:val="center"/>
          </w:tcPr>
          <w:p w14:paraId="7874E9EB">
            <w:pPr>
              <w:spacing w:line="360" w:lineRule="auto"/>
              <w:jc w:val="center"/>
              <w:rPr>
                <w:rFonts w:ascii="仿宋" w:hAnsi="仿宋" w:eastAsia="仿宋"/>
                <w:sz w:val="24"/>
              </w:rPr>
            </w:pPr>
            <w:r>
              <w:rPr>
                <w:rFonts w:hint="eastAsia" w:ascii="仿宋" w:hAnsi="仿宋" w:eastAsia="仿宋"/>
                <w:sz w:val="24"/>
              </w:rPr>
              <w:t>质量控制</w:t>
            </w:r>
          </w:p>
        </w:tc>
      </w:tr>
      <w:tr w14:paraId="6AEF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817" w:type="dxa"/>
            <w:vAlign w:val="center"/>
          </w:tcPr>
          <w:p w14:paraId="307DF9CF">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5823" w:type="dxa"/>
          </w:tcPr>
          <w:p w14:paraId="2329C6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根据针对安全生产、文明施工措施方案是否完善、科学进行评分。（1）方案详细、具体、针对性强、完全满足上述项目要求得5分。</w:t>
            </w:r>
          </w:p>
          <w:p w14:paraId="0B665C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（2）方案比较详细、具体、针对性较强、满足上述项目要求得3分。</w:t>
            </w:r>
          </w:p>
          <w:p w14:paraId="71C3066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（3）方案不详细、不具体、针对性弱、基本满足上述项目需求得1分。</w:t>
            </w:r>
          </w:p>
        </w:tc>
        <w:tc>
          <w:tcPr>
            <w:tcW w:w="855" w:type="dxa"/>
            <w:vAlign w:val="center"/>
          </w:tcPr>
          <w:p w14:paraId="0C2226CF">
            <w:pPr>
              <w:jc w:val="center"/>
              <w:rPr>
                <w:rFonts w:ascii="仿宋" w:hAnsi="仿宋" w:eastAsia="仿宋"/>
                <w:color w:val="auto"/>
                <w:sz w:val="24"/>
              </w:rPr>
            </w:pPr>
            <w:r>
              <w:rPr>
                <w:rFonts w:hint="eastAsia" w:ascii="仿宋" w:hAnsi="仿宋" w:eastAsia="仿宋"/>
                <w:color w:val="auto"/>
                <w:sz w:val="24"/>
              </w:rPr>
              <w:t>5</w:t>
            </w:r>
          </w:p>
        </w:tc>
        <w:tc>
          <w:tcPr>
            <w:tcW w:w="930" w:type="dxa"/>
            <w:vAlign w:val="center"/>
          </w:tcPr>
          <w:p w14:paraId="68A20291">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w:t>
            </w:r>
          </w:p>
        </w:tc>
        <w:tc>
          <w:tcPr>
            <w:tcW w:w="1860" w:type="dxa"/>
            <w:vAlign w:val="center"/>
          </w:tcPr>
          <w:p w14:paraId="0DAC3830">
            <w:pPr>
              <w:spacing w:line="360" w:lineRule="auto"/>
              <w:jc w:val="center"/>
              <w:rPr>
                <w:rFonts w:ascii="仿宋" w:hAnsi="仿宋" w:eastAsia="仿宋"/>
                <w:sz w:val="24"/>
              </w:rPr>
            </w:pPr>
            <w:r>
              <w:rPr>
                <w:rFonts w:hint="eastAsia" w:ascii="仿宋" w:hAnsi="仿宋" w:eastAsia="仿宋"/>
                <w:sz w:val="24"/>
              </w:rPr>
              <w:t>安全生产、文明施工措施方案</w:t>
            </w:r>
          </w:p>
        </w:tc>
      </w:tr>
      <w:tr w14:paraId="6028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554143">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p>
        </w:tc>
        <w:tc>
          <w:tcPr>
            <w:tcW w:w="5823" w:type="dxa"/>
          </w:tcPr>
          <w:p w14:paraId="1BE1625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根据针对环境保护措施方案是否完善、科学进行评分，最高5分。（1）措施方案详细、具体、针对性强、完全满足上述项目要求得5分。</w:t>
            </w:r>
          </w:p>
          <w:p w14:paraId="16172B4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（2）措施方案比较详细、具体、针对性较强、满足上述项目要求得3分。</w:t>
            </w:r>
          </w:p>
          <w:p w14:paraId="3E345A0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（3）措施方案不详细、不具体、针对性弱、基本满足上述项目需求得1分。</w:t>
            </w:r>
          </w:p>
        </w:tc>
        <w:tc>
          <w:tcPr>
            <w:tcW w:w="855" w:type="dxa"/>
            <w:vAlign w:val="center"/>
          </w:tcPr>
          <w:p w14:paraId="6F286924">
            <w:pPr>
              <w:jc w:val="center"/>
              <w:rPr>
                <w:rFonts w:hint="eastAsia" w:ascii="仿宋" w:hAnsi="仿宋" w:eastAsia="仿宋"/>
                <w:color w:val="auto"/>
                <w:sz w:val="24"/>
                <w:lang w:eastAsia="zh-CN"/>
              </w:rPr>
            </w:pPr>
            <w:r>
              <w:rPr>
                <w:rFonts w:hint="eastAsia" w:ascii="仿宋" w:hAnsi="仿宋" w:eastAsia="仿宋"/>
                <w:color w:val="auto"/>
                <w:sz w:val="24"/>
                <w:lang w:val="en-US" w:eastAsia="zh-CN"/>
              </w:rPr>
              <w:t>5</w:t>
            </w:r>
          </w:p>
        </w:tc>
        <w:tc>
          <w:tcPr>
            <w:tcW w:w="930" w:type="dxa"/>
            <w:vAlign w:val="center"/>
          </w:tcPr>
          <w:p w14:paraId="346B4EDA">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w:t>
            </w:r>
          </w:p>
        </w:tc>
        <w:tc>
          <w:tcPr>
            <w:tcW w:w="1860" w:type="dxa"/>
            <w:vAlign w:val="center"/>
          </w:tcPr>
          <w:p w14:paraId="7751C90F">
            <w:pPr>
              <w:spacing w:line="360" w:lineRule="auto"/>
              <w:jc w:val="center"/>
              <w:rPr>
                <w:rFonts w:ascii="仿宋" w:hAnsi="仿宋" w:eastAsia="仿宋"/>
                <w:sz w:val="24"/>
              </w:rPr>
            </w:pPr>
            <w:r>
              <w:rPr>
                <w:rFonts w:hint="eastAsia" w:ascii="仿宋" w:hAnsi="仿宋" w:eastAsia="仿宋"/>
                <w:sz w:val="24"/>
              </w:rPr>
              <w:t>环境保护</w:t>
            </w:r>
          </w:p>
        </w:tc>
      </w:tr>
      <w:tr w14:paraId="324D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38367D">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w:t>
            </w:r>
          </w:p>
        </w:tc>
        <w:tc>
          <w:tcPr>
            <w:tcW w:w="5823" w:type="dxa"/>
          </w:tcPr>
          <w:p w14:paraId="0A5C3D0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根据针对工作中出现突发状况是否有相应的组织、实施应急措施，对于人员、应急预案是否全面性、科学性进行综合评分。（1）措施方案详细、具体、针对性强、完全满足上述项目要求得5分。</w:t>
            </w:r>
          </w:p>
          <w:p w14:paraId="3752C24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（2）措施方案比较详细、具体、针对性较强、满足上述项目要求得3分。</w:t>
            </w:r>
          </w:p>
          <w:p w14:paraId="64502C8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（3）措施方案不详细、不具体、针对性弱、基本满足上述项目需求得1分。</w:t>
            </w:r>
          </w:p>
        </w:tc>
        <w:tc>
          <w:tcPr>
            <w:tcW w:w="855" w:type="dxa"/>
            <w:vAlign w:val="center"/>
          </w:tcPr>
          <w:p w14:paraId="616BC359">
            <w:pPr>
              <w:jc w:val="center"/>
              <w:rPr>
                <w:rFonts w:ascii="仿宋" w:hAnsi="仿宋" w:eastAsia="仿宋"/>
                <w:color w:val="auto"/>
                <w:sz w:val="24"/>
              </w:rPr>
            </w:pPr>
            <w:r>
              <w:rPr>
                <w:rFonts w:hint="eastAsia" w:ascii="仿宋" w:hAnsi="仿宋" w:eastAsia="仿宋"/>
                <w:color w:val="auto"/>
                <w:sz w:val="24"/>
              </w:rPr>
              <w:t>5</w:t>
            </w:r>
          </w:p>
        </w:tc>
        <w:tc>
          <w:tcPr>
            <w:tcW w:w="930" w:type="dxa"/>
            <w:vAlign w:val="center"/>
          </w:tcPr>
          <w:p w14:paraId="69F6E8EC">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w:t>
            </w:r>
          </w:p>
        </w:tc>
        <w:tc>
          <w:tcPr>
            <w:tcW w:w="1860" w:type="dxa"/>
            <w:vAlign w:val="center"/>
          </w:tcPr>
          <w:p w14:paraId="15AF816C">
            <w:pPr>
              <w:spacing w:line="360" w:lineRule="auto"/>
              <w:jc w:val="center"/>
              <w:rPr>
                <w:rFonts w:ascii="仿宋" w:hAnsi="仿宋" w:eastAsia="仿宋"/>
                <w:sz w:val="24"/>
              </w:rPr>
            </w:pPr>
            <w:r>
              <w:rPr>
                <w:rFonts w:hint="eastAsia" w:ascii="仿宋" w:hAnsi="仿宋" w:eastAsia="仿宋"/>
                <w:sz w:val="24"/>
              </w:rPr>
              <w:t>应急措施</w:t>
            </w:r>
          </w:p>
        </w:tc>
      </w:tr>
      <w:tr w14:paraId="11FB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76F88D">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w:t>
            </w:r>
          </w:p>
        </w:tc>
        <w:tc>
          <w:tcPr>
            <w:tcW w:w="5823" w:type="dxa"/>
          </w:tcPr>
          <w:p w14:paraId="751C97F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保证维修施工进度（工期）的方案和措施完整性、合理性等进行综合评分，最高得5分。（1）措施方案详细、具体、针对性强、完全满足上述项目要求得5分。</w:t>
            </w:r>
          </w:p>
          <w:p w14:paraId="575F997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（2）措施方案比较详细、具体、针对性较强、满足上述项目要求得3分。</w:t>
            </w:r>
          </w:p>
          <w:p w14:paraId="552660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（3）措施方案不详细、不具体、针对性弱、基本满足上述项目需求得1分。</w:t>
            </w:r>
          </w:p>
        </w:tc>
        <w:tc>
          <w:tcPr>
            <w:tcW w:w="855" w:type="dxa"/>
            <w:vAlign w:val="center"/>
          </w:tcPr>
          <w:p w14:paraId="4EE9EE57">
            <w:pPr>
              <w:jc w:val="center"/>
              <w:rPr>
                <w:rFonts w:hint="eastAsia" w:ascii="仿宋" w:hAnsi="仿宋" w:eastAsia="仿宋"/>
                <w:color w:val="auto"/>
                <w:sz w:val="24"/>
                <w:lang w:eastAsia="zh-CN"/>
              </w:rPr>
            </w:pPr>
            <w:r>
              <w:rPr>
                <w:rFonts w:hint="eastAsia" w:ascii="仿宋" w:hAnsi="仿宋" w:eastAsia="仿宋"/>
                <w:color w:val="auto"/>
                <w:sz w:val="24"/>
                <w:lang w:val="en-US" w:eastAsia="zh-CN"/>
              </w:rPr>
              <w:t>5</w:t>
            </w:r>
          </w:p>
        </w:tc>
        <w:tc>
          <w:tcPr>
            <w:tcW w:w="930" w:type="dxa"/>
            <w:vAlign w:val="center"/>
          </w:tcPr>
          <w:p w14:paraId="2FAA0D73">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w:t>
            </w:r>
          </w:p>
        </w:tc>
        <w:tc>
          <w:tcPr>
            <w:tcW w:w="1860" w:type="dxa"/>
            <w:vAlign w:val="center"/>
          </w:tcPr>
          <w:p w14:paraId="393D927A">
            <w:pPr>
              <w:spacing w:line="360" w:lineRule="auto"/>
              <w:jc w:val="center"/>
              <w:rPr>
                <w:rFonts w:ascii="仿宋" w:hAnsi="仿宋" w:eastAsia="仿宋"/>
                <w:sz w:val="24"/>
              </w:rPr>
            </w:pPr>
            <w:r>
              <w:rPr>
                <w:rFonts w:hint="eastAsia" w:ascii="仿宋" w:hAnsi="仿宋" w:eastAsia="仿宋"/>
                <w:sz w:val="24"/>
              </w:rPr>
              <w:t>施工进度保证措施</w:t>
            </w:r>
          </w:p>
        </w:tc>
      </w:tr>
      <w:tr w14:paraId="6A9A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5F9D64">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w:t>
            </w:r>
          </w:p>
        </w:tc>
        <w:tc>
          <w:tcPr>
            <w:tcW w:w="5823" w:type="dxa"/>
          </w:tcPr>
          <w:p w14:paraId="3CC28E2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根据投标人对后续服务及优惠承诺程度进行评分提供有实质性优惠承诺，每条得1分，最高5分。</w:t>
            </w:r>
          </w:p>
        </w:tc>
        <w:tc>
          <w:tcPr>
            <w:tcW w:w="855" w:type="dxa"/>
            <w:vAlign w:val="center"/>
          </w:tcPr>
          <w:p w14:paraId="20069D05">
            <w:pPr>
              <w:jc w:val="center"/>
              <w:rPr>
                <w:rFonts w:ascii="仿宋" w:hAnsi="仿宋" w:eastAsia="仿宋"/>
                <w:color w:val="auto"/>
                <w:sz w:val="24"/>
              </w:rPr>
            </w:pPr>
            <w:r>
              <w:rPr>
                <w:rFonts w:hint="eastAsia" w:ascii="仿宋" w:hAnsi="仿宋" w:eastAsia="仿宋"/>
                <w:color w:val="auto"/>
                <w:sz w:val="24"/>
              </w:rPr>
              <w:t>5</w:t>
            </w:r>
          </w:p>
        </w:tc>
        <w:tc>
          <w:tcPr>
            <w:tcW w:w="930" w:type="dxa"/>
            <w:vAlign w:val="center"/>
          </w:tcPr>
          <w:p w14:paraId="4DE995C4">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w:t>
            </w:r>
          </w:p>
        </w:tc>
        <w:tc>
          <w:tcPr>
            <w:tcW w:w="1860" w:type="dxa"/>
            <w:vAlign w:val="center"/>
          </w:tcPr>
          <w:p w14:paraId="6D671124">
            <w:pPr>
              <w:spacing w:line="360" w:lineRule="auto"/>
              <w:jc w:val="center"/>
              <w:rPr>
                <w:rFonts w:ascii="仿宋" w:hAnsi="仿宋" w:eastAsia="仿宋"/>
                <w:bCs/>
                <w:sz w:val="24"/>
              </w:rPr>
            </w:pPr>
            <w:r>
              <w:rPr>
                <w:rFonts w:hint="eastAsia" w:ascii="仿宋" w:hAnsi="仿宋" w:eastAsia="仿宋"/>
                <w:bCs/>
                <w:sz w:val="24"/>
              </w:rPr>
              <w:t>后续服务及优惠承诺</w:t>
            </w:r>
          </w:p>
        </w:tc>
      </w:tr>
      <w:tr w14:paraId="7D93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38D249">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w:t>
            </w:r>
          </w:p>
        </w:tc>
        <w:tc>
          <w:tcPr>
            <w:tcW w:w="5823" w:type="dxa"/>
          </w:tcPr>
          <w:p w14:paraId="6475C2B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投标人承诺及时支付农民工工资得5分，未承诺的不得分。</w:t>
            </w:r>
          </w:p>
        </w:tc>
        <w:tc>
          <w:tcPr>
            <w:tcW w:w="855" w:type="dxa"/>
            <w:vAlign w:val="center"/>
          </w:tcPr>
          <w:p w14:paraId="453FA1B0">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5</w:t>
            </w:r>
          </w:p>
        </w:tc>
        <w:tc>
          <w:tcPr>
            <w:tcW w:w="930" w:type="dxa"/>
            <w:vAlign w:val="center"/>
          </w:tcPr>
          <w:p w14:paraId="537AFD03">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w:t>
            </w:r>
          </w:p>
        </w:tc>
        <w:tc>
          <w:tcPr>
            <w:tcW w:w="1860" w:type="dxa"/>
            <w:vAlign w:val="center"/>
          </w:tcPr>
          <w:p w14:paraId="2263A4AE">
            <w:pPr>
              <w:spacing w:line="360" w:lineRule="auto"/>
              <w:jc w:val="center"/>
              <w:rPr>
                <w:rFonts w:ascii="仿宋" w:hAnsi="仿宋" w:eastAsia="仿宋"/>
                <w:sz w:val="24"/>
              </w:rPr>
            </w:pPr>
            <w:r>
              <w:rPr>
                <w:rFonts w:hint="eastAsia" w:ascii="仿宋" w:hAnsi="仿宋" w:eastAsia="仿宋"/>
                <w:sz w:val="24"/>
              </w:rPr>
              <w:t>支付承诺</w:t>
            </w:r>
          </w:p>
        </w:tc>
      </w:tr>
      <w:tr w14:paraId="1ED8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B1342D">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w:t>
            </w:r>
          </w:p>
        </w:tc>
        <w:tc>
          <w:tcPr>
            <w:tcW w:w="5823" w:type="dxa"/>
          </w:tcPr>
          <w:p w14:paraId="6A4EA3F4">
            <w:pPr>
              <w:widowControl/>
              <w:shd w:val="clear" w:color="auto" w:fill="FFFFFF"/>
              <w:adjustRightInd/>
              <w:spacing w:line="36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价格分采用低价优先法计算，即满足招标文件要求且投标价格最低的投标报价折扣为评标基准价。其他投标人的价格分按照下列公式计算：</w:t>
            </w:r>
          </w:p>
          <w:p w14:paraId="399D591B">
            <w:pPr>
              <w:widowControl/>
              <w:shd w:val="clear" w:color="auto" w:fill="FFFFFF"/>
              <w:adjustRightInd/>
              <w:spacing w:line="36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低报价为满分；按［投标报价得分=（评标基准折扣/投标报价折扣）*20</w:t>
            </w:r>
            <w:r>
              <w:rPr>
                <w:rFonts w:hint="eastAsia" w:ascii="仿宋" w:hAnsi="仿宋" w:eastAsia="仿宋" w:cs="宋体"/>
                <w:color w:val="000000" w:themeColor="text1"/>
                <w:kern w:val="0"/>
                <w:sz w:val="24"/>
                <w:szCs w:val="24"/>
                <w14:textFill>
                  <w14:solidFill>
                    <w14:schemeClr w14:val="tx1"/>
                  </w14:solidFill>
                </w14:textFill>
              </w:rPr>
              <w:t>%×100</w:t>
            </w:r>
            <w:r>
              <w:rPr>
                <w:rFonts w:hint="eastAsia" w:ascii="仿宋" w:hAnsi="仿宋" w:eastAsia="仿宋" w:cs="仿宋"/>
                <w:i w:val="0"/>
                <w:iCs w:val="0"/>
                <w:color w:val="000000"/>
                <w:kern w:val="0"/>
                <w:sz w:val="24"/>
                <w:szCs w:val="24"/>
                <w:u w:val="none"/>
                <w:lang w:val="en-US" w:eastAsia="zh-CN" w:bidi="ar"/>
              </w:rPr>
              <w:t>］的计算公式计算。</w:t>
            </w:r>
            <w:bookmarkStart w:id="518" w:name="_GoBack"/>
            <w:bookmarkEnd w:id="518"/>
          </w:p>
          <w:p w14:paraId="47E00CBF">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sz w:val="24"/>
              </w:rPr>
              <w:t>评标过程中，不得去掉报价中的最高报价和最低报价。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55" w:type="dxa"/>
            <w:vAlign w:val="center"/>
          </w:tcPr>
          <w:p w14:paraId="41BF6C5E">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20</w:t>
            </w:r>
          </w:p>
        </w:tc>
        <w:tc>
          <w:tcPr>
            <w:tcW w:w="930" w:type="dxa"/>
            <w:vAlign w:val="center"/>
          </w:tcPr>
          <w:p w14:paraId="7F62F05C">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客观</w:t>
            </w:r>
          </w:p>
        </w:tc>
        <w:tc>
          <w:tcPr>
            <w:tcW w:w="1860" w:type="dxa"/>
            <w:vAlign w:val="center"/>
          </w:tcPr>
          <w:p w14:paraId="7D04D983">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w:t>
            </w:r>
          </w:p>
        </w:tc>
      </w:tr>
    </w:tbl>
    <w:p w14:paraId="4A647EED">
      <w:pPr>
        <w:snapToGrid w:val="0"/>
        <w:spacing w:line="360" w:lineRule="auto"/>
        <w:rPr>
          <w:rFonts w:ascii="宋体" w:hAnsi="宋体" w:cs="宋体"/>
          <w:b/>
          <w:sz w:val="24"/>
        </w:rPr>
      </w:pPr>
      <w:r>
        <w:rPr>
          <w:rFonts w:hint="eastAsia" w:ascii="仿宋" w:hAnsi="仿宋" w:eastAsia="仿宋"/>
          <w:color w:val="000000" w:themeColor="text1"/>
          <w:sz w:val="24"/>
          <w14:textFill>
            <w14:solidFill>
              <w14:schemeClr w14:val="tx1"/>
            </w14:solidFill>
          </w14:textFill>
        </w:rPr>
        <w:t>评标办法前附表</w:t>
      </w: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ABB5A24">
      <w:pPr>
        <w:snapToGrid w:val="0"/>
        <w:spacing w:line="360" w:lineRule="auto"/>
        <w:rPr>
          <w:rFonts w:ascii="宋体" w:hAnsi="宋体" w:cs="宋体"/>
          <w:b/>
          <w:sz w:val="28"/>
          <w:szCs w:val="28"/>
        </w:rPr>
      </w:pPr>
      <w:r>
        <w:rPr>
          <w:rFonts w:hint="eastAsia" w:ascii="宋体" w:hAnsi="宋体" w:cs="宋体"/>
          <w:b/>
          <w:sz w:val="32"/>
        </w:rPr>
        <w:t>一、评标方法</w:t>
      </w:r>
    </w:p>
    <w:p w14:paraId="2B71D695">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6DA532B">
      <w:pPr>
        <w:adjustRightInd/>
        <w:spacing w:line="360" w:lineRule="auto"/>
        <w:ind w:firstLine="470" w:firstLineChars="196"/>
        <w:rPr>
          <w:rFonts w:hint="eastAsia" w:ascii="仿宋" w:hAnsi="仿宋" w:eastAsia="仿宋" w:cs="宋体"/>
          <w:color w:val="000000" w:themeColor="text1"/>
          <w:kern w:val="0"/>
          <w:sz w:val="24"/>
          <w:szCs w:val="24"/>
          <w:lang w:eastAsia="zh-CN"/>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r>
        <w:rPr>
          <w:rFonts w:hint="eastAsia" w:ascii="仿宋" w:hAnsi="仿宋" w:eastAsia="仿宋" w:cs="宋体"/>
          <w:color w:val="000000" w:themeColor="text1"/>
          <w:kern w:val="0"/>
          <w:sz w:val="24"/>
          <w:szCs w:val="24"/>
          <w14:textFill>
            <w14:solidFill>
              <w14:schemeClr w14:val="tx1"/>
            </w14:solidFill>
          </w14:textFill>
        </w:rPr>
        <w:t>满足招标文件要求且投标报价（折扣）最低的投标报价为评标基准价，其价格分为满分。其他投标人的价格分统一按照下列公式计算：投标报价得分=（评标基准价/投标报价</w:t>
      </w:r>
      <w:r>
        <w:rPr>
          <w:rFonts w:hint="eastAsia" w:ascii="仿宋" w:hAnsi="仿宋" w:eastAsia="仿宋" w:cs="宋体"/>
          <w:color w:val="000000" w:themeColor="text1"/>
          <w:kern w:val="0"/>
          <w:sz w:val="24"/>
          <w:szCs w:val="24"/>
          <w:lang w:val="en-US" w:eastAsia="zh-CN"/>
          <w14:textFill>
            <w14:solidFill>
              <w14:schemeClr w14:val="tx1"/>
            </w14:solidFill>
          </w14:textFill>
        </w:rPr>
        <w:t>折扣</w:t>
      </w:r>
      <w:r>
        <w:rPr>
          <w:rFonts w:hint="eastAsia"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lang w:val="en-US" w:eastAsia="zh-CN"/>
          <w14:textFill>
            <w14:solidFill>
              <w14:schemeClr w14:val="tx1"/>
            </w14:solidFill>
          </w14:textFill>
        </w:rPr>
        <w:t>2</w:t>
      </w:r>
      <w:r>
        <w:rPr>
          <w:rFonts w:hint="eastAsia" w:ascii="仿宋" w:hAnsi="仿宋" w:eastAsia="仿宋" w:cs="宋体"/>
          <w:color w:val="000000" w:themeColor="text1"/>
          <w:kern w:val="0"/>
          <w:sz w:val="24"/>
          <w:szCs w:val="24"/>
          <w14:textFill>
            <w14:solidFill>
              <w14:schemeClr w14:val="tx1"/>
            </w14:solidFill>
          </w14:textFill>
        </w:rPr>
        <w:t>0%×100</w:t>
      </w:r>
      <w:r>
        <w:rPr>
          <w:rFonts w:hint="eastAsia" w:ascii="仿宋" w:hAnsi="仿宋" w:eastAsia="仿宋" w:cs="宋体"/>
          <w:color w:val="000000" w:themeColor="text1"/>
          <w:kern w:val="0"/>
          <w:sz w:val="24"/>
          <w:szCs w:val="24"/>
          <w:lang w:eastAsia="zh-CN"/>
          <w14:textFill>
            <w14:solidFill>
              <w14:schemeClr w14:val="tx1"/>
            </w14:solidFill>
          </w14:textFill>
        </w:rPr>
        <w:t>。</w:t>
      </w:r>
    </w:p>
    <w:p w14:paraId="7BE17957">
      <w:pPr>
        <w:adjustRightInd/>
        <w:spacing w:line="360" w:lineRule="auto"/>
        <w:ind w:firstLine="472" w:firstLineChars="196"/>
        <w:rPr>
          <w:rFonts w:hint="eastAsia"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举例</w:t>
      </w:r>
      <w:r>
        <w:rPr>
          <w:rFonts w:hint="eastAsia" w:ascii="仿宋" w:hAnsi="仿宋" w:eastAsia="仿宋" w:cs="宋体"/>
          <w:b/>
          <w:bCs/>
          <w:color w:val="000000" w:themeColor="text1"/>
          <w:kern w:val="0"/>
          <w:sz w:val="24"/>
          <w:szCs w:val="24"/>
          <w:lang w:val="en-US" w:eastAsia="zh-CN"/>
          <w14:textFill>
            <w14:solidFill>
              <w14:schemeClr w14:val="tx1"/>
            </w14:solidFill>
          </w14:textFill>
        </w:rPr>
        <w:t>说明</w:t>
      </w:r>
      <w:r>
        <w:rPr>
          <w:rFonts w:hint="eastAsia" w:ascii="仿宋" w:hAnsi="仿宋" w:eastAsia="仿宋" w:cs="宋体"/>
          <w:b/>
          <w:bCs/>
          <w:color w:val="000000" w:themeColor="text1"/>
          <w:kern w:val="0"/>
          <w:sz w:val="24"/>
          <w:szCs w:val="24"/>
          <w14:textFill>
            <w14:solidFill>
              <w14:schemeClr w14:val="tx1"/>
            </w14:solidFill>
          </w14:textFill>
        </w:rPr>
        <w:t>：如折扣为 98%即表示在此价格为基准价基础上按 98%进行结算</w:t>
      </w:r>
      <w:r>
        <w:rPr>
          <w:rFonts w:hint="eastAsia" w:ascii="仿宋" w:hAnsi="仿宋" w:eastAsia="仿宋" w:cs="宋体"/>
          <w:b/>
          <w:bCs/>
          <w:color w:val="000000" w:themeColor="text1"/>
          <w:kern w:val="0"/>
          <w:sz w:val="24"/>
          <w:szCs w:val="24"/>
          <w:lang w:eastAsia="zh-CN"/>
          <w14:textFill>
            <w14:solidFill>
              <w14:schemeClr w14:val="tx1"/>
            </w14:solidFill>
          </w14:textFill>
        </w:rPr>
        <w:t>。</w:t>
      </w:r>
      <w:r>
        <w:rPr>
          <w:rFonts w:hint="eastAsia" w:ascii="仿宋" w:hAnsi="仿宋" w:eastAsia="仿宋" w:cs="宋体"/>
          <w:b/>
          <w:bCs/>
          <w:color w:val="000000" w:themeColor="text1"/>
          <w:kern w:val="0"/>
          <w:sz w:val="24"/>
          <w:szCs w:val="24"/>
          <w14:textFill>
            <w14:solidFill>
              <w14:schemeClr w14:val="tx1"/>
            </w14:solidFill>
          </w14:textFill>
        </w:rPr>
        <w:t>最高折扣</w:t>
      </w:r>
      <w:r>
        <w:rPr>
          <w:rFonts w:hint="eastAsia" w:ascii="仿宋" w:hAnsi="仿宋" w:eastAsia="仿宋" w:cs="宋体"/>
          <w:b/>
          <w:bCs/>
          <w:color w:val="000000" w:themeColor="text1"/>
          <w:kern w:val="0"/>
          <w:sz w:val="24"/>
          <w:szCs w:val="24"/>
          <w:lang w:val="en-US" w:eastAsia="zh-CN"/>
          <w14:textFill>
            <w14:solidFill>
              <w14:schemeClr w14:val="tx1"/>
            </w14:solidFill>
          </w14:textFill>
        </w:rPr>
        <w:t>不得高于</w:t>
      </w:r>
      <w:r>
        <w:rPr>
          <w:rFonts w:hint="eastAsia" w:ascii="仿宋" w:hAnsi="仿宋" w:eastAsia="仿宋" w:cs="宋体"/>
          <w:b/>
          <w:bCs/>
          <w:color w:val="000000" w:themeColor="text1"/>
          <w:kern w:val="0"/>
          <w:sz w:val="24"/>
          <w:szCs w:val="24"/>
          <w14:textFill>
            <w14:solidFill>
              <w14:schemeClr w14:val="tx1"/>
            </w14:solidFill>
          </w14:textFill>
        </w:rPr>
        <w:t>100%（含100%），</w:t>
      </w:r>
      <w:r>
        <w:rPr>
          <w:rFonts w:hint="eastAsia" w:ascii="仿宋" w:hAnsi="仿宋" w:eastAsia="仿宋" w:cs="宋体"/>
          <w:b/>
          <w:bCs/>
          <w:color w:val="000000" w:themeColor="text1"/>
          <w:kern w:val="0"/>
          <w:sz w:val="24"/>
          <w:szCs w:val="24"/>
          <w:lang w:val="en-US" w:eastAsia="zh-CN"/>
          <w14:textFill>
            <w14:solidFill>
              <w14:schemeClr w14:val="tx1"/>
            </w14:solidFill>
          </w14:textFill>
        </w:rPr>
        <w:t>计算：</w:t>
      </w:r>
      <w:r>
        <w:rPr>
          <w:rFonts w:hint="eastAsia" w:ascii="仿宋" w:hAnsi="仿宋" w:eastAsia="仿宋" w:cs="宋体"/>
          <w:b/>
          <w:bCs/>
          <w:color w:val="000000" w:themeColor="text1"/>
          <w:kern w:val="0"/>
          <w:sz w:val="24"/>
          <w:szCs w:val="24"/>
          <w14:textFill>
            <w14:solidFill>
              <w14:schemeClr w14:val="tx1"/>
            </w14:solidFill>
          </w14:textFill>
        </w:rPr>
        <w:t>低报价为满分；按［投标报价得分=（评标基准价/投标报价折扣）*</w:t>
      </w:r>
      <w:r>
        <w:rPr>
          <w:rFonts w:hint="eastAsia" w:ascii="仿宋" w:hAnsi="仿宋" w:eastAsia="仿宋" w:cs="宋体"/>
          <w:b/>
          <w:bCs/>
          <w:color w:val="000000" w:themeColor="text1"/>
          <w:kern w:val="0"/>
          <w:sz w:val="24"/>
          <w:szCs w:val="24"/>
          <w:lang w:val="en-US" w:eastAsia="zh-CN"/>
          <w14:textFill>
            <w14:solidFill>
              <w14:schemeClr w14:val="tx1"/>
            </w14:solidFill>
          </w14:textFill>
        </w:rPr>
        <w:t>20</w:t>
      </w:r>
      <w:r>
        <w:rPr>
          <w:rFonts w:hint="eastAsia" w:ascii="仿宋" w:hAnsi="仿宋" w:eastAsia="仿宋" w:cs="宋体"/>
          <w:b/>
          <w:bCs/>
          <w:color w:val="000000" w:themeColor="text1"/>
          <w:kern w:val="0"/>
          <w:sz w:val="24"/>
          <w:szCs w:val="24"/>
          <w14:textFill>
            <w14:solidFill>
              <w14:schemeClr w14:val="tx1"/>
            </w14:solidFill>
          </w14:textFill>
        </w:rPr>
        <w:t>］的计算公式计算。评标过程中，不得去掉报价中的最高报价和最低报价。报价＞100%为无效报价。</w:t>
      </w:r>
    </w:p>
    <w:p w14:paraId="22044A6E">
      <w:pPr>
        <w:adjustRightInd/>
        <w:spacing w:line="360" w:lineRule="auto"/>
        <w:ind w:firstLine="470" w:firstLineChars="196"/>
        <w:rPr>
          <w:rFonts w:hint="eastAsia" w:ascii="宋体" w:hAnsi="宋体" w:cs="宋体"/>
          <w:kern w:val="0"/>
          <w:sz w:val="24"/>
        </w:rPr>
      </w:pPr>
    </w:p>
    <w:p w14:paraId="2317CBC2">
      <w:pPr>
        <w:adjustRightInd/>
        <w:spacing w:line="360" w:lineRule="auto"/>
        <w:rPr>
          <w:rFonts w:ascii="宋体" w:hAnsi="宋体" w:cs="宋体"/>
          <w:kern w:val="0"/>
          <w:sz w:val="24"/>
        </w:rPr>
      </w:pPr>
      <w:r>
        <w:rPr>
          <w:rFonts w:hint="eastAsia" w:ascii="宋体" w:hAnsi="宋体" w:cs="宋体"/>
          <w:b/>
          <w:sz w:val="32"/>
        </w:rPr>
        <w:t>二、评标标准</w:t>
      </w:r>
    </w:p>
    <w:p w14:paraId="334CAC4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024C6A4">
      <w:pPr>
        <w:spacing w:line="360" w:lineRule="auto"/>
        <w:outlineLvl w:val="0"/>
        <w:rPr>
          <w:rFonts w:ascii="宋体" w:hAnsi="宋体" w:cs="宋体"/>
          <w:b/>
          <w:sz w:val="36"/>
          <w:szCs w:val="36"/>
        </w:rPr>
      </w:pPr>
      <w:r>
        <w:rPr>
          <w:rFonts w:hint="eastAsia" w:ascii="宋体" w:hAnsi="宋体" w:cs="宋体"/>
          <w:b/>
          <w:sz w:val="36"/>
          <w:szCs w:val="36"/>
        </w:rPr>
        <w:t>三、评标程序</w:t>
      </w:r>
    </w:p>
    <w:p w14:paraId="09C2894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3FB75B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2B39C14">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A63842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7D24DF">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C96B88A">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8C11ABB">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125B030">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w:t>
      </w:r>
      <w:r>
        <w:rPr>
          <w:rFonts w:hint="eastAsia" w:ascii="宋体" w:hAnsi="宋体" w:cs="宋体"/>
          <w:kern w:val="0"/>
          <w:szCs w:val="24"/>
          <w:lang w:eastAsia="zh-CN"/>
        </w:rPr>
        <w:t>总价</w:t>
      </w:r>
      <w:r>
        <w:rPr>
          <w:rFonts w:hint="eastAsia" w:ascii="宋体" w:hAnsi="宋体" w:cs="宋体"/>
          <w:kern w:val="0"/>
          <w:szCs w:val="24"/>
        </w:rPr>
        <w:t>为准，并修改单价;</w:t>
      </w:r>
    </w:p>
    <w:p w14:paraId="06492972">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BC71949">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327F5F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792509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DCE2043">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CACFD">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lang w:val="en-US" w:eastAsia="zh-CN"/>
        </w:rPr>
        <w:t>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997A69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38439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DA4A0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EB0C6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2F1F7B8">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720CC3">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038EBC0">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3FEC95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795114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CB7DBC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1B5B2D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510110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387EF1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BED25F0">
      <w:pPr>
        <w:ind w:firstLine="480" w:firstLineChars="2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290E1D4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F37FEDC">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2D7BA6AC">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2C111C3">
      <w:pPr>
        <w:pStyle w:val="2"/>
      </w:pPr>
      <w:r>
        <w:rPr>
          <w:rFonts w:hint="eastAsia"/>
          <w:lang w:val="en-US" w:eastAsia="zh-CN"/>
        </w:rPr>
        <w:t xml:space="preserve">4.2.12 </w:t>
      </w:r>
      <w:r>
        <w:rPr>
          <w:rFonts w:hint="eastAsi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9EFC812">
      <w:pPr>
        <w:pStyle w:val="2"/>
        <w:rPr>
          <w:rFonts w:hint="eastAsia" w:eastAsia="华文楷体"/>
          <w:lang w:val="en-US" w:eastAsia="zh-CN"/>
        </w:rPr>
      </w:pPr>
    </w:p>
    <w:p w14:paraId="0B3E8BC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85E4764">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9BE5FA1">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8025130">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F7F0A29">
      <w:pPr>
        <w:pStyle w:val="26"/>
        <w:snapToGrid w:val="0"/>
        <w:spacing w:line="360" w:lineRule="auto"/>
        <w:rPr>
          <w:rFonts w:cs="宋体"/>
        </w:rPr>
      </w:pPr>
      <w:r>
        <w:rPr>
          <w:rFonts w:hint="eastAsia" w:cs="宋体"/>
        </w:rPr>
        <w:t>5.1符合专业条件的供应商或者对招标文件作实质响应的供应商不足3家的；</w:t>
      </w:r>
    </w:p>
    <w:p w14:paraId="1A25A3E0">
      <w:pPr>
        <w:pStyle w:val="26"/>
        <w:snapToGrid w:val="0"/>
        <w:spacing w:line="360" w:lineRule="auto"/>
        <w:rPr>
          <w:rFonts w:cs="宋体"/>
        </w:rPr>
      </w:pPr>
      <w:r>
        <w:rPr>
          <w:rFonts w:hint="eastAsia" w:cs="宋体"/>
        </w:rPr>
        <w:t>5.2出现影响采购公正的违法、违规行为的；</w:t>
      </w:r>
    </w:p>
    <w:p w14:paraId="3E0E2881">
      <w:pPr>
        <w:pStyle w:val="26"/>
        <w:snapToGrid w:val="0"/>
        <w:spacing w:line="360" w:lineRule="auto"/>
        <w:rPr>
          <w:rFonts w:cs="宋体"/>
        </w:rPr>
      </w:pPr>
      <w:r>
        <w:rPr>
          <w:rFonts w:hint="eastAsia" w:cs="宋体"/>
        </w:rPr>
        <w:t>5.3投标人的报价均超过了采购预算，采购人不能支付的；</w:t>
      </w:r>
    </w:p>
    <w:p w14:paraId="55073263">
      <w:pPr>
        <w:pStyle w:val="26"/>
        <w:snapToGrid w:val="0"/>
        <w:spacing w:line="360" w:lineRule="auto"/>
        <w:rPr>
          <w:rFonts w:cs="宋体"/>
        </w:rPr>
      </w:pPr>
      <w:r>
        <w:rPr>
          <w:rFonts w:hint="eastAsia" w:cs="宋体"/>
        </w:rPr>
        <w:t>5.4因重大变故，采购任务取消的。</w:t>
      </w:r>
    </w:p>
    <w:p w14:paraId="695CF2C9">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C15DDF5">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3D52F62">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F5FEDD1">
      <w:pPr>
        <w:pStyle w:val="26"/>
        <w:snapToGrid w:val="0"/>
        <w:spacing w:line="360" w:lineRule="auto"/>
        <w:rPr>
          <w:rFonts w:cs="宋体"/>
        </w:rPr>
      </w:pPr>
      <w:r>
        <w:rPr>
          <w:rFonts w:hint="eastAsia" w:cs="宋体"/>
        </w:rPr>
        <w:t>7.1未确定中标供应商的，终止本次政府采购活动，重新开展政府采购活动。</w:t>
      </w:r>
    </w:p>
    <w:p w14:paraId="10E64D33">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BC1E78F">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5B763B7">
      <w:pPr>
        <w:pStyle w:val="26"/>
        <w:snapToGrid w:val="0"/>
        <w:spacing w:line="360" w:lineRule="auto"/>
        <w:rPr>
          <w:rFonts w:cs="宋体"/>
        </w:rPr>
      </w:pPr>
      <w:r>
        <w:rPr>
          <w:rFonts w:hint="eastAsia" w:cs="宋体"/>
        </w:rPr>
        <w:t>7.4政府采购合同已经履行，给采购人、供应商造成损失的，由责任人承担赔偿责任。</w:t>
      </w:r>
    </w:p>
    <w:p w14:paraId="68E05F37">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14"/>
    <w:p w14:paraId="4AE0BA48">
      <w:pPr>
        <w:widowControl/>
        <w:adjustRightInd/>
        <w:jc w:val="left"/>
        <w:rPr>
          <w:rFonts w:ascii="宋体" w:hAnsi="宋体" w:cs="宋体"/>
          <w:b/>
          <w:sz w:val="36"/>
          <w:szCs w:val="36"/>
        </w:rPr>
      </w:pPr>
      <w:bookmarkStart w:id="392" w:name="第五部分"/>
      <w:bookmarkStart w:id="393" w:name="_Toc86217003"/>
      <w:r>
        <w:rPr>
          <w:rFonts w:ascii="宋体" w:hAnsi="宋体" w:cs="宋体"/>
          <w:b/>
          <w:sz w:val="36"/>
          <w:szCs w:val="36"/>
        </w:rPr>
        <w:br w:type="page"/>
      </w:r>
    </w:p>
    <w:p w14:paraId="478B441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B411DFA">
      <w:pPr>
        <w:spacing w:line="480" w:lineRule="auto"/>
        <w:jc w:val="center"/>
        <w:rPr>
          <w:rFonts w:ascii="宋体" w:hAnsi="宋体" w:cs="宋体"/>
          <w:b/>
          <w:sz w:val="28"/>
          <w:szCs w:val="28"/>
        </w:rPr>
      </w:pPr>
    </w:p>
    <w:p w14:paraId="6B3F9643">
      <w:pPr>
        <w:spacing w:line="480" w:lineRule="auto"/>
        <w:jc w:val="center"/>
        <w:rPr>
          <w:rFonts w:ascii="宋体" w:hAnsi="宋体" w:cs="宋体"/>
          <w:b/>
          <w:sz w:val="24"/>
        </w:rPr>
      </w:pPr>
    </w:p>
    <w:p w14:paraId="15392B57">
      <w:pPr>
        <w:spacing w:line="480" w:lineRule="auto"/>
        <w:jc w:val="center"/>
        <w:rPr>
          <w:rFonts w:ascii="宋体" w:hAnsi="宋体" w:cs="宋体"/>
          <w:b/>
          <w:sz w:val="24"/>
        </w:rPr>
      </w:pPr>
    </w:p>
    <w:p w14:paraId="0007DFF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01EB369">
      <w:pPr>
        <w:spacing w:line="480" w:lineRule="auto"/>
        <w:jc w:val="center"/>
        <w:rPr>
          <w:rFonts w:ascii="宋体" w:hAnsi="宋体" w:cs="宋体"/>
          <w:b/>
          <w:sz w:val="36"/>
          <w:szCs w:val="36"/>
        </w:rPr>
      </w:pPr>
      <w:r>
        <w:rPr>
          <w:rFonts w:hint="eastAsia" w:ascii="宋体" w:hAnsi="宋体" w:cs="宋体"/>
          <w:b/>
          <w:sz w:val="36"/>
          <w:szCs w:val="36"/>
        </w:rPr>
        <w:t>（服务类）</w:t>
      </w:r>
    </w:p>
    <w:p w14:paraId="1E305550">
      <w:pPr>
        <w:pStyle w:val="702"/>
        <w:ind w:firstLine="2843" w:firstLineChars="1180"/>
        <w:rPr>
          <w:rFonts w:ascii="宋体" w:hAnsi="宋体" w:cs="宋体"/>
          <w:b/>
          <w:szCs w:val="24"/>
        </w:rPr>
      </w:pPr>
      <w:r>
        <w:rPr>
          <w:rFonts w:hint="eastAsia" w:ascii="宋体" w:hAnsi="宋体" w:cs="宋体"/>
          <w:b/>
          <w:szCs w:val="24"/>
        </w:rPr>
        <w:t>第一部分 合同书</w:t>
      </w:r>
    </w:p>
    <w:p w14:paraId="582AA97B">
      <w:pPr>
        <w:spacing w:before="120" w:line="22" w:lineRule="atLeast"/>
        <w:rPr>
          <w:rFonts w:ascii="宋体" w:hAnsi="宋体" w:cs="宋体"/>
          <w:sz w:val="24"/>
        </w:rPr>
      </w:pPr>
    </w:p>
    <w:p w14:paraId="0134DE23">
      <w:pPr>
        <w:pStyle w:val="4"/>
      </w:pPr>
    </w:p>
    <w:p w14:paraId="7ABCC64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EB40637">
      <w:pPr>
        <w:pStyle w:val="599"/>
        <w:spacing w:before="120" w:line="22" w:lineRule="atLeast"/>
        <w:rPr>
          <w:rFonts w:ascii="宋体" w:hAnsi="宋体" w:eastAsia="宋体" w:cs="宋体"/>
          <w:szCs w:val="24"/>
        </w:rPr>
      </w:pPr>
    </w:p>
    <w:p w14:paraId="24008AE8">
      <w:pPr>
        <w:pStyle w:val="599"/>
        <w:spacing w:before="120" w:line="22" w:lineRule="atLeast"/>
        <w:rPr>
          <w:rFonts w:ascii="宋体" w:hAnsi="宋体" w:eastAsia="宋体" w:cs="宋体"/>
          <w:szCs w:val="24"/>
        </w:rPr>
      </w:pPr>
    </w:p>
    <w:p w14:paraId="21F82E63">
      <w:pPr>
        <w:rPr>
          <w:rFonts w:ascii="宋体" w:hAnsi="宋体" w:cs="宋体"/>
          <w:sz w:val="24"/>
        </w:rPr>
      </w:pPr>
    </w:p>
    <w:p w14:paraId="180417D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E36B92E">
      <w:pPr>
        <w:spacing w:before="120" w:line="22" w:lineRule="atLeast"/>
        <w:rPr>
          <w:rFonts w:ascii="宋体" w:hAnsi="宋体" w:cs="宋体"/>
          <w:sz w:val="24"/>
        </w:rPr>
      </w:pPr>
    </w:p>
    <w:p w14:paraId="01A336E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646707C">
      <w:pPr>
        <w:spacing w:before="120" w:line="22" w:lineRule="atLeast"/>
        <w:rPr>
          <w:rFonts w:ascii="宋体" w:hAnsi="宋体" w:cs="宋体"/>
          <w:sz w:val="24"/>
        </w:rPr>
      </w:pPr>
    </w:p>
    <w:p w14:paraId="1338330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4A4C353">
      <w:pPr>
        <w:spacing w:before="120" w:line="22" w:lineRule="atLeast"/>
        <w:rPr>
          <w:rFonts w:ascii="宋体" w:hAnsi="宋体" w:cs="宋体"/>
          <w:sz w:val="24"/>
        </w:rPr>
      </w:pPr>
    </w:p>
    <w:p w14:paraId="63A0E76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4E4F00">
      <w:pPr>
        <w:widowControl/>
        <w:jc w:val="left"/>
        <w:rPr>
          <w:rFonts w:ascii="宋体" w:hAnsi="宋体" w:cs="宋体"/>
          <w:kern w:val="0"/>
          <w:sz w:val="24"/>
        </w:rPr>
        <w:sectPr>
          <w:headerReference r:id="rId6" w:type="default"/>
          <w:footerReference r:id="rId7" w:type="default"/>
          <w:pgSz w:w="11907" w:h="16840"/>
          <w:pgMar w:top="1474" w:right="1814" w:bottom="1474" w:left="1814" w:header="851" w:footer="851" w:gutter="0"/>
          <w:cols w:space="720" w:num="1"/>
        </w:sectPr>
      </w:pPr>
    </w:p>
    <w:p w14:paraId="76703FEF">
      <w:pPr>
        <w:rPr>
          <w:rFonts w:ascii="宋体" w:hAnsi="宋体" w:cs="宋体"/>
          <w:b/>
          <w:sz w:val="24"/>
        </w:rPr>
      </w:pPr>
    </w:p>
    <w:p w14:paraId="78186422">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淳安县市政园林发展中心</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2025年度市政园林基础设施零星维修项目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03BB381A">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淳安县市政园林发展中心</w:t>
      </w:r>
      <w:r>
        <w:rPr>
          <w:rFonts w:ascii="宋体" w:hAnsi="宋体"/>
          <w:color w:val="auto"/>
          <w:sz w:val="24"/>
          <w:lang w:val="zh-CN"/>
        </w:rPr>
        <w:t>(以</w:t>
      </w:r>
      <w:r>
        <w:rPr>
          <w:rFonts w:ascii="宋体" w:hAnsi="宋体"/>
          <w:sz w:val="24"/>
          <w:lang w:val="zh-CN"/>
        </w:rPr>
        <w:t>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7CF778E">
      <w:pPr>
        <w:spacing w:line="560" w:lineRule="exact"/>
        <w:ind w:firstLine="482" w:firstLineChars="200"/>
        <w:outlineLvl w:val="0"/>
        <w:rPr>
          <w:rFonts w:ascii="宋体" w:hAnsi="宋体"/>
          <w:sz w:val="24"/>
        </w:rPr>
      </w:pPr>
      <w:bookmarkStart w:id="394" w:name="_Toc19273"/>
      <w:bookmarkStart w:id="395" w:name="_Toc20421"/>
      <w:bookmarkStart w:id="396" w:name="_Toc28855"/>
      <w:bookmarkStart w:id="397" w:name="_Toc22967"/>
      <w:bookmarkStart w:id="398" w:name="_Toc15367"/>
      <w:r>
        <w:rPr>
          <w:rFonts w:ascii="宋体" w:hAnsi="宋体"/>
          <w:b/>
          <w:sz w:val="24"/>
        </w:rPr>
        <w:t xml:space="preserve">1.1 </w:t>
      </w:r>
      <w:r>
        <w:rPr>
          <w:rFonts w:hint="eastAsia" w:ascii="宋体" w:hAnsi="宋体"/>
          <w:b/>
          <w:sz w:val="24"/>
        </w:rPr>
        <w:t>合同组成部分</w:t>
      </w:r>
      <w:bookmarkEnd w:id="394"/>
      <w:bookmarkEnd w:id="395"/>
      <w:bookmarkEnd w:id="396"/>
      <w:bookmarkEnd w:id="397"/>
      <w:bookmarkEnd w:id="398"/>
    </w:p>
    <w:p w14:paraId="54453EAD">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0DCE9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DC5F12A">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F2FC0EC">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A61904E">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6A91926">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4BDF22D">
      <w:pPr>
        <w:spacing w:line="560" w:lineRule="exact"/>
        <w:ind w:firstLine="482" w:firstLineChars="200"/>
        <w:outlineLvl w:val="0"/>
        <w:rPr>
          <w:rFonts w:ascii="宋体" w:hAnsi="宋体"/>
          <w:b/>
          <w:sz w:val="24"/>
        </w:rPr>
      </w:pPr>
      <w:bookmarkStart w:id="399" w:name="_Toc6311"/>
      <w:bookmarkStart w:id="400" w:name="_Toc6773"/>
      <w:bookmarkStart w:id="401" w:name="_Toc18585"/>
      <w:bookmarkStart w:id="402" w:name="_Toc22185"/>
      <w:bookmarkStart w:id="403" w:name="_Toc2918"/>
      <w:r>
        <w:rPr>
          <w:rFonts w:ascii="宋体" w:hAnsi="宋体"/>
          <w:b/>
          <w:sz w:val="24"/>
        </w:rPr>
        <w:t xml:space="preserve">1.2 </w:t>
      </w:r>
      <w:r>
        <w:rPr>
          <w:rFonts w:hint="eastAsia" w:ascii="宋体" w:hAnsi="宋体"/>
          <w:b/>
          <w:sz w:val="24"/>
        </w:rPr>
        <w:t>标的</w:t>
      </w:r>
      <w:bookmarkEnd w:id="399"/>
      <w:bookmarkEnd w:id="400"/>
      <w:bookmarkEnd w:id="401"/>
      <w:bookmarkEnd w:id="402"/>
      <w:bookmarkEnd w:id="403"/>
    </w:p>
    <w:p w14:paraId="08A19E0C">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F61A014">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8F0156A">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C9FFB1F">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CF5C9B4">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20240870">
      <w:pPr>
        <w:spacing w:line="560" w:lineRule="exact"/>
        <w:ind w:firstLine="480" w:firstLineChars="200"/>
        <w:rPr>
          <w:rFonts w:ascii="宋体" w:hAnsi="宋体" w:cs="宋体"/>
          <w:sz w:val="24"/>
          <w:u w:val="single"/>
        </w:rPr>
      </w:pPr>
      <w:bookmarkStart w:id="404" w:name="_Toc4929"/>
      <w:bookmarkStart w:id="405" w:name="_Toc1386"/>
      <w:bookmarkStart w:id="406" w:name="_Toc13918"/>
      <w:bookmarkStart w:id="407" w:name="_Toc5635"/>
      <w:bookmarkStart w:id="408"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0E8CA2D">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09E6E53">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2B9ECDB">
      <w:pPr>
        <w:spacing w:line="560" w:lineRule="exact"/>
        <w:ind w:firstLine="482" w:firstLineChars="200"/>
        <w:outlineLvl w:val="0"/>
        <w:rPr>
          <w:rFonts w:ascii="宋体" w:hAnsi="宋体"/>
          <w:b/>
          <w:sz w:val="24"/>
        </w:rPr>
      </w:pPr>
      <w:r>
        <w:rPr>
          <w:rFonts w:ascii="宋体" w:hAnsi="宋体"/>
          <w:b/>
          <w:sz w:val="24"/>
        </w:rPr>
        <w:t>1.3 价款</w:t>
      </w:r>
      <w:bookmarkEnd w:id="404"/>
      <w:bookmarkEnd w:id="405"/>
      <w:bookmarkEnd w:id="406"/>
      <w:bookmarkEnd w:id="407"/>
      <w:bookmarkEnd w:id="408"/>
    </w:p>
    <w:p w14:paraId="06F3AEAA">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4FA4616">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122DAA0">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EE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78BE77">
            <w:pPr>
              <w:pStyle w:val="320"/>
              <w:spacing w:line="560" w:lineRule="exact"/>
              <w:jc w:val="center"/>
              <w:rPr>
                <w:rFonts w:hAnsi="宋体"/>
                <w:sz w:val="24"/>
                <w:szCs w:val="24"/>
              </w:rPr>
            </w:pPr>
            <w:r>
              <w:rPr>
                <w:rFonts w:hAnsi="宋体"/>
                <w:sz w:val="24"/>
                <w:szCs w:val="24"/>
              </w:rPr>
              <w:t>序号</w:t>
            </w:r>
          </w:p>
        </w:tc>
        <w:tc>
          <w:tcPr>
            <w:tcW w:w="3402" w:type="dxa"/>
            <w:vAlign w:val="center"/>
          </w:tcPr>
          <w:p w14:paraId="546E639A">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7C4DECA">
            <w:pPr>
              <w:pStyle w:val="320"/>
              <w:spacing w:line="560" w:lineRule="exact"/>
              <w:jc w:val="center"/>
              <w:rPr>
                <w:rFonts w:hAnsi="宋体"/>
                <w:sz w:val="24"/>
                <w:szCs w:val="24"/>
              </w:rPr>
            </w:pPr>
            <w:r>
              <w:rPr>
                <w:rFonts w:hAnsi="宋体"/>
                <w:sz w:val="24"/>
                <w:szCs w:val="24"/>
              </w:rPr>
              <w:t>分项价格</w:t>
            </w:r>
          </w:p>
        </w:tc>
      </w:tr>
      <w:tr w14:paraId="03F4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48C678">
            <w:pPr>
              <w:pStyle w:val="320"/>
              <w:spacing w:line="560" w:lineRule="exact"/>
              <w:ind w:firstLine="200"/>
              <w:jc w:val="center"/>
              <w:rPr>
                <w:rFonts w:hAnsi="宋体"/>
                <w:sz w:val="24"/>
                <w:szCs w:val="24"/>
              </w:rPr>
            </w:pPr>
          </w:p>
        </w:tc>
        <w:tc>
          <w:tcPr>
            <w:tcW w:w="3402" w:type="dxa"/>
            <w:vAlign w:val="center"/>
          </w:tcPr>
          <w:p w14:paraId="5AE3F2AD">
            <w:pPr>
              <w:pStyle w:val="320"/>
              <w:spacing w:line="560" w:lineRule="exact"/>
              <w:ind w:firstLine="200"/>
              <w:jc w:val="center"/>
              <w:rPr>
                <w:rFonts w:hAnsi="宋体"/>
                <w:sz w:val="24"/>
                <w:szCs w:val="24"/>
              </w:rPr>
            </w:pPr>
          </w:p>
        </w:tc>
        <w:tc>
          <w:tcPr>
            <w:tcW w:w="2552" w:type="dxa"/>
            <w:vAlign w:val="center"/>
          </w:tcPr>
          <w:p w14:paraId="3FCE76DD">
            <w:pPr>
              <w:pStyle w:val="320"/>
              <w:spacing w:line="560" w:lineRule="exact"/>
              <w:ind w:firstLine="200"/>
              <w:jc w:val="center"/>
              <w:rPr>
                <w:rFonts w:hAnsi="宋体"/>
                <w:sz w:val="24"/>
                <w:szCs w:val="24"/>
              </w:rPr>
            </w:pPr>
          </w:p>
        </w:tc>
      </w:tr>
      <w:tr w14:paraId="52DA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DCF299">
            <w:pPr>
              <w:pStyle w:val="320"/>
              <w:spacing w:line="560" w:lineRule="exact"/>
              <w:ind w:firstLine="200"/>
              <w:jc w:val="center"/>
              <w:rPr>
                <w:rFonts w:hAnsi="宋体"/>
                <w:sz w:val="24"/>
                <w:szCs w:val="24"/>
              </w:rPr>
            </w:pPr>
          </w:p>
        </w:tc>
        <w:tc>
          <w:tcPr>
            <w:tcW w:w="3402" w:type="dxa"/>
            <w:vAlign w:val="center"/>
          </w:tcPr>
          <w:p w14:paraId="363F887A">
            <w:pPr>
              <w:pStyle w:val="320"/>
              <w:spacing w:line="560" w:lineRule="exact"/>
              <w:ind w:firstLine="200"/>
              <w:jc w:val="center"/>
              <w:rPr>
                <w:rFonts w:hAnsi="宋体"/>
                <w:sz w:val="24"/>
                <w:szCs w:val="24"/>
              </w:rPr>
            </w:pPr>
          </w:p>
        </w:tc>
        <w:tc>
          <w:tcPr>
            <w:tcW w:w="2552" w:type="dxa"/>
            <w:vAlign w:val="center"/>
          </w:tcPr>
          <w:p w14:paraId="45AA2F2B">
            <w:pPr>
              <w:pStyle w:val="320"/>
              <w:spacing w:line="560" w:lineRule="exact"/>
              <w:ind w:firstLine="200"/>
              <w:jc w:val="center"/>
              <w:rPr>
                <w:rFonts w:hAnsi="宋体"/>
                <w:sz w:val="24"/>
                <w:szCs w:val="24"/>
              </w:rPr>
            </w:pPr>
          </w:p>
        </w:tc>
      </w:tr>
      <w:tr w14:paraId="3590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C83E3C">
            <w:pPr>
              <w:pStyle w:val="320"/>
              <w:spacing w:line="560" w:lineRule="exact"/>
              <w:ind w:firstLine="200"/>
              <w:jc w:val="center"/>
              <w:rPr>
                <w:rFonts w:hAnsi="宋体"/>
                <w:sz w:val="24"/>
                <w:szCs w:val="24"/>
              </w:rPr>
            </w:pPr>
          </w:p>
        </w:tc>
        <w:tc>
          <w:tcPr>
            <w:tcW w:w="3402" w:type="dxa"/>
            <w:vAlign w:val="center"/>
          </w:tcPr>
          <w:p w14:paraId="3E8D03BE">
            <w:pPr>
              <w:pStyle w:val="320"/>
              <w:spacing w:line="560" w:lineRule="exact"/>
              <w:ind w:firstLine="200"/>
              <w:jc w:val="center"/>
              <w:rPr>
                <w:rFonts w:hAnsi="宋体"/>
                <w:sz w:val="24"/>
                <w:szCs w:val="24"/>
              </w:rPr>
            </w:pPr>
          </w:p>
        </w:tc>
        <w:tc>
          <w:tcPr>
            <w:tcW w:w="2552" w:type="dxa"/>
            <w:vAlign w:val="center"/>
          </w:tcPr>
          <w:p w14:paraId="46B6D62C">
            <w:pPr>
              <w:pStyle w:val="320"/>
              <w:spacing w:line="560" w:lineRule="exact"/>
              <w:ind w:firstLine="200"/>
              <w:jc w:val="center"/>
              <w:rPr>
                <w:rFonts w:hAnsi="宋体"/>
                <w:sz w:val="24"/>
                <w:szCs w:val="24"/>
              </w:rPr>
            </w:pPr>
          </w:p>
        </w:tc>
      </w:tr>
      <w:tr w14:paraId="4FCA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EB936">
            <w:pPr>
              <w:pStyle w:val="320"/>
              <w:spacing w:line="560" w:lineRule="exact"/>
              <w:ind w:firstLine="200"/>
              <w:jc w:val="center"/>
              <w:rPr>
                <w:rFonts w:hAnsi="宋体"/>
                <w:sz w:val="24"/>
                <w:szCs w:val="24"/>
              </w:rPr>
            </w:pPr>
          </w:p>
        </w:tc>
        <w:tc>
          <w:tcPr>
            <w:tcW w:w="3402" w:type="dxa"/>
            <w:vAlign w:val="center"/>
          </w:tcPr>
          <w:p w14:paraId="072D3D1B">
            <w:pPr>
              <w:pStyle w:val="320"/>
              <w:spacing w:line="560" w:lineRule="exact"/>
              <w:ind w:firstLine="200"/>
              <w:jc w:val="center"/>
              <w:rPr>
                <w:rFonts w:hAnsi="宋体"/>
                <w:sz w:val="24"/>
                <w:szCs w:val="24"/>
              </w:rPr>
            </w:pPr>
          </w:p>
        </w:tc>
        <w:tc>
          <w:tcPr>
            <w:tcW w:w="2552" w:type="dxa"/>
            <w:vAlign w:val="center"/>
          </w:tcPr>
          <w:p w14:paraId="0F1229FE">
            <w:pPr>
              <w:pStyle w:val="320"/>
              <w:spacing w:line="560" w:lineRule="exact"/>
              <w:ind w:firstLine="200"/>
              <w:jc w:val="center"/>
              <w:rPr>
                <w:rFonts w:hAnsi="宋体"/>
                <w:sz w:val="24"/>
                <w:szCs w:val="24"/>
              </w:rPr>
            </w:pPr>
          </w:p>
        </w:tc>
      </w:tr>
      <w:tr w14:paraId="733D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C2E0561">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651FE827">
            <w:pPr>
              <w:pStyle w:val="320"/>
              <w:spacing w:line="560" w:lineRule="exact"/>
              <w:ind w:firstLine="200"/>
              <w:jc w:val="center"/>
              <w:rPr>
                <w:rFonts w:hAnsi="宋体"/>
                <w:sz w:val="24"/>
                <w:szCs w:val="24"/>
              </w:rPr>
            </w:pPr>
          </w:p>
        </w:tc>
      </w:tr>
    </w:tbl>
    <w:p w14:paraId="206B06FC">
      <w:pPr>
        <w:spacing w:line="560" w:lineRule="exact"/>
        <w:ind w:firstLine="480" w:firstLineChars="200"/>
        <w:rPr>
          <w:rFonts w:ascii="宋体" w:hAnsi="宋体"/>
          <w:sz w:val="24"/>
        </w:rPr>
      </w:pPr>
      <w:bookmarkStart w:id="409" w:name="_Toc30506"/>
      <w:bookmarkStart w:id="410" w:name="_Toc26916"/>
      <w:bookmarkStart w:id="411" w:name="_Toc30158"/>
      <w:bookmarkStart w:id="412" w:name="_Toc14993"/>
      <w:bookmarkStart w:id="413"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652CA79">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9"/>
    <w:bookmarkEnd w:id="410"/>
    <w:bookmarkEnd w:id="411"/>
    <w:bookmarkEnd w:id="412"/>
    <w:bookmarkEnd w:id="413"/>
    <w:p w14:paraId="6ECAE942">
      <w:pPr>
        <w:pStyle w:val="959"/>
        <w:spacing w:before="0" w:beforeAutospacing="0" w:after="0" w:afterAutospacing="0" w:line="360" w:lineRule="auto"/>
        <w:ind w:firstLine="480"/>
        <w:rPr>
          <w:b/>
        </w:rPr>
      </w:pPr>
      <w:bookmarkStart w:id="414" w:name="_Toc10340"/>
      <w:bookmarkStart w:id="415" w:name="_Toc22618"/>
      <w:bookmarkStart w:id="416" w:name="_Toc1814"/>
      <w:bookmarkStart w:id="417" w:name="_Toc8772"/>
      <w:bookmarkStart w:id="418" w:name="_Toc11108"/>
      <w:bookmarkStart w:id="419" w:name="_Toc3625"/>
      <w:bookmarkStart w:id="420" w:name="_Toc4760"/>
      <w:bookmarkStart w:id="421" w:name="_Toc31421"/>
      <w:r>
        <w:rPr>
          <w:rFonts w:hint="eastAsia"/>
          <w:b/>
        </w:rPr>
        <w:t>1.4履约保证金</w:t>
      </w:r>
    </w:p>
    <w:p w14:paraId="2E6C9C5C">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AF4197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E714A1E">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CB6AF26">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BA308F">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F80DAD1">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4"/>
      <w:bookmarkEnd w:id="415"/>
      <w:bookmarkEnd w:id="416"/>
      <w:r>
        <w:rPr>
          <w:rFonts w:hint="eastAsia" w:ascii="宋体" w:hAnsi="宋体" w:cs="宋体"/>
          <w:b/>
          <w:sz w:val="24"/>
        </w:rPr>
        <w:t>预付款</w:t>
      </w:r>
    </w:p>
    <w:p w14:paraId="009B793F">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A5152F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097E09E">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8C1E1B9">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ABE8824">
      <w:pPr>
        <w:pStyle w:val="959"/>
        <w:spacing w:before="0" w:beforeAutospacing="0" w:after="0" w:afterAutospacing="0" w:line="360" w:lineRule="auto"/>
        <w:ind w:firstLine="480"/>
        <w:rPr>
          <w:b/>
          <w:bCs/>
        </w:rPr>
      </w:pPr>
      <w:r>
        <w:rPr>
          <w:rFonts w:hint="eastAsia"/>
          <w:b/>
          <w:bCs/>
        </w:rPr>
        <w:t>1.6资金支付</w:t>
      </w:r>
    </w:p>
    <w:p w14:paraId="27068C64">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5223D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559D442">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7"/>
      <w:bookmarkEnd w:id="418"/>
      <w:bookmarkEnd w:id="419"/>
      <w:bookmarkEnd w:id="420"/>
      <w:bookmarkEnd w:id="421"/>
    </w:p>
    <w:p w14:paraId="3EB98AAD">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ECB5638">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D460D9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85E47B2">
      <w:pPr>
        <w:spacing w:line="560" w:lineRule="exact"/>
        <w:ind w:firstLine="480" w:firstLineChars="200"/>
        <w:outlineLvl w:val="0"/>
        <w:rPr>
          <w:rFonts w:ascii="宋体" w:hAnsi="宋体"/>
          <w:bCs/>
          <w:sz w:val="24"/>
        </w:rPr>
      </w:pPr>
      <w:bookmarkStart w:id="422" w:name="_Toc5698"/>
      <w:bookmarkStart w:id="423" w:name="_Toc24662"/>
      <w:bookmarkStart w:id="424" w:name="_Toc3079"/>
      <w:bookmarkStart w:id="425" w:name="_Toc2375"/>
      <w:bookmarkStart w:id="426" w:name="_Toc8586"/>
      <w:r>
        <w:rPr>
          <w:rFonts w:hint="eastAsia" w:ascii="宋体" w:hAnsi="宋体"/>
          <w:bCs/>
          <w:sz w:val="24"/>
        </w:rPr>
        <w:t>1.7.4若服务</w:t>
      </w:r>
      <w:r>
        <w:rPr>
          <w:rFonts w:hint="eastAsia"/>
          <w:bCs/>
          <w:sz w:val="24"/>
        </w:rPr>
        <w:t>涉及货物的，则货物的：</w:t>
      </w:r>
    </w:p>
    <w:p w14:paraId="33402D74">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2867E28">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C626842">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049899C1">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2"/>
      <w:bookmarkEnd w:id="423"/>
      <w:bookmarkEnd w:id="424"/>
      <w:bookmarkEnd w:id="425"/>
      <w:bookmarkEnd w:id="426"/>
    </w:p>
    <w:p w14:paraId="3562364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AA0696C">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AF71DF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E9F0808">
      <w:pPr>
        <w:spacing w:line="560" w:lineRule="exact"/>
        <w:ind w:firstLine="480" w:firstLineChars="200"/>
        <w:rPr>
          <w:rFonts w:ascii="宋体" w:hAnsi="宋体" w:cs="宋体"/>
          <w:sz w:val="24"/>
        </w:rPr>
      </w:pPr>
      <w:bookmarkStart w:id="427" w:name="_Toc26807"/>
      <w:bookmarkStart w:id="428" w:name="_Toc30329"/>
      <w:bookmarkStart w:id="429" w:name="_Toc32454"/>
      <w:bookmarkStart w:id="430" w:name="_Toc9497"/>
      <w:bookmarkStart w:id="431"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03A388">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0F0E63">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4B87D07">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7"/>
    <w:bookmarkEnd w:id="428"/>
    <w:bookmarkEnd w:id="429"/>
    <w:bookmarkEnd w:id="430"/>
    <w:bookmarkEnd w:id="431"/>
    <w:p w14:paraId="65C6C78D">
      <w:pPr>
        <w:spacing w:line="560" w:lineRule="exact"/>
        <w:ind w:firstLine="482" w:firstLineChars="200"/>
        <w:outlineLvl w:val="0"/>
        <w:rPr>
          <w:rFonts w:ascii="宋体" w:hAnsi="宋体" w:cs="宋体"/>
          <w:b/>
          <w:sz w:val="24"/>
        </w:rPr>
      </w:pPr>
      <w:bookmarkStart w:id="432" w:name="_Toc28375"/>
      <w:bookmarkStart w:id="433" w:name="_Toc15583"/>
      <w:bookmarkStart w:id="434" w:name="_Toc16021"/>
      <w:r>
        <w:rPr>
          <w:rFonts w:hint="eastAsia" w:ascii="宋体" w:hAnsi="宋体" w:cs="宋体"/>
          <w:b/>
          <w:sz w:val="24"/>
        </w:rPr>
        <w:t>1.9合同争议的解决</w:t>
      </w:r>
      <w:bookmarkEnd w:id="432"/>
      <w:bookmarkEnd w:id="433"/>
      <w:bookmarkEnd w:id="434"/>
    </w:p>
    <w:p w14:paraId="4A3E5DA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20D3E7F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141EA3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DB307A0">
      <w:pPr>
        <w:spacing w:line="560" w:lineRule="exact"/>
        <w:ind w:firstLine="482" w:firstLineChars="200"/>
        <w:outlineLvl w:val="0"/>
        <w:rPr>
          <w:rFonts w:ascii="宋体" w:hAnsi="宋体" w:cs="宋体"/>
          <w:b/>
          <w:sz w:val="24"/>
        </w:rPr>
      </w:pPr>
      <w:bookmarkStart w:id="435" w:name="_Toc11173"/>
      <w:bookmarkStart w:id="436" w:name="_Toc7245"/>
      <w:bookmarkStart w:id="437" w:name="_Toc15322"/>
      <w:r>
        <w:rPr>
          <w:rFonts w:hint="eastAsia" w:ascii="宋体" w:hAnsi="宋体" w:cs="宋体"/>
          <w:b/>
          <w:sz w:val="24"/>
        </w:rPr>
        <w:t>2.0 合同生效</w:t>
      </w:r>
      <w:bookmarkEnd w:id="435"/>
      <w:bookmarkEnd w:id="436"/>
      <w:bookmarkEnd w:id="437"/>
    </w:p>
    <w:p w14:paraId="6B3BE26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30AD7AD">
      <w:pPr>
        <w:autoSpaceDE w:val="0"/>
        <w:autoSpaceDN w:val="0"/>
        <w:spacing w:line="560" w:lineRule="exact"/>
        <w:rPr>
          <w:rFonts w:ascii="宋体" w:hAnsi="宋体"/>
          <w:sz w:val="24"/>
          <w:lang w:val="zh-CN"/>
        </w:rPr>
      </w:pPr>
    </w:p>
    <w:p w14:paraId="2B0AEB36">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C1B911C">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939A7C1">
      <w:pPr>
        <w:autoSpaceDE w:val="0"/>
        <w:autoSpaceDN w:val="0"/>
        <w:spacing w:line="560" w:lineRule="exact"/>
        <w:rPr>
          <w:rFonts w:ascii="宋体" w:hAnsi="宋体"/>
          <w:sz w:val="24"/>
          <w:lang w:val="zh-CN"/>
        </w:rPr>
      </w:pPr>
    </w:p>
    <w:p w14:paraId="2DAA2A61">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EB0AAAC">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6DA0062">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5723622C">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B88F2CA">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B4EE10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7BC19D4">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7B0212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D6E4905">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0D4D3053">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439FF7B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162E0E4">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6EBB954">
      <w:pPr>
        <w:widowControl/>
        <w:adjustRightInd/>
        <w:jc w:val="left"/>
        <w:rPr>
          <w:rFonts w:ascii="宋体" w:hAnsi="宋体"/>
          <w:b/>
          <w:sz w:val="24"/>
        </w:rPr>
      </w:pPr>
      <w:r>
        <w:rPr>
          <w:rFonts w:ascii="宋体" w:hAnsi="宋体"/>
          <w:b/>
        </w:rPr>
        <w:br w:type="page"/>
      </w:r>
    </w:p>
    <w:p w14:paraId="0A49CB5A">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E9367ED">
      <w:pPr>
        <w:spacing w:line="560" w:lineRule="exact"/>
        <w:ind w:firstLine="482" w:firstLineChars="200"/>
        <w:outlineLvl w:val="0"/>
        <w:rPr>
          <w:rFonts w:ascii="宋体" w:hAnsi="宋体"/>
          <w:b/>
          <w:sz w:val="24"/>
        </w:rPr>
      </w:pPr>
      <w:bookmarkStart w:id="438" w:name="_Toc31297"/>
      <w:bookmarkStart w:id="439" w:name="_Toc5228"/>
      <w:bookmarkStart w:id="440" w:name="_Toc25079"/>
      <w:bookmarkStart w:id="441" w:name="_Toc14021"/>
      <w:bookmarkStart w:id="442" w:name="_Toc19680"/>
      <w:r>
        <w:rPr>
          <w:rFonts w:ascii="宋体" w:hAnsi="宋体"/>
          <w:b/>
          <w:sz w:val="24"/>
        </w:rPr>
        <w:t>2.1 定义</w:t>
      </w:r>
      <w:bookmarkEnd w:id="438"/>
      <w:bookmarkEnd w:id="439"/>
      <w:bookmarkEnd w:id="440"/>
      <w:bookmarkEnd w:id="441"/>
      <w:bookmarkEnd w:id="442"/>
    </w:p>
    <w:p w14:paraId="52E974DD">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15C3CD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0D62CFD">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05E18E7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DACAEA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AD307FD">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0FE1C8">
      <w:pPr>
        <w:spacing w:line="560" w:lineRule="exact"/>
        <w:ind w:firstLine="480" w:firstLineChars="200"/>
        <w:rPr>
          <w:rFonts w:ascii="宋体" w:hAnsi="宋体"/>
          <w:sz w:val="24"/>
        </w:rPr>
      </w:pPr>
      <w:r>
        <w:rPr>
          <w:rFonts w:ascii="宋体" w:hAnsi="宋体"/>
          <w:sz w:val="24"/>
        </w:rPr>
        <w:t>2.1.6 “现场”系指合同约定提供服务的地点。</w:t>
      </w:r>
    </w:p>
    <w:p w14:paraId="0EDF6727">
      <w:pPr>
        <w:spacing w:line="560" w:lineRule="exact"/>
        <w:ind w:firstLine="482" w:firstLineChars="200"/>
        <w:outlineLvl w:val="0"/>
        <w:rPr>
          <w:rFonts w:ascii="宋体" w:hAnsi="宋体"/>
          <w:b/>
          <w:sz w:val="24"/>
        </w:rPr>
      </w:pPr>
      <w:bookmarkStart w:id="443" w:name="_Toc19539"/>
      <w:bookmarkStart w:id="444" w:name="_Toc16752"/>
      <w:bookmarkStart w:id="445" w:name="_Toc3769"/>
      <w:bookmarkStart w:id="446" w:name="_Toc23289"/>
      <w:bookmarkStart w:id="447" w:name="_Toc31402"/>
      <w:r>
        <w:rPr>
          <w:rFonts w:ascii="宋体" w:hAnsi="宋体"/>
          <w:b/>
          <w:sz w:val="24"/>
        </w:rPr>
        <w:t>2.2 技术规范</w:t>
      </w:r>
      <w:bookmarkEnd w:id="443"/>
      <w:bookmarkEnd w:id="444"/>
      <w:bookmarkEnd w:id="445"/>
      <w:bookmarkEnd w:id="446"/>
      <w:bookmarkEnd w:id="447"/>
    </w:p>
    <w:p w14:paraId="290FDD0E">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97EC51F">
      <w:pPr>
        <w:spacing w:line="560" w:lineRule="exact"/>
        <w:ind w:firstLine="482" w:firstLineChars="200"/>
        <w:outlineLvl w:val="0"/>
        <w:rPr>
          <w:rFonts w:ascii="宋体" w:hAnsi="宋体"/>
          <w:b/>
          <w:sz w:val="24"/>
        </w:rPr>
      </w:pPr>
      <w:bookmarkStart w:id="448" w:name="_Toc13673"/>
      <w:bookmarkStart w:id="449" w:name="_Toc9161"/>
      <w:bookmarkStart w:id="450" w:name="_Toc27945"/>
      <w:bookmarkStart w:id="451" w:name="_Toc4133"/>
      <w:bookmarkStart w:id="452" w:name="_Toc12412"/>
      <w:r>
        <w:rPr>
          <w:rFonts w:ascii="宋体" w:hAnsi="宋体"/>
          <w:b/>
          <w:sz w:val="24"/>
        </w:rPr>
        <w:t>2.3 知识产权</w:t>
      </w:r>
      <w:bookmarkEnd w:id="448"/>
      <w:bookmarkEnd w:id="449"/>
      <w:bookmarkEnd w:id="450"/>
      <w:bookmarkEnd w:id="451"/>
      <w:bookmarkEnd w:id="452"/>
    </w:p>
    <w:p w14:paraId="6899018F">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23ECF8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154A847">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594F2C5">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2FCC467">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564FB97">
      <w:pPr>
        <w:spacing w:line="560" w:lineRule="exact"/>
        <w:ind w:firstLine="482" w:firstLineChars="200"/>
        <w:outlineLvl w:val="0"/>
        <w:rPr>
          <w:rFonts w:ascii="宋体" w:hAnsi="宋体"/>
          <w:b/>
          <w:sz w:val="24"/>
        </w:rPr>
      </w:pPr>
      <w:bookmarkStart w:id="453" w:name="_Toc22011"/>
      <w:bookmarkStart w:id="454" w:name="_Toc32670"/>
      <w:bookmarkStart w:id="455" w:name="_Toc31233"/>
      <w:bookmarkStart w:id="456" w:name="_Toc26555"/>
      <w:bookmarkStart w:id="457" w:name="_Toc15447"/>
      <w:r>
        <w:rPr>
          <w:rFonts w:ascii="宋体" w:hAnsi="宋体"/>
          <w:b/>
          <w:sz w:val="24"/>
        </w:rPr>
        <w:t>2.5 结算方式和付款条件</w:t>
      </w:r>
      <w:bookmarkEnd w:id="453"/>
      <w:bookmarkEnd w:id="454"/>
      <w:bookmarkEnd w:id="455"/>
      <w:bookmarkEnd w:id="456"/>
      <w:bookmarkEnd w:id="457"/>
    </w:p>
    <w:p w14:paraId="7C418DA7">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F6FB750">
      <w:pPr>
        <w:spacing w:line="560" w:lineRule="exact"/>
        <w:ind w:firstLine="482" w:firstLineChars="200"/>
        <w:outlineLvl w:val="0"/>
        <w:rPr>
          <w:rFonts w:ascii="宋体" w:hAnsi="宋体"/>
          <w:b/>
          <w:sz w:val="24"/>
        </w:rPr>
      </w:pPr>
      <w:bookmarkStart w:id="458" w:name="_Toc13467"/>
      <w:bookmarkStart w:id="459" w:name="_Toc30507"/>
      <w:bookmarkStart w:id="460" w:name="_Toc13154"/>
      <w:bookmarkStart w:id="461" w:name="_Toc18990"/>
      <w:bookmarkStart w:id="462" w:name="_Toc16163"/>
      <w:r>
        <w:rPr>
          <w:rFonts w:ascii="宋体" w:hAnsi="宋体"/>
          <w:b/>
          <w:sz w:val="24"/>
        </w:rPr>
        <w:t>2.6 技术资料和保密义务</w:t>
      </w:r>
      <w:bookmarkEnd w:id="458"/>
      <w:bookmarkEnd w:id="459"/>
      <w:bookmarkEnd w:id="460"/>
      <w:bookmarkEnd w:id="461"/>
      <w:bookmarkEnd w:id="462"/>
    </w:p>
    <w:p w14:paraId="3D542FF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2C29501">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1A02B8C">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11CD117">
      <w:pPr>
        <w:spacing w:line="560" w:lineRule="exact"/>
        <w:ind w:firstLine="482" w:firstLineChars="200"/>
        <w:outlineLvl w:val="0"/>
        <w:rPr>
          <w:rFonts w:ascii="宋体" w:hAnsi="宋体"/>
          <w:b/>
          <w:sz w:val="24"/>
        </w:rPr>
      </w:pPr>
      <w:bookmarkStart w:id="463" w:name="_Toc19069"/>
      <w:r>
        <w:rPr>
          <w:rFonts w:ascii="宋体" w:hAnsi="宋体"/>
          <w:b/>
          <w:sz w:val="24"/>
        </w:rPr>
        <w:t xml:space="preserve">2.7 </w:t>
      </w:r>
      <w:r>
        <w:rPr>
          <w:rFonts w:hint="eastAsia" w:ascii="宋体" w:hAnsi="宋体"/>
          <w:b/>
          <w:sz w:val="24"/>
        </w:rPr>
        <w:t>质量保证</w:t>
      </w:r>
      <w:bookmarkEnd w:id="463"/>
    </w:p>
    <w:p w14:paraId="75ED28C2">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AE7C5F3">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5240C5D">
      <w:pPr>
        <w:spacing w:line="560" w:lineRule="exact"/>
        <w:ind w:firstLine="482" w:firstLineChars="200"/>
        <w:outlineLvl w:val="0"/>
        <w:rPr>
          <w:rFonts w:ascii="宋体" w:hAnsi="宋体"/>
          <w:b/>
          <w:sz w:val="24"/>
        </w:rPr>
      </w:pPr>
      <w:bookmarkStart w:id="464" w:name="_Toc22267"/>
      <w:r>
        <w:rPr>
          <w:rFonts w:ascii="宋体" w:hAnsi="宋体"/>
          <w:b/>
          <w:sz w:val="24"/>
        </w:rPr>
        <w:t xml:space="preserve">2.8 </w:t>
      </w:r>
      <w:r>
        <w:rPr>
          <w:rFonts w:hint="eastAsia" w:ascii="宋体" w:hAnsi="宋体"/>
          <w:b/>
          <w:sz w:val="24"/>
        </w:rPr>
        <w:t>延迟履行</w:t>
      </w:r>
      <w:bookmarkEnd w:id="464"/>
    </w:p>
    <w:p w14:paraId="7546B933">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A2E6F1F">
      <w:pPr>
        <w:spacing w:line="560" w:lineRule="exact"/>
        <w:ind w:firstLine="482" w:firstLineChars="200"/>
        <w:outlineLvl w:val="0"/>
        <w:rPr>
          <w:rFonts w:ascii="宋体" w:hAnsi="宋体"/>
          <w:b/>
          <w:sz w:val="24"/>
        </w:rPr>
      </w:pPr>
      <w:bookmarkStart w:id="465" w:name="_Toc10611"/>
      <w:r>
        <w:rPr>
          <w:rFonts w:ascii="宋体" w:hAnsi="宋体"/>
          <w:b/>
          <w:sz w:val="24"/>
        </w:rPr>
        <w:t xml:space="preserve">2.9 </w:t>
      </w:r>
      <w:r>
        <w:rPr>
          <w:rFonts w:hint="eastAsia" w:ascii="宋体" w:hAnsi="宋体"/>
          <w:b/>
          <w:sz w:val="24"/>
        </w:rPr>
        <w:t>合同变更</w:t>
      </w:r>
      <w:bookmarkEnd w:id="465"/>
    </w:p>
    <w:p w14:paraId="2ABB44CB">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7CBB7B7">
      <w:pPr>
        <w:spacing w:line="560" w:lineRule="exact"/>
        <w:ind w:firstLine="482" w:firstLineChars="200"/>
        <w:outlineLvl w:val="0"/>
        <w:rPr>
          <w:rFonts w:ascii="宋体" w:hAnsi="宋体"/>
          <w:b/>
          <w:sz w:val="24"/>
        </w:rPr>
      </w:pPr>
      <w:bookmarkStart w:id="466" w:name="_Toc21830"/>
      <w:bookmarkStart w:id="467" w:name="_Toc23368"/>
      <w:bookmarkStart w:id="468" w:name="_Toc10663"/>
      <w:bookmarkStart w:id="469" w:name="_Toc26689"/>
      <w:bookmarkStart w:id="470" w:name="_Toc42"/>
      <w:r>
        <w:rPr>
          <w:rFonts w:ascii="宋体" w:hAnsi="宋体"/>
          <w:b/>
          <w:sz w:val="24"/>
        </w:rPr>
        <w:t>2.10 合同转让和分包</w:t>
      </w:r>
      <w:bookmarkEnd w:id="466"/>
      <w:bookmarkEnd w:id="467"/>
      <w:bookmarkEnd w:id="468"/>
      <w:bookmarkEnd w:id="469"/>
      <w:bookmarkEnd w:id="470"/>
    </w:p>
    <w:p w14:paraId="1497A8F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009076D">
      <w:pPr>
        <w:spacing w:line="560" w:lineRule="exact"/>
        <w:ind w:firstLine="482" w:firstLineChars="200"/>
        <w:outlineLvl w:val="0"/>
        <w:rPr>
          <w:rFonts w:ascii="宋体" w:hAnsi="宋体"/>
          <w:b/>
          <w:sz w:val="24"/>
        </w:rPr>
      </w:pPr>
      <w:bookmarkStart w:id="471" w:name="_Toc14371"/>
      <w:bookmarkStart w:id="472" w:name="_Toc4720"/>
      <w:bookmarkStart w:id="473" w:name="_Toc32494"/>
      <w:bookmarkStart w:id="474" w:name="_Toc25571"/>
      <w:bookmarkStart w:id="475" w:name="_Toc26633"/>
      <w:r>
        <w:rPr>
          <w:rFonts w:ascii="宋体" w:hAnsi="宋体"/>
          <w:b/>
          <w:sz w:val="24"/>
        </w:rPr>
        <w:t>2.11 不可抗力</w:t>
      </w:r>
      <w:bookmarkEnd w:id="471"/>
      <w:bookmarkEnd w:id="472"/>
      <w:bookmarkEnd w:id="473"/>
      <w:bookmarkEnd w:id="474"/>
      <w:bookmarkEnd w:id="475"/>
    </w:p>
    <w:p w14:paraId="08E731D2">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90BDCB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012069A">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88FEB9A">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8AB111F">
      <w:pPr>
        <w:spacing w:line="560" w:lineRule="exact"/>
        <w:ind w:firstLine="482" w:firstLineChars="200"/>
        <w:outlineLvl w:val="0"/>
        <w:rPr>
          <w:rFonts w:ascii="宋体" w:hAnsi="宋体"/>
          <w:b/>
          <w:sz w:val="24"/>
        </w:rPr>
      </w:pPr>
      <w:bookmarkStart w:id="476" w:name="_Toc14115"/>
      <w:bookmarkStart w:id="477" w:name="_Toc23854"/>
      <w:bookmarkStart w:id="478" w:name="_Toc25783"/>
      <w:bookmarkStart w:id="479" w:name="_Toc3638"/>
      <w:bookmarkStart w:id="480" w:name="_Toc24465"/>
      <w:r>
        <w:rPr>
          <w:rFonts w:ascii="宋体" w:hAnsi="宋体"/>
          <w:b/>
          <w:sz w:val="24"/>
        </w:rPr>
        <w:t>2.12 税费</w:t>
      </w:r>
      <w:bookmarkEnd w:id="476"/>
      <w:bookmarkEnd w:id="477"/>
      <w:bookmarkEnd w:id="478"/>
      <w:bookmarkEnd w:id="479"/>
      <w:bookmarkEnd w:id="480"/>
    </w:p>
    <w:p w14:paraId="659D44D5">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DD6609B">
      <w:pPr>
        <w:spacing w:line="560" w:lineRule="exact"/>
        <w:ind w:firstLine="482" w:firstLineChars="200"/>
        <w:outlineLvl w:val="0"/>
        <w:rPr>
          <w:rFonts w:ascii="宋体" w:hAnsi="宋体"/>
          <w:b/>
          <w:sz w:val="24"/>
        </w:rPr>
      </w:pPr>
      <w:bookmarkStart w:id="481" w:name="_Toc7315"/>
      <w:bookmarkStart w:id="482" w:name="_Toc25525"/>
      <w:bookmarkStart w:id="483" w:name="_Toc30105"/>
      <w:bookmarkStart w:id="484" w:name="_Toc26883"/>
      <w:bookmarkStart w:id="485" w:name="_Toc14814"/>
      <w:r>
        <w:rPr>
          <w:rFonts w:ascii="宋体" w:hAnsi="宋体"/>
          <w:b/>
          <w:sz w:val="24"/>
        </w:rPr>
        <w:t>2.13 乙方破产</w:t>
      </w:r>
      <w:bookmarkEnd w:id="481"/>
      <w:bookmarkEnd w:id="482"/>
      <w:bookmarkEnd w:id="483"/>
      <w:bookmarkEnd w:id="484"/>
      <w:bookmarkEnd w:id="485"/>
    </w:p>
    <w:p w14:paraId="25596763">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A0ADC8D">
      <w:pPr>
        <w:spacing w:line="560" w:lineRule="exact"/>
        <w:ind w:firstLine="482" w:firstLineChars="200"/>
        <w:outlineLvl w:val="0"/>
        <w:rPr>
          <w:rFonts w:ascii="宋体" w:hAnsi="宋体"/>
          <w:b/>
          <w:sz w:val="24"/>
        </w:rPr>
      </w:pPr>
      <w:bookmarkStart w:id="486" w:name="_Toc23323"/>
      <w:bookmarkStart w:id="487" w:name="_Toc2016"/>
      <w:bookmarkStart w:id="488" w:name="_Toc1123"/>
      <w:r>
        <w:rPr>
          <w:rFonts w:ascii="宋体" w:hAnsi="宋体"/>
          <w:b/>
          <w:sz w:val="24"/>
        </w:rPr>
        <w:t>2.14 合同中止、终止</w:t>
      </w:r>
      <w:bookmarkEnd w:id="486"/>
      <w:bookmarkEnd w:id="487"/>
      <w:bookmarkEnd w:id="488"/>
    </w:p>
    <w:p w14:paraId="0549C6A7">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477E148">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6D63F79">
      <w:pPr>
        <w:spacing w:line="560" w:lineRule="exact"/>
        <w:ind w:firstLine="482" w:firstLineChars="200"/>
        <w:outlineLvl w:val="0"/>
        <w:rPr>
          <w:rFonts w:ascii="宋体" w:hAnsi="宋体"/>
          <w:b/>
          <w:sz w:val="24"/>
        </w:rPr>
      </w:pPr>
      <w:bookmarkStart w:id="489" w:name="_Toc14525"/>
      <w:bookmarkStart w:id="490" w:name="_Toc17363"/>
      <w:bookmarkStart w:id="491" w:name="_Toc1969"/>
      <w:r>
        <w:rPr>
          <w:rFonts w:ascii="宋体" w:hAnsi="宋体"/>
          <w:b/>
          <w:sz w:val="24"/>
        </w:rPr>
        <w:t>2.15 检验和验收</w:t>
      </w:r>
      <w:bookmarkEnd w:id="489"/>
      <w:bookmarkEnd w:id="490"/>
      <w:bookmarkEnd w:id="491"/>
    </w:p>
    <w:p w14:paraId="45CA800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54A805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6AA9E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9B32008">
      <w:pPr>
        <w:spacing w:line="560" w:lineRule="exact"/>
        <w:ind w:firstLine="482" w:firstLineChars="200"/>
        <w:outlineLvl w:val="0"/>
        <w:rPr>
          <w:rFonts w:ascii="宋体" w:hAnsi="宋体"/>
          <w:b/>
          <w:sz w:val="24"/>
        </w:rPr>
      </w:pPr>
      <w:bookmarkStart w:id="492" w:name="_Toc9808"/>
      <w:bookmarkStart w:id="493" w:name="_Toc2308"/>
      <w:bookmarkStart w:id="494" w:name="_Toc25198"/>
      <w:bookmarkStart w:id="495" w:name="_Toc12666"/>
      <w:bookmarkStart w:id="496" w:name="_Toc31892"/>
      <w:r>
        <w:rPr>
          <w:rFonts w:ascii="宋体" w:hAnsi="宋体"/>
          <w:b/>
          <w:sz w:val="24"/>
        </w:rPr>
        <w:t>2.16 通知和送达</w:t>
      </w:r>
      <w:bookmarkEnd w:id="492"/>
      <w:bookmarkEnd w:id="493"/>
      <w:bookmarkEnd w:id="494"/>
      <w:bookmarkEnd w:id="495"/>
      <w:bookmarkEnd w:id="496"/>
    </w:p>
    <w:p w14:paraId="356E6CDA">
      <w:pPr>
        <w:spacing w:line="560" w:lineRule="exact"/>
        <w:ind w:firstLine="480" w:firstLineChars="200"/>
        <w:rPr>
          <w:rFonts w:ascii="宋体" w:hAnsi="宋体"/>
          <w:sz w:val="24"/>
        </w:rPr>
      </w:pPr>
      <w:bookmarkStart w:id="497" w:name="_Toc18401"/>
      <w:bookmarkStart w:id="498"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7CEE3E6">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7"/>
      <w:bookmarkEnd w:id="498"/>
    </w:p>
    <w:p w14:paraId="141B5328">
      <w:pPr>
        <w:spacing w:line="560" w:lineRule="exact"/>
        <w:ind w:firstLine="482" w:firstLineChars="200"/>
        <w:outlineLvl w:val="0"/>
        <w:rPr>
          <w:rFonts w:ascii="宋体" w:hAnsi="宋体"/>
          <w:b/>
          <w:sz w:val="24"/>
        </w:rPr>
      </w:pPr>
      <w:bookmarkStart w:id="499" w:name="_Toc28906"/>
      <w:bookmarkStart w:id="500" w:name="_Toc27644"/>
      <w:bookmarkStart w:id="501" w:name="_Toc5063"/>
      <w:bookmarkStart w:id="502" w:name="_Toc20808"/>
      <w:bookmarkStart w:id="503"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9"/>
      <w:bookmarkEnd w:id="500"/>
      <w:bookmarkEnd w:id="501"/>
      <w:bookmarkEnd w:id="502"/>
      <w:bookmarkEnd w:id="503"/>
    </w:p>
    <w:p w14:paraId="14866A8E">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8A7EA79">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C1C3330">
      <w:pPr>
        <w:spacing w:line="560" w:lineRule="exact"/>
        <w:ind w:firstLine="482" w:firstLineChars="200"/>
        <w:outlineLvl w:val="0"/>
        <w:rPr>
          <w:rFonts w:ascii="宋体" w:hAnsi="宋体" w:cs="宋体"/>
          <w:b/>
          <w:sz w:val="24"/>
        </w:rPr>
      </w:pPr>
      <w:bookmarkStart w:id="504" w:name="_Toc18540"/>
      <w:bookmarkStart w:id="505" w:name="_Toc4355"/>
      <w:bookmarkStart w:id="506" w:name="_Toc30599"/>
      <w:r>
        <w:rPr>
          <w:rFonts w:hint="eastAsia" w:ascii="宋体" w:hAnsi="宋体" w:cs="宋体"/>
          <w:b/>
          <w:sz w:val="24"/>
        </w:rPr>
        <w:t>2.18 计量单位</w:t>
      </w:r>
      <w:bookmarkEnd w:id="504"/>
      <w:bookmarkEnd w:id="505"/>
      <w:bookmarkEnd w:id="506"/>
    </w:p>
    <w:p w14:paraId="5FE16A5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EC7FC93">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A0D628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50311DC">
      <w:pPr>
        <w:spacing w:line="360" w:lineRule="auto"/>
        <w:jc w:val="center"/>
        <w:outlineLvl w:val="0"/>
        <w:rPr>
          <w:rFonts w:ascii="宋体" w:hAnsi="宋体" w:cs="宋体"/>
          <w:b/>
          <w:sz w:val="24"/>
        </w:rPr>
      </w:pPr>
      <w:r>
        <w:rPr>
          <w:rFonts w:hint="eastAsia" w:ascii="宋体" w:hAnsi="宋体" w:cs="宋体"/>
          <w:kern w:val="0"/>
        </w:rPr>
        <w:br w:type="page"/>
      </w:r>
      <w:bookmarkStart w:id="507" w:name="_Toc331685784"/>
      <w:r>
        <w:rPr>
          <w:rFonts w:hint="eastAsia" w:ascii="宋体" w:hAnsi="宋体" w:cs="宋体"/>
          <w:b/>
          <w:sz w:val="24"/>
        </w:rPr>
        <w:t xml:space="preserve"> </w:t>
      </w:r>
      <w:bookmarkEnd w:id="507"/>
      <w:r>
        <w:rPr>
          <w:rFonts w:hint="eastAsia" w:ascii="宋体" w:hAnsi="宋体" w:cs="宋体"/>
          <w:b/>
          <w:sz w:val="24"/>
        </w:rPr>
        <w:t>第三部分  合同专用条款</w:t>
      </w:r>
    </w:p>
    <w:p w14:paraId="2F9AE6B3">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72A9432C">
      <w:pPr>
        <w:widowControl/>
        <w:adjustRightInd/>
        <w:jc w:val="center"/>
        <w:rPr>
          <w:rFonts w:hint="eastAsia" w:ascii="宋体" w:hAnsi="宋体" w:cs="宋体"/>
          <w:b/>
          <w:sz w:val="36"/>
          <w:szCs w:val="20"/>
        </w:rPr>
      </w:pPr>
    </w:p>
    <w:tbl>
      <w:tblPr>
        <w:tblStyle w:val="63"/>
        <w:tblW w:w="5538" w:type="pct"/>
        <w:tblInd w:w="-4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38"/>
        <w:gridCol w:w="8970"/>
      </w:tblGrid>
      <w:tr w14:paraId="6CA67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63" w:type="pct"/>
            <w:tcBorders>
              <w:left w:val="single" w:color="auto" w:sz="4" w:space="0"/>
            </w:tcBorders>
            <w:vAlign w:val="center"/>
          </w:tcPr>
          <w:p w14:paraId="0371F163">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36" w:type="pct"/>
            <w:vAlign w:val="center"/>
          </w:tcPr>
          <w:p w14:paraId="2200D4B5">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08D15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B910549">
            <w:pPr>
              <w:spacing w:line="360" w:lineRule="auto"/>
              <w:rPr>
                <w:rFonts w:ascii="宋体" w:hAnsi="宋体" w:cs="宋体"/>
                <w:color w:val="auto"/>
                <w:sz w:val="24"/>
              </w:rPr>
            </w:pPr>
            <w:r>
              <w:rPr>
                <w:rFonts w:hint="eastAsia" w:ascii="宋体" w:hAnsi="宋体" w:cs="宋体"/>
                <w:color w:val="auto"/>
                <w:sz w:val="24"/>
              </w:rPr>
              <w:t>1.3.2</w:t>
            </w:r>
          </w:p>
        </w:tc>
        <w:tc>
          <w:tcPr>
            <w:tcW w:w="4436" w:type="pct"/>
            <w:vAlign w:val="center"/>
          </w:tcPr>
          <w:p w14:paraId="1099559A">
            <w:pPr>
              <w:pStyle w:val="25"/>
              <w:spacing w:line="360" w:lineRule="auto"/>
              <w:ind w:right="475"/>
              <w:rPr>
                <w:rFonts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按业主单位指定要求。</w:t>
            </w:r>
          </w:p>
        </w:tc>
      </w:tr>
      <w:tr w14:paraId="2BCE5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139684F">
            <w:pPr>
              <w:spacing w:line="360" w:lineRule="auto"/>
              <w:rPr>
                <w:rFonts w:ascii="宋体" w:hAnsi="宋体" w:cs="宋体"/>
                <w:color w:val="auto"/>
                <w:sz w:val="24"/>
              </w:rPr>
            </w:pPr>
            <w:r>
              <w:rPr>
                <w:rFonts w:hint="eastAsia" w:ascii="宋体" w:hAnsi="宋体" w:cs="宋体"/>
                <w:color w:val="auto"/>
                <w:sz w:val="24"/>
              </w:rPr>
              <w:t>1.4.2</w:t>
            </w:r>
          </w:p>
        </w:tc>
        <w:tc>
          <w:tcPr>
            <w:tcW w:w="4436" w:type="pct"/>
            <w:vAlign w:val="center"/>
          </w:tcPr>
          <w:p w14:paraId="64AC2AAC">
            <w:pPr>
              <w:spacing w:line="360" w:lineRule="auto"/>
              <w:rPr>
                <w:rFonts w:ascii="宋体" w:hAnsi="宋体" w:eastAsia="宋体" w:cs="Times New Roman"/>
                <w:snapToGrid/>
                <w:color w:val="auto"/>
                <w:kern w:val="2"/>
                <w:sz w:val="24"/>
                <w:szCs w:val="24"/>
                <w:lang w:val="en-US" w:eastAsia="zh-CN" w:bidi="ar-SA"/>
              </w:rPr>
            </w:pPr>
            <w:r>
              <w:rPr>
                <w:rFonts w:ascii="宋体" w:hAnsi="宋体" w:eastAsia="宋体" w:cs="Times New Roman"/>
                <w:snapToGrid/>
                <w:color w:val="auto"/>
                <w:kern w:val="2"/>
                <w:sz w:val="24"/>
                <w:szCs w:val="24"/>
                <w:lang w:val="en-US" w:eastAsia="zh-CN" w:bidi="ar-SA"/>
              </w:rPr>
              <w:t>本项目收取履约保证金</w:t>
            </w:r>
            <w:r>
              <w:rPr>
                <w:rFonts w:hint="eastAsia" w:ascii="宋体" w:hAnsi="宋体" w:cs="Times New Roman"/>
                <w:snapToGrid/>
                <w:color w:val="auto"/>
                <w:kern w:val="2"/>
                <w:sz w:val="24"/>
                <w:szCs w:val="24"/>
                <w:lang w:val="en-US" w:eastAsia="zh-CN" w:bidi="ar-SA"/>
              </w:rPr>
              <w:t>。</w:t>
            </w:r>
          </w:p>
        </w:tc>
      </w:tr>
      <w:tr w14:paraId="3BB0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7BD1D3D">
            <w:pPr>
              <w:spacing w:line="360" w:lineRule="auto"/>
              <w:rPr>
                <w:rFonts w:ascii="宋体" w:hAnsi="宋体" w:cs="宋体"/>
                <w:color w:val="auto"/>
                <w:sz w:val="24"/>
              </w:rPr>
            </w:pPr>
            <w:r>
              <w:rPr>
                <w:rFonts w:hint="eastAsia" w:ascii="宋体" w:hAnsi="宋体" w:cs="宋体"/>
                <w:color w:val="auto"/>
                <w:sz w:val="24"/>
              </w:rPr>
              <w:t xml:space="preserve">1.5.1 </w:t>
            </w:r>
          </w:p>
        </w:tc>
        <w:tc>
          <w:tcPr>
            <w:tcW w:w="4436" w:type="pct"/>
            <w:vAlign w:val="center"/>
          </w:tcPr>
          <w:p w14:paraId="47908C91">
            <w:pPr>
              <w:adjustRightInd/>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合同签订后7个工作日内预付50%，每季度结算一次。最终结算以第三方报告为准。</w:t>
            </w:r>
          </w:p>
        </w:tc>
      </w:tr>
      <w:tr w14:paraId="4CF9E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E9D9F3A">
            <w:pPr>
              <w:spacing w:line="360" w:lineRule="auto"/>
              <w:rPr>
                <w:rFonts w:ascii="宋体" w:hAnsi="宋体" w:cs="宋体"/>
                <w:color w:val="auto"/>
                <w:sz w:val="24"/>
              </w:rPr>
            </w:pPr>
            <w:r>
              <w:rPr>
                <w:rFonts w:hint="eastAsia" w:ascii="宋体" w:hAnsi="宋体" w:cs="宋体"/>
                <w:color w:val="auto"/>
                <w:sz w:val="24"/>
              </w:rPr>
              <w:t>1.5.2</w:t>
            </w:r>
          </w:p>
        </w:tc>
        <w:tc>
          <w:tcPr>
            <w:tcW w:w="4436" w:type="pct"/>
            <w:vAlign w:val="center"/>
          </w:tcPr>
          <w:p w14:paraId="498E26B2">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合同因故无法履约或无法 完全履约，出现预付款金额大于实际支付金额时，乙方应及时向甲方返还超出 部分的预付款金额。 </w:t>
            </w:r>
          </w:p>
        </w:tc>
      </w:tr>
      <w:tr w14:paraId="62EE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D552A2B">
            <w:pPr>
              <w:spacing w:line="360" w:lineRule="auto"/>
              <w:rPr>
                <w:rFonts w:ascii="宋体" w:hAnsi="宋体" w:cs="宋体"/>
                <w:color w:val="auto"/>
                <w:sz w:val="24"/>
              </w:rPr>
            </w:pPr>
            <w:r>
              <w:rPr>
                <w:rFonts w:hint="eastAsia" w:ascii="宋体" w:hAnsi="宋体" w:cs="宋体"/>
                <w:color w:val="auto"/>
                <w:sz w:val="24"/>
              </w:rPr>
              <w:t xml:space="preserve">1.5.3 </w:t>
            </w:r>
          </w:p>
        </w:tc>
        <w:tc>
          <w:tcPr>
            <w:tcW w:w="4436" w:type="pct"/>
            <w:vAlign w:val="center"/>
          </w:tcPr>
          <w:p w14:paraId="659CD7F0">
            <w:pPr>
              <w:keepNext w:val="0"/>
              <w:keepLines w:val="0"/>
              <w:widowControl/>
              <w:suppressLineNumbers w:val="0"/>
              <w:jc w:val="left"/>
              <w:rPr>
                <w:rFonts w:hint="eastAsia" w:ascii="宋体" w:hAnsi="宋体" w:eastAsia="宋体" w:cs="Times New Roman"/>
                <w:snapToGrid/>
                <w:color w:val="auto"/>
                <w:kern w:val="2"/>
                <w:sz w:val="24"/>
                <w:szCs w:val="24"/>
                <w:lang w:val="en-US" w:eastAsia="zh-CN" w:bidi="ar-SA"/>
              </w:rPr>
            </w:pPr>
            <w:r>
              <w:rPr>
                <w:rFonts w:hint="eastAsia" w:ascii="宋体" w:hAnsi="宋体" w:eastAsia="宋体" w:cs="Times New Roman"/>
                <w:snapToGrid/>
                <w:color w:val="auto"/>
                <w:kern w:val="2"/>
                <w:sz w:val="24"/>
                <w:szCs w:val="24"/>
                <w:lang w:val="en-US" w:eastAsia="zh-CN" w:bidi="ar-SA"/>
              </w:rPr>
              <w:t>签订合同时，要求提供预付款的。</w:t>
            </w:r>
          </w:p>
        </w:tc>
      </w:tr>
      <w:tr w14:paraId="0606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3D74FDCC">
            <w:pPr>
              <w:spacing w:line="360" w:lineRule="auto"/>
              <w:rPr>
                <w:rFonts w:ascii="宋体" w:hAnsi="宋体" w:cs="宋体"/>
                <w:color w:val="auto"/>
                <w:sz w:val="24"/>
              </w:rPr>
            </w:pPr>
            <w:r>
              <w:rPr>
                <w:rFonts w:hint="eastAsia" w:ascii="宋体" w:hAnsi="宋体" w:cs="宋体"/>
                <w:color w:val="auto"/>
                <w:sz w:val="24"/>
              </w:rPr>
              <w:t>1.6.2</w:t>
            </w:r>
          </w:p>
        </w:tc>
        <w:tc>
          <w:tcPr>
            <w:tcW w:w="4436" w:type="pct"/>
            <w:vAlign w:val="center"/>
          </w:tcPr>
          <w:p w14:paraId="2991E21B">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服务费服务期结束后，甲方自发票收到后 5 个工作日内支付款项。 </w:t>
            </w:r>
          </w:p>
          <w:p w14:paraId="3E672C26">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乙方必须提供给甲方相应服务项一致的全额、正规、合法、有效的发票，否 </w:t>
            </w:r>
          </w:p>
          <w:p w14:paraId="3264A934">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则甲方有权延期付款，直至收到乙方相应发票为止。</w:t>
            </w:r>
          </w:p>
        </w:tc>
      </w:tr>
      <w:tr w14:paraId="2594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01716B">
            <w:pPr>
              <w:spacing w:line="360" w:lineRule="auto"/>
              <w:rPr>
                <w:rFonts w:ascii="宋体" w:hAnsi="宋体" w:cs="宋体"/>
                <w:color w:val="auto"/>
                <w:sz w:val="24"/>
              </w:rPr>
            </w:pPr>
            <w:r>
              <w:rPr>
                <w:rFonts w:hint="eastAsia" w:ascii="宋体" w:hAnsi="宋体" w:cs="宋体"/>
                <w:color w:val="auto"/>
                <w:sz w:val="24"/>
              </w:rPr>
              <w:t>1.7.1</w:t>
            </w:r>
          </w:p>
        </w:tc>
        <w:tc>
          <w:tcPr>
            <w:tcW w:w="4436" w:type="pct"/>
            <w:vAlign w:val="center"/>
          </w:tcPr>
          <w:p w14:paraId="137BE1AB">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58BDD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4B510F1">
            <w:pPr>
              <w:spacing w:line="360" w:lineRule="auto"/>
              <w:rPr>
                <w:rFonts w:ascii="宋体" w:hAnsi="宋体" w:cs="宋体"/>
                <w:color w:val="auto"/>
                <w:sz w:val="24"/>
              </w:rPr>
            </w:pPr>
            <w:r>
              <w:rPr>
                <w:rFonts w:hint="eastAsia" w:ascii="宋体" w:hAnsi="宋体" w:cs="宋体"/>
                <w:color w:val="auto"/>
                <w:sz w:val="24"/>
              </w:rPr>
              <w:t>1.7.2</w:t>
            </w:r>
          </w:p>
        </w:tc>
        <w:tc>
          <w:tcPr>
            <w:tcW w:w="4436" w:type="pct"/>
            <w:vAlign w:val="center"/>
          </w:tcPr>
          <w:p w14:paraId="4B17FA07">
            <w:pPr>
              <w:spacing w:line="360" w:lineRule="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687A5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3CD09B9">
            <w:pPr>
              <w:spacing w:line="360" w:lineRule="auto"/>
              <w:rPr>
                <w:rFonts w:ascii="宋体" w:hAnsi="宋体" w:cs="宋体"/>
                <w:color w:val="auto"/>
                <w:sz w:val="24"/>
              </w:rPr>
            </w:pPr>
            <w:r>
              <w:rPr>
                <w:rFonts w:hint="eastAsia" w:ascii="宋体" w:hAnsi="宋体" w:cs="宋体"/>
                <w:color w:val="auto"/>
                <w:sz w:val="24"/>
              </w:rPr>
              <w:t>1.7.3</w:t>
            </w:r>
          </w:p>
        </w:tc>
        <w:tc>
          <w:tcPr>
            <w:tcW w:w="4436" w:type="pct"/>
            <w:vAlign w:val="center"/>
          </w:tcPr>
          <w:p w14:paraId="11AFC003">
            <w:pPr>
              <w:spacing w:line="360" w:lineRule="auto"/>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乙方在甲方规定时间内完成</w:t>
            </w:r>
            <w:r>
              <w:rPr>
                <w:rFonts w:hint="eastAsia" w:ascii="宋体" w:hAnsi="宋体" w:eastAsia="宋体" w:cs="Times New Roman"/>
                <w:color w:val="auto"/>
                <w:kern w:val="2"/>
                <w:sz w:val="24"/>
                <w:szCs w:val="24"/>
                <w:lang w:val="en-US" w:eastAsia="zh-CN" w:bidi="ar-SA"/>
              </w:rPr>
              <w:t>。</w:t>
            </w:r>
          </w:p>
        </w:tc>
      </w:tr>
      <w:tr w14:paraId="6DD92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5" w:hRule="atLeast"/>
        </w:trPr>
        <w:tc>
          <w:tcPr>
            <w:tcW w:w="563" w:type="pct"/>
            <w:tcBorders>
              <w:left w:val="single" w:color="auto" w:sz="4" w:space="0"/>
            </w:tcBorders>
            <w:vAlign w:val="center"/>
          </w:tcPr>
          <w:p w14:paraId="54A1DF9C">
            <w:pPr>
              <w:spacing w:line="360" w:lineRule="auto"/>
              <w:rPr>
                <w:rFonts w:ascii="宋体" w:hAnsi="宋体" w:cs="宋体"/>
                <w:color w:val="auto"/>
                <w:sz w:val="24"/>
              </w:rPr>
            </w:pPr>
            <w:r>
              <w:rPr>
                <w:rFonts w:hint="eastAsia" w:ascii="宋体" w:hAnsi="宋体" w:cs="宋体"/>
                <w:color w:val="auto"/>
                <w:sz w:val="24"/>
              </w:rPr>
              <w:t>1.7.4.1</w:t>
            </w:r>
          </w:p>
        </w:tc>
        <w:tc>
          <w:tcPr>
            <w:tcW w:w="4436" w:type="pct"/>
            <w:vAlign w:val="center"/>
          </w:tcPr>
          <w:p w14:paraId="784AC212">
            <w:pPr>
              <w:outlineLvl w:val="1"/>
              <w:rPr>
                <w:rFonts w:hint="default" w:ascii="宋体" w:hAnsi="宋体" w:eastAsia="宋体" w:cs="Times New Roman"/>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服</w:t>
            </w:r>
            <w:r>
              <w:rPr>
                <w:rFonts w:hint="eastAsia" w:ascii="宋体" w:hAnsi="宋体" w:eastAsia="宋体" w:cs="Times New Roman"/>
                <w:color w:val="auto"/>
                <w:kern w:val="2"/>
                <w:sz w:val="24"/>
                <w:szCs w:val="24"/>
                <w:lang w:val="en-US" w:eastAsia="zh-CN" w:bidi="ar-SA"/>
              </w:rPr>
              <w:t>务期限：</w:t>
            </w:r>
            <w:r>
              <w:rPr>
                <w:rFonts w:hint="eastAsia" w:ascii="宋体" w:hAnsi="宋体" w:cs="Times New Roman"/>
                <w:color w:val="auto"/>
                <w:kern w:val="2"/>
                <w:sz w:val="24"/>
                <w:szCs w:val="24"/>
                <w:lang w:val="en-US" w:eastAsia="zh-CN" w:bidi="ar-SA"/>
              </w:rPr>
              <w:t>1年。</w:t>
            </w:r>
          </w:p>
        </w:tc>
      </w:tr>
      <w:tr w14:paraId="366E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563" w:type="pct"/>
            <w:tcBorders>
              <w:left w:val="single" w:color="auto" w:sz="4" w:space="0"/>
            </w:tcBorders>
            <w:vAlign w:val="center"/>
          </w:tcPr>
          <w:p w14:paraId="36DABFBD">
            <w:pPr>
              <w:spacing w:line="360" w:lineRule="auto"/>
              <w:rPr>
                <w:rFonts w:ascii="宋体" w:hAnsi="宋体" w:cs="宋体"/>
                <w:color w:val="auto"/>
                <w:sz w:val="24"/>
              </w:rPr>
            </w:pPr>
            <w:r>
              <w:rPr>
                <w:rFonts w:hint="eastAsia" w:ascii="宋体" w:hAnsi="宋体" w:cs="宋体"/>
                <w:color w:val="auto"/>
                <w:sz w:val="24"/>
              </w:rPr>
              <w:t>1.7.4.2</w:t>
            </w:r>
          </w:p>
        </w:tc>
        <w:tc>
          <w:tcPr>
            <w:tcW w:w="4436" w:type="pct"/>
            <w:vAlign w:val="center"/>
          </w:tcPr>
          <w:p w14:paraId="015145D7">
            <w:pPr>
              <w:pStyle w:val="965"/>
              <w:widowControl/>
              <w:spacing w:line="700" w:lineRule="exact"/>
              <w:ind w:right="181" w:rightChars="0" w:firstLine="0" w:firstLineChars="0"/>
              <w:textAlignment w:val="baseline"/>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按业主单位指定要求。</w:t>
            </w:r>
          </w:p>
        </w:tc>
      </w:tr>
      <w:tr w14:paraId="00B7C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00F236C">
            <w:pPr>
              <w:spacing w:line="360" w:lineRule="auto"/>
              <w:rPr>
                <w:rFonts w:ascii="宋体" w:hAnsi="宋体" w:cs="宋体"/>
                <w:color w:val="auto"/>
                <w:sz w:val="24"/>
              </w:rPr>
            </w:pPr>
            <w:r>
              <w:rPr>
                <w:rFonts w:hint="eastAsia" w:ascii="宋体" w:hAnsi="宋体" w:cs="宋体"/>
                <w:color w:val="auto"/>
                <w:sz w:val="24"/>
              </w:rPr>
              <w:t>1.7.4.3</w:t>
            </w:r>
          </w:p>
        </w:tc>
        <w:tc>
          <w:tcPr>
            <w:tcW w:w="4436" w:type="pct"/>
            <w:vAlign w:val="top"/>
          </w:tcPr>
          <w:p w14:paraId="4B351E25">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按业主单位指定要求。</w:t>
            </w:r>
          </w:p>
        </w:tc>
      </w:tr>
      <w:tr w14:paraId="1C919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564411F0">
            <w:pPr>
              <w:spacing w:line="360" w:lineRule="auto"/>
              <w:rPr>
                <w:rFonts w:ascii="宋体" w:hAnsi="宋体" w:cs="宋体"/>
                <w:color w:val="auto"/>
                <w:sz w:val="24"/>
              </w:rPr>
            </w:pPr>
            <w:r>
              <w:rPr>
                <w:rFonts w:hint="eastAsia" w:ascii="宋体" w:hAnsi="宋体" w:cs="宋体"/>
                <w:color w:val="auto"/>
                <w:sz w:val="24"/>
              </w:rPr>
              <w:t>1.8.7</w:t>
            </w:r>
          </w:p>
        </w:tc>
        <w:tc>
          <w:tcPr>
            <w:tcW w:w="4436" w:type="pct"/>
            <w:vAlign w:val="center"/>
          </w:tcPr>
          <w:p w14:paraId="1BEED671">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除不可抗力外，如果乙方没有按照本合同约定的期限</w:t>
            </w:r>
            <w:r>
              <w:rPr>
                <w:rFonts w:hint="eastAsia" w:ascii="宋体" w:hAnsi="宋体" w:eastAsia="宋体" w:cs="Times New Roman"/>
                <w:color w:val="auto"/>
                <w:sz w:val="24"/>
                <w:szCs w:val="24"/>
              </w:rPr>
              <w:t>、</w:t>
            </w:r>
            <w:r>
              <w:rPr>
                <w:rFonts w:ascii="宋体" w:hAnsi="宋体" w:eastAsia="宋体" w:cs="Times New Roman"/>
                <w:color w:val="auto"/>
                <w:sz w:val="24"/>
                <w:szCs w:val="24"/>
              </w:rPr>
              <w:t>地点和方式</w:t>
            </w:r>
            <w:r>
              <w:rPr>
                <w:rFonts w:hint="eastAsia" w:ascii="宋体" w:hAnsi="宋体" w:eastAsia="宋体" w:cs="Times New Roman"/>
                <w:color w:val="auto"/>
                <w:sz w:val="24"/>
                <w:szCs w:val="24"/>
              </w:rPr>
              <w:t>交付服务成果或者实施服务</w:t>
            </w:r>
            <w:r>
              <w:rPr>
                <w:rFonts w:ascii="宋体" w:hAnsi="宋体" w:eastAsia="宋体" w:cs="Times New Roman"/>
                <w:color w:val="auto"/>
                <w:sz w:val="24"/>
                <w:szCs w:val="24"/>
              </w:rPr>
              <w:t>，那么甲方可要求乙方支付违约金</w:t>
            </w:r>
            <w:r>
              <w:rPr>
                <w:rFonts w:hint="eastAsia" w:ascii="宋体" w:hAnsi="宋体" w:eastAsia="宋体" w:cs="Times New Roman"/>
                <w:color w:val="auto"/>
                <w:sz w:val="24"/>
                <w:szCs w:val="24"/>
              </w:rPr>
              <w:t>，迟延履行</w:t>
            </w:r>
            <w:r>
              <w:rPr>
                <w:rFonts w:ascii="宋体" w:hAnsi="宋体" w:eastAsia="宋体" w:cs="Times New Roman"/>
                <w:color w:val="auto"/>
                <w:sz w:val="24"/>
                <w:szCs w:val="24"/>
              </w:rPr>
              <w:t>违约金按每迟延</w:t>
            </w:r>
            <w:r>
              <w:rPr>
                <w:rFonts w:hint="eastAsia" w:ascii="宋体" w:hAnsi="宋体" w:eastAsia="宋体" w:cs="Times New Roman"/>
                <w:color w:val="auto"/>
                <w:sz w:val="24"/>
                <w:szCs w:val="24"/>
              </w:rPr>
              <w:t>履行</w:t>
            </w:r>
            <w:r>
              <w:rPr>
                <w:rFonts w:ascii="宋体" w:hAnsi="宋体" w:eastAsia="宋体" w:cs="Times New Roman"/>
                <w:color w:val="auto"/>
                <w:sz w:val="24"/>
                <w:szCs w:val="24"/>
              </w:rPr>
              <w:t>一日的应提供而未</w:t>
            </w:r>
            <w:r>
              <w:rPr>
                <w:rFonts w:hint="eastAsia" w:ascii="宋体" w:hAnsi="宋体" w:eastAsia="宋体" w:cs="Times New Roman"/>
                <w:color w:val="auto"/>
                <w:sz w:val="24"/>
                <w:szCs w:val="24"/>
              </w:rPr>
              <w:t>提供</w:t>
            </w:r>
            <w:r>
              <w:rPr>
                <w:rFonts w:ascii="宋体" w:hAnsi="宋体" w:eastAsia="宋体" w:cs="Times New Roman"/>
                <w:color w:val="auto"/>
                <w:sz w:val="24"/>
                <w:szCs w:val="24"/>
              </w:rPr>
              <w:t>服务价格的</w:t>
            </w:r>
            <w:r>
              <w:rPr>
                <w:rFonts w:hint="eastAsia" w:ascii="宋体" w:hAnsi="宋体" w:eastAsia="宋体" w:cs="Times New Roman"/>
                <w:color w:val="auto"/>
                <w:sz w:val="24"/>
                <w:szCs w:val="24"/>
              </w:rPr>
              <w:t>0.05</w:t>
            </w:r>
            <w:r>
              <w:rPr>
                <w:rFonts w:ascii="宋体" w:hAnsi="宋体" w:eastAsia="宋体" w:cs="Times New Roman"/>
                <w:color w:val="auto"/>
                <w:sz w:val="24"/>
                <w:szCs w:val="24"/>
              </w:rPr>
              <w:t xml:space="preserve"> %计算</w:t>
            </w:r>
            <w:r>
              <w:rPr>
                <w:rFonts w:hint="eastAsia" w:ascii="宋体" w:hAnsi="宋体" w:eastAsia="宋体" w:cs="Times New Roman"/>
                <w:color w:val="auto"/>
                <w:sz w:val="24"/>
                <w:szCs w:val="24"/>
              </w:rPr>
              <w:t>，</w:t>
            </w:r>
            <w:r>
              <w:rPr>
                <w:rFonts w:ascii="宋体" w:hAnsi="宋体" w:eastAsia="宋体" w:cs="Times New Roman"/>
                <w:color w:val="auto"/>
                <w:sz w:val="24"/>
                <w:szCs w:val="24"/>
              </w:rPr>
              <w:t>最高限额为</w:t>
            </w:r>
            <w:r>
              <w:rPr>
                <w:rFonts w:hint="eastAsia" w:ascii="宋体" w:hAnsi="宋体" w:eastAsia="宋体" w:cs="Times New Roman"/>
                <w:color w:val="auto"/>
                <w:sz w:val="24"/>
                <w:szCs w:val="24"/>
              </w:rPr>
              <w:t>本</w:t>
            </w:r>
            <w:r>
              <w:rPr>
                <w:rFonts w:ascii="宋体" w:hAnsi="宋体" w:eastAsia="宋体" w:cs="Times New Roman"/>
                <w:color w:val="auto"/>
                <w:sz w:val="24"/>
                <w:szCs w:val="24"/>
              </w:rPr>
              <w:t>合同总价的  20   %</w:t>
            </w:r>
            <w:r>
              <w:rPr>
                <w:rFonts w:hint="eastAsia" w:ascii="宋体" w:hAnsi="宋体" w:eastAsia="宋体" w:cs="Times New Roman"/>
                <w:color w:val="auto"/>
                <w:sz w:val="24"/>
                <w:szCs w:val="24"/>
              </w:rPr>
              <w:t>；</w:t>
            </w:r>
            <w:r>
              <w:rPr>
                <w:rFonts w:ascii="宋体" w:hAnsi="宋体" w:eastAsia="宋体" w:cs="Times New Roman"/>
                <w:color w:val="auto"/>
                <w:sz w:val="24"/>
                <w:szCs w:val="24"/>
              </w:rPr>
              <w:t>迟延</w:t>
            </w:r>
            <w:r>
              <w:rPr>
                <w:rFonts w:hint="eastAsia" w:ascii="宋体" w:hAnsi="宋体" w:eastAsia="宋体" w:cs="Times New Roman"/>
                <w:color w:val="auto"/>
                <w:sz w:val="24"/>
                <w:szCs w:val="24"/>
              </w:rPr>
              <w:t>履行</w:t>
            </w:r>
            <w:r>
              <w:rPr>
                <w:rFonts w:ascii="宋体" w:hAnsi="宋体" w:eastAsia="宋体" w:cs="Times New Roman"/>
                <w:color w:val="auto"/>
                <w:sz w:val="24"/>
                <w:szCs w:val="24"/>
              </w:rPr>
              <w:t>的违约金计算数额达到前述最高限额之日起</w:t>
            </w:r>
            <w:r>
              <w:rPr>
                <w:rFonts w:hint="eastAsia" w:ascii="宋体" w:hAnsi="宋体" w:eastAsia="宋体" w:cs="Times New Roman"/>
                <w:color w:val="auto"/>
                <w:sz w:val="24"/>
                <w:szCs w:val="24"/>
              </w:rPr>
              <w:t>，</w:t>
            </w:r>
            <w:r>
              <w:rPr>
                <w:rFonts w:ascii="宋体" w:hAnsi="宋体" w:eastAsia="宋体" w:cs="Times New Roman"/>
                <w:color w:val="auto"/>
                <w:sz w:val="24"/>
                <w:szCs w:val="24"/>
              </w:rPr>
              <w:t>甲方有权在要求乙方支付违约金的同时</w:t>
            </w:r>
            <w:r>
              <w:rPr>
                <w:rFonts w:hint="eastAsia" w:ascii="宋体" w:hAnsi="宋体" w:eastAsia="宋体" w:cs="Times New Roman"/>
                <w:color w:val="auto"/>
                <w:sz w:val="24"/>
                <w:szCs w:val="24"/>
              </w:rPr>
              <w:t>，书面通知乙方</w:t>
            </w:r>
            <w:r>
              <w:rPr>
                <w:rFonts w:ascii="宋体" w:hAnsi="宋体" w:eastAsia="宋体" w:cs="Times New Roman"/>
                <w:color w:val="auto"/>
                <w:sz w:val="24"/>
                <w:szCs w:val="24"/>
              </w:rPr>
              <w:t>解除本合同</w:t>
            </w:r>
            <w:r>
              <w:rPr>
                <w:rFonts w:hint="eastAsia" w:ascii="宋体" w:hAnsi="宋体" w:eastAsia="宋体" w:cs="Times New Roman"/>
                <w:color w:val="auto"/>
                <w:sz w:val="24"/>
                <w:szCs w:val="24"/>
              </w:rPr>
              <w:t>；</w:t>
            </w:r>
          </w:p>
        </w:tc>
      </w:tr>
      <w:tr w14:paraId="38F8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6BAECC7">
            <w:pPr>
              <w:spacing w:line="360" w:lineRule="auto"/>
              <w:rPr>
                <w:rFonts w:ascii="宋体" w:hAnsi="宋体" w:cs="宋体"/>
                <w:color w:val="auto"/>
                <w:sz w:val="24"/>
              </w:rPr>
            </w:pPr>
            <w:r>
              <w:rPr>
                <w:rFonts w:hint="eastAsia" w:ascii="宋体" w:hAnsi="宋体" w:cs="宋体"/>
                <w:color w:val="auto"/>
                <w:sz w:val="24"/>
              </w:rPr>
              <w:t>1.9.1</w:t>
            </w:r>
          </w:p>
        </w:tc>
        <w:tc>
          <w:tcPr>
            <w:tcW w:w="4436" w:type="pct"/>
            <w:vAlign w:val="center"/>
          </w:tcPr>
          <w:p w14:paraId="129A28BA">
            <w:pPr>
              <w:spacing w:line="360" w:lineRule="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w:t>
            </w:r>
          </w:p>
        </w:tc>
      </w:tr>
      <w:tr w14:paraId="7FB6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293F7124">
            <w:pPr>
              <w:spacing w:line="360" w:lineRule="auto"/>
              <w:rPr>
                <w:rFonts w:ascii="宋体" w:hAnsi="宋体" w:cs="宋体"/>
                <w:color w:val="auto"/>
                <w:sz w:val="24"/>
              </w:rPr>
            </w:pPr>
            <w:r>
              <w:rPr>
                <w:rFonts w:hint="eastAsia" w:ascii="宋体" w:hAnsi="宋体" w:cs="宋体"/>
                <w:color w:val="auto"/>
                <w:sz w:val="24"/>
              </w:rPr>
              <w:t>1.9.2</w:t>
            </w:r>
          </w:p>
        </w:tc>
        <w:tc>
          <w:tcPr>
            <w:tcW w:w="4436" w:type="pct"/>
            <w:vAlign w:val="top"/>
          </w:tcPr>
          <w:p w14:paraId="4D463E48">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4A0D5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15E2EA52">
            <w:pPr>
              <w:spacing w:line="360" w:lineRule="auto"/>
              <w:rPr>
                <w:rFonts w:ascii="宋体" w:hAnsi="宋体" w:cs="宋体"/>
                <w:color w:val="auto"/>
                <w:sz w:val="24"/>
              </w:rPr>
            </w:pPr>
            <w:r>
              <w:rPr>
                <w:rFonts w:hint="eastAsia" w:ascii="宋体" w:hAnsi="宋体" w:cs="宋体"/>
                <w:color w:val="auto"/>
                <w:sz w:val="24"/>
              </w:rPr>
              <w:t>2.3.2</w:t>
            </w:r>
          </w:p>
        </w:tc>
        <w:tc>
          <w:tcPr>
            <w:tcW w:w="4436" w:type="pct"/>
            <w:vAlign w:val="center"/>
          </w:tcPr>
          <w:p w14:paraId="25AF90CA">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lang w:val="en-US" w:eastAsia="zh-CN"/>
              </w:rPr>
              <w:t>均归属甲方所有</w:t>
            </w:r>
          </w:p>
        </w:tc>
      </w:tr>
      <w:tr w14:paraId="74059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77D0EC4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36" w:type="pct"/>
            <w:vAlign w:val="top"/>
          </w:tcPr>
          <w:p w14:paraId="7403032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详</w:t>
            </w:r>
            <w:r>
              <w:rPr>
                <w:rFonts w:hint="eastAsia" w:ascii="宋体" w:hAnsi="宋体" w:eastAsia="宋体" w:cs="Times New Roman"/>
                <w:color w:val="auto"/>
                <w:sz w:val="24"/>
                <w:szCs w:val="24"/>
              </w:rPr>
              <w:t>见合同专用条款。</w:t>
            </w:r>
          </w:p>
        </w:tc>
      </w:tr>
      <w:tr w14:paraId="45A51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6A986FBF">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36" w:type="pct"/>
            <w:vAlign w:val="top"/>
          </w:tcPr>
          <w:p w14:paraId="33A48403">
            <w:pPr>
              <w:spacing w:line="360" w:lineRule="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因</w:t>
            </w:r>
            <w:r>
              <w:rPr>
                <w:rFonts w:ascii="宋体" w:hAnsi="宋体" w:eastAsia="宋体" w:cs="Times New Roman"/>
                <w:color w:val="auto"/>
                <w:sz w:val="24"/>
                <w:szCs w:val="24"/>
              </w:rPr>
              <w:t>不可抗力致使合同有变更必要的，双方当事人应在合同约定时间内以书面形式变更合同</w:t>
            </w:r>
            <w:r>
              <w:rPr>
                <w:rFonts w:hint="eastAsia" w:ascii="宋体" w:hAnsi="宋体" w:eastAsia="宋体" w:cs="Times New Roman"/>
                <w:color w:val="auto"/>
                <w:sz w:val="24"/>
                <w:szCs w:val="24"/>
                <w:lang w:eastAsia="zh-CN"/>
              </w:rPr>
              <w:t>。</w:t>
            </w:r>
          </w:p>
        </w:tc>
      </w:tr>
      <w:tr w14:paraId="01A6B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0" w:hRule="atLeast"/>
        </w:trPr>
        <w:tc>
          <w:tcPr>
            <w:tcW w:w="563" w:type="pct"/>
            <w:tcBorders>
              <w:left w:val="single" w:color="auto" w:sz="4" w:space="0"/>
            </w:tcBorders>
            <w:vAlign w:val="top"/>
          </w:tcPr>
          <w:p w14:paraId="4F0A0A9D">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36" w:type="pct"/>
            <w:vAlign w:val="top"/>
          </w:tcPr>
          <w:p w14:paraId="74EDD3A6">
            <w:pPr>
              <w:spacing w:line="360" w:lineRule="auto"/>
              <w:rPr>
                <w:rFonts w:hint="eastAsia" w:ascii="宋体" w:hAnsi="宋体" w:eastAsia="宋体" w:cs="Times New Roman"/>
                <w:color w:val="auto"/>
                <w:sz w:val="24"/>
                <w:szCs w:val="24"/>
              </w:rPr>
            </w:pPr>
            <w:r>
              <w:rPr>
                <w:rFonts w:ascii="宋体" w:hAnsi="宋体" w:eastAsia="宋体" w:cs="Times New Roman"/>
                <w:color w:val="auto"/>
                <w:sz w:val="24"/>
                <w:szCs w:val="24"/>
              </w:rPr>
              <w:t>受</w:t>
            </w:r>
            <w:r>
              <w:rPr>
                <w:rFonts w:hint="eastAsia" w:ascii="宋体" w:hAnsi="宋体" w:eastAsia="宋体" w:cs="Times New Roman"/>
                <w:color w:val="auto"/>
                <w:sz w:val="24"/>
                <w:szCs w:val="24"/>
              </w:rPr>
              <w:t>不可抗力</w:t>
            </w:r>
            <w:r>
              <w:rPr>
                <w:rFonts w:ascii="宋体" w:hAnsi="宋体" w:eastAsia="宋体" w:cs="Times New Roman"/>
                <w:color w:val="auto"/>
                <w:sz w:val="24"/>
                <w:szCs w:val="24"/>
              </w:rPr>
              <w:t>影响的一方在不可抗力发生后</w:t>
            </w:r>
            <w:r>
              <w:rPr>
                <w:rFonts w:hint="eastAsia" w:ascii="宋体" w:hAnsi="宋体" w:eastAsia="宋体" w:cs="Times New Roman"/>
                <w:color w:val="auto"/>
                <w:sz w:val="24"/>
                <w:szCs w:val="24"/>
              </w:rPr>
              <w:t>，</w:t>
            </w:r>
            <w:r>
              <w:rPr>
                <w:rFonts w:ascii="宋体" w:hAnsi="宋体" w:eastAsia="宋体" w:cs="Times New Roman"/>
                <w:color w:val="auto"/>
                <w:sz w:val="24"/>
                <w:szCs w:val="24"/>
              </w:rPr>
              <w:t>应在合同约定时间内以书面形式通知</w:t>
            </w:r>
            <w:r>
              <w:rPr>
                <w:rFonts w:hint="eastAsia" w:ascii="宋体" w:hAnsi="宋体" w:eastAsia="宋体" w:cs="Times New Roman"/>
                <w:color w:val="auto"/>
                <w:sz w:val="24"/>
                <w:szCs w:val="24"/>
              </w:rPr>
              <w:t>对</w:t>
            </w:r>
            <w:r>
              <w:rPr>
                <w:rFonts w:ascii="宋体" w:hAnsi="宋体" w:eastAsia="宋体" w:cs="Times New Roman"/>
                <w:color w:val="auto"/>
                <w:sz w:val="24"/>
                <w:szCs w:val="24"/>
              </w:rPr>
              <w:t>方当事人，并在合同约定时间内，将有关部门出具的证明文件送达</w:t>
            </w:r>
            <w:r>
              <w:rPr>
                <w:rFonts w:hint="eastAsia" w:ascii="宋体" w:hAnsi="宋体" w:eastAsia="宋体" w:cs="Times New Roman"/>
                <w:color w:val="auto"/>
                <w:sz w:val="24"/>
                <w:szCs w:val="24"/>
              </w:rPr>
              <w:t>对方当事人</w:t>
            </w:r>
            <w:r>
              <w:rPr>
                <w:rFonts w:ascii="宋体" w:hAnsi="宋体" w:eastAsia="宋体" w:cs="Times New Roman"/>
                <w:color w:val="auto"/>
                <w:sz w:val="24"/>
                <w:szCs w:val="24"/>
              </w:rPr>
              <w:t>。</w:t>
            </w:r>
          </w:p>
        </w:tc>
      </w:tr>
      <w:tr w14:paraId="33DB1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72" w:hRule="atLeast"/>
        </w:trPr>
        <w:tc>
          <w:tcPr>
            <w:tcW w:w="563" w:type="pct"/>
            <w:tcBorders>
              <w:left w:val="single" w:color="auto" w:sz="4" w:space="0"/>
            </w:tcBorders>
            <w:vAlign w:val="center"/>
          </w:tcPr>
          <w:p w14:paraId="68647C6C">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36" w:type="pct"/>
            <w:vAlign w:val="top"/>
          </w:tcPr>
          <w:p w14:paraId="7C8CCC83">
            <w:pPr>
              <w:snapToGrid w:val="0"/>
              <w:spacing w:line="360" w:lineRule="auto"/>
              <w:rPr>
                <w:rFonts w:hint="eastAsia" w:ascii="宋体" w:hAnsi="宋体" w:eastAsia="宋体" w:cs="Times New Roman"/>
                <w:color w:val="auto"/>
                <w:sz w:val="24"/>
                <w:szCs w:val="24"/>
              </w:rPr>
            </w:pPr>
            <w:r>
              <w:rPr>
                <w:rFonts w:hint="eastAsia" w:ascii="仿宋" w:hAnsi="仿宋" w:eastAsia="仿宋"/>
                <w:kern w:val="0"/>
                <w:sz w:val="24"/>
              </w:rPr>
              <w:t>由中标人电话通知招标人现场验收，并提供现场照片，如招标人接到验收通知后一星期内无异议，作验收合格结论；招标人如对中标人完成情况有异议，应在现场验收之日起七天内提出书面异议。</w:t>
            </w:r>
          </w:p>
        </w:tc>
      </w:tr>
      <w:tr w14:paraId="002B7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3" w:type="pct"/>
            <w:tcBorders>
              <w:left w:val="single" w:color="auto" w:sz="4" w:space="0"/>
            </w:tcBorders>
            <w:vAlign w:val="center"/>
          </w:tcPr>
          <w:p w14:paraId="0F574ADA">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36" w:type="pct"/>
            <w:vAlign w:val="top"/>
          </w:tcPr>
          <w:p w14:paraId="0574CC45">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按业主单位指定要求。</w:t>
            </w:r>
          </w:p>
        </w:tc>
      </w:tr>
      <w:tr w14:paraId="4B57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563" w:type="pct"/>
            <w:tcBorders>
              <w:left w:val="single" w:color="auto" w:sz="4" w:space="0"/>
            </w:tcBorders>
            <w:vAlign w:val="top"/>
          </w:tcPr>
          <w:p w14:paraId="67DAE9BB">
            <w:pPr>
              <w:spacing w:line="360" w:lineRule="auto"/>
              <w:rPr>
                <w:rFonts w:hint="eastAsia" w:ascii="宋体" w:hAnsi="宋体" w:cs="宋体"/>
                <w:color w:val="auto"/>
                <w:sz w:val="24"/>
              </w:rPr>
            </w:pPr>
            <w:r>
              <w:rPr>
                <w:rFonts w:hint="eastAsia" w:ascii="宋体" w:hAnsi="宋体" w:cs="宋体"/>
                <w:color w:val="auto"/>
                <w:sz w:val="24"/>
              </w:rPr>
              <w:t>2.19</w:t>
            </w:r>
          </w:p>
        </w:tc>
        <w:tc>
          <w:tcPr>
            <w:tcW w:w="4436" w:type="pct"/>
            <w:vAlign w:val="top"/>
          </w:tcPr>
          <w:p w14:paraId="6F782FDC">
            <w:pPr>
              <w:spacing w:line="360" w:lineRule="auto"/>
              <w:rPr>
                <w:rFonts w:hint="eastAsia" w:ascii="宋体" w:hAnsi="宋体" w:eastAsia="宋体" w:cs="Times New Roman"/>
                <w:color w:val="auto"/>
                <w:sz w:val="24"/>
                <w:szCs w:val="24"/>
              </w:rPr>
            </w:pPr>
            <w:r>
              <w:rPr>
                <w:rFonts w:ascii="宋体" w:hAnsi="宋体" w:eastAsia="宋体" w:cs="Times New Roman"/>
                <w:color w:val="auto"/>
                <w:sz w:val="24"/>
                <w:szCs w:val="24"/>
                <w:lang w:val="en-US" w:eastAsia="zh-CN"/>
              </w:rPr>
              <w:t>本合同一式【</w:t>
            </w:r>
            <w:r>
              <w:rPr>
                <w:rFonts w:hint="eastAsia" w:ascii="宋体" w:hAnsi="宋体" w:eastAsia="宋体" w:cs="Times New Roman"/>
                <w:color w:val="auto"/>
                <w:sz w:val="24"/>
                <w:szCs w:val="24"/>
                <w:lang w:val="en-US" w:eastAsia="zh-CN"/>
              </w:rPr>
              <w:t>伍</w:t>
            </w:r>
            <w:r>
              <w:rPr>
                <w:rFonts w:ascii="宋体" w:hAnsi="宋体" w:eastAsia="宋体" w:cs="Times New Roman"/>
                <w:color w:val="auto"/>
                <w:sz w:val="24"/>
                <w:szCs w:val="24"/>
                <w:lang w:val="en-US" w:eastAsia="zh-CN"/>
              </w:rPr>
              <w:t>】份，甲方执【</w:t>
            </w:r>
            <w:r>
              <w:rPr>
                <w:rFonts w:hint="eastAsia" w:ascii="宋体" w:hAnsi="宋体" w:eastAsia="宋体" w:cs="Times New Roman"/>
                <w:color w:val="auto"/>
                <w:sz w:val="24"/>
                <w:szCs w:val="24"/>
                <w:lang w:val="en-US" w:eastAsia="zh-CN"/>
              </w:rPr>
              <w:t>贰</w:t>
            </w:r>
            <w:r>
              <w:rPr>
                <w:rFonts w:ascii="宋体" w:hAnsi="宋体" w:eastAsia="宋体" w:cs="Times New Roman"/>
                <w:color w:val="auto"/>
                <w:sz w:val="24"/>
                <w:szCs w:val="24"/>
                <w:lang w:val="en-US" w:eastAsia="zh-CN"/>
              </w:rPr>
              <w:t>】份，乙方执【贰】份</w:t>
            </w:r>
            <w:r>
              <w:rPr>
                <w:rFonts w:hint="eastAsia" w:ascii="宋体" w:hAnsi="宋体" w:eastAsia="宋体" w:cs="Times New Roman"/>
                <w:color w:val="auto"/>
                <w:sz w:val="24"/>
                <w:szCs w:val="24"/>
                <w:lang w:val="en-US" w:eastAsia="zh-CN"/>
              </w:rPr>
              <w:t>，代理机构执</w:t>
            </w:r>
            <w:r>
              <w:rPr>
                <w:rFonts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壹</w:t>
            </w:r>
            <w:r>
              <w:rPr>
                <w:rFonts w:ascii="宋体" w:hAnsi="宋体" w:eastAsia="宋体" w:cs="Times New Roman"/>
                <w:color w:val="auto"/>
                <w:sz w:val="24"/>
                <w:szCs w:val="24"/>
                <w:lang w:val="en-US" w:eastAsia="zh-CN"/>
              </w:rPr>
              <w:t>】</w:t>
            </w:r>
            <w:r>
              <w:rPr>
                <w:rFonts w:hint="eastAsia" w:ascii="宋体" w:hAnsi="宋体" w:eastAsia="宋体" w:cs="Times New Roman"/>
                <w:color w:val="auto"/>
                <w:sz w:val="24"/>
                <w:szCs w:val="24"/>
                <w:lang w:val="en-US" w:eastAsia="zh-CN"/>
              </w:rPr>
              <w:t>份。</w:t>
            </w:r>
          </w:p>
        </w:tc>
      </w:tr>
    </w:tbl>
    <w:p w14:paraId="4E01552A">
      <w:pPr>
        <w:pStyle w:val="4"/>
        <w:rPr>
          <w:rFonts w:hint="eastAsia" w:ascii="宋体" w:hAnsi="宋体" w:cs="宋体"/>
          <w:b/>
          <w:color w:val="FF0000"/>
          <w:sz w:val="36"/>
          <w:szCs w:val="20"/>
        </w:rPr>
      </w:pPr>
    </w:p>
    <w:p w14:paraId="2DFC180A">
      <w:pPr>
        <w:rPr>
          <w:rFonts w:hint="eastAsia" w:ascii="宋体" w:hAnsi="宋体" w:cs="宋体"/>
          <w:b/>
          <w:color w:val="FF0000"/>
          <w:sz w:val="36"/>
          <w:szCs w:val="20"/>
        </w:rPr>
      </w:pPr>
    </w:p>
    <w:p w14:paraId="216CF071">
      <w:pPr>
        <w:pStyle w:val="4"/>
        <w:rPr>
          <w:rFonts w:hint="eastAsia" w:ascii="宋体" w:hAnsi="宋体" w:cs="宋体"/>
          <w:b/>
          <w:color w:val="FF0000"/>
          <w:sz w:val="36"/>
          <w:szCs w:val="20"/>
        </w:rPr>
      </w:pPr>
    </w:p>
    <w:p w14:paraId="05059664">
      <w:pPr>
        <w:rPr>
          <w:rFonts w:hint="eastAsia" w:ascii="宋体" w:hAnsi="宋体" w:cs="宋体"/>
          <w:b/>
          <w:color w:val="FF0000"/>
          <w:sz w:val="36"/>
          <w:szCs w:val="20"/>
        </w:rPr>
      </w:pPr>
    </w:p>
    <w:p w14:paraId="3C43D86B">
      <w:pPr>
        <w:pStyle w:val="4"/>
        <w:rPr>
          <w:rFonts w:hint="eastAsia" w:ascii="宋体" w:hAnsi="宋体" w:cs="宋体"/>
          <w:b/>
          <w:color w:val="FF0000"/>
          <w:sz w:val="36"/>
          <w:szCs w:val="20"/>
        </w:rPr>
      </w:pPr>
    </w:p>
    <w:p w14:paraId="5408E4E1">
      <w:pPr>
        <w:rPr>
          <w:rFonts w:hint="eastAsia" w:ascii="宋体" w:hAnsi="宋体" w:cs="宋体"/>
          <w:b/>
          <w:sz w:val="36"/>
          <w:szCs w:val="20"/>
        </w:rPr>
      </w:pPr>
    </w:p>
    <w:p w14:paraId="069F9C33">
      <w:pPr>
        <w:pStyle w:val="4"/>
        <w:rPr>
          <w:rFonts w:hint="eastAsia" w:ascii="宋体" w:hAnsi="宋体" w:cs="宋体"/>
          <w:b/>
          <w:sz w:val="36"/>
          <w:szCs w:val="20"/>
        </w:rPr>
      </w:pPr>
    </w:p>
    <w:p w14:paraId="4B19F291">
      <w:pPr>
        <w:rPr>
          <w:rFonts w:hint="eastAsia"/>
        </w:rPr>
      </w:pPr>
    </w:p>
    <w:p w14:paraId="1CFD6B0B">
      <w:pPr>
        <w:rPr>
          <w:rFonts w:hint="eastAsia" w:ascii="宋体" w:hAnsi="宋体" w:cs="宋体"/>
          <w:b/>
          <w:sz w:val="36"/>
          <w:szCs w:val="20"/>
        </w:rPr>
      </w:pPr>
    </w:p>
    <w:p w14:paraId="164628A9">
      <w:pPr>
        <w:pStyle w:val="27"/>
        <w:rPr>
          <w:rFonts w:hint="eastAsia"/>
        </w:rPr>
      </w:pPr>
    </w:p>
    <w:p w14:paraId="63872436">
      <w:pPr>
        <w:pStyle w:val="6"/>
        <w:ind w:left="0" w:leftChars="0" w:firstLine="0" w:firstLineChars="0"/>
        <w:rPr>
          <w:rFonts w:hint="eastAsia"/>
        </w:rPr>
      </w:pPr>
    </w:p>
    <w:p w14:paraId="09F637BA">
      <w:pPr>
        <w:widowControl/>
        <w:adjustRightInd/>
        <w:jc w:val="both"/>
        <w:rPr>
          <w:rFonts w:hint="eastAsia" w:ascii="宋体" w:hAnsi="宋体" w:cs="宋体"/>
          <w:b/>
          <w:sz w:val="36"/>
          <w:szCs w:val="20"/>
        </w:rPr>
      </w:pPr>
    </w:p>
    <w:p w14:paraId="58E8C1B9">
      <w:pPr>
        <w:widowControl/>
        <w:adjustRightInd/>
        <w:jc w:val="both"/>
        <w:rPr>
          <w:rFonts w:ascii="宋体" w:hAnsi="宋体" w:cs="宋体"/>
          <w:b/>
          <w:sz w:val="36"/>
          <w:szCs w:val="20"/>
        </w:rPr>
      </w:pPr>
      <w:r>
        <w:rPr>
          <w:rFonts w:hint="eastAsia" w:ascii="宋体" w:hAnsi="宋体" w:cs="宋体"/>
          <w:b/>
          <w:sz w:val="36"/>
          <w:szCs w:val="20"/>
        </w:rPr>
        <w:t>第六部分</w:t>
      </w:r>
      <w:bookmarkEnd w:id="392"/>
      <w:r>
        <w:rPr>
          <w:rFonts w:hint="eastAsia" w:ascii="宋体" w:hAnsi="宋体" w:cs="宋体"/>
          <w:b/>
          <w:sz w:val="36"/>
          <w:szCs w:val="20"/>
        </w:rPr>
        <w:t xml:space="preserve"> </w:t>
      </w:r>
      <w:bookmarkEnd w:id="393"/>
      <w:r>
        <w:rPr>
          <w:rFonts w:hint="eastAsia" w:ascii="宋体" w:hAnsi="宋体" w:cs="宋体"/>
          <w:b/>
          <w:sz w:val="36"/>
          <w:szCs w:val="20"/>
        </w:rPr>
        <w:t>应提交的有关格式范例</w:t>
      </w:r>
    </w:p>
    <w:p w14:paraId="36A9D9A7">
      <w:pPr>
        <w:spacing w:line="360" w:lineRule="auto"/>
        <w:jc w:val="center"/>
        <w:outlineLvl w:val="0"/>
        <w:rPr>
          <w:rFonts w:ascii="宋体" w:hAnsi="宋体" w:cs="宋体"/>
          <w:b/>
          <w:kern w:val="0"/>
          <w:sz w:val="36"/>
          <w:szCs w:val="36"/>
        </w:rPr>
      </w:pPr>
    </w:p>
    <w:p w14:paraId="241FF6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8C0A91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1D68F57">
      <w:pPr>
        <w:spacing w:line="360" w:lineRule="auto"/>
        <w:jc w:val="center"/>
        <w:outlineLvl w:val="0"/>
        <w:rPr>
          <w:rFonts w:ascii="宋体" w:hAnsi="宋体" w:cs="宋体"/>
          <w:b/>
          <w:kern w:val="0"/>
          <w:sz w:val="36"/>
          <w:szCs w:val="36"/>
        </w:rPr>
      </w:pPr>
    </w:p>
    <w:p w14:paraId="1690DAC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1C8DBC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EB8749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337B460">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25C023CE">
      <w:pPr>
        <w:snapToGrid w:val="0"/>
        <w:spacing w:line="360" w:lineRule="auto"/>
        <w:rPr>
          <w:rFonts w:hint="eastAsia"/>
        </w:rPr>
      </w:pP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）中小企业声明函</w:t>
      </w:r>
      <w:r>
        <w:rPr>
          <w:rFonts w:hint="eastAsia" w:ascii="宋体" w:hAnsi="宋体" w:cs="宋体"/>
          <w:sz w:val="24"/>
        </w:rPr>
        <w:t>………………………………………………………（页码）</w:t>
      </w:r>
    </w:p>
    <w:p w14:paraId="2DE1DF13">
      <w:pPr>
        <w:snapToGrid w:val="0"/>
        <w:spacing w:line="360" w:lineRule="auto"/>
        <w:rPr>
          <w:rFonts w:hint="eastAsia" w:ascii="宋体" w:hAnsi="宋体" w:eastAsia="宋体" w:cs="宋体"/>
          <w:sz w:val="24"/>
          <w:lang w:eastAsia="zh-CN"/>
        </w:rPr>
      </w:pPr>
    </w:p>
    <w:p w14:paraId="0AB4A8D9">
      <w:pPr>
        <w:spacing w:line="360" w:lineRule="auto"/>
        <w:ind w:firstLine="480" w:firstLineChars="200"/>
        <w:rPr>
          <w:rFonts w:ascii="宋体" w:hAnsi="宋体" w:cs="宋体"/>
          <w:sz w:val="24"/>
        </w:rPr>
      </w:pPr>
    </w:p>
    <w:p w14:paraId="3FEDCD8E">
      <w:pPr>
        <w:numPr>
          <w:ilvl w:val="0"/>
          <w:numId w:val="2"/>
        </w:numPr>
        <w:snapToGrid w:val="0"/>
        <w:spacing w:line="360" w:lineRule="auto"/>
        <w:ind w:left="321" w:leftChars="0" w:firstLine="0" w:firstLineChars="0"/>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符合参加政府采购活动应当具备的一般条件的承诺函</w:t>
      </w:r>
    </w:p>
    <w:p w14:paraId="3BA8060C">
      <w:pPr>
        <w:numPr>
          <w:ilvl w:val="0"/>
          <w:numId w:val="0"/>
        </w:numPr>
        <w:snapToGrid w:val="0"/>
        <w:spacing w:line="360" w:lineRule="auto"/>
        <w:ind w:left="321" w:leftChars="0"/>
        <w:rPr>
          <w:rFonts w:ascii="宋体" w:hAnsi="宋体" w:cs="宋体"/>
          <w:sz w:val="24"/>
        </w:rPr>
      </w:pPr>
      <w:r>
        <w:rPr>
          <w:rFonts w:hint="eastAsia" w:ascii="宋体" w:hAnsi="宋体" w:cs="宋体"/>
          <w:sz w:val="24"/>
          <w:lang w:eastAsia="zh-CN"/>
        </w:rPr>
        <w:t>淳安县市政园林发展中心</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sz w:val="24"/>
        </w:rPr>
        <w:t>：</w:t>
      </w:r>
    </w:p>
    <w:p w14:paraId="59A5753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eastAsia="zh-CN"/>
        </w:rPr>
        <w:t>2025年度市政园林基础设施零星维修项目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】政府采购活动，郑重承诺：</w:t>
      </w:r>
    </w:p>
    <w:p w14:paraId="44AA030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65B209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56096E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63F9C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86B094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B83CFD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A1A33C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18DCDD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FA8FFD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E4CAB0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CC3272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82733F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28E92B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1495C50">
      <w:pPr>
        <w:snapToGrid w:val="0"/>
        <w:spacing w:line="360" w:lineRule="auto"/>
        <w:ind w:right="480"/>
        <w:jc w:val="center"/>
        <w:rPr>
          <w:rFonts w:ascii="宋体" w:hAnsi="宋体" w:cs="宋体"/>
          <w:b/>
          <w:kern w:val="0"/>
          <w:sz w:val="32"/>
          <w:szCs w:val="32"/>
        </w:rPr>
      </w:pPr>
    </w:p>
    <w:p w14:paraId="244B7C1B">
      <w:pPr>
        <w:snapToGrid w:val="0"/>
        <w:spacing w:line="360" w:lineRule="auto"/>
        <w:ind w:right="480"/>
        <w:jc w:val="center"/>
        <w:rPr>
          <w:rFonts w:ascii="宋体" w:hAnsi="宋体" w:cs="宋体"/>
          <w:b/>
          <w:kern w:val="0"/>
          <w:sz w:val="32"/>
          <w:szCs w:val="32"/>
        </w:rPr>
      </w:pPr>
    </w:p>
    <w:p w14:paraId="4C04CA76">
      <w:pPr>
        <w:snapToGrid w:val="0"/>
        <w:spacing w:line="360" w:lineRule="auto"/>
        <w:ind w:right="480"/>
        <w:jc w:val="center"/>
        <w:rPr>
          <w:rFonts w:ascii="宋体" w:hAnsi="宋体" w:cs="宋体"/>
          <w:b/>
          <w:kern w:val="0"/>
          <w:sz w:val="32"/>
          <w:szCs w:val="32"/>
        </w:rPr>
      </w:pPr>
    </w:p>
    <w:p w14:paraId="12BF8A15">
      <w:pPr>
        <w:rPr>
          <w:rFonts w:ascii="宋体" w:hAnsi="宋体" w:cs="宋体"/>
        </w:rPr>
      </w:pPr>
    </w:p>
    <w:p w14:paraId="7545F313">
      <w:pPr>
        <w:snapToGrid w:val="0"/>
        <w:spacing w:line="360" w:lineRule="auto"/>
        <w:ind w:right="480"/>
        <w:jc w:val="center"/>
        <w:rPr>
          <w:rFonts w:ascii="宋体" w:hAnsi="宋体" w:cs="宋体"/>
          <w:b/>
          <w:kern w:val="0"/>
          <w:sz w:val="32"/>
          <w:szCs w:val="32"/>
        </w:rPr>
      </w:pPr>
    </w:p>
    <w:p w14:paraId="6CF0732C">
      <w:pPr>
        <w:snapToGrid w:val="0"/>
        <w:spacing w:line="360" w:lineRule="auto"/>
        <w:ind w:right="480"/>
        <w:jc w:val="center"/>
        <w:rPr>
          <w:rFonts w:ascii="宋体" w:hAnsi="宋体" w:cs="宋体"/>
          <w:b/>
          <w:kern w:val="0"/>
          <w:sz w:val="32"/>
          <w:szCs w:val="32"/>
        </w:rPr>
      </w:pPr>
    </w:p>
    <w:p w14:paraId="33343214">
      <w:pPr>
        <w:snapToGrid w:val="0"/>
        <w:spacing w:line="360" w:lineRule="auto"/>
        <w:ind w:right="480"/>
        <w:jc w:val="center"/>
        <w:rPr>
          <w:rFonts w:ascii="宋体" w:hAnsi="宋体" w:cs="宋体"/>
          <w:b/>
          <w:kern w:val="0"/>
          <w:sz w:val="32"/>
          <w:szCs w:val="32"/>
        </w:rPr>
      </w:pPr>
    </w:p>
    <w:p w14:paraId="312C59BD">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6598A2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D0DC0FC">
      <w:pPr>
        <w:snapToGrid w:val="0"/>
        <w:spacing w:line="360" w:lineRule="auto"/>
        <w:ind w:right="480"/>
        <w:jc w:val="center"/>
        <w:rPr>
          <w:rFonts w:ascii="宋体" w:hAnsi="宋体" w:cs="宋体"/>
          <w:b/>
          <w:color w:val="auto"/>
          <w:kern w:val="0"/>
          <w:sz w:val="32"/>
          <w:szCs w:val="32"/>
        </w:rPr>
      </w:pPr>
    </w:p>
    <w:p w14:paraId="3D6BB608">
      <w:pPr>
        <w:snapToGrid w:val="0"/>
        <w:spacing w:line="360" w:lineRule="auto"/>
        <w:ind w:right="480"/>
        <w:jc w:val="center"/>
        <w:rPr>
          <w:rFonts w:ascii="宋体" w:hAnsi="宋体" w:cs="宋体"/>
          <w:b/>
          <w:color w:val="auto"/>
          <w:kern w:val="0"/>
          <w:sz w:val="32"/>
          <w:szCs w:val="32"/>
        </w:rPr>
      </w:pPr>
    </w:p>
    <w:p w14:paraId="682203A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EF47B5F">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EFA539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30DCFE3">
      <w:pPr>
        <w:widowControl/>
        <w:spacing w:line="360" w:lineRule="auto"/>
        <w:ind w:firstLine="480"/>
        <w:jc w:val="left"/>
        <w:rPr>
          <w:rFonts w:ascii="宋体" w:hAnsi="宋体" w:cs="宋体"/>
          <w:color w:val="auto"/>
          <w:sz w:val="24"/>
        </w:rPr>
      </w:pPr>
    </w:p>
    <w:p w14:paraId="55E88C0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CC52985">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07F9AB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EF9781D">
      <w:pPr>
        <w:widowControl/>
        <w:spacing w:line="360" w:lineRule="auto"/>
        <w:ind w:left="150"/>
        <w:jc w:val="center"/>
        <w:rPr>
          <w:rFonts w:ascii="宋体" w:hAnsi="宋体" w:cs="宋体"/>
          <w:b/>
          <w:kern w:val="0"/>
          <w:sz w:val="32"/>
          <w:szCs w:val="32"/>
        </w:rPr>
      </w:pPr>
    </w:p>
    <w:p w14:paraId="1243B35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D1D2F5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8701CAD">
      <w:pPr>
        <w:rPr>
          <w:rFonts w:ascii="宋体" w:hAnsi="宋体" w:cs="宋体"/>
        </w:rPr>
      </w:pPr>
    </w:p>
    <w:p w14:paraId="6D52F627">
      <w:pPr>
        <w:snapToGrid w:val="0"/>
        <w:spacing w:line="360" w:lineRule="auto"/>
        <w:ind w:right="480"/>
        <w:jc w:val="center"/>
        <w:rPr>
          <w:rFonts w:ascii="宋体" w:hAnsi="宋体" w:cs="宋体"/>
          <w:b/>
          <w:kern w:val="0"/>
          <w:sz w:val="32"/>
          <w:szCs w:val="32"/>
        </w:rPr>
      </w:pPr>
    </w:p>
    <w:p w14:paraId="2CADDCDF">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lang w:eastAsia="zh-CN"/>
        </w:rPr>
      </w:pPr>
    </w:p>
    <w:p w14:paraId="7FAA5802">
      <w:pPr>
        <w:widowControl/>
        <w:adjustRightInd/>
        <w:jc w:val="left"/>
        <w:rPr>
          <w:rFonts w:ascii="宋体" w:hAnsi="宋体" w:cs="宋体"/>
          <w:b/>
          <w:kern w:val="0"/>
          <w:sz w:val="36"/>
          <w:szCs w:val="36"/>
        </w:rPr>
      </w:pPr>
      <w:r>
        <w:rPr>
          <w:rFonts w:ascii="宋体" w:hAnsi="宋体" w:cs="宋体"/>
          <w:b/>
          <w:kern w:val="0"/>
          <w:sz w:val="36"/>
          <w:szCs w:val="36"/>
        </w:rPr>
        <w:br w:type="page"/>
      </w:r>
    </w:p>
    <w:p w14:paraId="5D621D3E">
      <w:pPr>
        <w:spacing w:line="360" w:lineRule="auto"/>
        <w:ind w:right="420"/>
        <w:rPr>
          <w:rFonts w:hint="eastAsia" w:ascii="宋体" w:hAnsi="宋体" w:cs="宋体"/>
          <w:b/>
          <w:kern w:val="0"/>
          <w:sz w:val="36"/>
          <w:szCs w:val="36"/>
        </w:rPr>
      </w:pPr>
    </w:p>
    <w:p w14:paraId="22F4EF0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A04B7DD">
      <w:pPr>
        <w:spacing w:line="360" w:lineRule="auto"/>
        <w:jc w:val="center"/>
        <w:outlineLvl w:val="0"/>
        <w:rPr>
          <w:rFonts w:ascii="宋体" w:hAnsi="宋体" w:cs="宋体"/>
          <w:b/>
          <w:kern w:val="0"/>
          <w:sz w:val="24"/>
        </w:rPr>
      </w:pPr>
    </w:p>
    <w:p w14:paraId="264767B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404818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8A86D4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977258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22FBC7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E7409F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0F2717D">
      <w:pPr>
        <w:snapToGrid w:val="0"/>
        <w:spacing w:line="360" w:lineRule="auto"/>
        <w:jc w:val="center"/>
        <w:rPr>
          <w:rFonts w:ascii="宋体" w:hAnsi="宋体" w:cs="宋体"/>
          <w:b/>
          <w:kern w:val="0"/>
          <w:sz w:val="32"/>
          <w:szCs w:val="32"/>
          <w:lang w:val="zh-CN"/>
        </w:rPr>
      </w:pPr>
    </w:p>
    <w:p w14:paraId="5D64435C">
      <w:pPr>
        <w:snapToGrid w:val="0"/>
        <w:spacing w:line="360" w:lineRule="auto"/>
        <w:jc w:val="center"/>
        <w:rPr>
          <w:rFonts w:ascii="宋体" w:hAnsi="宋体" w:cs="宋体"/>
          <w:b/>
          <w:kern w:val="0"/>
          <w:sz w:val="32"/>
          <w:szCs w:val="32"/>
          <w:lang w:val="zh-CN"/>
        </w:rPr>
      </w:pPr>
    </w:p>
    <w:p w14:paraId="3025F329">
      <w:pPr>
        <w:snapToGrid w:val="0"/>
        <w:spacing w:line="360" w:lineRule="auto"/>
        <w:jc w:val="center"/>
        <w:rPr>
          <w:rFonts w:ascii="宋体" w:hAnsi="宋体" w:cs="宋体"/>
          <w:b/>
          <w:kern w:val="0"/>
          <w:sz w:val="32"/>
          <w:szCs w:val="32"/>
          <w:lang w:val="zh-CN"/>
        </w:rPr>
      </w:pPr>
    </w:p>
    <w:p w14:paraId="7582FCE9">
      <w:pPr>
        <w:snapToGrid w:val="0"/>
        <w:spacing w:line="360" w:lineRule="auto"/>
        <w:jc w:val="center"/>
        <w:rPr>
          <w:rFonts w:ascii="宋体" w:hAnsi="宋体" w:cs="宋体"/>
          <w:b/>
          <w:kern w:val="0"/>
          <w:sz w:val="32"/>
          <w:szCs w:val="32"/>
          <w:lang w:val="zh-CN"/>
        </w:rPr>
      </w:pPr>
    </w:p>
    <w:p w14:paraId="2CA4D9DB">
      <w:pPr>
        <w:snapToGrid w:val="0"/>
        <w:spacing w:line="360" w:lineRule="auto"/>
        <w:jc w:val="center"/>
        <w:rPr>
          <w:rFonts w:ascii="宋体" w:hAnsi="宋体" w:cs="宋体"/>
          <w:b/>
          <w:kern w:val="0"/>
          <w:sz w:val="32"/>
          <w:szCs w:val="32"/>
          <w:lang w:val="zh-CN"/>
        </w:rPr>
      </w:pPr>
    </w:p>
    <w:p w14:paraId="79409073">
      <w:pPr>
        <w:snapToGrid w:val="0"/>
        <w:spacing w:line="360" w:lineRule="auto"/>
        <w:jc w:val="center"/>
        <w:rPr>
          <w:rFonts w:ascii="宋体" w:hAnsi="宋体" w:cs="宋体"/>
          <w:b/>
          <w:kern w:val="0"/>
          <w:sz w:val="32"/>
          <w:szCs w:val="32"/>
          <w:lang w:val="zh-CN"/>
        </w:rPr>
      </w:pPr>
    </w:p>
    <w:p w14:paraId="3EF28006">
      <w:pPr>
        <w:snapToGrid w:val="0"/>
        <w:spacing w:line="360" w:lineRule="auto"/>
        <w:jc w:val="center"/>
        <w:rPr>
          <w:rFonts w:ascii="宋体" w:hAnsi="宋体" w:cs="宋体"/>
          <w:b/>
          <w:kern w:val="0"/>
          <w:sz w:val="32"/>
          <w:szCs w:val="32"/>
          <w:lang w:val="zh-CN"/>
        </w:rPr>
      </w:pPr>
    </w:p>
    <w:p w14:paraId="05BAB78B">
      <w:pPr>
        <w:snapToGrid w:val="0"/>
        <w:spacing w:line="360" w:lineRule="auto"/>
        <w:jc w:val="center"/>
        <w:rPr>
          <w:rFonts w:ascii="宋体" w:hAnsi="宋体" w:cs="宋体"/>
          <w:b/>
          <w:kern w:val="0"/>
          <w:sz w:val="32"/>
          <w:szCs w:val="32"/>
          <w:lang w:val="zh-CN"/>
        </w:rPr>
      </w:pPr>
    </w:p>
    <w:p w14:paraId="5579A6D8">
      <w:pPr>
        <w:snapToGrid w:val="0"/>
        <w:spacing w:line="360" w:lineRule="auto"/>
        <w:jc w:val="center"/>
        <w:rPr>
          <w:rFonts w:ascii="宋体" w:hAnsi="宋体" w:cs="宋体"/>
          <w:b/>
          <w:kern w:val="0"/>
          <w:sz w:val="32"/>
          <w:szCs w:val="32"/>
          <w:lang w:val="zh-CN"/>
        </w:rPr>
      </w:pPr>
    </w:p>
    <w:p w14:paraId="1AA7AD4B">
      <w:pPr>
        <w:rPr>
          <w:rFonts w:ascii="宋体" w:hAnsi="宋体" w:cs="宋体"/>
          <w:b/>
          <w:kern w:val="0"/>
          <w:sz w:val="32"/>
          <w:szCs w:val="32"/>
          <w:lang w:val="zh-CN"/>
        </w:rPr>
      </w:pPr>
    </w:p>
    <w:p w14:paraId="5325DCD6">
      <w:pPr>
        <w:widowControl/>
        <w:adjustRightInd/>
        <w:jc w:val="left"/>
        <w:rPr>
          <w:rFonts w:ascii="宋体" w:hAnsi="宋体" w:cs="宋体"/>
          <w:b/>
          <w:kern w:val="0"/>
          <w:sz w:val="32"/>
          <w:szCs w:val="32"/>
        </w:rPr>
      </w:pPr>
      <w:r>
        <w:rPr>
          <w:rFonts w:ascii="宋体" w:hAnsi="宋体" w:cs="宋体"/>
          <w:b/>
          <w:kern w:val="0"/>
          <w:sz w:val="32"/>
          <w:szCs w:val="32"/>
        </w:rPr>
        <w:br w:type="page"/>
      </w:r>
    </w:p>
    <w:p w14:paraId="648AFEA7">
      <w:pPr>
        <w:numPr>
          <w:ilvl w:val="0"/>
          <w:numId w:val="3"/>
        </w:num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投标函</w:t>
      </w:r>
    </w:p>
    <w:p w14:paraId="37DF8580">
      <w:pPr>
        <w:numPr>
          <w:ilvl w:val="0"/>
          <w:numId w:val="0"/>
        </w:numPr>
        <w:snapToGrid w:val="0"/>
        <w:spacing w:line="360" w:lineRule="auto"/>
        <w:rPr>
          <w:rFonts w:ascii="宋体" w:hAnsi="宋体" w:cs="宋体"/>
          <w:sz w:val="24"/>
        </w:rPr>
      </w:pPr>
      <w:r>
        <w:rPr>
          <w:rFonts w:hint="eastAsia" w:ascii="宋体" w:hAnsi="宋体" w:cs="宋体"/>
          <w:sz w:val="24"/>
          <w:lang w:eastAsia="zh-CN"/>
        </w:rPr>
        <w:t>淳安县市政园林发展中心</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sz w:val="24"/>
        </w:rPr>
        <w:t>：</w:t>
      </w:r>
    </w:p>
    <w:p w14:paraId="3D9A55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2025年度市政园林基础设施零星维修项目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】招标的有关活动，并对此项目进行投标。为此：</w:t>
      </w:r>
    </w:p>
    <w:p w14:paraId="5D17DB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9931C7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950BC1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53717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89892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bookmarkEnd w:id="508"/>
      <w:r>
        <w:rPr>
          <w:rFonts w:hint="eastAsia" w:ascii="宋体" w:hAnsi="宋体" w:cs="宋体"/>
          <w:snapToGrid w:val="0"/>
          <w:color w:val="auto"/>
          <w:kern w:val="28"/>
          <w:sz w:val="24"/>
          <w:szCs w:val="20"/>
        </w:rPr>
        <w:t>；</w:t>
      </w:r>
    </w:p>
    <w:p w14:paraId="6F82FC8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2.1.3落实政府采购政策需满足的资格要求（如果有）；</w:t>
      </w:r>
    </w:p>
    <w:p w14:paraId="0EB2BE80">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2.1.4本项目的特定资格要求（如果有)。</w:t>
      </w:r>
    </w:p>
    <w:p w14:paraId="35E8A6CF">
      <w:pPr>
        <w:snapToGrid w:val="0"/>
        <w:spacing w:line="360" w:lineRule="auto"/>
        <w:ind w:firstLine="960" w:firstLineChars="400"/>
        <w:rPr>
          <w:rFonts w:hint="eastAsia"/>
        </w:rPr>
      </w:pPr>
      <w:r>
        <w:rPr>
          <w:rFonts w:hint="eastAsia" w:ascii="宋体" w:hAnsi="宋体" w:eastAsia="宋体" w:cs="宋体"/>
          <w:sz w:val="24"/>
          <w:lang w:val="en-US" w:eastAsia="zh-CN"/>
        </w:rPr>
        <w:t>2.</w:t>
      </w:r>
      <w:r>
        <w:rPr>
          <w:rFonts w:hint="eastAsia" w:ascii="宋体" w:hAnsi="宋体" w:cs="宋体"/>
          <w:sz w:val="24"/>
          <w:lang w:val="en-US" w:eastAsia="zh-CN"/>
        </w:rPr>
        <w:t>1</w:t>
      </w:r>
      <w:r>
        <w:rPr>
          <w:rFonts w:hint="eastAsia" w:ascii="宋体" w:hAnsi="宋体" w:eastAsia="宋体" w:cs="宋体"/>
          <w:sz w:val="24"/>
          <w:lang w:val="en-US" w:eastAsia="zh-CN"/>
        </w:rPr>
        <w:t>.</w:t>
      </w:r>
      <w:r>
        <w:rPr>
          <w:rFonts w:hint="eastAsia" w:ascii="宋体" w:hAnsi="宋体" w:cs="宋体"/>
          <w:sz w:val="24"/>
          <w:lang w:val="en-US" w:eastAsia="zh-CN"/>
        </w:rPr>
        <w:t>5</w:t>
      </w:r>
      <w:r>
        <w:rPr>
          <w:rFonts w:hint="eastAsia" w:ascii="宋体" w:hAnsi="宋体" w:eastAsia="宋体" w:cs="宋体"/>
          <w:sz w:val="24"/>
          <w:lang w:val="en-US" w:eastAsia="zh-CN"/>
        </w:rPr>
        <w:t>中小企业声明函。</w:t>
      </w:r>
    </w:p>
    <w:p w14:paraId="4B15D50E">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135FFA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01CA5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2FF1CD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F92F21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ADD928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CADCB7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A6B202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613B34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81E850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C9F717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2.3.1开标一览表（报价表）；</w:t>
      </w:r>
    </w:p>
    <w:p w14:paraId="7F9DE519">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lang w:val="en-US" w:eastAsia="zh-CN"/>
        </w:rPr>
        <w:t>2.3.2报价情况说明</w:t>
      </w:r>
    </w:p>
    <w:p w14:paraId="68E4FF0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w:t>
      </w:r>
      <w:r>
        <w:rPr>
          <w:rFonts w:hint="eastAsia" w:ascii="宋体" w:hAnsi="宋体" w:cs="宋体"/>
          <w:sz w:val="24"/>
          <w:lang w:val="zh-CN"/>
        </w:rPr>
        <w:t>出的偏离外，我方响应招标文件的全部要求。对投标文件中材料的真实性、合法性负责。</w:t>
      </w:r>
    </w:p>
    <w:p w14:paraId="41A3FB19">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642C1C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031592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B216C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E3CDCC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2ADE174">
      <w:pPr>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AAD4173">
      <w:pPr>
        <w:pStyle w:val="2"/>
      </w:pPr>
    </w:p>
    <w:p w14:paraId="78C11002">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470DF1C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9CCA1AC">
      <w:pPr>
        <w:spacing w:line="360" w:lineRule="auto"/>
        <w:jc w:val="center"/>
        <w:rPr>
          <w:rFonts w:ascii="宋体" w:hAnsi="宋体" w:cs="宋体"/>
          <w:sz w:val="24"/>
        </w:rPr>
      </w:pPr>
      <w:r>
        <w:rPr>
          <w:rFonts w:hint="eastAsia" w:ascii="宋体" w:hAnsi="宋体" w:cs="宋体"/>
          <w:sz w:val="24"/>
        </w:rPr>
        <w:t xml:space="preserve">     日期：  年   月   日</w:t>
      </w:r>
    </w:p>
    <w:p w14:paraId="6E09F623">
      <w:pPr>
        <w:snapToGrid w:val="0"/>
        <w:spacing w:line="360" w:lineRule="auto"/>
        <w:ind w:left="420" w:leftChars="200" w:firstLine="4200" w:firstLineChars="1750"/>
        <w:rPr>
          <w:rFonts w:ascii="宋体" w:hAnsi="宋体" w:cs="宋体"/>
          <w:kern w:val="0"/>
          <w:sz w:val="24"/>
          <w:u w:val="single"/>
        </w:rPr>
      </w:pPr>
    </w:p>
    <w:p w14:paraId="252AC11C">
      <w:pPr>
        <w:spacing w:line="360" w:lineRule="auto"/>
        <w:ind w:right="420"/>
        <w:rPr>
          <w:rFonts w:ascii="宋体" w:hAnsi="宋体" w:cs="宋体"/>
          <w:sz w:val="24"/>
        </w:rPr>
      </w:pPr>
      <w:r>
        <w:rPr>
          <w:rFonts w:hint="eastAsia" w:ascii="宋体" w:hAnsi="宋体" w:cs="宋体"/>
          <w:sz w:val="24"/>
        </w:rPr>
        <w:t>注：按本格式和要求提供。</w:t>
      </w:r>
    </w:p>
    <w:p w14:paraId="5FB38C1A">
      <w:pPr>
        <w:snapToGrid w:val="0"/>
        <w:spacing w:line="360" w:lineRule="auto"/>
        <w:jc w:val="center"/>
        <w:rPr>
          <w:rFonts w:ascii="宋体" w:hAnsi="宋体" w:cs="宋体"/>
          <w:b/>
          <w:kern w:val="0"/>
          <w:sz w:val="32"/>
          <w:szCs w:val="32"/>
        </w:rPr>
      </w:pPr>
    </w:p>
    <w:p w14:paraId="4B633B0D">
      <w:pPr>
        <w:snapToGrid w:val="0"/>
        <w:spacing w:line="360" w:lineRule="auto"/>
        <w:rPr>
          <w:rFonts w:ascii="宋体" w:hAnsi="宋体" w:cs="宋体"/>
          <w:sz w:val="24"/>
        </w:rPr>
      </w:pPr>
    </w:p>
    <w:p w14:paraId="22A100CD">
      <w:pPr>
        <w:jc w:val="center"/>
        <w:rPr>
          <w:rFonts w:ascii="宋体" w:hAnsi="宋体" w:cs="宋体"/>
          <w:b/>
          <w:kern w:val="0"/>
          <w:sz w:val="32"/>
          <w:szCs w:val="32"/>
        </w:rPr>
      </w:pPr>
    </w:p>
    <w:p w14:paraId="150A42BC">
      <w:pPr>
        <w:jc w:val="center"/>
        <w:rPr>
          <w:rFonts w:ascii="宋体" w:hAnsi="宋体" w:cs="宋体"/>
          <w:b/>
          <w:kern w:val="0"/>
          <w:sz w:val="32"/>
          <w:szCs w:val="32"/>
        </w:rPr>
      </w:pPr>
    </w:p>
    <w:p w14:paraId="12EC2B84">
      <w:pPr>
        <w:jc w:val="center"/>
        <w:rPr>
          <w:rFonts w:ascii="宋体" w:hAnsi="宋体" w:cs="宋体"/>
          <w:b/>
          <w:kern w:val="0"/>
          <w:sz w:val="32"/>
          <w:szCs w:val="32"/>
        </w:rPr>
      </w:pPr>
    </w:p>
    <w:p w14:paraId="49FBCF77">
      <w:pPr>
        <w:jc w:val="center"/>
        <w:rPr>
          <w:rFonts w:ascii="宋体" w:hAnsi="宋体" w:cs="宋体"/>
          <w:b/>
          <w:kern w:val="0"/>
          <w:sz w:val="32"/>
          <w:szCs w:val="32"/>
        </w:rPr>
      </w:pPr>
    </w:p>
    <w:p w14:paraId="503F6CB3">
      <w:pPr>
        <w:jc w:val="center"/>
        <w:rPr>
          <w:rFonts w:ascii="宋体" w:hAnsi="宋体" w:cs="宋体"/>
          <w:b/>
          <w:kern w:val="0"/>
          <w:sz w:val="32"/>
          <w:szCs w:val="32"/>
        </w:rPr>
      </w:pPr>
    </w:p>
    <w:p w14:paraId="39FD2645">
      <w:pPr>
        <w:jc w:val="center"/>
        <w:rPr>
          <w:rFonts w:ascii="宋体" w:hAnsi="宋体" w:cs="宋体"/>
          <w:b/>
          <w:kern w:val="0"/>
          <w:sz w:val="32"/>
          <w:szCs w:val="32"/>
        </w:rPr>
      </w:pPr>
    </w:p>
    <w:p w14:paraId="22EB6825">
      <w:pPr>
        <w:jc w:val="center"/>
        <w:rPr>
          <w:rFonts w:ascii="宋体" w:hAnsi="宋体" w:cs="宋体"/>
          <w:b/>
          <w:kern w:val="0"/>
          <w:sz w:val="32"/>
          <w:szCs w:val="32"/>
        </w:rPr>
      </w:pPr>
    </w:p>
    <w:p w14:paraId="7EF469C6">
      <w:pPr>
        <w:jc w:val="center"/>
        <w:rPr>
          <w:rFonts w:ascii="宋体" w:hAnsi="宋体" w:cs="宋体"/>
          <w:b/>
          <w:kern w:val="0"/>
          <w:sz w:val="32"/>
          <w:szCs w:val="32"/>
        </w:rPr>
      </w:pPr>
    </w:p>
    <w:p w14:paraId="079D5CC0">
      <w:pPr>
        <w:jc w:val="center"/>
        <w:rPr>
          <w:rFonts w:ascii="宋体" w:hAnsi="宋体" w:cs="宋体"/>
          <w:b/>
          <w:kern w:val="0"/>
          <w:sz w:val="32"/>
          <w:szCs w:val="32"/>
        </w:rPr>
      </w:pPr>
    </w:p>
    <w:p w14:paraId="5357DE6C">
      <w:pPr>
        <w:jc w:val="center"/>
        <w:rPr>
          <w:rFonts w:ascii="宋体" w:hAnsi="宋体" w:cs="宋体"/>
          <w:b/>
          <w:kern w:val="0"/>
          <w:sz w:val="32"/>
          <w:szCs w:val="32"/>
        </w:rPr>
      </w:pPr>
    </w:p>
    <w:p w14:paraId="32F70567">
      <w:pPr>
        <w:jc w:val="center"/>
        <w:rPr>
          <w:rFonts w:ascii="宋体" w:hAnsi="宋体" w:cs="宋体"/>
          <w:b/>
          <w:kern w:val="0"/>
          <w:sz w:val="32"/>
          <w:szCs w:val="32"/>
        </w:rPr>
      </w:pPr>
    </w:p>
    <w:p w14:paraId="051FDFFC">
      <w:pPr>
        <w:jc w:val="center"/>
        <w:rPr>
          <w:rFonts w:ascii="宋体" w:hAnsi="宋体" w:cs="宋体"/>
          <w:b/>
          <w:kern w:val="0"/>
          <w:sz w:val="32"/>
          <w:szCs w:val="32"/>
        </w:rPr>
      </w:pPr>
    </w:p>
    <w:p w14:paraId="458670BB">
      <w:pPr>
        <w:jc w:val="center"/>
        <w:rPr>
          <w:rFonts w:ascii="宋体" w:hAnsi="宋体" w:cs="宋体"/>
          <w:b/>
          <w:kern w:val="0"/>
          <w:sz w:val="32"/>
          <w:szCs w:val="32"/>
        </w:rPr>
      </w:pPr>
    </w:p>
    <w:p w14:paraId="344D35E9">
      <w:pPr>
        <w:jc w:val="center"/>
        <w:rPr>
          <w:rFonts w:ascii="宋体" w:hAnsi="宋体" w:cs="宋体"/>
          <w:b/>
          <w:kern w:val="0"/>
          <w:sz w:val="32"/>
          <w:szCs w:val="32"/>
        </w:rPr>
      </w:pPr>
    </w:p>
    <w:p w14:paraId="30827761">
      <w:pPr>
        <w:jc w:val="center"/>
        <w:rPr>
          <w:rFonts w:ascii="宋体" w:hAnsi="宋体" w:cs="宋体"/>
          <w:b/>
          <w:kern w:val="0"/>
          <w:sz w:val="32"/>
          <w:szCs w:val="32"/>
        </w:rPr>
      </w:pPr>
    </w:p>
    <w:p w14:paraId="14E61816">
      <w:pPr>
        <w:jc w:val="center"/>
        <w:rPr>
          <w:rFonts w:ascii="宋体" w:hAnsi="宋体" w:cs="宋体"/>
          <w:b/>
          <w:kern w:val="0"/>
          <w:sz w:val="32"/>
          <w:szCs w:val="32"/>
        </w:rPr>
      </w:pPr>
    </w:p>
    <w:p w14:paraId="5EB6FFCB">
      <w:pPr>
        <w:jc w:val="center"/>
        <w:rPr>
          <w:rFonts w:ascii="宋体" w:hAnsi="宋体" w:cs="宋体"/>
          <w:b/>
          <w:kern w:val="0"/>
          <w:sz w:val="32"/>
          <w:szCs w:val="32"/>
        </w:rPr>
      </w:pPr>
    </w:p>
    <w:p w14:paraId="1BE95D91">
      <w:pPr>
        <w:pStyle w:val="29"/>
      </w:pPr>
    </w:p>
    <w:p w14:paraId="149F1FFF">
      <w:pPr>
        <w:jc w:val="center"/>
        <w:rPr>
          <w:rFonts w:ascii="宋体" w:hAnsi="宋体" w:cs="宋体"/>
          <w:b/>
          <w:kern w:val="0"/>
          <w:sz w:val="32"/>
          <w:szCs w:val="32"/>
        </w:rPr>
      </w:pPr>
    </w:p>
    <w:p w14:paraId="0DFA615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F3CF189">
      <w:pPr>
        <w:snapToGrid w:val="0"/>
        <w:spacing w:line="360" w:lineRule="auto"/>
        <w:rPr>
          <w:rFonts w:ascii="宋体" w:hAnsi="宋体" w:cs="宋体"/>
          <w:sz w:val="24"/>
        </w:rPr>
      </w:pPr>
      <w:r>
        <w:rPr>
          <w:rFonts w:hint="eastAsia" w:ascii="宋体" w:hAnsi="宋体" w:cs="宋体"/>
          <w:sz w:val="24"/>
        </w:rPr>
        <w:t xml:space="preserve">                                </w:t>
      </w:r>
    </w:p>
    <w:p w14:paraId="65D964AF">
      <w:pPr>
        <w:snapToGrid w:val="0"/>
        <w:spacing w:line="360" w:lineRule="auto"/>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FAAB410">
      <w:pPr>
        <w:snapToGrid w:val="0"/>
        <w:spacing w:line="360" w:lineRule="auto"/>
        <w:rPr>
          <w:rFonts w:hint="eastAsia" w:ascii="宋体" w:hAnsi="宋体" w:cs="宋体"/>
          <w:sz w:val="24"/>
          <w:lang w:eastAsia="zh-CN"/>
        </w:rPr>
      </w:pPr>
      <w:r>
        <w:rPr>
          <w:rFonts w:hint="eastAsia" w:ascii="宋体" w:hAnsi="宋体" w:cs="宋体"/>
          <w:sz w:val="24"/>
          <w:lang w:eastAsia="zh-CN"/>
        </w:rPr>
        <w:t>淳安县市政园林发展中心、淳安县建设工程招标代理有限公司</w:t>
      </w:r>
      <w:r>
        <w:rPr>
          <w:rFonts w:hint="eastAsia" w:ascii="宋体" w:hAnsi="宋体" w:cs="宋体"/>
          <w:sz w:val="24"/>
          <w:lang w:val="zh-CN" w:eastAsia="zh-CN"/>
        </w:rPr>
        <w:t>：</w:t>
      </w:r>
    </w:p>
    <w:p w14:paraId="6E93F5F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w:t>
      </w:r>
      <w:r>
        <w:rPr>
          <w:rFonts w:hint="eastAsia" w:ascii="宋体" w:hAnsi="宋体" w:cs="宋体"/>
          <w:color w:val="auto"/>
          <w:kern w:val="0"/>
          <w:sz w:val="24"/>
          <w:lang w:val="zh-CN"/>
        </w:rPr>
        <w:t>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2025年度市政园林基础设施零星维修项目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color w:val="auto"/>
          <w:kern w:val="0"/>
          <w:sz w:val="24"/>
          <w:lang w:val="zh-CN"/>
        </w:rPr>
        <w:t>政府采购投标的一切</w:t>
      </w:r>
      <w:r>
        <w:rPr>
          <w:rFonts w:hint="eastAsia" w:ascii="宋体" w:hAnsi="宋体" w:cs="宋体"/>
          <w:kern w:val="0"/>
          <w:sz w:val="24"/>
          <w:lang w:val="zh-CN"/>
        </w:rPr>
        <w:t>事项，其法律后果由我方承担。</w:t>
      </w:r>
    </w:p>
    <w:p w14:paraId="1139275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D07138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EEE2AD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450469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7521D8D">
      <w:pPr>
        <w:snapToGrid w:val="0"/>
        <w:spacing w:line="360" w:lineRule="auto"/>
        <w:rPr>
          <w:rFonts w:ascii="宋体" w:hAnsi="宋体" w:cs="宋体"/>
          <w:sz w:val="24"/>
        </w:rPr>
      </w:pPr>
    </w:p>
    <w:p w14:paraId="4C303113">
      <w:pPr>
        <w:snapToGrid w:val="0"/>
        <w:spacing w:line="360" w:lineRule="auto"/>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BB3CFF8">
      <w:pPr>
        <w:snapToGrid w:val="0"/>
        <w:spacing w:line="360" w:lineRule="auto"/>
        <w:rPr>
          <w:rFonts w:ascii="宋体" w:hAnsi="宋体" w:cs="宋体"/>
          <w:kern w:val="0"/>
          <w:sz w:val="24"/>
        </w:rPr>
      </w:pPr>
      <w:r>
        <w:rPr>
          <w:rFonts w:hint="eastAsia" w:ascii="宋体" w:hAnsi="宋体" w:cs="宋体"/>
          <w:sz w:val="24"/>
          <w:lang w:eastAsia="zh-CN"/>
        </w:rPr>
        <w:t>淳安县市政园林发展中心</w:t>
      </w:r>
      <w:r>
        <w:rPr>
          <w:rFonts w:hint="eastAsia" w:ascii="宋体" w:hAnsi="宋体" w:eastAsia="宋体" w:cs="宋体"/>
          <w:sz w:val="24"/>
          <w:lang w:eastAsia="zh-CN"/>
        </w:rPr>
        <w:t>、淳</w:t>
      </w:r>
      <w:r>
        <w:rPr>
          <w:rFonts w:hint="eastAsia" w:ascii="宋体" w:hAnsi="宋体" w:cs="宋体"/>
          <w:sz w:val="24"/>
          <w:lang w:eastAsia="zh-CN"/>
        </w:rPr>
        <w:t>安县建设工程招标代理有限公司</w:t>
      </w:r>
      <w:r>
        <w:rPr>
          <w:rFonts w:hint="eastAsia" w:ascii="宋体" w:hAnsi="宋体" w:cs="宋体"/>
          <w:kern w:val="0"/>
          <w:sz w:val="24"/>
          <w:lang w:val="zh-CN"/>
        </w:rPr>
        <w:t>：</w:t>
      </w:r>
    </w:p>
    <w:p w14:paraId="6B1A39F9">
      <w:pPr>
        <w:snapToGrid w:val="0"/>
        <w:spacing w:line="360" w:lineRule="auto"/>
        <w:ind w:firstLine="576"/>
        <w:rPr>
          <w:rFonts w:hint="eastAsia" w:ascii="宋体" w:hAnsi="宋体" w:cs="宋体"/>
          <w:kern w:val="0"/>
          <w:sz w:val="24"/>
          <w:lang w:val="zh-CN"/>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6F4B7685">
      <w:pPr>
        <w:snapToGrid w:val="0"/>
        <w:spacing w:line="360" w:lineRule="auto"/>
        <w:ind w:firstLine="576"/>
        <w:rPr>
          <w:rFonts w:ascii="宋体" w:hAnsi="宋体" w:cs="宋体"/>
          <w:kern w:val="0"/>
          <w:sz w:val="24"/>
        </w:rPr>
      </w:pP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kern w:val="0"/>
          <w:sz w:val="24"/>
          <w:lang w:val="zh-CN"/>
        </w:rPr>
        <w:t>），</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2025年度市政园林基础设施零星维修项目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kern w:val="0"/>
          <w:sz w:val="24"/>
          <w:lang w:val="zh-CN"/>
        </w:rPr>
        <w:t>政府采购投标的一切事项，其法律后果由我方承担。</w:t>
      </w:r>
    </w:p>
    <w:p w14:paraId="7B8722A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3F87D4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4A9CE1F">
      <w:pPr>
        <w:jc w:val="center"/>
        <w:rPr>
          <w:rFonts w:ascii="宋体" w:hAnsi="宋体" w:cs="宋体"/>
          <w:b/>
          <w:kern w:val="0"/>
          <w:sz w:val="32"/>
          <w:szCs w:val="32"/>
        </w:rPr>
      </w:pPr>
    </w:p>
    <w:p w14:paraId="22D03FFA">
      <w:pPr>
        <w:rPr>
          <w:rFonts w:ascii="宋体" w:hAnsi="宋体" w:cs="宋体"/>
        </w:rPr>
      </w:pPr>
    </w:p>
    <w:p w14:paraId="3FA3D40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2E840A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95544E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AF338E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D8BF1AF">
      <w:pPr>
        <w:autoSpaceDE w:val="0"/>
        <w:autoSpaceDN w:val="0"/>
        <w:spacing w:line="360" w:lineRule="auto"/>
        <w:jc w:val="center"/>
        <w:rPr>
          <w:rFonts w:ascii="宋体" w:hAnsi="宋体" w:cs="宋体"/>
          <w:b/>
          <w:kern w:val="0"/>
          <w:sz w:val="32"/>
          <w:szCs w:val="32"/>
          <w:lang w:val="zh-CN"/>
        </w:rPr>
      </w:pPr>
    </w:p>
    <w:p w14:paraId="752A0E2B">
      <w:pPr>
        <w:autoSpaceDE w:val="0"/>
        <w:autoSpaceDN w:val="0"/>
        <w:spacing w:line="360" w:lineRule="auto"/>
        <w:jc w:val="center"/>
        <w:rPr>
          <w:rFonts w:ascii="宋体" w:hAnsi="宋体" w:cs="宋体"/>
          <w:b/>
          <w:kern w:val="0"/>
          <w:sz w:val="32"/>
          <w:szCs w:val="32"/>
          <w:lang w:val="zh-CN"/>
        </w:rPr>
      </w:pPr>
    </w:p>
    <w:p w14:paraId="78D94D27">
      <w:pPr>
        <w:autoSpaceDE w:val="0"/>
        <w:autoSpaceDN w:val="0"/>
        <w:spacing w:line="360" w:lineRule="auto"/>
        <w:jc w:val="center"/>
        <w:rPr>
          <w:rFonts w:ascii="宋体" w:hAnsi="宋体" w:cs="宋体"/>
          <w:b/>
          <w:kern w:val="0"/>
          <w:sz w:val="32"/>
          <w:szCs w:val="32"/>
          <w:lang w:val="zh-CN"/>
        </w:rPr>
      </w:pPr>
    </w:p>
    <w:p w14:paraId="7179901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6AA9279">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37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64B9F75">
            <w:pPr>
              <w:pStyle w:val="149"/>
              <w:adjustRightInd w:val="0"/>
              <w:spacing w:line="360" w:lineRule="auto"/>
              <w:rPr>
                <w:rFonts w:hAnsi="宋体" w:cs="宋体"/>
                <w:bCs/>
                <w:sz w:val="24"/>
              </w:rPr>
            </w:pPr>
            <w:r>
              <w:rPr>
                <w:rFonts w:hint="eastAsia" w:hAnsi="宋体" w:cs="宋体"/>
                <w:bCs/>
                <w:sz w:val="24"/>
              </w:rPr>
              <w:t>正面：                                 反面：</w:t>
            </w:r>
          </w:p>
          <w:p w14:paraId="47B66BAA">
            <w:pPr>
              <w:pStyle w:val="149"/>
              <w:adjustRightInd w:val="0"/>
              <w:spacing w:line="360" w:lineRule="auto"/>
              <w:rPr>
                <w:rFonts w:hAnsi="宋体" w:cs="宋体"/>
                <w:bCs/>
                <w:sz w:val="24"/>
              </w:rPr>
            </w:pPr>
          </w:p>
        </w:tc>
      </w:tr>
    </w:tbl>
    <w:p w14:paraId="0930BAF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A85334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0F3BC4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A844ECA">
      <w:pPr>
        <w:jc w:val="center"/>
        <w:rPr>
          <w:rFonts w:ascii="宋体" w:hAnsi="宋体" w:cs="宋体"/>
          <w:b/>
          <w:kern w:val="0"/>
          <w:sz w:val="32"/>
          <w:szCs w:val="32"/>
        </w:rPr>
      </w:pPr>
    </w:p>
    <w:p w14:paraId="42651102">
      <w:pPr>
        <w:jc w:val="center"/>
        <w:rPr>
          <w:rFonts w:ascii="宋体" w:hAnsi="宋体" w:cs="宋体"/>
          <w:b/>
          <w:kern w:val="0"/>
          <w:sz w:val="32"/>
          <w:szCs w:val="32"/>
        </w:rPr>
      </w:pPr>
    </w:p>
    <w:p w14:paraId="6C1D8DEA">
      <w:pPr>
        <w:jc w:val="center"/>
        <w:rPr>
          <w:rFonts w:ascii="宋体" w:hAnsi="宋体" w:cs="宋体"/>
          <w:b/>
          <w:kern w:val="0"/>
          <w:sz w:val="32"/>
          <w:szCs w:val="32"/>
        </w:rPr>
      </w:pPr>
    </w:p>
    <w:p w14:paraId="2711D35A">
      <w:pPr>
        <w:jc w:val="center"/>
        <w:rPr>
          <w:rFonts w:ascii="宋体" w:hAnsi="宋体" w:cs="宋体"/>
          <w:b/>
          <w:kern w:val="0"/>
          <w:sz w:val="32"/>
          <w:szCs w:val="32"/>
        </w:rPr>
      </w:pPr>
    </w:p>
    <w:p w14:paraId="33ABB96C">
      <w:pPr>
        <w:jc w:val="center"/>
        <w:rPr>
          <w:rFonts w:ascii="宋体" w:hAnsi="宋体" w:cs="宋体"/>
          <w:b/>
          <w:kern w:val="0"/>
          <w:sz w:val="32"/>
          <w:szCs w:val="32"/>
        </w:rPr>
      </w:pPr>
    </w:p>
    <w:p w14:paraId="6FC57553">
      <w:pPr>
        <w:jc w:val="center"/>
        <w:rPr>
          <w:rFonts w:ascii="宋体" w:hAnsi="宋体" w:cs="宋体"/>
          <w:b/>
          <w:kern w:val="0"/>
          <w:sz w:val="32"/>
          <w:szCs w:val="32"/>
        </w:rPr>
      </w:pPr>
    </w:p>
    <w:p w14:paraId="691CC96C">
      <w:pPr>
        <w:jc w:val="center"/>
        <w:rPr>
          <w:rFonts w:ascii="宋体" w:hAnsi="宋体" w:cs="宋体"/>
          <w:b/>
          <w:kern w:val="0"/>
          <w:sz w:val="32"/>
          <w:szCs w:val="32"/>
        </w:rPr>
      </w:pPr>
    </w:p>
    <w:p w14:paraId="26D13901">
      <w:pPr>
        <w:jc w:val="center"/>
        <w:rPr>
          <w:rFonts w:ascii="宋体" w:hAnsi="宋体" w:cs="宋体"/>
          <w:b/>
          <w:kern w:val="0"/>
          <w:sz w:val="32"/>
          <w:szCs w:val="32"/>
        </w:rPr>
      </w:pPr>
    </w:p>
    <w:p w14:paraId="51AFF34E">
      <w:pPr>
        <w:jc w:val="center"/>
        <w:rPr>
          <w:rFonts w:ascii="宋体" w:hAnsi="宋体" w:cs="宋体"/>
          <w:b/>
          <w:kern w:val="0"/>
          <w:sz w:val="32"/>
          <w:szCs w:val="32"/>
        </w:rPr>
      </w:pPr>
    </w:p>
    <w:p w14:paraId="5422E65C">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14:paraId="3C987B7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6EE144F">
      <w:pPr>
        <w:snapToGrid w:val="0"/>
        <w:spacing w:line="360" w:lineRule="auto"/>
        <w:rPr>
          <w:rFonts w:ascii="宋体" w:hAnsi="宋体" w:cs="宋体"/>
          <w:kern w:val="0"/>
          <w:sz w:val="24"/>
        </w:rPr>
      </w:pPr>
    </w:p>
    <w:p w14:paraId="7BBBB0A2">
      <w:pPr>
        <w:jc w:val="center"/>
        <w:rPr>
          <w:rFonts w:ascii="宋体" w:hAnsi="宋体" w:cs="宋体"/>
          <w:b/>
          <w:kern w:val="0"/>
          <w:sz w:val="32"/>
          <w:szCs w:val="32"/>
        </w:rPr>
      </w:pPr>
      <w:r>
        <w:rPr>
          <w:rFonts w:hint="eastAsia" w:ascii="宋体" w:hAnsi="宋体" w:cs="宋体"/>
          <w:b/>
          <w:kern w:val="0"/>
          <w:sz w:val="32"/>
          <w:szCs w:val="32"/>
        </w:rPr>
        <w:t>四、符合性审查资料</w:t>
      </w:r>
    </w:p>
    <w:p w14:paraId="7E2080DE">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80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D7DD3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505C8D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0F0A59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7784CD2">
            <w:pPr>
              <w:snapToGrid w:val="0"/>
              <w:spacing w:line="240" w:lineRule="atLeast"/>
              <w:jc w:val="center"/>
              <w:rPr>
                <w:rFonts w:ascii="宋体" w:hAnsi="宋体" w:cs="宋体"/>
                <w:b/>
                <w:sz w:val="24"/>
              </w:rPr>
            </w:pPr>
            <w:r>
              <w:rPr>
                <w:rFonts w:hint="eastAsia" w:ascii="宋体" w:hAnsi="宋体" w:cs="宋体"/>
                <w:b/>
                <w:sz w:val="24"/>
              </w:rPr>
              <w:t>投标文件中的</w:t>
            </w:r>
          </w:p>
          <w:p w14:paraId="04CFC044">
            <w:pPr>
              <w:snapToGrid w:val="0"/>
              <w:spacing w:line="240" w:lineRule="atLeast"/>
              <w:jc w:val="center"/>
              <w:rPr>
                <w:rFonts w:ascii="宋体" w:hAnsi="宋体" w:cs="宋体"/>
                <w:b/>
                <w:sz w:val="24"/>
              </w:rPr>
            </w:pPr>
            <w:r>
              <w:rPr>
                <w:rFonts w:hint="eastAsia" w:ascii="宋体" w:hAnsi="宋体" w:cs="宋体"/>
                <w:b/>
                <w:sz w:val="24"/>
              </w:rPr>
              <w:t>页码位置</w:t>
            </w:r>
          </w:p>
        </w:tc>
      </w:tr>
      <w:tr w14:paraId="258D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57F238">
            <w:pPr>
              <w:jc w:val="center"/>
              <w:rPr>
                <w:rFonts w:ascii="宋体" w:hAnsi="宋体" w:cs="宋体"/>
                <w:sz w:val="24"/>
              </w:rPr>
            </w:pPr>
            <w:r>
              <w:rPr>
                <w:rFonts w:hint="eastAsia" w:ascii="宋体" w:hAnsi="宋体" w:cs="宋体"/>
                <w:sz w:val="24"/>
              </w:rPr>
              <w:t>1</w:t>
            </w:r>
          </w:p>
        </w:tc>
        <w:tc>
          <w:tcPr>
            <w:tcW w:w="4991" w:type="dxa"/>
          </w:tcPr>
          <w:p w14:paraId="424A8E9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A01993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97841A7">
            <w:pPr>
              <w:rPr>
                <w:rFonts w:ascii="宋体" w:hAnsi="宋体" w:cs="宋体"/>
                <w:sz w:val="24"/>
              </w:rPr>
            </w:pPr>
          </w:p>
          <w:p w14:paraId="09D9E7FD">
            <w:pPr>
              <w:rPr>
                <w:rFonts w:ascii="宋体" w:hAnsi="宋体" w:cs="宋体"/>
                <w:sz w:val="24"/>
              </w:rPr>
            </w:pPr>
            <w:r>
              <w:rPr>
                <w:rFonts w:hint="eastAsia" w:ascii="宋体" w:hAnsi="宋体" w:cs="宋体"/>
                <w:sz w:val="24"/>
              </w:rPr>
              <w:t>见投标文件</w:t>
            </w:r>
          </w:p>
          <w:p w14:paraId="40D49C2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F24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F51CD4">
            <w:pPr>
              <w:jc w:val="center"/>
              <w:rPr>
                <w:rFonts w:ascii="宋体" w:hAnsi="宋体" w:cs="宋体"/>
                <w:sz w:val="24"/>
              </w:rPr>
            </w:pPr>
            <w:r>
              <w:rPr>
                <w:rFonts w:hint="eastAsia" w:ascii="宋体" w:hAnsi="宋体" w:cs="宋体"/>
                <w:sz w:val="24"/>
              </w:rPr>
              <w:t>2</w:t>
            </w:r>
          </w:p>
        </w:tc>
        <w:tc>
          <w:tcPr>
            <w:tcW w:w="4991" w:type="dxa"/>
          </w:tcPr>
          <w:p w14:paraId="52C6613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733EF5C">
            <w:pPr>
              <w:rPr>
                <w:rFonts w:ascii="宋体" w:hAnsi="宋体" w:cs="宋体"/>
                <w:sz w:val="24"/>
              </w:rPr>
            </w:pPr>
            <w:r>
              <w:rPr>
                <w:rFonts w:hint="eastAsia" w:ascii="宋体" w:hAnsi="宋体" w:cs="宋体"/>
                <w:sz w:val="24"/>
              </w:rPr>
              <w:t>投标函</w:t>
            </w:r>
          </w:p>
        </w:tc>
        <w:tc>
          <w:tcPr>
            <w:tcW w:w="1418" w:type="dxa"/>
          </w:tcPr>
          <w:p w14:paraId="1217279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916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D62A5A">
            <w:pPr>
              <w:spacing w:line="360" w:lineRule="auto"/>
              <w:rPr>
                <w:rFonts w:hint="eastAsia" w:ascii="宋体" w:hAnsi="宋体" w:cs="宋体"/>
                <w:sz w:val="24"/>
              </w:rPr>
            </w:pPr>
            <w:r>
              <w:rPr>
                <w:rFonts w:hint="eastAsia" w:ascii="宋体" w:hAnsi="宋体" w:cs="宋体"/>
                <w:sz w:val="24"/>
                <w:lang w:val="en-US" w:eastAsia="zh-CN"/>
              </w:rPr>
              <w:t>3</w:t>
            </w:r>
          </w:p>
        </w:tc>
        <w:tc>
          <w:tcPr>
            <w:tcW w:w="4991" w:type="dxa"/>
            <w:vAlign w:val="top"/>
          </w:tcPr>
          <w:p w14:paraId="564AC8A6">
            <w:pPr>
              <w:spacing w:line="360" w:lineRule="auto"/>
              <w:rPr>
                <w:rFonts w:hint="eastAsia" w:ascii="宋体" w:hAnsi="宋体" w:cs="宋体"/>
                <w:sz w:val="24"/>
              </w:rPr>
            </w:pPr>
            <w:r>
              <w:rPr>
                <w:rFonts w:hint="eastAsia" w:ascii="宋体" w:hAnsi="宋体" w:cs="宋体"/>
                <w:sz w:val="24"/>
              </w:rPr>
              <w:t>投标</w:t>
            </w:r>
            <w:r>
              <w:rPr>
                <w:rFonts w:hint="eastAsia" w:ascii="宋体" w:hAnsi="宋体" w:cs="宋体"/>
                <w:sz w:val="24"/>
                <w:lang w:val="en-US" w:eastAsia="zh-CN"/>
              </w:rPr>
              <w:t>文件的组成应符合招标文件要求</w:t>
            </w:r>
          </w:p>
          <w:p w14:paraId="7ABE3943">
            <w:pPr>
              <w:spacing w:line="360" w:lineRule="auto"/>
              <w:rPr>
                <w:rFonts w:hint="eastAsia" w:ascii="宋体" w:hAnsi="宋体" w:cs="宋体"/>
                <w:sz w:val="24"/>
              </w:rPr>
            </w:pPr>
          </w:p>
        </w:tc>
        <w:tc>
          <w:tcPr>
            <w:tcW w:w="2551" w:type="dxa"/>
            <w:vAlign w:val="center"/>
          </w:tcPr>
          <w:p w14:paraId="1FA0172D">
            <w:pPr>
              <w:spacing w:line="360" w:lineRule="auto"/>
              <w:rPr>
                <w:rFonts w:hint="eastAsia" w:ascii="宋体" w:hAnsi="宋体" w:cs="宋体"/>
                <w:sz w:val="24"/>
              </w:rPr>
            </w:pPr>
            <w:r>
              <w:rPr>
                <w:rFonts w:hint="eastAsia" w:ascii="宋体" w:hAnsi="宋体" w:cs="宋体"/>
                <w:sz w:val="24"/>
                <w:lang w:val="en-US" w:eastAsia="zh-CN"/>
              </w:rPr>
              <w:t>投标文件</w:t>
            </w:r>
          </w:p>
        </w:tc>
        <w:tc>
          <w:tcPr>
            <w:tcW w:w="1418" w:type="dxa"/>
            <w:vAlign w:val="top"/>
          </w:tcPr>
          <w:p w14:paraId="64531EC6">
            <w:pPr>
              <w:spacing w:line="360" w:lineRule="auto"/>
              <w:rPr>
                <w:rFonts w:hint="eastAsia" w:ascii="宋体" w:hAnsi="宋体" w:cs="宋体"/>
                <w:sz w:val="24"/>
              </w:rPr>
            </w:pPr>
            <w:r>
              <w:rPr>
                <w:rFonts w:hint="eastAsia" w:ascii="宋体" w:hAnsi="宋体" w:cs="宋体"/>
                <w:sz w:val="24"/>
                <w:lang w:val="en-US" w:eastAsia="zh-CN"/>
              </w:rPr>
              <w:t>/</w:t>
            </w:r>
          </w:p>
        </w:tc>
      </w:tr>
      <w:tr w14:paraId="165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F618FB">
            <w:pPr>
              <w:spacing w:line="360" w:lineRule="auto"/>
              <w:rPr>
                <w:rFonts w:hint="eastAsia" w:ascii="宋体" w:hAnsi="宋体" w:cs="宋体"/>
                <w:sz w:val="24"/>
                <w:lang w:val="en-US" w:eastAsia="zh-CN"/>
              </w:rPr>
            </w:pPr>
            <w:r>
              <w:rPr>
                <w:rFonts w:hint="eastAsia" w:ascii="宋体" w:hAnsi="宋体" w:cs="宋体"/>
                <w:sz w:val="24"/>
                <w:lang w:val="en-US" w:eastAsia="zh-CN"/>
              </w:rPr>
              <w:t>4</w:t>
            </w:r>
          </w:p>
        </w:tc>
        <w:tc>
          <w:tcPr>
            <w:tcW w:w="4991" w:type="dxa"/>
            <w:vAlign w:val="top"/>
          </w:tcPr>
          <w:p w14:paraId="47CF933E">
            <w:pPr>
              <w:spacing w:line="360" w:lineRule="auto"/>
              <w:rPr>
                <w:rFonts w:hint="eastAsia" w:ascii="宋体" w:hAnsi="宋体" w:cs="宋体"/>
                <w:sz w:val="24"/>
              </w:rPr>
            </w:pPr>
            <w:r>
              <w:rPr>
                <w:rFonts w:hint="eastAsia" w:ascii="宋体" w:hAnsi="宋体" w:cs="宋体"/>
                <w:sz w:val="24"/>
                <w:lang w:val="en-US" w:eastAsia="zh-CN"/>
              </w:rPr>
              <w:t>其他实质性要求1：</w:t>
            </w:r>
          </w:p>
        </w:tc>
        <w:tc>
          <w:tcPr>
            <w:tcW w:w="2551" w:type="dxa"/>
            <w:vMerge w:val="restart"/>
            <w:vAlign w:val="center"/>
          </w:tcPr>
          <w:p w14:paraId="0DAE2991">
            <w:pPr>
              <w:spacing w:line="360" w:lineRule="auto"/>
              <w:rPr>
                <w:rFonts w:hint="eastAsia" w:ascii="宋体" w:hAnsi="宋体" w:cs="宋体"/>
                <w:sz w:val="24"/>
                <w:lang w:val="en-US" w:eastAsia="zh-CN"/>
              </w:rPr>
            </w:pPr>
            <w:r>
              <w:rPr>
                <w:rFonts w:hint="eastAsia" w:ascii="宋体" w:hAnsi="宋体" w:cs="宋体"/>
                <w:sz w:val="24"/>
              </w:rPr>
              <w:t>招标文件其它实质性要求相应的材料（“▲” 系指实质性要求条款，招标文件无其它实质性要求的，无需提供）</w:t>
            </w:r>
          </w:p>
        </w:tc>
        <w:tc>
          <w:tcPr>
            <w:tcW w:w="1418" w:type="dxa"/>
            <w:vAlign w:val="top"/>
          </w:tcPr>
          <w:p w14:paraId="67636C94">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r w14:paraId="5162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1A654F">
            <w:pPr>
              <w:spacing w:line="360" w:lineRule="auto"/>
              <w:rPr>
                <w:rFonts w:hint="eastAsia" w:ascii="宋体" w:hAnsi="宋体" w:cs="宋体"/>
                <w:sz w:val="24"/>
                <w:lang w:val="en-US" w:eastAsia="zh-CN"/>
              </w:rPr>
            </w:pPr>
            <w:r>
              <w:rPr>
                <w:rFonts w:hint="eastAsia" w:ascii="宋体" w:hAnsi="宋体" w:cs="宋体"/>
                <w:sz w:val="24"/>
                <w:lang w:val="en-US" w:eastAsia="zh-CN"/>
              </w:rPr>
              <w:t>5</w:t>
            </w:r>
          </w:p>
        </w:tc>
        <w:tc>
          <w:tcPr>
            <w:tcW w:w="4991" w:type="dxa"/>
            <w:vAlign w:val="top"/>
          </w:tcPr>
          <w:p w14:paraId="01777C62">
            <w:pPr>
              <w:spacing w:line="360" w:lineRule="auto"/>
              <w:rPr>
                <w:rFonts w:hint="eastAsia" w:ascii="宋体" w:hAnsi="宋体" w:cs="宋体"/>
                <w:sz w:val="24"/>
              </w:rPr>
            </w:pPr>
            <w:r>
              <w:rPr>
                <w:rFonts w:hint="eastAsia" w:ascii="宋体" w:hAnsi="宋体" w:cs="宋体"/>
                <w:sz w:val="24"/>
                <w:lang w:val="en-US" w:eastAsia="zh-CN"/>
              </w:rPr>
              <w:t>其他实质性要求2：</w:t>
            </w:r>
          </w:p>
        </w:tc>
        <w:tc>
          <w:tcPr>
            <w:tcW w:w="2551" w:type="dxa"/>
            <w:vMerge w:val="continue"/>
            <w:vAlign w:val="center"/>
          </w:tcPr>
          <w:p w14:paraId="1998326C">
            <w:pPr>
              <w:spacing w:line="360" w:lineRule="auto"/>
              <w:rPr>
                <w:rFonts w:hint="eastAsia" w:ascii="宋体" w:hAnsi="宋体" w:cs="宋体"/>
                <w:sz w:val="24"/>
                <w:lang w:val="en-US" w:eastAsia="zh-CN"/>
              </w:rPr>
            </w:pPr>
          </w:p>
        </w:tc>
        <w:tc>
          <w:tcPr>
            <w:tcW w:w="1418" w:type="dxa"/>
            <w:vAlign w:val="top"/>
          </w:tcPr>
          <w:p w14:paraId="2396CDFD">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r w14:paraId="2E24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BA3E86">
            <w:pPr>
              <w:spacing w:line="360" w:lineRule="auto"/>
              <w:rPr>
                <w:rFonts w:hint="eastAsia" w:ascii="宋体" w:hAnsi="宋体" w:cs="宋体"/>
                <w:sz w:val="24"/>
                <w:lang w:val="en-US" w:eastAsia="zh-CN"/>
              </w:rPr>
            </w:pPr>
            <w:r>
              <w:rPr>
                <w:rFonts w:hint="eastAsia" w:ascii="宋体" w:hAnsi="宋体" w:cs="宋体"/>
                <w:sz w:val="24"/>
              </w:rPr>
              <w:t>……</w:t>
            </w:r>
          </w:p>
        </w:tc>
        <w:tc>
          <w:tcPr>
            <w:tcW w:w="4991" w:type="dxa"/>
            <w:vAlign w:val="top"/>
          </w:tcPr>
          <w:p w14:paraId="0A362EAD">
            <w:pPr>
              <w:spacing w:line="360" w:lineRule="auto"/>
              <w:rPr>
                <w:rFonts w:hint="eastAsia" w:ascii="宋体" w:hAnsi="宋体" w:cs="宋体"/>
                <w:sz w:val="24"/>
              </w:rPr>
            </w:pPr>
            <w:r>
              <w:rPr>
                <w:rFonts w:hint="eastAsia" w:ascii="宋体" w:hAnsi="宋体" w:cs="宋体"/>
                <w:sz w:val="24"/>
                <w:lang w:val="en-US" w:eastAsia="zh-CN"/>
              </w:rPr>
              <w:t>其他实质性要求</w:t>
            </w:r>
            <w:r>
              <w:rPr>
                <w:rFonts w:hint="eastAsia" w:ascii="宋体" w:hAnsi="宋体" w:cs="宋体"/>
                <w:sz w:val="24"/>
              </w:rPr>
              <w:t>……</w:t>
            </w:r>
            <w:r>
              <w:rPr>
                <w:rFonts w:hint="eastAsia" w:ascii="宋体" w:hAnsi="宋体" w:cs="宋体"/>
                <w:sz w:val="24"/>
                <w:lang w:val="en-US" w:eastAsia="zh-CN"/>
              </w:rPr>
              <w:t>：</w:t>
            </w:r>
          </w:p>
        </w:tc>
        <w:tc>
          <w:tcPr>
            <w:tcW w:w="2551" w:type="dxa"/>
            <w:vMerge w:val="continue"/>
            <w:vAlign w:val="center"/>
          </w:tcPr>
          <w:p w14:paraId="59A435A1">
            <w:pPr>
              <w:spacing w:line="360" w:lineRule="auto"/>
              <w:rPr>
                <w:rFonts w:hint="eastAsia" w:ascii="宋体" w:hAnsi="宋体" w:cs="宋体"/>
                <w:sz w:val="24"/>
                <w:lang w:val="en-US" w:eastAsia="zh-CN"/>
              </w:rPr>
            </w:pPr>
          </w:p>
        </w:tc>
        <w:tc>
          <w:tcPr>
            <w:tcW w:w="1418" w:type="dxa"/>
            <w:vAlign w:val="top"/>
          </w:tcPr>
          <w:p w14:paraId="4B169175">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bl>
    <w:p w14:paraId="2542DE2E">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36D201DD">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205D2C3C">
      <w:pPr>
        <w:pStyle w:val="2"/>
      </w:pPr>
    </w:p>
    <w:p w14:paraId="372E9846">
      <w:pPr>
        <w:spacing w:line="360" w:lineRule="auto"/>
        <w:ind w:right="420"/>
        <w:rPr>
          <w:rFonts w:ascii="宋体" w:hAnsi="宋体" w:cs="宋体"/>
          <w:sz w:val="24"/>
        </w:rPr>
      </w:pPr>
    </w:p>
    <w:p w14:paraId="56956E46">
      <w:pPr>
        <w:jc w:val="center"/>
        <w:rPr>
          <w:rFonts w:ascii="宋体" w:hAnsi="宋体" w:cs="宋体"/>
          <w:b/>
          <w:kern w:val="0"/>
          <w:sz w:val="32"/>
          <w:szCs w:val="32"/>
        </w:rPr>
      </w:pPr>
    </w:p>
    <w:p w14:paraId="7ABF6368">
      <w:pPr>
        <w:jc w:val="center"/>
        <w:rPr>
          <w:rFonts w:ascii="宋体" w:hAnsi="宋体" w:cs="宋体"/>
          <w:b/>
          <w:kern w:val="0"/>
          <w:sz w:val="32"/>
          <w:szCs w:val="32"/>
        </w:rPr>
      </w:pPr>
      <w:r>
        <w:rPr>
          <w:rFonts w:hint="eastAsia" w:ascii="宋体" w:hAnsi="宋体" w:cs="宋体"/>
          <w:b/>
          <w:kern w:val="0"/>
          <w:sz w:val="32"/>
          <w:szCs w:val="32"/>
        </w:rPr>
        <w:t xml:space="preserve">            </w:t>
      </w:r>
    </w:p>
    <w:p w14:paraId="56D10F86">
      <w:pPr>
        <w:jc w:val="center"/>
        <w:rPr>
          <w:rFonts w:ascii="宋体" w:hAnsi="宋体" w:cs="宋体"/>
          <w:b/>
          <w:kern w:val="0"/>
          <w:sz w:val="32"/>
          <w:szCs w:val="32"/>
        </w:rPr>
      </w:pPr>
    </w:p>
    <w:p w14:paraId="3433E9B0">
      <w:pPr>
        <w:jc w:val="center"/>
        <w:rPr>
          <w:rFonts w:ascii="宋体" w:hAnsi="宋体" w:cs="宋体"/>
          <w:b/>
          <w:kern w:val="0"/>
          <w:sz w:val="32"/>
          <w:szCs w:val="32"/>
        </w:rPr>
      </w:pPr>
    </w:p>
    <w:p w14:paraId="5FFDA271">
      <w:pPr>
        <w:jc w:val="center"/>
        <w:rPr>
          <w:rFonts w:ascii="宋体" w:hAnsi="宋体" w:cs="宋体"/>
          <w:b/>
          <w:kern w:val="0"/>
          <w:sz w:val="32"/>
          <w:szCs w:val="32"/>
        </w:rPr>
      </w:pPr>
    </w:p>
    <w:p w14:paraId="4C2F9877">
      <w:pPr>
        <w:jc w:val="center"/>
        <w:rPr>
          <w:rFonts w:ascii="宋体" w:hAnsi="宋体" w:cs="宋体"/>
          <w:b/>
          <w:kern w:val="0"/>
          <w:sz w:val="32"/>
          <w:szCs w:val="32"/>
        </w:rPr>
      </w:pPr>
    </w:p>
    <w:p w14:paraId="00243B13">
      <w:pPr>
        <w:jc w:val="center"/>
        <w:rPr>
          <w:rFonts w:ascii="宋体" w:hAnsi="宋体" w:cs="宋体"/>
          <w:b/>
          <w:kern w:val="0"/>
          <w:sz w:val="32"/>
          <w:szCs w:val="32"/>
        </w:rPr>
      </w:pPr>
    </w:p>
    <w:p w14:paraId="30D32774">
      <w:pPr>
        <w:jc w:val="center"/>
        <w:rPr>
          <w:rFonts w:ascii="宋体" w:hAnsi="宋体" w:cs="宋体"/>
          <w:b/>
          <w:kern w:val="0"/>
          <w:sz w:val="32"/>
          <w:szCs w:val="32"/>
        </w:rPr>
      </w:pPr>
    </w:p>
    <w:p w14:paraId="1FC40DEA">
      <w:pPr>
        <w:jc w:val="center"/>
        <w:rPr>
          <w:rFonts w:ascii="宋体" w:hAnsi="宋体" w:cs="宋体"/>
          <w:b/>
          <w:kern w:val="0"/>
          <w:sz w:val="32"/>
          <w:szCs w:val="32"/>
        </w:rPr>
      </w:pPr>
    </w:p>
    <w:p w14:paraId="18B476E3">
      <w:pPr>
        <w:jc w:val="center"/>
        <w:rPr>
          <w:rFonts w:ascii="宋体" w:hAnsi="宋体" w:cs="宋体"/>
          <w:b/>
          <w:kern w:val="0"/>
          <w:sz w:val="32"/>
          <w:szCs w:val="32"/>
        </w:rPr>
      </w:pPr>
    </w:p>
    <w:p w14:paraId="73F213B4">
      <w:pPr>
        <w:jc w:val="center"/>
        <w:rPr>
          <w:rFonts w:ascii="宋体" w:hAnsi="宋体" w:cs="宋体"/>
          <w:b/>
          <w:kern w:val="0"/>
          <w:sz w:val="32"/>
          <w:szCs w:val="32"/>
        </w:rPr>
      </w:pPr>
    </w:p>
    <w:p w14:paraId="2331341E">
      <w:pPr>
        <w:jc w:val="center"/>
        <w:rPr>
          <w:rFonts w:ascii="宋体" w:hAnsi="宋体" w:cs="宋体"/>
          <w:b/>
          <w:kern w:val="0"/>
          <w:sz w:val="32"/>
          <w:szCs w:val="32"/>
        </w:rPr>
      </w:pPr>
    </w:p>
    <w:p w14:paraId="586A7618">
      <w:pPr>
        <w:pStyle w:val="4"/>
      </w:pPr>
    </w:p>
    <w:p w14:paraId="29FFA3BA">
      <w:pPr>
        <w:jc w:val="center"/>
        <w:rPr>
          <w:rFonts w:ascii="宋体" w:hAnsi="宋体" w:cs="宋体"/>
          <w:b/>
          <w:kern w:val="0"/>
          <w:sz w:val="32"/>
          <w:szCs w:val="32"/>
        </w:rPr>
      </w:pPr>
    </w:p>
    <w:p w14:paraId="5BB11D7B">
      <w:pPr>
        <w:jc w:val="center"/>
        <w:rPr>
          <w:rFonts w:ascii="宋体" w:hAnsi="宋体" w:cs="宋体"/>
          <w:b/>
          <w:kern w:val="0"/>
          <w:sz w:val="32"/>
          <w:szCs w:val="32"/>
        </w:rPr>
      </w:pPr>
    </w:p>
    <w:p w14:paraId="1E422745">
      <w:pPr>
        <w:jc w:val="center"/>
        <w:rPr>
          <w:rFonts w:ascii="宋体" w:hAnsi="宋体" w:cs="宋体"/>
        </w:rPr>
      </w:pPr>
      <w:r>
        <w:rPr>
          <w:rFonts w:hint="eastAsia" w:ascii="宋体" w:hAnsi="宋体" w:cs="宋体"/>
          <w:b/>
          <w:kern w:val="0"/>
          <w:sz w:val="32"/>
          <w:szCs w:val="32"/>
        </w:rPr>
        <w:t>五、评标标准相应的商务技术资料</w:t>
      </w:r>
    </w:p>
    <w:p w14:paraId="50E878E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7D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A1AFC4">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651131C9">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324BD7C9">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41DE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0CAF7A">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3C4E34AE">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4C23FEC1">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DB0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632EB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3C2B624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3A2A8C06">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3CB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04628D">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3648EDFA">
            <w:pPr>
              <w:snapToGrid w:val="0"/>
              <w:spacing w:line="360" w:lineRule="auto"/>
              <w:jc w:val="center"/>
              <w:rPr>
                <w:rFonts w:hint="eastAsia" w:ascii="宋体" w:hAnsi="宋体" w:cs="宋体"/>
                <w:b w:val="0"/>
                <w:bCs/>
                <w:color w:val="auto"/>
                <w:sz w:val="24"/>
                <w:vertAlign w:val="baseline"/>
              </w:rPr>
            </w:pPr>
          </w:p>
        </w:tc>
        <w:tc>
          <w:tcPr>
            <w:tcW w:w="3046" w:type="dxa"/>
          </w:tcPr>
          <w:p w14:paraId="28E6B2D0">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5752F55D">
      <w:pPr>
        <w:jc w:val="center"/>
        <w:rPr>
          <w:rFonts w:ascii="宋体" w:hAnsi="宋体" w:cs="宋体"/>
          <w:b/>
          <w:kern w:val="0"/>
          <w:sz w:val="32"/>
          <w:szCs w:val="32"/>
        </w:rPr>
      </w:pPr>
    </w:p>
    <w:p w14:paraId="3D182126">
      <w:pPr>
        <w:jc w:val="center"/>
        <w:rPr>
          <w:rFonts w:ascii="宋体" w:hAnsi="宋体" w:cs="宋体"/>
          <w:b/>
          <w:kern w:val="0"/>
          <w:sz w:val="32"/>
          <w:szCs w:val="32"/>
        </w:rPr>
      </w:pPr>
    </w:p>
    <w:p w14:paraId="5BEF983A">
      <w:pPr>
        <w:jc w:val="center"/>
        <w:rPr>
          <w:rFonts w:ascii="宋体" w:hAnsi="宋体" w:cs="宋体"/>
          <w:b/>
          <w:kern w:val="0"/>
          <w:sz w:val="32"/>
          <w:szCs w:val="32"/>
        </w:rPr>
      </w:pPr>
    </w:p>
    <w:p w14:paraId="4CF2EBD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14:paraId="5E85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67D57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EDF9DA">
            <w:pPr>
              <w:spacing w:line="360" w:lineRule="auto"/>
              <w:jc w:val="center"/>
              <w:rPr>
                <w:rFonts w:ascii="宋体" w:hAnsi="宋体" w:cs="宋体"/>
                <w:b/>
                <w:sz w:val="24"/>
              </w:rPr>
            </w:pPr>
            <w:r>
              <w:rPr>
                <w:rFonts w:hint="eastAsia" w:ascii="宋体" w:hAnsi="宋体" w:cs="宋体"/>
                <w:b/>
                <w:sz w:val="24"/>
              </w:rPr>
              <w:t>名称</w:t>
            </w:r>
          </w:p>
        </w:tc>
        <w:tc>
          <w:tcPr>
            <w:tcW w:w="1415" w:type="dxa"/>
            <w:tcBorders>
              <w:top w:val="single" w:color="auto" w:sz="4" w:space="0"/>
              <w:left w:val="single" w:color="auto" w:sz="4" w:space="0"/>
              <w:bottom w:val="single" w:color="auto" w:sz="4" w:space="0"/>
              <w:right w:val="single" w:color="auto" w:sz="4" w:space="0"/>
            </w:tcBorders>
          </w:tcPr>
          <w:p w14:paraId="2529D44D">
            <w:pPr>
              <w:spacing w:line="360" w:lineRule="auto"/>
              <w:jc w:val="center"/>
              <w:rPr>
                <w:rFonts w:ascii="宋体" w:hAnsi="宋体" w:cs="宋体"/>
                <w:b/>
                <w:sz w:val="24"/>
              </w:rPr>
            </w:pPr>
          </w:p>
          <w:p w14:paraId="57DA943E">
            <w:pPr>
              <w:spacing w:line="360" w:lineRule="auto"/>
              <w:jc w:val="center"/>
              <w:rPr>
                <w:rFonts w:ascii="宋体" w:hAnsi="宋体" w:cs="宋体"/>
                <w:b/>
                <w:sz w:val="24"/>
              </w:rPr>
            </w:pPr>
            <w:r>
              <w:rPr>
                <w:rFonts w:hint="eastAsia" w:ascii="宋体" w:hAnsi="宋体" w:cs="宋体"/>
                <w:b/>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36E23172">
            <w:pPr>
              <w:spacing w:line="360" w:lineRule="auto"/>
              <w:jc w:val="center"/>
              <w:rPr>
                <w:rFonts w:ascii="宋体" w:hAnsi="宋体" w:cs="宋体"/>
                <w:b/>
                <w:sz w:val="24"/>
              </w:rPr>
            </w:pPr>
            <w:r>
              <w:rPr>
                <w:rFonts w:hint="eastAsia" w:ascii="宋体" w:hAnsi="宋体" w:cs="宋体"/>
                <w:b/>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14:paraId="5B74DBB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FBAA2A9">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6DF81D6">
            <w:pPr>
              <w:spacing w:line="360" w:lineRule="auto"/>
              <w:jc w:val="center"/>
              <w:rPr>
                <w:rFonts w:ascii="宋体" w:hAnsi="宋体" w:cs="宋体"/>
                <w:b/>
                <w:sz w:val="24"/>
              </w:rPr>
            </w:pPr>
          </w:p>
          <w:p w14:paraId="46C7D9A1">
            <w:pPr>
              <w:spacing w:line="360" w:lineRule="auto"/>
              <w:jc w:val="center"/>
              <w:rPr>
                <w:rFonts w:hint="eastAsia" w:ascii="宋体" w:hAnsi="宋体" w:cs="宋体"/>
                <w:b/>
                <w:sz w:val="24"/>
              </w:rPr>
            </w:pPr>
            <w:r>
              <w:rPr>
                <w:rFonts w:hint="eastAsia" w:ascii="宋体" w:hAnsi="宋体" w:cs="宋体"/>
                <w:b/>
                <w:sz w:val="24"/>
              </w:rPr>
              <w:t>备注</w:t>
            </w:r>
          </w:p>
          <w:p w14:paraId="4FA7197B">
            <w:pPr>
              <w:spacing w:line="360" w:lineRule="auto"/>
              <w:jc w:val="center"/>
              <w:rPr>
                <w:rFonts w:ascii="宋体" w:hAnsi="宋体" w:cs="宋体"/>
                <w:b/>
                <w:sz w:val="24"/>
              </w:rPr>
            </w:pPr>
            <w:r>
              <w:rPr>
                <w:rFonts w:hint="eastAsia" w:ascii="宋体" w:hAnsi="宋体" w:cs="宋体"/>
                <w:b/>
                <w:sz w:val="24"/>
              </w:rPr>
              <w:t>（如果有）</w:t>
            </w:r>
          </w:p>
          <w:p w14:paraId="620107B9">
            <w:pPr>
              <w:spacing w:line="360" w:lineRule="auto"/>
              <w:jc w:val="center"/>
              <w:rPr>
                <w:rFonts w:ascii="宋体" w:hAnsi="宋体" w:cs="宋体"/>
                <w:b/>
                <w:sz w:val="24"/>
              </w:rPr>
            </w:pPr>
          </w:p>
        </w:tc>
      </w:tr>
      <w:tr w14:paraId="6166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B732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ADE6E37">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0568FD81">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20D3A66">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325686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E25027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8AD9BC8">
            <w:pPr>
              <w:spacing w:line="360" w:lineRule="auto"/>
              <w:jc w:val="center"/>
              <w:rPr>
                <w:rFonts w:ascii="宋体" w:hAnsi="宋体" w:cs="宋体"/>
                <w:sz w:val="24"/>
              </w:rPr>
            </w:pPr>
          </w:p>
        </w:tc>
      </w:tr>
      <w:tr w14:paraId="45C9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10C98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42D900">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1A8D5266">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BC48BD9">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7571F19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636FD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56E953">
            <w:pPr>
              <w:spacing w:line="360" w:lineRule="auto"/>
              <w:jc w:val="center"/>
              <w:rPr>
                <w:rFonts w:ascii="宋体" w:hAnsi="宋体" w:cs="宋体"/>
                <w:sz w:val="24"/>
              </w:rPr>
            </w:pPr>
          </w:p>
        </w:tc>
      </w:tr>
      <w:tr w14:paraId="1E1C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1E7CD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660F58A">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5EA4526F">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919D3B8">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65F4C0E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B3269D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246CD6">
            <w:pPr>
              <w:spacing w:line="360" w:lineRule="auto"/>
              <w:jc w:val="center"/>
              <w:rPr>
                <w:rFonts w:ascii="宋体" w:hAnsi="宋体" w:cs="宋体"/>
                <w:sz w:val="24"/>
              </w:rPr>
            </w:pPr>
          </w:p>
        </w:tc>
      </w:tr>
    </w:tbl>
    <w:p w14:paraId="247D0600">
      <w:pPr>
        <w:spacing w:line="360" w:lineRule="auto"/>
        <w:ind w:right="420"/>
        <w:rPr>
          <w:rFonts w:ascii="宋体" w:hAnsi="宋体" w:cs="宋体"/>
          <w:sz w:val="24"/>
        </w:rPr>
      </w:pPr>
      <w:r>
        <w:rPr>
          <w:rFonts w:hint="eastAsia" w:ascii="宋体" w:hAnsi="宋体" w:cs="宋体"/>
          <w:sz w:val="24"/>
        </w:rPr>
        <w:t>注：按本格式和要求提供。</w:t>
      </w:r>
    </w:p>
    <w:p w14:paraId="5C77BA50">
      <w:pPr>
        <w:jc w:val="center"/>
        <w:rPr>
          <w:rFonts w:ascii="宋体" w:hAnsi="宋体" w:cs="宋体"/>
          <w:b/>
          <w:kern w:val="0"/>
          <w:sz w:val="32"/>
          <w:szCs w:val="32"/>
        </w:rPr>
      </w:pPr>
    </w:p>
    <w:p w14:paraId="5794951B">
      <w:pPr>
        <w:jc w:val="center"/>
        <w:rPr>
          <w:rFonts w:ascii="宋体" w:hAnsi="宋体" w:cs="宋体"/>
          <w:b/>
          <w:kern w:val="0"/>
          <w:sz w:val="32"/>
          <w:szCs w:val="32"/>
        </w:rPr>
      </w:pPr>
    </w:p>
    <w:p w14:paraId="64AFD1A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595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99982E">
            <w:pPr>
              <w:jc w:val="center"/>
              <w:rPr>
                <w:rFonts w:ascii="宋体" w:hAnsi="宋体" w:cs="宋体"/>
                <w:b/>
                <w:bCs/>
                <w:sz w:val="24"/>
              </w:rPr>
            </w:pPr>
            <w:r>
              <w:rPr>
                <w:rFonts w:hint="eastAsia" w:ascii="宋体" w:hAnsi="宋体" w:cs="宋体"/>
                <w:b/>
                <w:bCs/>
                <w:sz w:val="24"/>
              </w:rPr>
              <w:t>序号</w:t>
            </w:r>
          </w:p>
        </w:tc>
        <w:tc>
          <w:tcPr>
            <w:tcW w:w="3683" w:type="dxa"/>
          </w:tcPr>
          <w:p w14:paraId="41BFDA51">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351893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E3B967C">
            <w:pPr>
              <w:jc w:val="center"/>
              <w:rPr>
                <w:rFonts w:ascii="宋体" w:hAnsi="宋体" w:cs="宋体"/>
                <w:b/>
                <w:bCs/>
                <w:sz w:val="24"/>
              </w:rPr>
            </w:pPr>
            <w:r>
              <w:rPr>
                <w:rFonts w:hint="eastAsia" w:ascii="宋体" w:hAnsi="宋体" w:cs="宋体"/>
                <w:b/>
                <w:bCs/>
                <w:sz w:val="24"/>
              </w:rPr>
              <w:t>偏离说明</w:t>
            </w:r>
          </w:p>
        </w:tc>
      </w:tr>
      <w:tr w14:paraId="2B0B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2F5CC4">
            <w:pPr>
              <w:jc w:val="center"/>
              <w:rPr>
                <w:rFonts w:ascii="宋体" w:hAnsi="宋体" w:cs="宋体"/>
                <w:kern w:val="0"/>
                <w:sz w:val="24"/>
              </w:rPr>
            </w:pPr>
            <w:r>
              <w:rPr>
                <w:rFonts w:hint="eastAsia" w:ascii="宋体" w:hAnsi="宋体" w:cs="宋体"/>
                <w:kern w:val="0"/>
                <w:sz w:val="24"/>
              </w:rPr>
              <w:t>1</w:t>
            </w:r>
          </w:p>
        </w:tc>
        <w:tc>
          <w:tcPr>
            <w:tcW w:w="3683" w:type="dxa"/>
          </w:tcPr>
          <w:p w14:paraId="151629A5">
            <w:pPr>
              <w:jc w:val="center"/>
              <w:rPr>
                <w:rFonts w:ascii="宋体" w:hAnsi="宋体" w:cs="宋体"/>
                <w:b/>
                <w:kern w:val="0"/>
                <w:sz w:val="32"/>
                <w:szCs w:val="32"/>
              </w:rPr>
            </w:pPr>
          </w:p>
        </w:tc>
        <w:tc>
          <w:tcPr>
            <w:tcW w:w="3546" w:type="dxa"/>
          </w:tcPr>
          <w:p w14:paraId="5278ADF4">
            <w:pPr>
              <w:jc w:val="center"/>
              <w:rPr>
                <w:rFonts w:ascii="宋体" w:hAnsi="宋体" w:cs="宋体"/>
                <w:b/>
                <w:kern w:val="0"/>
                <w:sz w:val="32"/>
                <w:szCs w:val="32"/>
              </w:rPr>
            </w:pPr>
          </w:p>
        </w:tc>
        <w:tc>
          <w:tcPr>
            <w:tcW w:w="1276" w:type="dxa"/>
          </w:tcPr>
          <w:p w14:paraId="051D7A0B">
            <w:pPr>
              <w:jc w:val="center"/>
              <w:rPr>
                <w:rFonts w:ascii="宋体" w:hAnsi="宋体" w:cs="宋体"/>
                <w:b/>
                <w:kern w:val="0"/>
                <w:sz w:val="32"/>
                <w:szCs w:val="32"/>
              </w:rPr>
            </w:pPr>
          </w:p>
        </w:tc>
      </w:tr>
      <w:tr w14:paraId="62FE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9AC3C">
            <w:pPr>
              <w:jc w:val="center"/>
              <w:rPr>
                <w:rFonts w:ascii="宋体" w:hAnsi="宋体" w:cs="宋体"/>
                <w:kern w:val="0"/>
                <w:sz w:val="24"/>
              </w:rPr>
            </w:pPr>
            <w:r>
              <w:rPr>
                <w:rFonts w:hint="eastAsia" w:ascii="宋体" w:hAnsi="宋体" w:cs="宋体"/>
                <w:kern w:val="0"/>
                <w:sz w:val="24"/>
              </w:rPr>
              <w:t>2</w:t>
            </w:r>
          </w:p>
        </w:tc>
        <w:tc>
          <w:tcPr>
            <w:tcW w:w="3683" w:type="dxa"/>
          </w:tcPr>
          <w:p w14:paraId="515CEBBA">
            <w:pPr>
              <w:jc w:val="center"/>
              <w:rPr>
                <w:rFonts w:ascii="宋体" w:hAnsi="宋体" w:cs="宋体"/>
                <w:b/>
                <w:kern w:val="0"/>
                <w:sz w:val="32"/>
                <w:szCs w:val="32"/>
              </w:rPr>
            </w:pPr>
          </w:p>
        </w:tc>
        <w:tc>
          <w:tcPr>
            <w:tcW w:w="3546" w:type="dxa"/>
          </w:tcPr>
          <w:p w14:paraId="2904DB3C">
            <w:pPr>
              <w:jc w:val="center"/>
              <w:rPr>
                <w:rFonts w:ascii="宋体" w:hAnsi="宋体" w:cs="宋体"/>
                <w:b/>
                <w:kern w:val="0"/>
                <w:sz w:val="32"/>
                <w:szCs w:val="32"/>
              </w:rPr>
            </w:pPr>
          </w:p>
        </w:tc>
        <w:tc>
          <w:tcPr>
            <w:tcW w:w="1276" w:type="dxa"/>
          </w:tcPr>
          <w:p w14:paraId="7297B4BD">
            <w:pPr>
              <w:jc w:val="center"/>
              <w:rPr>
                <w:rFonts w:ascii="宋体" w:hAnsi="宋体" w:cs="宋体"/>
                <w:b/>
                <w:kern w:val="0"/>
                <w:sz w:val="32"/>
                <w:szCs w:val="32"/>
              </w:rPr>
            </w:pPr>
          </w:p>
        </w:tc>
      </w:tr>
      <w:tr w14:paraId="0AD9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5ACF6">
            <w:pPr>
              <w:jc w:val="center"/>
              <w:rPr>
                <w:rFonts w:ascii="宋体" w:hAnsi="宋体" w:cs="宋体"/>
                <w:kern w:val="0"/>
                <w:sz w:val="24"/>
              </w:rPr>
            </w:pPr>
            <w:r>
              <w:rPr>
                <w:rFonts w:hint="eastAsia" w:ascii="宋体" w:hAnsi="宋体" w:cs="宋体"/>
                <w:kern w:val="0"/>
                <w:sz w:val="24"/>
              </w:rPr>
              <w:t>……</w:t>
            </w:r>
          </w:p>
        </w:tc>
        <w:tc>
          <w:tcPr>
            <w:tcW w:w="3683" w:type="dxa"/>
          </w:tcPr>
          <w:p w14:paraId="14633271">
            <w:pPr>
              <w:jc w:val="center"/>
              <w:rPr>
                <w:rFonts w:ascii="宋体" w:hAnsi="宋体" w:cs="宋体"/>
                <w:b/>
                <w:kern w:val="0"/>
                <w:sz w:val="32"/>
                <w:szCs w:val="32"/>
              </w:rPr>
            </w:pPr>
          </w:p>
        </w:tc>
        <w:tc>
          <w:tcPr>
            <w:tcW w:w="3546" w:type="dxa"/>
          </w:tcPr>
          <w:p w14:paraId="49B2E0E2">
            <w:pPr>
              <w:jc w:val="center"/>
              <w:rPr>
                <w:rFonts w:ascii="宋体" w:hAnsi="宋体" w:cs="宋体"/>
                <w:b/>
                <w:kern w:val="0"/>
                <w:sz w:val="32"/>
                <w:szCs w:val="32"/>
              </w:rPr>
            </w:pPr>
          </w:p>
        </w:tc>
        <w:tc>
          <w:tcPr>
            <w:tcW w:w="1276" w:type="dxa"/>
          </w:tcPr>
          <w:p w14:paraId="673C59C9">
            <w:pPr>
              <w:jc w:val="center"/>
              <w:rPr>
                <w:rFonts w:ascii="宋体" w:hAnsi="宋体" w:cs="宋体"/>
                <w:b/>
                <w:kern w:val="0"/>
                <w:sz w:val="32"/>
                <w:szCs w:val="32"/>
              </w:rPr>
            </w:pPr>
          </w:p>
        </w:tc>
      </w:tr>
    </w:tbl>
    <w:p w14:paraId="330B5B6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1DB394D">
      <w:pPr>
        <w:jc w:val="center"/>
        <w:rPr>
          <w:rFonts w:ascii="宋体" w:hAnsi="宋体" w:cs="宋体"/>
          <w:b/>
          <w:kern w:val="0"/>
          <w:sz w:val="32"/>
          <w:szCs w:val="32"/>
        </w:rPr>
      </w:pPr>
    </w:p>
    <w:p w14:paraId="25CD4E21">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BBBBF87">
      <w:pPr>
        <w:pStyle w:val="2"/>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40F50B38">
      <w:pPr>
        <w:pStyle w:val="2"/>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150B3BF3">
      <w:pPr>
        <w:ind w:firstLine="1911" w:firstLineChars="595"/>
        <w:rPr>
          <w:rFonts w:ascii="宋体" w:hAnsi="宋体" w:cs="宋体"/>
          <w:b/>
          <w:bCs/>
          <w:sz w:val="32"/>
          <w:szCs w:val="32"/>
        </w:rPr>
      </w:pPr>
    </w:p>
    <w:p w14:paraId="53E769FD">
      <w:pPr>
        <w:ind w:firstLine="1911" w:firstLineChars="595"/>
        <w:rPr>
          <w:rFonts w:ascii="宋体" w:hAnsi="宋体" w:cs="宋体"/>
          <w:b/>
          <w:bCs/>
          <w:sz w:val="32"/>
          <w:szCs w:val="32"/>
        </w:rPr>
      </w:pPr>
    </w:p>
    <w:p w14:paraId="17BC5EE6">
      <w:pPr>
        <w:ind w:firstLine="1911" w:firstLineChars="595"/>
        <w:rPr>
          <w:rFonts w:ascii="宋体" w:hAnsi="宋体" w:cs="宋体"/>
          <w:b/>
          <w:bCs/>
          <w:sz w:val="32"/>
          <w:szCs w:val="32"/>
        </w:rPr>
      </w:pPr>
    </w:p>
    <w:p w14:paraId="2896FF8B">
      <w:pPr>
        <w:widowControl/>
        <w:adjustRightInd/>
        <w:jc w:val="left"/>
        <w:rPr>
          <w:rFonts w:ascii="宋体" w:hAnsi="宋体" w:cs="宋体"/>
          <w:b/>
          <w:bCs/>
          <w:sz w:val="32"/>
          <w:szCs w:val="32"/>
        </w:rPr>
      </w:pPr>
      <w:r>
        <w:rPr>
          <w:rFonts w:ascii="宋体" w:hAnsi="宋体" w:cs="宋体"/>
          <w:b/>
          <w:bCs/>
          <w:sz w:val="32"/>
          <w:szCs w:val="32"/>
        </w:rPr>
        <w:br w:type="page"/>
      </w:r>
    </w:p>
    <w:p w14:paraId="4970479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81F58AE">
      <w:pPr>
        <w:snapToGrid w:val="0"/>
        <w:spacing w:line="360" w:lineRule="auto"/>
        <w:rPr>
          <w:rFonts w:hint="eastAsia" w:ascii="宋体" w:hAnsi="宋体" w:cs="宋体"/>
          <w:sz w:val="24"/>
          <w:lang w:eastAsia="zh-CN"/>
        </w:rPr>
      </w:pPr>
    </w:p>
    <w:p w14:paraId="31128D68">
      <w:pPr>
        <w:snapToGrid w:val="0"/>
        <w:spacing w:line="360" w:lineRule="auto"/>
        <w:rPr>
          <w:rFonts w:ascii="宋体" w:hAnsi="宋体" w:cs="宋体"/>
          <w:kern w:val="0"/>
          <w:sz w:val="24"/>
        </w:rPr>
      </w:pPr>
      <w:r>
        <w:rPr>
          <w:rFonts w:hint="eastAsia" w:ascii="宋体" w:hAnsi="宋体" w:cs="宋体"/>
          <w:sz w:val="24"/>
          <w:lang w:eastAsia="zh-CN"/>
        </w:rPr>
        <w:t>淳安县市政园林发展中心</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14:paraId="4206FCB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ABC2D5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8C7F0B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EC85E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948C8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AA279E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7E2976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C68580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B38114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0D97E3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AA6EBA2">
      <w:pPr>
        <w:autoSpaceDE w:val="0"/>
        <w:autoSpaceDN w:val="0"/>
        <w:spacing w:line="360" w:lineRule="auto"/>
        <w:ind w:left="2"/>
        <w:jc w:val="left"/>
        <w:rPr>
          <w:rFonts w:ascii="宋体" w:hAnsi="宋体" w:cs="宋体"/>
          <w:kern w:val="0"/>
          <w:sz w:val="24"/>
          <w:lang w:val="zh-CN"/>
        </w:rPr>
      </w:pPr>
    </w:p>
    <w:p w14:paraId="0B739623">
      <w:pPr>
        <w:autoSpaceDE w:val="0"/>
        <w:autoSpaceDN w:val="0"/>
        <w:spacing w:line="360" w:lineRule="auto"/>
        <w:ind w:left="2"/>
        <w:jc w:val="left"/>
        <w:rPr>
          <w:rFonts w:ascii="宋体" w:hAnsi="宋体" w:cs="宋体"/>
          <w:kern w:val="0"/>
          <w:sz w:val="24"/>
          <w:lang w:val="zh-CN"/>
        </w:rPr>
      </w:pPr>
    </w:p>
    <w:p w14:paraId="56F11B4A">
      <w:pPr>
        <w:autoSpaceDE w:val="0"/>
        <w:autoSpaceDN w:val="0"/>
        <w:spacing w:line="360" w:lineRule="auto"/>
        <w:ind w:left="2"/>
        <w:jc w:val="left"/>
        <w:rPr>
          <w:rFonts w:ascii="宋体" w:hAnsi="宋体" w:cs="宋体"/>
          <w:kern w:val="0"/>
          <w:sz w:val="24"/>
          <w:lang w:val="zh-CN"/>
        </w:rPr>
      </w:pPr>
    </w:p>
    <w:p w14:paraId="5AC0040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DAB253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8A8C7AE">
      <w:pPr>
        <w:spacing w:line="360" w:lineRule="auto"/>
        <w:jc w:val="center"/>
        <w:rPr>
          <w:rFonts w:ascii="宋体" w:hAnsi="宋体" w:cs="宋体"/>
          <w:b/>
          <w:bCs/>
          <w:sz w:val="24"/>
        </w:rPr>
      </w:pPr>
    </w:p>
    <w:p w14:paraId="6083FAEA">
      <w:pPr>
        <w:spacing w:line="360" w:lineRule="auto"/>
        <w:ind w:right="420"/>
        <w:rPr>
          <w:rFonts w:ascii="宋体" w:hAnsi="宋体" w:cs="宋体"/>
          <w:sz w:val="24"/>
        </w:rPr>
      </w:pPr>
      <w:r>
        <w:rPr>
          <w:rFonts w:hint="eastAsia" w:ascii="宋体" w:hAnsi="宋体" w:cs="宋体"/>
          <w:sz w:val="24"/>
        </w:rPr>
        <w:t>注：按本格式和要求提供。</w:t>
      </w:r>
    </w:p>
    <w:p w14:paraId="5DD9F14D">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D83857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9977D6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50E9067">
      <w:pPr>
        <w:spacing w:line="360" w:lineRule="auto"/>
        <w:jc w:val="center"/>
        <w:outlineLvl w:val="0"/>
        <w:rPr>
          <w:rFonts w:ascii="宋体" w:hAnsi="宋体" w:cs="宋体"/>
          <w:b/>
          <w:kern w:val="0"/>
          <w:sz w:val="36"/>
          <w:szCs w:val="36"/>
        </w:rPr>
      </w:pPr>
    </w:p>
    <w:p w14:paraId="0CA1CD9F">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67647266">
      <w:pPr>
        <w:numPr>
          <w:ilvl w:val="0"/>
          <w:numId w:val="0"/>
        </w:num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报价情况说明</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（页码）</w:t>
      </w:r>
    </w:p>
    <w:p w14:paraId="7FD6A79A">
      <w:pPr>
        <w:snapToGrid w:val="0"/>
        <w:spacing w:line="360" w:lineRule="auto"/>
        <w:ind w:right="480"/>
        <w:jc w:val="center"/>
        <w:rPr>
          <w:rFonts w:ascii="宋体" w:hAnsi="宋体" w:cs="宋体"/>
          <w:b/>
          <w:kern w:val="0"/>
          <w:sz w:val="32"/>
          <w:szCs w:val="32"/>
        </w:rPr>
      </w:pPr>
    </w:p>
    <w:p w14:paraId="1F62E739">
      <w:pPr>
        <w:snapToGrid w:val="0"/>
        <w:spacing w:line="360" w:lineRule="auto"/>
        <w:ind w:right="480"/>
        <w:jc w:val="center"/>
        <w:rPr>
          <w:rFonts w:ascii="宋体" w:hAnsi="宋体" w:cs="宋体"/>
          <w:b/>
          <w:kern w:val="0"/>
          <w:sz w:val="32"/>
          <w:szCs w:val="32"/>
        </w:rPr>
      </w:pPr>
    </w:p>
    <w:p w14:paraId="516FA0FB">
      <w:pPr>
        <w:snapToGrid w:val="0"/>
        <w:spacing w:line="360" w:lineRule="auto"/>
        <w:ind w:right="480"/>
        <w:jc w:val="center"/>
        <w:rPr>
          <w:rFonts w:ascii="宋体" w:hAnsi="宋体" w:cs="宋体"/>
          <w:b/>
          <w:kern w:val="0"/>
          <w:sz w:val="32"/>
          <w:szCs w:val="32"/>
        </w:rPr>
      </w:pPr>
    </w:p>
    <w:p w14:paraId="48B0F69E">
      <w:pPr>
        <w:snapToGrid w:val="0"/>
        <w:spacing w:line="360" w:lineRule="auto"/>
        <w:ind w:right="480"/>
        <w:jc w:val="center"/>
        <w:rPr>
          <w:rFonts w:ascii="宋体" w:hAnsi="宋体" w:cs="宋体"/>
          <w:b/>
          <w:kern w:val="0"/>
          <w:sz w:val="32"/>
          <w:szCs w:val="32"/>
        </w:rPr>
      </w:pPr>
    </w:p>
    <w:p w14:paraId="6AE80E19">
      <w:pPr>
        <w:snapToGrid w:val="0"/>
        <w:spacing w:line="360" w:lineRule="auto"/>
        <w:ind w:right="480"/>
        <w:jc w:val="center"/>
        <w:rPr>
          <w:rFonts w:ascii="宋体" w:hAnsi="宋体" w:cs="宋体"/>
          <w:b/>
          <w:kern w:val="0"/>
          <w:sz w:val="32"/>
          <w:szCs w:val="32"/>
        </w:rPr>
      </w:pPr>
    </w:p>
    <w:p w14:paraId="308115AE">
      <w:pPr>
        <w:snapToGrid w:val="0"/>
        <w:spacing w:line="360" w:lineRule="auto"/>
        <w:ind w:right="480"/>
        <w:jc w:val="center"/>
        <w:rPr>
          <w:rFonts w:ascii="宋体" w:hAnsi="宋体" w:cs="宋体"/>
          <w:b/>
          <w:kern w:val="0"/>
          <w:sz w:val="32"/>
          <w:szCs w:val="32"/>
        </w:rPr>
      </w:pPr>
    </w:p>
    <w:p w14:paraId="326213A8">
      <w:pPr>
        <w:snapToGrid w:val="0"/>
        <w:spacing w:line="360" w:lineRule="auto"/>
        <w:ind w:right="480"/>
        <w:jc w:val="center"/>
        <w:rPr>
          <w:rFonts w:ascii="宋体" w:hAnsi="宋体" w:cs="宋体"/>
          <w:b/>
          <w:kern w:val="0"/>
          <w:sz w:val="32"/>
          <w:szCs w:val="32"/>
        </w:rPr>
      </w:pPr>
    </w:p>
    <w:p w14:paraId="6AE7C075">
      <w:pPr>
        <w:snapToGrid w:val="0"/>
        <w:spacing w:line="360" w:lineRule="auto"/>
        <w:ind w:right="480"/>
        <w:jc w:val="center"/>
        <w:rPr>
          <w:rFonts w:ascii="宋体" w:hAnsi="宋体" w:cs="宋体"/>
          <w:b/>
          <w:kern w:val="0"/>
          <w:sz w:val="32"/>
          <w:szCs w:val="32"/>
        </w:rPr>
      </w:pPr>
    </w:p>
    <w:p w14:paraId="23CEE94C">
      <w:pPr>
        <w:snapToGrid w:val="0"/>
        <w:spacing w:line="360" w:lineRule="auto"/>
        <w:ind w:right="480"/>
        <w:jc w:val="center"/>
        <w:rPr>
          <w:rFonts w:ascii="宋体" w:hAnsi="宋体" w:cs="宋体"/>
          <w:b/>
          <w:kern w:val="0"/>
          <w:sz w:val="32"/>
          <w:szCs w:val="32"/>
        </w:rPr>
      </w:pPr>
    </w:p>
    <w:p w14:paraId="4A7D153F">
      <w:pPr>
        <w:snapToGrid w:val="0"/>
        <w:spacing w:line="360" w:lineRule="auto"/>
        <w:ind w:right="480"/>
        <w:jc w:val="center"/>
        <w:rPr>
          <w:rFonts w:ascii="宋体" w:hAnsi="宋体" w:cs="宋体"/>
          <w:b/>
          <w:kern w:val="0"/>
          <w:sz w:val="32"/>
          <w:szCs w:val="32"/>
        </w:rPr>
      </w:pPr>
    </w:p>
    <w:p w14:paraId="7BE32268">
      <w:pPr>
        <w:snapToGrid w:val="0"/>
        <w:spacing w:line="360" w:lineRule="auto"/>
        <w:ind w:right="480"/>
        <w:jc w:val="center"/>
        <w:rPr>
          <w:rFonts w:ascii="宋体" w:hAnsi="宋体" w:cs="宋体"/>
          <w:b/>
          <w:kern w:val="0"/>
          <w:sz w:val="32"/>
          <w:szCs w:val="32"/>
        </w:rPr>
      </w:pPr>
    </w:p>
    <w:p w14:paraId="5AB932CB">
      <w:pPr>
        <w:snapToGrid w:val="0"/>
        <w:spacing w:line="360" w:lineRule="auto"/>
        <w:ind w:right="480"/>
        <w:jc w:val="center"/>
        <w:rPr>
          <w:rFonts w:ascii="宋体" w:hAnsi="宋体" w:cs="宋体"/>
          <w:b/>
          <w:kern w:val="0"/>
          <w:sz w:val="32"/>
          <w:szCs w:val="32"/>
        </w:rPr>
      </w:pPr>
    </w:p>
    <w:p w14:paraId="5E101A06">
      <w:pPr>
        <w:snapToGrid w:val="0"/>
        <w:spacing w:line="360" w:lineRule="auto"/>
        <w:ind w:right="480"/>
        <w:jc w:val="center"/>
        <w:rPr>
          <w:rFonts w:ascii="宋体" w:hAnsi="宋体" w:cs="宋体"/>
          <w:b/>
          <w:kern w:val="0"/>
          <w:sz w:val="32"/>
          <w:szCs w:val="32"/>
        </w:rPr>
      </w:pPr>
    </w:p>
    <w:p w14:paraId="70EFD2FD">
      <w:pPr>
        <w:snapToGrid w:val="0"/>
        <w:spacing w:line="360" w:lineRule="auto"/>
        <w:ind w:right="480"/>
        <w:jc w:val="center"/>
        <w:rPr>
          <w:rFonts w:ascii="宋体" w:hAnsi="宋体" w:cs="宋体"/>
          <w:b/>
          <w:kern w:val="0"/>
          <w:sz w:val="32"/>
          <w:szCs w:val="32"/>
        </w:rPr>
      </w:pPr>
    </w:p>
    <w:p w14:paraId="2AB86089">
      <w:pPr>
        <w:snapToGrid w:val="0"/>
        <w:spacing w:line="360" w:lineRule="auto"/>
        <w:ind w:right="480"/>
        <w:jc w:val="center"/>
        <w:rPr>
          <w:rFonts w:ascii="宋体" w:hAnsi="宋体" w:cs="宋体"/>
          <w:b/>
          <w:kern w:val="0"/>
          <w:sz w:val="32"/>
          <w:szCs w:val="32"/>
        </w:rPr>
      </w:pPr>
    </w:p>
    <w:p w14:paraId="2915FE1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D10A33A">
      <w:pPr>
        <w:numPr>
          <w:ilvl w:val="0"/>
          <w:numId w:val="5"/>
        </w:numPr>
        <w:snapToGrid w:val="0"/>
        <w:spacing w:line="360" w:lineRule="auto"/>
        <w:rPr>
          <w:rFonts w:hint="eastAsia" w:ascii="宋体" w:hAnsi="宋体" w:eastAsia="宋体" w:cs="宋体"/>
          <w:kern w:val="2"/>
          <w:sz w:val="32"/>
          <w:szCs w:val="32"/>
        </w:rPr>
      </w:pPr>
      <w:r>
        <w:rPr>
          <w:rFonts w:hint="eastAsia" w:ascii="宋体" w:hAnsi="宋体" w:eastAsia="宋体" w:cs="宋体"/>
          <w:kern w:val="2"/>
          <w:sz w:val="32"/>
          <w:szCs w:val="32"/>
        </w:rPr>
        <w:t>开标一览表（报价表）</w:t>
      </w:r>
    </w:p>
    <w:p w14:paraId="3A5300D4">
      <w:pPr>
        <w:numPr>
          <w:ilvl w:val="0"/>
          <w:numId w:val="0"/>
        </w:numPr>
        <w:snapToGrid w:val="0"/>
        <w:spacing w:line="360" w:lineRule="auto"/>
        <w:rPr>
          <w:rFonts w:ascii="宋体" w:hAnsi="宋体" w:cs="宋体"/>
          <w:kern w:val="0"/>
          <w:sz w:val="24"/>
        </w:rPr>
      </w:pPr>
      <w:r>
        <w:rPr>
          <w:rFonts w:hint="eastAsia" w:ascii="宋体" w:hAnsi="宋体" w:cs="宋体"/>
          <w:sz w:val="24"/>
          <w:lang w:eastAsia="zh-CN"/>
        </w:rPr>
        <w:t>淳安县市政园林发展中心</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14:paraId="424784D3">
      <w:pPr>
        <w:spacing w:line="360" w:lineRule="auto"/>
        <w:jc w:val="center"/>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2025年度市政园林基础设施零星维修项目</w:t>
      </w:r>
      <w:r>
        <w:rPr>
          <w:rFonts w:hint="eastAsia" w:ascii="宋体" w:hAnsi="宋体" w:cs="宋体"/>
          <w:color w:val="auto"/>
          <w:kern w:val="0"/>
          <w:sz w:val="24"/>
          <w:lang w:val="zh-CN"/>
        </w:rPr>
        <w:t>【招标编号：</w:t>
      </w:r>
      <w:r>
        <w:rPr>
          <w:rFonts w:hint="eastAsia" w:ascii="宋体" w:hAnsi="宋体" w:cs="宋体"/>
          <w:color w:val="auto"/>
          <w:sz w:val="24"/>
          <w:lang w:eastAsia="zh-CN"/>
        </w:rPr>
        <w:t>CAZBDL2025ZC-  号</w:t>
      </w:r>
      <w:r>
        <w:rPr>
          <w:rFonts w:hint="eastAsia" w:ascii="宋体" w:hAnsi="宋体" w:cs="宋体"/>
          <w:color w:val="auto"/>
          <w:sz w:val="24"/>
        </w:rPr>
        <w:t>】的</w:t>
      </w:r>
      <w:r>
        <w:rPr>
          <w:rFonts w:hint="eastAsia" w:ascii="宋体" w:hAnsi="宋体" w:cs="宋体"/>
          <w:sz w:val="24"/>
        </w:rPr>
        <w:t>实施</w:t>
      </w:r>
      <w:r>
        <w:rPr>
          <w:rFonts w:hint="eastAsia" w:ascii="宋体" w:hAnsi="宋体" w:cs="宋体"/>
          <w:kern w:val="0"/>
          <w:sz w:val="24"/>
          <w:lang w:val="zh-CN"/>
        </w:rPr>
        <w:t>。</w:t>
      </w:r>
    </w:p>
    <w:p w14:paraId="24ADDDEC">
      <w:pPr>
        <w:spacing w:line="360" w:lineRule="auto"/>
        <w:jc w:val="center"/>
        <w:rPr>
          <w:rFonts w:ascii="宋体" w:hAnsi="宋体" w:cs="宋体"/>
          <w:kern w:val="0"/>
          <w:sz w:val="24"/>
          <w:lang w:val="zh-CN"/>
        </w:rPr>
      </w:pPr>
      <w:r>
        <w:rPr>
          <w:rFonts w:hint="eastAsia" w:ascii="宋体" w:hAnsi="宋体" w:cs="宋体"/>
          <w:b/>
          <w:kern w:val="0"/>
          <w:sz w:val="24"/>
          <w:lang w:val="zh-CN"/>
        </w:rPr>
        <w:t>开标一览表（报价表）(单位均为人民币元)</w:t>
      </w:r>
    </w:p>
    <w:tbl>
      <w:tblPr>
        <w:tblStyle w:val="63"/>
        <w:tblW w:w="1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22"/>
        <w:gridCol w:w="1738"/>
        <w:gridCol w:w="1802"/>
        <w:gridCol w:w="1590"/>
        <w:gridCol w:w="1605"/>
        <w:gridCol w:w="2445"/>
        <w:gridCol w:w="2640"/>
      </w:tblGrid>
      <w:tr w14:paraId="0A29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B7AC37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522" w:type="dxa"/>
            <w:vAlign w:val="center"/>
          </w:tcPr>
          <w:p w14:paraId="2F3EDAB7">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lang w:eastAsia="zh-CN"/>
              </w:rPr>
              <w:t>项目</w:t>
            </w:r>
            <w:r>
              <w:rPr>
                <w:rFonts w:hint="eastAsia" w:ascii="宋体" w:hAnsi="宋体" w:eastAsia="宋体" w:cs="宋体"/>
                <w:b/>
                <w:color w:val="auto"/>
                <w:sz w:val="24"/>
              </w:rPr>
              <w:t>名称</w:t>
            </w:r>
          </w:p>
        </w:tc>
        <w:tc>
          <w:tcPr>
            <w:tcW w:w="1738" w:type="dxa"/>
          </w:tcPr>
          <w:p w14:paraId="3233232E">
            <w:pPr>
              <w:spacing w:line="360" w:lineRule="auto"/>
              <w:jc w:val="center"/>
              <w:rPr>
                <w:rFonts w:hint="eastAsia" w:ascii="宋体" w:hAnsi="宋体" w:eastAsia="宋体" w:cs="宋体"/>
                <w:b/>
                <w:color w:val="auto"/>
                <w:sz w:val="24"/>
              </w:rPr>
            </w:pPr>
          </w:p>
          <w:p w14:paraId="5B6251F5">
            <w:pPr>
              <w:spacing w:line="360" w:lineRule="auto"/>
              <w:ind w:firstLine="241" w:firstLineChars="100"/>
              <w:jc w:val="both"/>
              <w:rPr>
                <w:rFonts w:hint="eastAsia" w:ascii="宋体" w:hAnsi="宋体" w:eastAsia="宋体" w:cs="宋体"/>
                <w:b/>
                <w:color w:val="auto"/>
                <w:sz w:val="24"/>
              </w:rPr>
            </w:pPr>
          </w:p>
          <w:p w14:paraId="0EF6033B">
            <w:pPr>
              <w:spacing w:line="360" w:lineRule="auto"/>
              <w:ind w:firstLine="241" w:firstLineChars="100"/>
              <w:jc w:val="both"/>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802" w:type="dxa"/>
            <w:vAlign w:val="center"/>
          </w:tcPr>
          <w:p w14:paraId="4F82DD0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1590" w:type="dxa"/>
            <w:vAlign w:val="center"/>
          </w:tcPr>
          <w:p w14:paraId="7F68BA6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1605" w:type="dxa"/>
            <w:vAlign w:val="center"/>
          </w:tcPr>
          <w:p w14:paraId="37C30158">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项目负责人</w:t>
            </w:r>
          </w:p>
        </w:tc>
        <w:tc>
          <w:tcPr>
            <w:tcW w:w="2445" w:type="dxa"/>
            <w:vAlign w:val="center"/>
          </w:tcPr>
          <w:p w14:paraId="68F14A95">
            <w:pPr>
              <w:spacing w:line="360" w:lineRule="auto"/>
              <w:jc w:val="center"/>
              <w:rPr>
                <w:rFonts w:hint="eastAsia" w:ascii="宋体" w:hAnsi="宋体" w:cs="宋体"/>
                <w:b/>
                <w:color w:val="auto"/>
                <w:sz w:val="24"/>
                <w:lang w:eastAsia="zh-CN"/>
              </w:rPr>
            </w:pPr>
            <w:r>
              <w:rPr>
                <w:rFonts w:hint="eastAsia" w:ascii="宋体" w:hAnsi="宋体" w:cs="宋体"/>
                <w:b/>
                <w:color w:val="auto"/>
                <w:sz w:val="24"/>
                <w:lang w:eastAsia="zh-CN"/>
              </w:rPr>
              <w:t>数量及单位</w:t>
            </w:r>
          </w:p>
          <w:p w14:paraId="6AFCE7F0">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（如有）</w:t>
            </w:r>
          </w:p>
        </w:tc>
        <w:tc>
          <w:tcPr>
            <w:tcW w:w="2640" w:type="dxa"/>
          </w:tcPr>
          <w:p w14:paraId="70C6B8EE">
            <w:pPr>
              <w:spacing w:line="360" w:lineRule="auto"/>
              <w:jc w:val="center"/>
              <w:rPr>
                <w:rFonts w:ascii="宋体" w:hAnsi="宋体" w:cs="宋体"/>
                <w:b/>
                <w:color w:val="auto"/>
                <w:sz w:val="24"/>
              </w:rPr>
            </w:pPr>
          </w:p>
          <w:p w14:paraId="5FD9510B">
            <w:pPr>
              <w:spacing w:line="360" w:lineRule="auto"/>
              <w:jc w:val="center"/>
              <w:rPr>
                <w:rFonts w:hint="eastAsia" w:ascii="宋体" w:hAnsi="宋体" w:eastAsia="宋体" w:cs="宋体"/>
                <w:b/>
                <w:color w:val="auto"/>
                <w:sz w:val="24"/>
                <w:lang w:eastAsia="zh-CN"/>
              </w:rPr>
            </w:pPr>
          </w:p>
          <w:p w14:paraId="199DA31A">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折扣（</w:t>
            </w:r>
            <w:r>
              <w:rPr>
                <w:rFonts w:hint="eastAsia" w:ascii="宋体" w:hAnsi="宋体" w:cs="宋体"/>
                <w:b/>
                <w:color w:val="auto"/>
                <w:sz w:val="24"/>
                <w:lang w:val="en-US" w:eastAsia="zh-CN"/>
              </w:rPr>
              <w:t>%</w:t>
            </w:r>
            <w:r>
              <w:rPr>
                <w:rFonts w:hint="eastAsia" w:ascii="宋体" w:hAnsi="宋体" w:cs="宋体"/>
                <w:b/>
                <w:color w:val="auto"/>
                <w:sz w:val="24"/>
                <w:lang w:eastAsia="zh-CN"/>
              </w:rPr>
              <w:t>）</w:t>
            </w:r>
          </w:p>
          <w:p w14:paraId="7B1FCBBA">
            <w:pPr>
              <w:spacing w:line="360" w:lineRule="auto"/>
              <w:jc w:val="center"/>
              <w:rPr>
                <w:rFonts w:ascii="宋体" w:hAnsi="宋体" w:cs="宋体"/>
                <w:b/>
                <w:color w:val="auto"/>
                <w:sz w:val="24"/>
              </w:rPr>
            </w:pPr>
          </w:p>
        </w:tc>
      </w:tr>
      <w:tr w14:paraId="2822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FBEFC67">
            <w:pPr>
              <w:spacing w:line="360" w:lineRule="auto"/>
              <w:jc w:val="center"/>
              <w:rPr>
                <w:rFonts w:ascii="宋体" w:hAnsi="宋体" w:cs="宋体"/>
                <w:color w:val="auto"/>
                <w:sz w:val="24"/>
              </w:rPr>
            </w:pPr>
            <w:r>
              <w:rPr>
                <w:rFonts w:hint="eastAsia" w:ascii="宋体" w:hAnsi="宋体" w:cs="宋体"/>
                <w:color w:val="auto"/>
                <w:sz w:val="24"/>
              </w:rPr>
              <w:t>1</w:t>
            </w:r>
          </w:p>
        </w:tc>
        <w:tc>
          <w:tcPr>
            <w:tcW w:w="1522" w:type="dxa"/>
            <w:vAlign w:val="center"/>
          </w:tcPr>
          <w:p w14:paraId="13E8C45F">
            <w:pPr>
              <w:snapToGrid w:val="0"/>
              <w:spacing w:line="360" w:lineRule="auto"/>
              <w:jc w:val="center"/>
              <w:rPr>
                <w:rFonts w:ascii="宋体" w:hAnsi="宋体" w:cs="宋体"/>
                <w:color w:val="auto"/>
                <w:sz w:val="24"/>
              </w:rPr>
            </w:pPr>
          </w:p>
        </w:tc>
        <w:tc>
          <w:tcPr>
            <w:tcW w:w="1738" w:type="dxa"/>
            <w:vAlign w:val="center"/>
          </w:tcPr>
          <w:p w14:paraId="21B75E59">
            <w:pPr>
              <w:snapToGrid w:val="0"/>
              <w:spacing w:line="360" w:lineRule="auto"/>
              <w:jc w:val="center"/>
              <w:rPr>
                <w:rFonts w:ascii="宋体" w:hAnsi="宋体" w:cs="宋体"/>
                <w:color w:val="auto"/>
                <w:sz w:val="24"/>
              </w:rPr>
            </w:pPr>
          </w:p>
        </w:tc>
        <w:tc>
          <w:tcPr>
            <w:tcW w:w="1802" w:type="dxa"/>
            <w:vAlign w:val="center"/>
          </w:tcPr>
          <w:p w14:paraId="2F75A801">
            <w:pPr>
              <w:snapToGrid w:val="0"/>
              <w:spacing w:line="360" w:lineRule="auto"/>
              <w:jc w:val="center"/>
              <w:rPr>
                <w:rFonts w:ascii="宋体" w:hAnsi="宋体" w:cs="宋体"/>
                <w:color w:val="auto"/>
                <w:sz w:val="24"/>
              </w:rPr>
            </w:pPr>
          </w:p>
        </w:tc>
        <w:tc>
          <w:tcPr>
            <w:tcW w:w="1590" w:type="dxa"/>
            <w:vAlign w:val="center"/>
          </w:tcPr>
          <w:p w14:paraId="7B3D029D">
            <w:pPr>
              <w:snapToGrid w:val="0"/>
              <w:spacing w:line="360" w:lineRule="auto"/>
              <w:jc w:val="center"/>
              <w:rPr>
                <w:rFonts w:hint="default" w:ascii="宋体" w:hAnsi="宋体" w:eastAsia="宋体" w:cs="宋体"/>
                <w:color w:val="auto"/>
                <w:sz w:val="24"/>
                <w:lang w:val="en-US" w:eastAsia="zh-CN"/>
              </w:rPr>
            </w:pPr>
          </w:p>
        </w:tc>
        <w:tc>
          <w:tcPr>
            <w:tcW w:w="1605" w:type="dxa"/>
            <w:vAlign w:val="center"/>
          </w:tcPr>
          <w:p w14:paraId="7E1789FC">
            <w:pPr>
              <w:snapToGrid w:val="0"/>
              <w:spacing w:line="360" w:lineRule="auto"/>
              <w:jc w:val="center"/>
              <w:rPr>
                <w:rFonts w:hint="default" w:ascii="宋体" w:hAnsi="宋体" w:eastAsia="宋体" w:cs="宋体"/>
                <w:color w:val="auto"/>
                <w:sz w:val="24"/>
                <w:lang w:val="en-US" w:eastAsia="zh-CN"/>
              </w:rPr>
            </w:pPr>
          </w:p>
        </w:tc>
        <w:tc>
          <w:tcPr>
            <w:tcW w:w="2445" w:type="dxa"/>
            <w:vAlign w:val="center"/>
          </w:tcPr>
          <w:p w14:paraId="59931676">
            <w:pPr>
              <w:spacing w:line="360" w:lineRule="auto"/>
              <w:jc w:val="center"/>
              <w:rPr>
                <w:rFonts w:ascii="宋体" w:hAnsi="宋体" w:cs="宋体"/>
                <w:color w:val="auto"/>
                <w:sz w:val="24"/>
              </w:rPr>
            </w:pPr>
          </w:p>
        </w:tc>
        <w:tc>
          <w:tcPr>
            <w:tcW w:w="2640" w:type="dxa"/>
          </w:tcPr>
          <w:p w14:paraId="63EC4ADE">
            <w:pPr>
              <w:spacing w:line="360" w:lineRule="auto"/>
              <w:jc w:val="center"/>
              <w:rPr>
                <w:rFonts w:ascii="宋体" w:hAnsi="宋体" w:cs="宋体"/>
                <w:color w:val="auto"/>
                <w:sz w:val="24"/>
              </w:rPr>
            </w:pPr>
          </w:p>
        </w:tc>
      </w:tr>
      <w:tr w14:paraId="1805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635D0E">
            <w:pPr>
              <w:spacing w:line="360" w:lineRule="auto"/>
              <w:jc w:val="center"/>
              <w:rPr>
                <w:rFonts w:ascii="宋体" w:hAnsi="宋体" w:cs="宋体"/>
                <w:color w:val="auto"/>
                <w:sz w:val="24"/>
              </w:rPr>
            </w:pPr>
            <w:r>
              <w:rPr>
                <w:rFonts w:hint="eastAsia" w:ascii="宋体" w:hAnsi="宋体" w:cs="宋体"/>
                <w:color w:val="auto"/>
                <w:sz w:val="24"/>
              </w:rPr>
              <w:t>2</w:t>
            </w:r>
          </w:p>
        </w:tc>
        <w:tc>
          <w:tcPr>
            <w:tcW w:w="1522" w:type="dxa"/>
            <w:vAlign w:val="center"/>
          </w:tcPr>
          <w:p w14:paraId="28E5A75D">
            <w:pPr>
              <w:snapToGrid w:val="0"/>
              <w:spacing w:line="360" w:lineRule="auto"/>
              <w:jc w:val="center"/>
              <w:rPr>
                <w:rFonts w:ascii="宋体" w:hAnsi="宋体" w:cs="宋体"/>
                <w:color w:val="auto"/>
                <w:sz w:val="24"/>
              </w:rPr>
            </w:pPr>
          </w:p>
        </w:tc>
        <w:tc>
          <w:tcPr>
            <w:tcW w:w="1738" w:type="dxa"/>
            <w:vAlign w:val="center"/>
          </w:tcPr>
          <w:p w14:paraId="5F41DA88">
            <w:pPr>
              <w:snapToGrid w:val="0"/>
              <w:spacing w:line="360" w:lineRule="auto"/>
              <w:jc w:val="center"/>
              <w:rPr>
                <w:rFonts w:ascii="宋体" w:hAnsi="宋体" w:cs="宋体"/>
                <w:color w:val="auto"/>
                <w:sz w:val="24"/>
              </w:rPr>
            </w:pPr>
          </w:p>
        </w:tc>
        <w:tc>
          <w:tcPr>
            <w:tcW w:w="1802" w:type="dxa"/>
            <w:vAlign w:val="center"/>
          </w:tcPr>
          <w:p w14:paraId="6EB5F1B1">
            <w:pPr>
              <w:snapToGrid w:val="0"/>
              <w:spacing w:line="360" w:lineRule="auto"/>
              <w:jc w:val="center"/>
              <w:rPr>
                <w:rFonts w:ascii="宋体" w:hAnsi="宋体" w:cs="宋体"/>
                <w:color w:val="auto"/>
                <w:sz w:val="24"/>
              </w:rPr>
            </w:pPr>
          </w:p>
        </w:tc>
        <w:tc>
          <w:tcPr>
            <w:tcW w:w="1590" w:type="dxa"/>
            <w:vAlign w:val="center"/>
          </w:tcPr>
          <w:p w14:paraId="6B11C94A">
            <w:pPr>
              <w:snapToGrid w:val="0"/>
              <w:spacing w:line="360" w:lineRule="auto"/>
              <w:jc w:val="center"/>
              <w:rPr>
                <w:rFonts w:ascii="宋体" w:hAnsi="宋体" w:cs="宋体"/>
                <w:color w:val="auto"/>
                <w:sz w:val="24"/>
              </w:rPr>
            </w:pPr>
          </w:p>
        </w:tc>
        <w:tc>
          <w:tcPr>
            <w:tcW w:w="1605" w:type="dxa"/>
            <w:vAlign w:val="center"/>
          </w:tcPr>
          <w:p w14:paraId="54A250EF">
            <w:pPr>
              <w:snapToGrid w:val="0"/>
              <w:spacing w:line="360" w:lineRule="auto"/>
              <w:jc w:val="center"/>
              <w:rPr>
                <w:rFonts w:ascii="宋体" w:hAnsi="宋体" w:cs="宋体"/>
                <w:color w:val="auto"/>
                <w:sz w:val="24"/>
              </w:rPr>
            </w:pPr>
          </w:p>
        </w:tc>
        <w:tc>
          <w:tcPr>
            <w:tcW w:w="2445" w:type="dxa"/>
            <w:vAlign w:val="center"/>
          </w:tcPr>
          <w:p w14:paraId="00E36EDD">
            <w:pPr>
              <w:spacing w:line="360" w:lineRule="auto"/>
              <w:jc w:val="center"/>
              <w:rPr>
                <w:rFonts w:ascii="宋体" w:hAnsi="宋体" w:cs="宋体"/>
                <w:color w:val="auto"/>
                <w:sz w:val="24"/>
              </w:rPr>
            </w:pPr>
          </w:p>
        </w:tc>
        <w:tc>
          <w:tcPr>
            <w:tcW w:w="2640" w:type="dxa"/>
          </w:tcPr>
          <w:p w14:paraId="6E6EB4D6">
            <w:pPr>
              <w:spacing w:line="360" w:lineRule="auto"/>
              <w:jc w:val="center"/>
              <w:rPr>
                <w:rFonts w:ascii="宋体" w:hAnsi="宋体" w:cs="宋体"/>
                <w:color w:val="auto"/>
                <w:sz w:val="24"/>
              </w:rPr>
            </w:pPr>
          </w:p>
        </w:tc>
      </w:tr>
      <w:tr w14:paraId="6463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D36E2C">
            <w:pPr>
              <w:spacing w:line="360" w:lineRule="auto"/>
              <w:jc w:val="center"/>
              <w:rPr>
                <w:rFonts w:ascii="宋体" w:hAnsi="宋体" w:cs="宋体"/>
                <w:color w:val="auto"/>
                <w:sz w:val="24"/>
              </w:rPr>
            </w:pPr>
            <w:r>
              <w:rPr>
                <w:rFonts w:hint="eastAsia" w:ascii="宋体" w:hAnsi="宋体" w:cs="宋体"/>
                <w:color w:val="auto"/>
                <w:sz w:val="24"/>
              </w:rPr>
              <w:t>…</w:t>
            </w:r>
          </w:p>
        </w:tc>
        <w:tc>
          <w:tcPr>
            <w:tcW w:w="1522" w:type="dxa"/>
            <w:vAlign w:val="center"/>
          </w:tcPr>
          <w:p w14:paraId="125EA0E7">
            <w:pPr>
              <w:snapToGrid w:val="0"/>
              <w:spacing w:line="360" w:lineRule="auto"/>
              <w:jc w:val="center"/>
              <w:rPr>
                <w:rFonts w:ascii="宋体" w:hAnsi="宋体" w:cs="宋体"/>
                <w:color w:val="auto"/>
                <w:sz w:val="24"/>
              </w:rPr>
            </w:pPr>
          </w:p>
        </w:tc>
        <w:tc>
          <w:tcPr>
            <w:tcW w:w="1738" w:type="dxa"/>
            <w:vAlign w:val="center"/>
          </w:tcPr>
          <w:p w14:paraId="5906EF17">
            <w:pPr>
              <w:snapToGrid w:val="0"/>
              <w:spacing w:line="360" w:lineRule="auto"/>
              <w:jc w:val="center"/>
              <w:rPr>
                <w:rFonts w:ascii="宋体" w:hAnsi="宋体" w:cs="宋体"/>
                <w:color w:val="auto"/>
                <w:sz w:val="24"/>
              </w:rPr>
            </w:pPr>
          </w:p>
        </w:tc>
        <w:tc>
          <w:tcPr>
            <w:tcW w:w="1802" w:type="dxa"/>
            <w:vAlign w:val="center"/>
          </w:tcPr>
          <w:p w14:paraId="62535B95">
            <w:pPr>
              <w:snapToGrid w:val="0"/>
              <w:spacing w:line="360" w:lineRule="auto"/>
              <w:jc w:val="center"/>
              <w:rPr>
                <w:rFonts w:ascii="宋体" w:hAnsi="宋体" w:cs="宋体"/>
                <w:color w:val="auto"/>
                <w:sz w:val="24"/>
              </w:rPr>
            </w:pPr>
          </w:p>
        </w:tc>
        <w:tc>
          <w:tcPr>
            <w:tcW w:w="1590" w:type="dxa"/>
            <w:vAlign w:val="center"/>
          </w:tcPr>
          <w:p w14:paraId="21FB8561">
            <w:pPr>
              <w:snapToGrid w:val="0"/>
              <w:spacing w:line="360" w:lineRule="auto"/>
              <w:jc w:val="center"/>
              <w:rPr>
                <w:rFonts w:ascii="宋体" w:hAnsi="宋体" w:cs="宋体"/>
                <w:color w:val="auto"/>
                <w:sz w:val="24"/>
              </w:rPr>
            </w:pPr>
          </w:p>
        </w:tc>
        <w:tc>
          <w:tcPr>
            <w:tcW w:w="1605" w:type="dxa"/>
            <w:vAlign w:val="center"/>
          </w:tcPr>
          <w:p w14:paraId="4D22E980">
            <w:pPr>
              <w:snapToGrid w:val="0"/>
              <w:spacing w:line="360" w:lineRule="auto"/>
              <w:jc w:val="center"/>
              <w:rPr>
                <w:rFonts w:ascii="宋体" w:hAnsi="宋体" w:cs="宋体"/>
                <w:color w:val="auto"/>
                <w:sz w:val="24"/>
              </w:rPr>
            </w:pPr>
          </w:p>
        </w:tc>
        <w:tc>
          <w:tcPr>
            <w:tcW w:w="2445" w:type="dxa"/>
            <w:vAlign w:val="center"/>
          </w:tcPr>
          <w:p w14:paraId="6B8BD712">
            <w:pPr>
              <w:spacing w:line="360" w:lineRule="auto"/>
              <w:jc w:val="center"/>
              <w:rPr>
                <w:rFonts w:ascii="宋体" w:hAnsi="宋体" w:cs="宋体"/>
                <w:color w:val="auto"/>
                <w:sz w:val="24"/>
              </w:rPr>
            </w:pPr>
          </w:p>
        </w:tc>
        <w:tc>
          <w:tcPr>
            <w:tcW w:w="2640" w:type="dxa"/>
          </w:tcPr>
          <w:p w14:paraId="0649AEEB">
            <w:pPr>
              <w:spacing w:line="360" w:lineRule="auto"/>
              <w:jc w:val="center"/>
              <w:rPr>
                <w:rFonts w:ascii="宋体" w:hAnsi="宋体" w:cs="宋体"/>
                <w:color w:val="auto"/>
                <w:sz w:val="24"/>
              </w:rPr>
            </w:pPr>
          </w:p>
        </w:tc>
      </w:tr>
      <w:tr w14:paraId="39BF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2F7B10">
            <w:pPr>
              <w:spacing w:line="360" w:lineRule="auto"/>
              <w:jc w:val="center"/>
              <w:rPr>
                <w:rFonts w:ascii="宋体" w:hAnsi="宋体" w:cs="宋体"/>
                <w:color w:val="auto"/>
                <w:sz w:val="24"/>
              </w:rPr>
            </w:pPr>
          </w:p>
        </w:tc>
        <w:tc>
          <w:tcPr>
            <w:tcW w:w="1522" w:type="dxa"/>
            <w:vAlign w:val="center"/>
          </w:tcPr>
          <w:p w14:paraId="0C6B99E5">
            <w:pPr>
              <w:snapToGrid w:val="0"/>
              <w:spacing w:line="360" w:lineRule="auto"/>
              <w:jc w:val="center"/>
              <w:rPr>
                <w:rFonts w:ascii="宋体" w:hAnsi="宋体" w:cs="宋体"/>
                <w:color w:val="auto"/>
                <w:sz w:val="24"/>
              </w:rPr>
            </w:pPr>
          </w:p>
        </w:tc>
        <w:tc>
          <w:tcPr>
            <w:tcW w:w="1738" w:type="dxa"/>
            <w:vAlign w:val="center"/>
          </w:tcPr>
          <w:p w14:paraId="2A88C87B">
            <w:pPr>
              <w:snapToGrid w:val="0"/>
              <w:spacing w:line="360" w:lineRule="auto"/>
              <w:jc w:val="center"/>
              <w:rPr>
                <w:rFonts w:ascii="宋体" w:hAnsi="宋体" w:cs="宋体"/>
                <w:color w:val="auto"/>
                <w:sz w:val="24"/>
              </w:rPr>
            </w:pPr>
          </w:p>
        </w:tc>
        <w:tc>
          <w:tcPr>
            <w:tcW w:w="1802" w:type="dxa"/>
            <w:vAlign w:val="center"/>
          </w:tcPr>
          <w:p w14:paraId="2948C6EF">
            <w:pPr>
              <w:snapToGrid w:val="0"/>
              <w:spacing w:line="360" w:lineRule="auto"/>
              <w:jc w:val="center"/>
              <w:rPr>
                <w:rFonts w:ascii="宋体" w:hAnsi="宋体" w:cs="宋体"/>
                <w:color w:val="auto"/>
                <w:sz w:val="24"/>
              </w:rPr>
            </w:pPr>
          </w:p>
        </w:tc>
        <w:tc>
          <w:tcPr>
            <w:tcW w:w="1590" w:type="dxa"/>
            <w:vAlign w:val="center"/>
          </w:tcPr>
          <w:p w14:paraId="2029FF5A">
            <w:pPr>
              <w:snapToGrid w:val="0"/>
              <w:spacing w:line="360" w:lineRule="auto"/>
              <w:jc w:val="center"/>
              <w:rPr>
                <w:rFonts w:ascii="宋体" w:hAnsi="宋体" w:cs="宋体"/>
                <w:color w:val="auto"/>
                <w:sz w:val="24"/>
              </w:rPr>
            </w:pPr>
          </w:p>
        </w:tc>
        <w:tc>
          <w:tcPr>
            <w:tcW w:w="1605" w:type="dxa"/>
            <w:vAlign w:val="center"/>
          </w:tcPr>
          <w:p w14:paraId="2062FEF2">
            <w:pPr>
              <w:snapToGrid w:val="0"/>
              <w:spacing w:line="360" w:lineRule="auto"/>
              <w:jc w:val="center"/>
              <w:rPr>
                <w:rFonts w:ascii="宋体" w:hAnsi="宋体" w:cs="宋体"/>
                <w:color w:val="auto"/>
                <w:sz w:val="24"/>
              </w:rPr>
            </w:pPr>
          </w:p>
        </w:tc>
        <w:tc>
          <w:tcPr>
            <w:tcW w:w="2445" w:type="dxa"/>
            <w:vAlign w:val="center"/>
          </w:tcPr>
          <w:p w14:paraId="2A3F857D">
            <w:pPr>
              <w:spacing w:line="360" w:lineRule="auto"/>
              <w:jc w:val="center"/>
              <w:rPr>
                <w:rFonts w:ascii="宋体" w:hAnsi="宋体" w:cs="宋体"/>
                <w:color w:val="auto"/>
                <w:sz w:val="24"/>
              </w:rPr>
            </w:pPr>
          </w:p>
        </w:tc>
        <w:tc>
          <w:tcPr>
            <w:tcW w:w="2640" w:type="dxa"/>
          </w:tcPr>
          <w:p w14:paraId="0C0F929A">
            <w:pPr>
              <w:spacing w:line="360" w:lineRule="auto"/>
              <w:jc w:val="center"/>
              <w:rPr>
                <w:rFonts w:ascii="宋体" w:hAnsi="宋体" w:cs="宋体"/>
                <w:color w:val="auto"/>
                <w:sz w:val="24"/>
              </w:rPr>
            </w:pPr>
          </w:p>
        </w:tc>
      </w:tr>
      <w:tr w14:paraId="72EE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2E2B49">
            <w:pPr>
              <w:spacing w:line="360" w:lineRule="auto"/>
              <w:jc w:val="center"/>
              <w:rPr>
                <w:rFonts w:ascii="宋体" w:hAnsi="宋体" w:cs="宋体"/>
                <w:color w:val="auto"/>
                <w:sz w:val="24"/>
              </w:rPr>
            </w:pPr>
          </w:p>
        </w:tc>
        <w:tc>
          <w:tcPr>
            <w:tcW w:w="1522" w:type="dxa"/>
            <w:vAlign w:val="center"/>
          </w:tcPr>
          <w:p w14:paraId="071D6420">
            <w:pPr>
              <w:snapToGrid w:val="0"/>
              <w:spacing w:line="360" w:lineRule="auto"/>
              <w:jc w:val="center"/>
              <w:rPr>
                <w:rFonts w:ascii="宋体" w:hAnsi="宋体" w:cs="宋体"/>
                <w:color w:val="auto"/>
                <w:sz w:val="24"/>
              </w:rPr>
            </w:pPr>
          </w:p>
        </w:tc>
        <w:tc>
          <w:tcPr>
            <w:tcW w:w="1738" w:type="dxa"/>
            <w:vAlign w:val="center"/>
          </w:tcPr>
          <w:p w14:paraId="4C0ABCEF">
            <w:pPr>
              <w:snapToGrid w:val="0"/>
              <w:spacing w:line="360" w:lineRule="auto"/>
              <w:jc w:val="center"/>
              <w:rPr>
                <w:rFonts w:ascii="宋体" w:hAnsi="宋体" w:cs="宋体"/>
                <w:color w:val="auto"/>
                <w:sz w:val="24"/>
              </w:rPr>
            </w:pPr>
          </w:p>
        </w:tc>
        <w:tc>
          <w:tcPr>
            <w:tcW w:w="1802" w:type="dxa"/>
            <w:vAlign w:val="center"/>
          </w:tcPr>
          <w:p w14:paraId="4454F6B9">
            <w:pPr>
              <w:snapToGrid w:val="0"/>
              <w:spacing w:line="360" w:lineRule="auto"/>
              <w:jc w:val="center"/>
              <w:rPr>
                <w:rFonts w:ascii="宋体" w:hAnsi="宋体" w:cs="宋体"/>
                <w:color w:val="auto"/>
                <w:sz w:val="24"/>
              </w:rPr>
            </w:pPr>
          </w:p>
        </w:tc>
        <w:tc>
          <w:tcPr>
            <w:tcW w:w="1590" w:type="dxa"/>
            <w:vAlign w:val="center"/>
          </w:tcPr>
          <w:p w14:paraId="50B996CD">
            <w:pPr>
              <w:snapToGrid w:val="0"/>
              <w:spacing w:line="360" w:lineRule="auto"/>
              <w:jc w:val="center"/>
              <w:rPr>
                <w:rFonts w:ascii="宋体" w:hAnsi="宋体" w:cs="宋体"/>
                <w:color w:val="auto"/>
                <w:sz w:val="24"/>
              </w:rPr>
            </w:pPr>
          </w:p>
        </w:tc>
        <w:tc>
          <w:tcPr>
            <w:tcW w:w="1605" w:type="dxa"/>
            <w:vAlign w:val="center"/>
          </w:tcPr>
          <w:p w14:paraId="28BF9C9E">
            <w:pPr>
              <w:snapToGrid w:val="0"/>
              <w:spacing w:line="360" w:lineRule="auto"/>
              <w:jc w:val="center"/>
              <w:rPr>
                <w:rFonts w:ascii="宋体" w:hAnsi="宋体" w:cs="宋体"/>
                <w:color w:val="auto"/>
                <w:sz w:val="24"/>
              </w:rPr>
            </w:pPr>
          </w:p>
        </w:tc>
        <w:tc>
          <w:tcPr>
            <w:tcW w:w="2445" w:type="dxa"/>
            <w:vAlign w:val="center"/>
          </w:tcPr>
          <w:p w14:paraId="31317494">
            <w:pPr>
              <w:spacing w:line="360" w:lineRule="auto"/>
              <w:jc w:val="center"/>
              <w:rPr>
                <w:rFonts w:ascii="宋体" w:hAnsi="宋体" w:cs="宋体"/>
                <w:color w:val="auto"/>
                <w:sz w:val="24"/>
              </w:rPr>
            </w:pPr>
          </w:p>
        </w:tc>
        <w:tc>
          <w:tcPr>
            <w:tcW w:w="2640" w:type="dxa"/>
          </w:tcPr>
          <w:p w14:paraId="504F7509">
            <w:pPr>
              <w:spacing w:line="360" w:lineRule="auto"/>
              <w:jc w:val="center"/>
              <w:rPr>
                <w:rFonts w:ascii="宋体" w:hAnsi="宋体" w:cs="宋体"/>
                <w:color w:val="auto"/>
                <w:sz w:val="24"/>
              </w:rPr>
            </w:pPr>
          </w:p>
        </w:tc>
      </w:tr>
      <w:tr w14:paraId="2A06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879" w:type="dxa"/>
            <w:gridSpan w:val="4"/>
            <w:vAlign w:val="center"/>
          </w:tcPr>
          <w:p w14:paraId="4F7D3A63">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折扣</w:t>
            </w:r>
          </w:p>
        </w:tc>
        <w:tc>
          <w:tcPr>
            <w:tcW w:w="8280" w:type="dxa"/>
            <w:gridSpan w:val="4"/>
          </w:tcPr>
          <w:p w14:paraId="6A98AC23">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 xml:space="preserve">  %</w:t>
            </w:r>
          </w:p>
        </w:tc>
      </w:tr>
    </w:tbl>
    <w:p w14:paraId="3318605A">
      <w:pPr>
        <w:snapToGrid w:val="0"/>
        <w:spacing w:line="360" w:lineRule="auto"/>
        <w:ind w:left="480"/>
        <w:rPr>
          <w:rFonts w:hint="eastAsia" w:ascii="宋体" w:hAnsi="宋体" w:cs="宋体"/>
          <w:b/>
          <w:kern w:val="0"/>
          <w:sz w:val="24"/>
          <w:lang w:val="zh-CN"/>
        </w:rPr>
      </w:pPr>
    </w:p>
    <w:p w14:paraId="19B4F63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C109C9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CFE60B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lang w:val="zh-CN"/>
        </w:rPr>
        <w:t>总价</w:t>
      </w:r>
      <w:r>
        <w:rPr>
          <w:rFonts w:hint="eastAsia" w:ascii="宋体" w:hAnsi="宋体" w:cs="宋体"/>
          <w:kern w:val="0"/>
          <w:sz w:val="24"/>
          <w:lang w:val="zh-CN" w:eastAsia="zh-CN"/>
        </w:rPr>
        <w:t>不为零</w:t>
      </w:r>
      <w:r>
        <w:rPr>
          <w:rFonts w:hint="eastAsia" w:ascii="宋体" w:hAnsi="宋体" w:cs="宋体"/>
          <w:kern w:val="0"/>
          <w:sz w:val="24"/>
          <w:lang w:val="zh-CN"/>
        </w:rPr>
        <w:t>，报价明细表中</w:t>
      </w:r>
      <w:r>
        <w:rPr>
          <w:rFonts w:hint="eastAsia" w:ascii="宋体" w:hAnsi="宋体" w:cs="宋体"/>
          <w:kern w:val="0"/>
          <w:sz w:val="24"/>
          <w:lang w:val="zh-CN" w:eastAsia="zh-CN"/>
        </w:rPr>
        <w:t>（删除）部分</w:t>
      </w:r>
      <w:r>
        <w:rPr>
          <w:rFonts w:hint="eastAsia" w:ascii="宋体" w:hAnsi="宋体" w:cs="宋体"/>
          <w:kern w:val="0"/>
          <w:sz w:val="24"/>
          <w:lang w:val="zh-CN"/>
        </w:rPr>
        <w:t>产品、服务单价为零的，视作已包含在总价中</w:t>
      </w:r>
      <w:r>
        <w:rPr>
          <w:rFonts w:hint="eastAsia" w:ascii="宋体" w:hAnsi="宋体" w:cs="宋体"/>
          <w:kern w:val="0"/>
          <w:sz w:val="24"/>
          <w:lang w:val="zh-CN"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26044A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F86705F">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3DC29E">
      <w:pPr>
        <w:pStyle w:val="28"/>
        <w:ind w:left="0" w:leftChars="0" w:firstLine="480" w:firstLineChars="200"/>
        <w:rPr>
          <w:rFonts w:hint="default" w:eastAsia="宋体"/>
          <w:b/>
          <w:bCs/>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3CF4C05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中小企业声明函（如果有）</w:t>
      </w:r>
    </w:p>
    <w:p w14:paraId="2384ABC6">
      <w:pPr>
        <w:widowControl/>
        <w:spacing w:line="360" w:lineRule="auto"/>
        <w:ind w:firstLine="120" w:firstLineChars="50"/>
        <w:jc w:val="left"/>
        <w:rPr>
          <w:rFonts w:hint="eastAsia" w:ascii="宋体" w:hAnsi="宋体" w:eastAsia="宋体" w:cs="宋体"/>
          <w:b/>
          <w:bCs/>
          <w:snapToGrid/>
          <w:color w:val="auto"/>
          <w:kern w:val="0"/>
          <w:sz w:val="24"/>
          <w:szCs w:val="20"/>
          <w:lang w:val="en-US" w:eastAsia="zh-CN" w:bidi="ar-SA"/>
        </w:rPr>
      </w:pPr>
      <w:r>
        <w:rPr>
          <w:rFonts w:hint="eastAsia" w:ascii="宋体" w:hAnsi="宋体" w:eastAsia="宋体" w:cs="宋体"/>
          <w:b/>
          <w:bCs/>
          <w:snapToGrid/>
          <w:color w:val="auto"/>
          <w:kern w:val="0"/>
          <w:sz w:val="24"/>
          <w:szCs w:val="20"/>
          <w:lang w:val="en-US" w:eastAsia="zh-CN"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87EA1C3">
      <w:pPr>
        <w:pStyle w:val="27"/>
        <w:sectPr>
          <w:pgSz w:w="16838" w:h="11906" w:orient="landscape"/>
          <w:pgMar w:top="1418" w:right="1247" w:bottom="1418" w:left="1276" w:header="851" w:footer="992" w:gutter="0"/>
          <w:cols w:space="720" w:num="1"/>
          <w:titlePg/>
          <w:docGrid w:linePitch="312" w:charSpace="0"/>
        </w:sectPr>
      </w:pPr>
    </w:p>
    <w:p w14:paraId="1C44CD8E">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E8EE54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4CF64D1">
      <w:pPr>
        <w:spacing w:line="360" w:lineRule="auto"/>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14:paraId="123CEEC7">
      <w:pPr>
        <w:spacing w:line="360" w:lineRule="auto"/>
        <w:rPr>
          <w:rFonts w:ascii="宋体" w:hAnsi="宋体" w:cs="宋体"/>
          <w:b/>
          <w:spacing w:val="6"/>
          <w:sz w:val="30"/>
          <w:szCs w:val="30"/>
        </w:rPr>
      </w:pPr>
    </w:p>
    <w:p w14:paraId="488BBB1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淳安县市政园林发展中心</w:t>
      </w:r>
      <w:r>
        <w:rPr>
          <w:rFonts w:hint="eastAsia" w:ascii="宋体" w:hAnsi="宋体" w:cs="宋体"/>
          <w:color w:val="auto"/>
          <w:sz w:val="24"/>
        </w:rPr>
        <w:t>_单位的_</w:t>
      </w:r>
      <w:r>
        <w:rPr>
          <w:rFonts w:hint="eastAsia" w:ascii="宋体" w:hAnsi="宋体" w:cs="宋体"/>
          <w:color w:val="auto"/>
          <w:sz w:val="24"/>
          <w:u w:val="single"/>
          <w:lang w:eastAsia="zh-CN"/>
        </w:rPr>
        <w:t>2025年度市政园林基础设施零星维修项目</w:t>
      </w:r>
      <w:r>
        <w:rPr>
          <w:rFonts w:hint="eastAsia" w:ascii="宋体" w:hAnsi="宋体" w:cs="宋体"/>
          <w:color w:val="auto"/>
          <w:sz w:val="24"/>
        </w:rPr>
        <w:t>_采购活动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7173570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3FB4702">
      <w:pPr>
        <w:spacing w:line="360" w:lineRule="auto"/>
        <w:ind w:firstLine="480" w:firstLineChars="200"/>
        <w:rPr>
          <w:rFonts w:ascii="宋体" w:hAnsi="宋体" w:cs="宋体"/>
          <w:sz w:val="24"/>
        </w:rPr>
      </w:pPr>
    </w:p>
    <w:p w14:paraId="6BFCBF20">
      <w:pPr>
        <w:spacing w:line="360" w:lineRule="auto"/>
        <w:ind w:firstLine="480" w:firstLineChars="200"/>
        <w:rPr>
          <w:rFonts w:ascii="宋体" w:hAnsi="宋体" w:cs="宋体"/>
          <w:sz w:val="24"/>
        </w:rPr>
      </w:pPr>
    </w:p>
    <w:p w14:paraId="75D201F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321600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AFEDC40">
      <w:pPr>
        <w:spacing w:line="360" w:lineRule="auto"/>
        <w:ind w:firstLine="480" w:firstLineChars="200"/>
        <w:rPr>
          <w:rFonts w:ascii="宋体" w:hAnsi="宋体" w:cs="宋体"/>
          <w:sz w:val="24"/>
        </w:rPr>
      </w:pPr>
    </w:p>
    <w:p w14:paraId="72C6C76A">
      <w:pPr>
        <w:spacing w:line="360" w:lineRule="auto"/>
        <w:ind w:firstLine="420" w:firstLineChars="200"/>
        <w:rPr>
          <w:rFonts w:ascii="宋体" w:hAnsi="宋体" w:cs="宋体"/>
        </w:rPr>
      </w:pPr>
    </w:p>
    <w:p w14:paraId="450E535B">
      <w:pPr>
        <w:spacing w:line="360" w:lineRule="auto"/>
        <w:ind w:firstLine="420" w:firstLineChars="200"/>
        <w:rPr>
          <w:rFonts w:ascii="宋体" w:hAnsi="宋体" w:cs="宋体"/>
        </w:rPr>
      </w:pPr>
    </w:p>
    <w:p w14:paraId="79AA6108">
      <w:pPr>
        <w:spacing w:line="360" w:lineRule="auto"/>
        <w:ind w:firstLine="420" w:firstLineChars="200"/>
        <w:rPr>
          <w:rFonts w:ascii="宋体" w:hAnsi="宋体" w:cs="宋体"/>
        </w:rPr>
      </w:pPr>
    </w:p>
    <w:p w14:paraId="53BCD868">
      <w:pPr>
        <w:spacing w:line="360" w:lineRule="auto"/>
        <w:ind w:firstLine="420" w:firstLineChars="200"/>
        <w:rPr>
          <w:rFonts w:ascii="宋体" w:hAnsi="宋体" w:cs="宋体"/>
        </w:rPr>
      </w:pPr>
    </w:p>
    <w:p w14:paraId="268F681A">
      <w:pPr>
        <w:spacing w:line="360" w:lineRule="auto"/>
        <w:rPr>
          <w:rFonts w:ascii="宋体" w:hAnsi="宋体" w:cs="宋体"/>
          <w:b/>
          <w:sz w:val="24"/>
        </w:rPr>
      </w:pPr>
    </w:p>
    <w:p w14:paraId="7A931CBE">
      <w:pPr>
        <w:spacing w:line="360" w:lineRule="auto"/>
        <w:rPr>
          <w:rFonts w:ascii="宋体" w:hAnsi="宋体" w:cs="宋体"/>
          <w:b/>
          <w:sz w:val="24"/>
        </w:rPr>
      </w:pPr>
    </w:p>
    <w:p w14:paraId="0D4442EA">
      <w:pPr>
        <w:spacing w:line="360" w:lineRule="auto"/>
        <w:rPr>
          <w:rFonts w:ascii="宋体" w:hAnsi="宋体" w:cs="宋体"/>
          <w:b/>
          <w:sz w:val="24"/>
        </w:rPr>
      </w:pPr>
    </w:p>
    <w:p w14:paraId="08DBEE25">
      <w:pPr>
        <w:spacing w:line="360" w:lineRule="auto"/>
        <w:rPr>
          <w:rFonts w:ascii="宋体" w:hAnsi="宋体" w:cs="宋体"/>
          <w:b/>
          <w:sz w:val="24"/>
        </w:rPr>
      </w:pPr>
    </w:p>
    <w:p w14:paraId="3C6B4A5F">
      <w:pPr>
        <w:spacing w:line="360" w:lineRule="auto"/>
        <w:rPr>
          <w:rFonts w:ascii="宋体" w:hAnsi="宋体" w:cs="宋体"/>
          <w:b/>
          <w:sz w:val="24"/>
        </w:rPr>
      </w:pPr>
    </w:p>
    <w:p w14:paraId="7783B25C">
      <w:pPr>
        <w:spacing w:line="360" w:lineRule="auto"/>
        <w:rPr>
          <w:rFonts w:ascii="宋体" w:hAnsi="宋体" w:cs="宋体"/>
          <w:b/>
          <w:sz w:val="24"/>
        </w:rPr>
      </w:pPr>
    </w:p>
    <w:p w14:paraId="2DE845EF">
      <w:pPr>
        <w:spacing w:line="360" w:lineRule="auto"/>
        <w:rPr>
          <w:rFonts w:ascii="宋体" w:hAnsi="宋体" w:cs="宋体"/>
          <w:b/>
          <w:sz w:val="24"/>
        </w:rPr>
      </w:pPr>
    </w:p>
    <w:p w14:paraId="7A7D2F43">
      <w:pPr>
        <w:spacing w:line="360" w:lineRule="auto"/>
        <w:rPr>
          <w:rFonts w:ascii="宋体" w:hAnsi="宋体" w:cs="宋体"/>
          <w:b/>
          <w:sz w:val="24"/>
        </w:rPr>
      </w:pPr>
    </w:p>
    <w:p w14:paraId="5D9A8957">
      <w:pPr>
        <w:spacing w:line="360" w:lineRule="auto"/>
        <w:rPr>
          <w:rFonts w:ascii="宋体" w:hAnsi="宋体" w:cs="宋体"/>
          <w:b/>
          <w:sz w:val="24"/>
        </w:rPr>
      </w:pPr>
    </w:p>
    <w:p w14:paraId="1530960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B13DD3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8A8447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676C16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7A9234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1917E7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8FA3B0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BA0793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3189E3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79BD3A4">
      <w:pPr>
        <w:snapToGrid w:val="0"/>
        <w:spacing w:line="360" w:lineRule="auto"/>
        <w:rPr>
          <w:rFonts w:ascii="宋体" w:hAnsi="宋体" w:cs="宋体"/>
          <w:bCs/>
          <w:sz w:val="24"/>
        </w:rPr>
      </w:pPr>
      <w:r>
        <w:rPr>
          <w:rFonts w:hint="eastAsia" w:ascii="宋体" w:hAnsi="宋体" w:cs="宋体"/>
          <w:bCs/>
          <w:sz w:val="24"/>
        </w:rPr>
        <w:t>二、质疑项目基本情况</w:t>
      </w:r>
    </w:p>
    <w:p w14:paraId="46DE0BA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62EC89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240A41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D5A9C5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8781C8F">
      <w:pPr>
        <w:snapToGrid w:val="0"/>
        <w:spacing w:line="360" w:lineRule="auto"/>
        <w:rPr>
          <w:rFonts w:ascii="宋体" w:hAnsi="宋体" w:cs="宋体"/>
          <w:bCs/>
          <w:sz w:val="24"/>
        </w:rPr>
      </w:pPr>
      <w:r>
        <w:rPr>
          <w:rFonts w:hint="eastAsia" w:ascii="宋体" w:hAnsi="宋体" w:cs="宋体"/>
          <w:bCs/>
          <w:sz w:val="24"/>
        </w:rPr>
        <w:t>三、质疑事项具体内容</w:t>
      </w:r>
    </w:p>
    <w:p w14:paraId="045B8F5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6CDBF8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DEDA252">
      <w:pPr>
        <w:snapToGrid w:val="0"/>
        <w:spacing w:line="360" w:lineRule="auto"/>
        <w:rPr>
          <w:rFonts w:ascii="宋体" w:hAnsi="宋体" w:cs="宋体"/>
          <w:sz w:val="24"/>
        </w:rPr>
      </w:pPr>
      <w:r>
        <w:rPr>
          <w:rFonts w:hint="eastAsia" w:ascii="宋体" w:hAnsi="宋体" w:cs="宋体"/>
          <w:sz w:val="24"/>
          <w:u w:val="dotted"/>
        </w:rPr>
        <w:t xml:space="preserve">                                                       </w:t>
      </w:r>
    </w:p>
    <w:p w14:paraId="46556CC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765F0B9">
      <w:pPr>
        <w:snapToGrid w:val="0"/>
        <w:spacing w:line="360" w:lineRule="auto"/>
        <w:rPr>
          <w:rFonts w:ascii="宋体" w:hAnsi="宋体" w:cs="宋体"/>
          <w:sz w:val="24"/>
          <w:u w:val="dotted"/>
        </w:rPr>
      </w:pPr>
      <w:r>
        <w:rPr>
          <w:rFonts w:hint="eastAsia" w:ascii="宋体" w:hAnsi="宋体" w:cs="宋体"/>
          <w:sz w:val="24"/>
          <w:u w:val="dotted"/>
        </w:rPr>
        <w:t xml:space="preserve">                                                     </w:t>
      </w:r>
    </w:p>
    <w:p w14:paraId="1DA6C658">
      <w:pPr>
        <w:snapToGrid w:val="0"/>
        <w:spacing w:line="360" w:lineRule="auto"/>
        <w:rPr>
          <w:rFonts w:ascii="宋体" w:hAnsi="宋体" w:cs="宋体"/>
          <w:sz w:val="24"/>
          <w:u w:val="dotted"/>
        </w:rPr>
      </w:pPr>
      <w:r>
        <w:rPr>
          <w:rFonts w:hint="eastAsia" w:ascii="宋体" w:hAnsi="宋体" w:cs="宋体"/>
          <w:sz w:val="24"/>
        </w:rPr>
        <w:t>质疑事项2</w:t>
      </w:r>
    </w:p>
    <w:p w14:paraId="7A5F8F2E">
      <w:pPr>
        <w:snapToGrid w:val="0"/>
        <w:spacing w:line="360" w:lineRule="auto"/>
        <w:rPr>
          <w:rFonts w:ascii="宋体" w:hAnsi="宋体" w:cs="宋体"/>
          <w:sz w:val="24"/>
        </w:rPr>
      </w:pPr>
      <w:r>
        <w:rPr>
          <w:rFonts w:hint="eastAsia" w:ascii="宋体" w:hAnsi="宋体" w:cs="宋体"/>
          <w:sz w:val="24"/>
        </w:rPr>
        <w:t>……</w:t>
      </w:r>
    </w:p>
    <w:p w14:paraId="7152CBD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470523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7F05222">
      <w:pPr>
        <w:spacing w:line="360" w:lineRule="auto"/>
        <w:rPr>
          <w:rFonts w:ascii="宋体" w:hAnsi="宋体" w:cs="宋体"/>
          <w:sz w:val="24"/>
        </w:rPr>
      </w:pPr>
      <w:r>
        <w:rPr>
          <w:rFonts w:hint="eastAsia" w:ascii="宋体" w:hAnsi="宋体" w:cs="宋体"/>
          <w:sz w:val="24"/>
        </w:rPr>
        <w:t xml:space="preserve">签字(签章)：                   公章：                      </w:t>
      </w:r>
    </w:p>
    <w:p w14:paraId="085BF7F0">
      <w:pPr>
        <w:spacing w:line="360" w:lineRule="auto"/>
        <w:rPr>
          <w:rFonts w:ascii="宋体" w:hAnsi="宋体" w:cs="宋体"/>
          <w:sz w:val="24"/>
        </w:rPr>
      </w:pPr>
      <w:r>
        <w:rPr>
          <w:rFonts w:hint="eastAsia" w:ascii="宋体" w:hAnsi="宋体" w:cs="宋体"/>
          <w:sz w:val="24"/>
        </w:rPr>
        <w:t xml:space="preserve">日期：    </w:t>
      </w:r>
    </w:p>
    <w:p w14:paraId="7FA4C3EE">
      <w:pPr>
        <w:spacing w:line="360" w:lineRule="auto"/>
        <w:jc w:val="center"/>
        <w:rPr>
          <w:rFonts w:ascii="宋体" w:hAnsi="宋体" w:cs="宋体"/>
          <w:b/>
          <w:bCs/>
          <w:sz w:val="24"/>
        </w:rPr>
      </w:pPr>
    </w:p>
    <w:p w14:paraId="1A21810B">
      <w:pPr>
        <w:spacing w:line="360" w:lineRule="auto"/>
        <w:rPr>
          <w:rFonts w:ascii="宋体" w:hAnsi="宋体" w:cs="宋体"/>
          <w:b/>
          <w:sz w:val="24"/>
        </w:rPr>
      </w:pPr>
    </w:p>
    <w:p w14:paraId="6A61A761">
      <w:pPr>
        <w:spacing w:line="360" w:lineRule="auto"/>
        <w:rPr>
          <w:rFonts w:ascii="宋体" w:hAnsi="宋体" w:cs="宋体"/>
          <w:b/>
          <w:sz w:val="24"/>
        </w:rPr>
      </w:pPr>
    </w:p>
    <w:p w14:paraId="318E0D6B">
      <w:pPr>
        <w:spacing w:line="360" w:lineRule="auto"/>
        <w:rPr>
          <w:rFonts w:ascii="宋体" w:hAnsi="宋体" w:cs="宋体"/>
          <w:b/>
          <w:sz w:val="24"/>
        </w:rPr>
      </w:pPr>
    </w:p>
    <w:p w14:paraId="50552994">
      <w:pPr>
        <w:spacing w:line="360" w:lineRule="auto"/>
        <w:rPr>
          <w:rFonts w:ascii="宋体" w:hAnsi="宋体" w:cs="宋体"/>
          <w:b/>
          <w:sz w:val="24"/>
        </w:rPr>
      </w:pPr>
      <w:r>
        <w:rPr>
          <w:rFonts w:hint="eastAsia" w:ascii="宋体" w:hAnsi="宋体" w:cs="宋体"/>
          <w:b/>
          <w:sz w:val="24"/>
        </w:rPr>
        <w:t>质疑函制作说明：</w:t>
      </w:r>
    </w:p>
    <w:p w14:paraId="4D1C34A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E0B1DF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BFEC3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7D8EB8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E1C0F1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1798AC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EE23855">
      <w:pPr>
        <w:widowControl/>
        <w:spacing w:line="360" w:lineRule="auto"/>
        <w:ind w:firstLine="600" w:firstLineChars="200"/>
        <w:jc w:val="left"/>
        <w:rPr>
          <w:rFonts w:ascii="宋体" w:hAnsi="宋体" w:cs="宋体"/>
          <w:sz w:val="30"/>
          <w:szCs w:val="30"/>
        </w:rPr>
      </w:pPr>
    </w:p>
    <w:p w14:paraId="2CDDC0BA">
      <w:pPr>
        <w:spacing w:line="360" w:lineRule="auto"/>
        <w:jc w:val="center"/>
        <w:rPr>
          <w:rFonts w:ascii="宋体" w:hAnsi="宋体" w:cs="宋体"/>
          <w:b/>
          <w:spacing w:val="6"/>
          <w:sz w:val="32"/>
          <w:szCs w:val="32"/>
        </w:rPr>
      </w:pPr>
    </w:p>
    <w:p w14:paraId="646E8D22">
      <w:pPr>
        <w:spacing w:line="360" w:lineRule="auto"/>
        <w:jc w:val="center"/>
        <w:rPr>
          <w:rFonts w:ascii="宋体" w:hAnsi="宋体" w:cs="宋体"/>
          <w:b/>
          <w:spacing w:val="6"/>
          <w:sz w:val="32"/>
          <w:szCs w:val="32"/>
        </w:rPr>
      </w:pPr>
    </w:p>
    <w:p w14:paraId="3B3E02A4">
      <w:pPr>
        <w:spacing w:line="360" w:lineRule="auto"/>
        <w:jc w:val="center"/>
        <w:rPr>
          <w:rFonts w:ascii="宋体" w:hAnsi="宋体" w:cs="宋体"/>
          <w:b/>
          <w:spacing w:val="6"/>
          <w:sz w:val="32"/>
          <w:szCs w:val="32"/>
        </w:rPr>
      </w:pPr>
    </w:p>
    <w:p w14:paraId="7E156A25">
      <w:pPr>
        <w:spacing w:line="360" w:lineRule="auto"/>
        <w:jc w:val="center"/>
        <w:rPr>
          <w:rFonts w:ascii="宋体" w:hAnsi="宋体" w:cs="宋体"/>
          <w:b/>
          <w:spacing w:val="6"/>
          <w:sz w:val="32"/>
          <w:szCs w:val="32"/>
        </w:rPr>
      </w:pPr>
    </w:p>
    <w:p w14:paraId="2B47EAF1">
      <w:pPr>
        <w:spacing w:line="360" w:lineRule="auto"/>
        <w:jc w:val="center"/>
        <w:rPr>
          <w:rFonts w:ascii="宋体" w:hAnsi="宋体" w:cs="宋体"/>
          <w:b/>
          <w:spacing w:val="6"/>
          <w:sz w:val="32"/>
          <w:szCs w:val="32"/>
        </w:rPr>
      </w:pPr>
    </w:p>
    <w:p w14:paraId="5959581F">
      <w:pPr>
        <w:spacing w:line="360" w:lineRule="auto"/>
        <w:jc w:val="center"/>
        <w:rPr>
          <w:rFonts w:ascii="宋体" w:hAnsi="宋体" w:cs="宋体"/>
          <w:b/>
          <w:spacing w:val="6"/>
          <w:sz w:val="32"/>
          <w:szCs w:val="32"/>
        </w:rPr>
      </w:pPr>
    </w:p>
    <w:p w14:paraId="17C6A06F">
      <w:pPr>
        <w:spacing w:line="360" w:lineRule="auto"/>
        <w:jc w:val="center"/>
        <w:rPr>
          <w:rFonts w:ascii="宋体" w:hAnsi="宋体" w:cs="宋体"/>
          <w:b/>
          <w:spacing w:val="6"/>
          <w:sz w:val="32"/>
          <w:szCs w:val="32"/>
        </w:rPr>
      </w:pPr>
    </w:p>
    <w:p w14:paraId="6D3E1044">
      <w:pPr>
        <w:spacing w:line="360" w:lineRule="auto"/>
        <w:jc w:val="center"/>
        <w:rPr>
          <w:rFonts w:ascii="宋体" w:hAnsi="宋体" w:cs="宋体"/>
          <w:b/>
          <w:spacing w:val="6"/>
          <w:sz w:val="32"/>
          <w:szCs w:val="32"/>
        </w:rPr>
      </w:pPr>
    </w:p>
    <w:p w14:paraId="7E4F8609">
      <w:pPr>
        <w:spacing w:line="360" w:lineRule="auto"/>
        <w:jc w:val="center"/>
        <w:rPr>
          <w:rFonts w:ascii="宋体" w:hAnsi="宋体" w:cs="宋体"/>
          <w:b/>
          <w:spacing w:val="6"/>
          <w:sz w:val="32"/>
          <w:szCs w:val="32"/>
        </w:rPr>
      </w:pPr>
    </w:p>
    <w:p w14:paraId="681344BB">
      <w:pPr>
        <w:spacing w:line="360" w:lineRule="auto"/>
        <w:jc w:val="center"/>
        <w:rPr>
          <w:rFonts w:ascii="宋体" w:hAnsi="宋体" w:cs="宋体"/>
          <w:b/>
          <w:spacing w:val="6"/>
          <w:sz w:val="32"/>
          <w:szCs w:val="32"/>
        </w:rPr>
      </w:pPr>
    </w:p>
    <w:p w14:paraId="5099E3A2">
      <w:pPr>
        <w:spacing w:line="360" w:lineRule="auto"/>
        <w:jc w:val="center"/>
        <w:rPr>
          <w:rFonts w:ascii="宋体" w:hAnsi="宋体" w:cs="宋体"/>
          <w:b/>
          <w:spacing w:val="6"/>
          <w:sz w:val="32"/>
          <w:szCs w:val="32"/>
        </w:rPr>
      </w:pPr>
    </w:p>
    <w:p w14:paraId="278BCC92">
      <w:pPr>
        <w:pStyle w:val="4"/>
      </w:pPr>
    </w:p>
    <w:p w14:paraId="4673A91B">
      <w:pPr>
        <w:spacing w:line="360" w:lineRule="auto"/>
        <w:jc w:val="left"/>
        <w:rPr>
          <w:rFonts w:ascii="宋体" w:hAnsi="宋体" w:cs="宋体"/>
          <w:b/>
          <w:spacing w:val="6"/>
          <w:sz w:val="32"/>
          <w:szCs w:val="32"/>
        </w:rPr>
      </w:pPr>
    </w:p>
    <w:p w14:paraId="7C3CD79A">
      <w:pPr>
        <w:spacing w:line="360" w:lineRule="auto"/>
        <w:jc w:val="left"/>
        <w:rPr>
          <w:rFonts w:hint="eastAsia" w:ascii="宋体" w:hAnsi="宋体" w:cs="宋体"/>
          <w:b/>
          <w:spacing w:val="6"/>
          <w:sz w:val="32"/>
          <w:szCs w:val="32"/>
        </w:rPr>
      </w:pPr>
    </w:p>
    <w:p w14:paraId="1BC71D9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D3E7CA7">
      <w:pPr>
        <w:spacing w:line="360" w:lineRule="auto"/>
        <w:jc w:val="center"/>
        <w:rPr>
          <w:rFonts w:ascii="宋体" w:hAnsi="宋体" w:cs="宋体"/>
          <w:b/>
          <w:sz w:val="24"/>
        </w:rPr>
      </w:pPr>
    </w:p>
    <w:p w14:paraId="0E0C22F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B208E99">
      <w:pPr>
        <w:spacing w:line="360" w:lineRule="auto"/>
        <w:rPr>
          <w:rFonts w:ascii="宋体" w:hAnsi="宋体" w:cs="宋体"/>
          <w:sz w:val="24"/>
        </w:rPr>
      </w:pPr>
      <w:r>
        <w:rPr>
          <w:rFonts w:hint="eastAsia" w:ascii="宋体" w:hAnsi="宋体" w:cs="宋体"/>
          <w:sz w:val="24"/>
        </w:rPr>
        <w:t>一、投诉相关主体基本情况</w:t>
      </w:r>
    </w:p>
    <w:p w14:paraId="58A08CD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6AC5CB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6DEACB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378B98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B2FD04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E67CD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2692F2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A914A1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B112D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EA75C21">
      <w:pPr>
        <w:spacing w:line="360" w:lineRule="auto"/>
        <w:rPr>
          <w:rFonts w:ascii="宋体" w:hAnsi="宋体" w:cs="宋体"/>
          <w:sz w:val="24"/>
        </w:rPr>
      </w:pPr>
      <w:r>
        <w:rPr>
          <w:rFonts w:hint="eastAsia" w:ascii="宋体" w:hAnsi="宋体" w:cs="宋体"/>
          <w:sz w:val="24"/>
        </w:rPr>
        <w:t>被投诉人2</w:t>
      </w:r>
    </w:p>
    <w:p w14:paraId="31740A16">
      <w:pPr>
        <w:spacing w:line="360" w:lineRule="auto"/>
        <w:rPr>
          <w:rFonts w:ascii="宋体" w:hAnsi="宋体" w:cs="宋体"/>
          <w:sz w:val="24"/>
          <w:u w:val="dotted"/>
        </w:rPr>
      </w:pPr>
      <w:r>
        <w:rPr>
          <w:rFonts w:hint="eastAsia" w:ascii="宋体" w:hAnsi="宋体" w:cs="宋体"/>
          <w:sz w:val="24"/>
        </w:rPr>
        <w:t>……</w:t>
      </w:r>
    </w:p>
    <w:p w14:paraId="1AB40FE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B015F8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20FC47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8991879">
      <w:pPr>
        <w:spacing w:line="360" w:lineRule="auto"/>
        <w:rPr>
          <w:rFonts w:ascii="宋体" w:hAnsi="宋体" w:cs="宋体"/>
          <w:sz w:val="24"/>
        </w:rPr>
      </w:pPr>
      <w:r>
        <w:rPr>
          <w:rFonts w:hint="eastAsia" w:ascii="宋体" w:hAnsi="宋体" w:cs="宋体"/>
          <w:sz w:val="24"/>
        </w:rPr>
        <w:t>二、投诉项目基本情况</w:t>
      </w:r>
    </w:p>
    <w:p w14:paraId="56E1912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E902F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C1DECA0">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339D29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3F6EFC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23AED7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464B146">
      <w:pPr>
        <w:spacing w:line="360" w:lineRule="auto"/>
        <w:rPr>
          <w:rFonts w:ascii="宋体" w:hAnsi="宋体" w:cs="宋体"/>
          <w:sz w:val="24"/>
        </w:rPr>
      </w:pPr>
      <w:r>
        <w:rPr>
          <w:rFonts w:hint="eastAsia" w:ascii="宋体" w:hAnsi="宋体" w:cs="宋体"/>
          <w:sz w:val="24"/>
        </w:rPr>
        <w:t>三、质疑基本情况</w:t>
      </w:r>
    </w:p>
    <w:p w14:paraId="5437227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C9B5A4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680755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F39F01B">
      <w:pPr>
        <w:spacing w:line="360" w:lineRule="auto"/>
        <w:rPr>
          <w:rFonts w:ascii="宋体" w:hAnsi="宋体" w:cs="宋体"/>
          <w:sz w:val="24"/>
        </w:rPr>
      </w:pPr>
      <w:r>
        <w:rPr>
          <w:rFonts w:hint="eastAsia" w:ascii="宋体" w:hAnsi="宋体" w:cs="宋体"/>
          <w:sz w:val="24"/>
        </w:rPr>
        <w:t>四、投诉事项具体内容</w:t>
      </w:r>
    </w:p>
    <w:p w14:paraId="28C060C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26BEC9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C38566">
      <w:pPr>
        <w:spacing w:line="360" w:lineRule="auto"/>
        <w:rPr>
          <w:rFonts w:ascii="宋体" w:hAnsi="宋体" w:cs="宋体"/>
          <w:sz w:val="24"/>
          <w:u w:val="dotted"/>
        </w:rPr>
      </w:pPr>
      <w:r>
        <w:rPr>
          <w:rFonts w:hint="eastAsia" w:ascii="宋体" w:hAnsi="宋体" w:cs="宋体"/>
          <w:sz w:val="24"/>
          <w:u w:val="dotted"/>
        </w:rPr>
        <w:t xml:space="preserve">                                                      </w:t>
      </w:r>
    </w:p>
    <w:p w14:paraId="54ADE6A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F672E13">
      <w:pPr>
        <w:spacing w:line="360" w:lineRule="auto"/>
        <w:rPr>
          <w:rFonts w:ascii="宋体" w:hAnsi="宋体" w:cs="宋体"/>
          <w:sz w:val="24"/>
          <w:u w:val="dotted"/>
        </w:rPr>
      </w:pPr>
      <w:r>
        <w:rPr>
          <w:rFonts w:hint="eastAsia" w:ascii="宋体" w:hAnsi="宋体" w:cs="宋体"/>
          <w:sz w:val="24"/>
          <w:u w:val="dotted"/>
        </w:rPr>
        <w:t xml:space="preserve">                                                      </w:t>
      </w:r>
    </w:p>
    <w:p w14:paraId="15818D7D">
      <w:pPr>
        <w:spacing w:line="360" w:lineRule="auto"/>
        <w:rPr>
          <w:rFonts w:ascii="宋体" w:hAnsi="宋体" w:cs="宋体"/>
          <w:sz w:val="24"/>
        </w:rPr>
      </w:pPr>
      <w:r>
        <w:rPr>
          <w:rFonts w:hint="eastAsia" w:ascii="宋体" w:hAnsi="宋体" w:cs="宋体"/>
          <w:sz w:val="24"/>
        </w:rPr>
        <w:t>投诉事项2</w:t>
      </w:r>
    </w:p>
    <w:p w14:paraId="13EBA209">
      <w:pPr>
        <w:spacing w:line="360" w:lineRule="auto"/>
        <w:rPr>
          <w:rFonts w:ascii="宋体" w:hAnsi="宋体" w:cs="宋体"/>
          <w:sz w:val="24"/>
          <w:u w:val="dotted"/>
        </w:rPr>
      </w:pPr>
      <w:r>
        <w:rPr>
          <w:rFonts w:hint="eastAsia" w:ascii="宋体" w:hAnsi="宋体" w:cs="宋体"/>
          <w:sz w:val="24"/>
        </w:rPr>
        <w:t>……</w:t>
      </w:r>
    </w:p>
    <w:p w14:paraId="6B1589CF">
      <w:pPr>
        <w:spacing w:line="360" w:lineRule="auto"/>
        <w:rPr>
          <w:rFonts w:ascii="宋体" w:hAnsi="宋体" w:cs="宋体"/>
          <w:sz w:val="24"/>
        </w:rPr>
      </w:pPr>
      <w:r>
        <w:rPr>
          <w:rFonts w:hint="eastAsia" w:ascii="宋体" w:hAnsi="宋体" w:cs="宋体"/>
          <w:sz w:val="24"/>
        </w:rPr>
        <w:t>五、与投诉事项相关的投诉请求</w:t>
      </w:r>
    </w:p>
    <w:p w14:paraId="226C383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BF52F8B">
      <w:pPr>
        <w:spacing w:line="360" w:lineRule="auto"/>
        <w:rPr>
          <w:rFonts w:ascii="宋体" w:hAnsi="宋体" w:cs="宋体"/>
          <w:sz w:val="24"/>
          <w:u w:val="single"/>
        </w:rPr>
      </w:pPr>
      <w:r>
        <w:rPr>
          <w:rFonts w:hint="eastAsia" w:ascii="宋体" w:hAnsi="宋体" w:cs="宋体"/>
          <w:sz w:val="24"/>
        </w:rPr>
        <w:t xml:space="preserve">                                                                                                    </w:t>
      </w:r>
    </w:p>
    <w:p w14:paraId="09A815BB">
      <w:pPr>
        <w:spacing w:line="360" w:lineRule="auto"/>
        <w:rPr>
          <w:rFonts w:ascii="宋体" w:hAnsi="宋体" w:cs="宋体"/>
          <w:sz w:val="24"/>
        </w:rPr>
      </w:pPr>
      <w:r>
        <w:rPr>
          <w:rFonts w:hint="eastAsia" w:ascii="宋体" w:hAnsi="宋体" w:cs="宋体"/>
          <w:sz w:val="24"/>
        </w:rPr>
        <w:t xml:space="preserve">签字(签章)：                   公章：                      </w:t>
      </w:r>
    </w:p>
    <w:p w14:paraId="1B0EE173">
      <w:pPr>
        <w:spacing w:line="360" w:lineRule="auto"/>
        <w:rPr>
          <w:rFonts w:ascii="宋体" w:hAnsi="宋体" w:cs="宋体"/>
          <w:sz w:val="24"/>
        </w:rPr>
      </w:pPr>
      <w:r>
        <w:rPr>
          <w:rFonts w:hint="eastAsia" w:ascii="宋体" w:hAnsi="宋体" w:cs="宋体"/>
          <w:sz w:val="24"/>
        </w:rPr>
        <w:t xml:space="preserve">日期：    </w:t>
      </w:r>
    </w:p>
    <w:p w14:paraId="4916A043">
      <w:pPr>
        <w:spacing w:line="360" w:lineRule="auto"/>
        <w:rPr>
          <w:rFonts w:ascii="宋体" w:hAnsi="宋体" w:cs="宋体"/>
          <w:b/>
          <w:sz w:val="24"/>
        </w:rPr>
      </w:pPr>
    </w:p>
    <w:p w14:paraId="0938C27A">
      <w:pPr>
        <w:spacing w:line="360" w:lineRule="auto"/>
        <w:rPr>
          <w:rFonts w:ascii="宋体" w:hAnsi="宋体" w:cs="宋体"/>
          <w:b/>
          <w:sz w:val="24"/>
        </w:rPr>
      </w:pPr>
    </w:p>
    <w:p w14:paraId="2C5C72B0">
      <w:pPr>
        <w:spacing w:line="360" w:lineRule="auto"/>
        <w:rPr>
          <w:rFonts w:ascii="宋体" w:hAnsi="宋体" w:cs="宋体"/>
          <w:b/>
          <w:sz w:val="24"/>
        </w:rPr>
      </w:pPr>
      <w:r>
        <w:rPr>
          <w:rFonts w:hint="eastAsia" w:ascii="宋体" w:hAnsi="宋体" w:cs="宋体"/>
          <w:b/>
          <w:sz w:val="24"/>
        </w:rPr>
        <w:t>投诉书制作说明：</w:t>
      </w:r>
    </w:p>
    <w:p w14:paraId="020CD0A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2862A9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0716E5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6FBF09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9F1D6A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ABA5DA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65CDAC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B95692">
      <w:pPr>
        <w:spacing w:line="360" w:lineRule="auto"/>
        <w:rPr>
          <w:rFonts w:ascii="宋体" w:hAnsi="宋体" w:cs="宋体"/>
          <w:b/>
          <w:sz w:val="24"/>
        </w:rPr>
      </w:pPr>
    </w:p>
    <w:p w14:paraId="458B327C">
      <w:pPr>
        <w:autoSpaceDE w:val="0"/>
        <w:autoSpaceDN w:val="0"/>
        <w:jc w:val="center"/>
        <w:rPr>
          <w:rFonts w:ascii="宋体" w:hAnsi="宋体" w:cs="宋体"/>
          <w:b/>
          <w:spacing w:val="6"/>
          <w:sz w:val="32"/>
          <w:szCs w:val="32"/>
        </w:rPr>
      </w:pPr>
    </w:p>
    <w:p w14:paraId="06BD29DD">
      <w:pPr>
        <w:autoSpaceDE w:val="0"/>
        <w:autoSpaceDN w:val="0"/>
        <w:jc w:val="center"/>
        <w:rPr>
          <w:rFonts w:ascii="宋体" w:hAnsi="宋体" w:cs="宋体"/>
          <w:b/>
          <w:spacing w:val="6"/>
          <w:sz w:val="32"/>
          <w:szCs w:val="32"/>
        </w:rPr>
      </w:pPr>
    </w:p>
    <w:p w14:paraId="5273D0F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75963F5">
      <w:pPr>
        <w:spacing w:line="360" w:lineRule="auto"/>
        <w:rPr>
          <w:rFonts w:ascii="宋体" w:hAnsi="宋体" w:cs="宋体"/>
          <w:sz w:val="24"/>
        </w:rPr>
      </w:pPr>
      <w:r>
        <w:rPr>
          <w:rFonts w:hint="eastAsia" w:ascii="宋体" w:hAnsi="宋体" w:cs="宋体"/>
          <w:sz w:val="24"/>
          <w:u w:val="single"/>
          <w:lang w:eastAsia="zh-CN"/>
        </w:rPr>
        <w:t>淳安县市政园林发展中心</w:t>
      </w:r>
      <w:r>
        <w:rPr>
          <w:rFonts w:hint="eastAsia" w:ascii="宋体" w:hAnsi="宋体" w:cs="宋体"/>
          <w:sz w:val="24"/>
          <w:u w:val="single"/>
        </w:rPr>
        <w:t>、</w:t>
      </w:r>
      <w:r>
        <w:rPr>
          <w:rFonts w:hint="eastAsia" w:ascii="宋体" w:hAnsi="宋体" w:cs="宋体"/>
          <w:sz w:val="24"/>
          <w:u w:val="single"/>
          <w:lang w:eastAsia="zh-CN"/>
        </w:rPr>
        <w:t>淳安县建设工程招标代理有限公司</w:t>
      </w:r>
      <w:r>
        <w:rPr>
          <w:rFonts w:hint="eastAsia" w:ascii="宋体" w:hAnsi="宋体" w:cs="宋体"/>
          <w:sz w:val="24"/>
          <w:u w:val="single"/>
        </w:rPr>
        <w:t>：</w:t>
      </w:r>
    </w:p>
    <w:p w14:paraId="593FEA3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lang w:eastAsia="zh-CN"/>
        </w:rPr>
        <w:t>2025年度市政园林基础设施零星维修项目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bCs/>
          <w:color w:val="auto"/>
          <w:sz w:val="24"/>
        </w:rPr>
        <w:t>投标活动中</w:t>
      </w:r>
      <w:r>
        <w:rPr>
          <w:rFonts w:hint="eastAsia" w:ascii="宋体" w:hAnsi="宋体" w:cs="宋体"/>
          <w:bCs/>
          <w:sz w:val="24"/>
        </w:rPr>
        <w:t>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575F976">
      <w:pPr>
        <w:spacing w:line="360" w:lineRule="auto"/>
        <w:ind w:firstLine="480" w:firstLineChars="200"/>
        <w:rPr>
          <w:rFonts w:ascii="宋体" w:hAnsi="宋体" w:cs="宋体"/>
          <w:sz w:val="24"/>
        </w:rPr>
      </w:pPr>
      <w:r>
        <w:rPr>
          <w:rFonts w:hint="eastAsia" w:ascii="宋体" w:hAnsi="宋体" w:cs="宋体"/>
          <w:sz w:val="24"/>
        </w:rPr>
        <w:t>特此说明。</w:t>
      </w:r>
    </w:p>
    <w:p w14:paraId="0BB77697">
      <w:pPr>
        <w:spacing w:line="360" w:lineRule="auto"/>
        <w:ind w:firstLine="494"/>
        <w:rPr>
          <w:rFonts w:ascii="宋体" w:hAnsi="宋体" w:cs="宋体"/>
          <w:sz w:val="24"/>
        </w:rPr>
      </w:pPr>
    </w:p>
    <w:p w14:paraId="584676F0">
      <w:pPr>
        <w:spacing w:line="360" w:lineRule="auto"/>
        <w:ind w:firstLine="494"/>
        <w:rPr>
          <w:rFonts w:ascii="宋体" w:hAnsi="宋体" w:cs="宋体"/>
          <w:sz w:val="24"/>
        </w:rPr>
      </w:pPr>
    </w:p>
    <w:p w14:paraId="1CBEA37C">
      <w:pPr>
        <w:spacing w:line="360" w:lineRule="auto"/>
        <w:ind w:firstLine="494"/>
        <w:rPr>
          <w:rFonts w:ascii="宋体" w:hAnsi="宋体" w:cs="宋体"/>
          <w:sz w:val="24"/>
        </w:rPr>
      </w:pPr>
    </w:p>
    <w:p w14:paraId="2428B1B9">
      <w:pPr>
        <w:spacing w:line="360" w:lineRule="auto"/>
        <w:ind w:firstLine="494"/>
        <w:rPr>
          <w:rFonts w:ascii="宋体" w:hAnsi="宋体" w:cs="宋体"/>
          <w:sz w:val="24"/>
        </w:rPr>
      </w:pPr>
    </w:p>
    <w:p w14:paraId="7850774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5EEBC46">
      <w:pPr>
        <w:ind w:right="1440" w:firstLine="494"/>
        <w:jc w:val="center"/>
        <w:rPr>
          <w:rFonts w:ascii="宋体" w:hAnsi="宋体" w:cs="宋体"/>
          <w:sz w:val="24"/>
        </w:rPr>
      </w:pPr>
      <w:r>
        <w:rPr>
          <w:rFonts w:hint="eastAsia" w:ascii="宋体" w:hAnsi="宋体" w:cs="宋体"/>
          <w:sz w:val="24"/>
        </w:rPr>
        <w:t xml:space="preserve">                              日期：       年     月     日</w:t>
      </w:r>
    </w:p>
    <w:p w14:paraId="5215E5A5">
      <w:pPr>
        <w:rPr>
          <w:rFonts w:ascii="宋体" w:hAnsi="宋体" w:cs="宋体"/>
          <w:sz w:val="24"/>
        </w:rPr>
      </w:pPr>
      <w:r>
        <w:rPr>
          <w:rFonts w:hint="eastAsia" w:ascii="宋体" w:hAnsi="宋体" w:cs="宋体"/>
          <w:b/>
          <w:bCs/>
          <w:sz w:val="24"/>
        </w:rPr>
        <w:t>附：</w:t>
      </w:r>
    </w:p>
    <w:p w14:paraId="0EFA169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F7D52E9">
      <w:pPr>
        <w:autoSpaceDE w:val="0"/>
        <w:autoSpaceDN w:val="0"/>
        <w:jc w:val="center"/>
        <w:rPr>
          <w:rFonts w:ascii="宋体" w:hAnsi="宋体" w:cs="宋体"/>
          <w:b/>
          <w:spacing w:val="6"/>
          <w:sz w:val="32"/>
          <w:szCs w:val="32"/>
        </w:rPr>
      </w:pPr>
    </w:p>
    <w:p w14:paraId="2CEDD729">
      <w:pPr>
        <w:autoSpaceDE w:val="0"/>
        <w:autoSpaceDN w:val="0"/>
        <w:jc w:val="center"/>
        <w:rPr>
          <w:rFonts w:ascii="宋体" w:hAnsi="宋体" w:cs="宋体"/>
          <w:b/>
          <w:spacing w:val="6"/>
          <w:sz w:val="32"/>
          <w:szCs w:val="32"/>
        </w:rPr>
      </w:pPr>
    </w:p>
    <w:p w14:paraId="4A818B3F">
      <w:pPr>
        <w:autoSpaceDE w:val="0"/>
        <w:autoSpaceDN w:val="0"/>
        <w:jc w:val="center"/>
        <w:rPr>
          <w:rFonts w:ascii="宋体" w:hAnsi="宋体" w:cs="宋体"/>
          <w:b/>
          <w:spacing w:val="6"/>
          <w:sz w:val="32"/>
          <w:szCs w:val="32"/>
        </w:rPr>
      </w:pPr>
    </w:p>
    <w:p w14:paraId="1D8DF3DA">
      <w:pPr>
        <w:autoSpaceDE w:val="0"/>
        <w:autoSpaceDN w:val="0"/>
        <w:jc w:val="center"/>
        <w:rPr>
          <w:rFonts w:ascii="宋体" w:hAnsi="宋体" w:cs="宋体"/>
          <w:b/>
          <w:spacing w:val="6"/>
          <w:sz w:val="32"/>
          <w:szCs w:val="32"/>
        </w:rPr>
      </w:pPr>
    </w:p>
    <w:p w14:paraId="6650DFDC">
      <w:pPr>
        <w:autoSpaceDE w:val="0"/>
        <w:autoSpaceDN w:val="0"/>
        <w:jc w:val="center"/>
        <w:rPr>
          <w:rFonts w:ascii="宋体" w:hAnsi="宋体" w:cs="宋体"/>
          <w:b/>
          <w:spacing w:val="6"/>
          <w:sz w:val="32"/>
          <w:szCs w:val="32"/>
        </w:rPr>
      </w:pPr>
    </w:p>
    <w:p w14:paraId="773A23F6">
      <w:pPr>
        <w:autoSpaceDE w:val="0"/>
        <w:autoSpaceDN w:val="0"/>
        <w:jc w:val="center"/>
        <w:rPr>
          <w:rFonts w:ascii="宋体" w:hAnsi="宋体" w:cs="宋体"/>
          <w:b/>
          <w:spacing w:val="6"/>
          <w:sz w:val="32"/>
          <w:szCs w:val="32"/>
        </w:rPr>
      </w:pPr>
    </w:p>
    <w:p w14:paraId="717E39BD">
      <w:pPr>
        <w:autoSpaceDE w:val="0"/>
        <w:autoSpaceDN w:val="0"/>
        <w:jc w:val="center"/>
        <w:rPr>
          <w:rFonts w:ascii="宋体" w:hAnsi="宋体" w:cs="宋体"/>
          <w:b/>
          <w:spacing w:val="6"/>
          <w:sz w:val="32"/>
          <w:szCs w:val="32"/>
        </w:rPr>
      </w:pPr>
    </w:p>
    <w:p w14:paraId="7297CB5C">
      <w:pPr>
        <w:autoSpaceDE w:val="0"/>
        <w:autoSpaceDN w:val="0"/>
        <w:jc w:val="center"/>
        <w:rPr>
          <w:rFonts w:ascii="宋体" w:hAnsi="宋体" w:cs="宋体"/>
          <w:b/>
          <w:spacing w:val="6"/>
          <w:sz w:val="32"/>
          <w:szCs w:val="32"/>
        </w:rPr>
      </w:pPr>
    </w:p>
    <w:p w14:paraId="5C7D5DED">
      <w:pPr>
        <w:autoSpaceDE w:val="0"/>
        <w:autoSpaceDN w:val="0"/>
        <w:jc w:val="center"/>
        <w:rPr>
          <w:rFonts w:ascii="宋体" w:hAnsi="宋体" w:cs="宋体"/>
          <w:b/>
          <w:spacing w:val="6"/>
          <w:sz w:val="32"/>
          <w:szCs w:val="32"/>
        </w:rPr>
      </w:pPr>
    </w:p>
    <w:p w14:paraId="0BB8EE15">
      <w:pPr>
        <w:autoSpaceDE w:val="0"/>
        <w:autoSpaceDN w:val="0"/>
        <w:jc w:val="center"/>
        <w:rPr>
          <w:rFonts w:ascii="宋体" w:hAnsi="宋体" w:cs="宋体"/>
          <w:b/>
          <w:spacing w:val="6"/>
          <w:sz w:val="32"/>
          <w:szCs w:val="32"/>
        </w:rPr>
      </w:pPr>
    </w:p>
    <w:p w14:paraId="03C8A3F2">
      <w:pPr>
        <w:autoSpaceDE w:val="0"/>
        <w:autoSpaceDN w:val="0"/>
        <w:jc w:val="center"/>
        <w:rPr>
          <w:rFonts w:ascii="宋体" w:hAnsi="宋体" w:cs="宋体"/>
          <w:b/>
          <w:spacing w:val="6"/>
          <w:sz w:val="32"/>
          <w:szCs w:val="32"/>
        </w:rPr>
      </w:pPr>
    </w:p>
    <w:p w14:paraId="06C7660D">
      <w:pPr>
        <w:pStyle w:val="3"/>
        <w:ind w:left="0" w:leftChars="0" w:firstLine="0" w:firstLineChars="0"/>
      </w:pPr>
    </w:p>
    <w:p w14:paraId="2FCF2F9C">
      <w:pPr>
        <w:autoSpaceDE w:val="0"/>
        <w:autoSpaceDN w:val="0"/>
        <w:jc w:val="center"/>
        <w:rPr>
          <w:rFonts w:hint="eastAsia" w:ascii="宋体" w:hAnsi="宋体" w:cs="宋体"/>
          <w:b/>
          <w:spacing w:val="6"/>
          <w:sz w:val="32"/>
          <w:szCs w:val="32"/>
        </w:rPr>
      </w:pPr>
    </w:p>
    <w:p w14:paraId="0146032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913C89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CD876DF">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2025年度市政园林基础设施零星维修项目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B9119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2760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6FA6F9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52D8DD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C99C4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F709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BA72A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881FE9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14:paraId="5407B18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14:paraId="3A8C41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31458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F3414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E2D70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CE4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93F070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87529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A63CA9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A7AEA2B">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C3D8305">
      <w:pPr>
        <w:spacing w:line="360" w:lineRule="auto"/>
        <w:ind w:right="420"/>
        <w:rPr>
          <w:rFonts w:ascii="宋体" w:hAnsi="宋体" w:cs="宋体"/>
          <w:sz w:val="24"/>
        </w:rPr>
      </w:pPr>
      <w:r>
        <w:rPr>
          <w:rFonts w:hint="eastAsia" w:ascii="宋体" w:hAnsi="宋体" w:cs="宋体"/>
          <w:sz w:val="24"/>
        </w:rPr>
        <w:t>注：按本格式和要求提供。</w:t>
      </w:r>
    </w:p>
    <w:p w14:paraId="0FD9765F">
      <w:pPr>
        <w:autoSpaceDE w:val="0"/>
        <w:autoSpaceDN w:val="0"/>
        <w:jc w:val="center"/>
        <w:rPr>
          <w:rFonts w:ascii="宋体" w:hAnsi="宋体" w:cs="宋体"/>
          <w:b/>
          <w:spacing w:val="6"/>
          <w:sz w:val="32"/>
          <w:szCs w:val="32"/>
        </w:rPr>
      </w:pPr>
    </w:p>
    <w:p w14:paraId="31D0F01E">
      <w:pPr>
        <w:autoSpaceDE w:val="0"/>
        <w:autoSpaceDN w:val="0"/>
        <w:jc w:val="center"/>
        <w:rPr>
          <w:rFonts w:ascii="宋体" w:hAnsi="宋体" w:cs="宋体"/>
          <w:b/>
          <w:spacing w:val="6"/>
          <w:sz w:val="32"/>
          <w:szCs w:val="32"/>
        </w:rPr>
      </w:pPr>
    </w:p>
    <w:p w14:paraId="77776AB9">
      <w:pPr>
        <w:autoSpaceDE w:val="0"/>
        <w:autoSpaceDN w:val="0"/>
        <w:jc w:val="center"/>
        <w:rPr>
          <w:rFonts w:ascii="宋体" w:hAnsi="宋体" w:cs="宋体"/>
          <w:b/>
          <w:spacing w:val="6"/>
          <w:sz w:val="32"/>
          <w:szCs w:val="32"/>
        </w:rPr>
      </w:pPr>
    </w:p>
    <w:p w14:paraId="5439102B">
      <w:pPr>
        <w:autoSpaceDE w:val="0"/>
        <w:autoSpaceDN w:val="0"/>
        <w:jc w:val="center"/>
        <w:rPr>
          <w:rFonts w:ascii="宋体" w:hAnsi="宋体" w:cs="宋体"/>
          <w:b/>
          <w:spacing w:val="6"/>
          <w:sz w:val="32"/>
          <w:szCs w:val="32"/>
        </w:rPr>
      </w:pPr>
    </w:p>
    <w:p w14:paraId="39421C0C">
      <w:pPr>
        <w:autoSpaceDE w:val="0"/>
        <w:autoSpaceDN w:val="0"/>
        <w:jc w:val="center"/>
        <w:rPr>
          <w:rFonts w:ascii="宋体" w:hAnsi="宋体" w:cs="宋体"/>
          <w:b/>
          <w:spacing w:val="6"/>
          <w:sz w:val="32"/>
          <w:szCs w:val="32"/>
        </w:rPr>
      </w:pPr>
    </w:p>
    <w:p w14:paraId="45179ED5">
      <w:pPr>
        <w:autoSpaceDE w:val="0"/>
        <w:autoSpaceDN w:val="0"/>
        <w:jc w:val="center"/>
        <w:rPr>
          <w:rFonts w:ascii="宋体" w:hAnsi="宋体" w:cs="宋体"/>
          <w:b/>
          <w:spacing w:val="6"/>
          <w:sz w:val="32"/>
          <w:szCs w:val="32"/>
        </w:rPr>
      </w:pPr>
    </w:p>
    <w:p w14:paraId="3CD3F41F">
      <w:pPr>
        <w:autoSpaceDE w:val="0"/>
        <w:autoSpaceDN w:val="0"/>
        <w:jc w:val="center"/>
        <w:rPr>
          <w:rFonts w:ascii="宋体" w:hAnsi="宋体" w:cs="宋体"/>
          <w:b/>
          <w:spacing w:val="6"/>
          <w:sz w:val="32"/>
          <w:szCs w:val="32"/>
        </w:rPr>
      </w:pPr>
    </w:p>
    <w:p w14:paraId="1F2D377A">
      <w:pPr>
        <w:autoSpaceDE w:val="0"/>
        <w:autoSpaceDN w:val="0"/>
        <w:jc w:val="center"/>
        <w:rPr>
          <w:rFonts w:ascii="宋体" w:hAnsi="宋体" w:cs="宋体"/>
          <w:b/>
          <w:spacing w:val="6"/>
          <w:sz w:val="32"/>
          <w:szCs w:val="32"/>
        </w:rPr>
      </w:pPr>
    </w:p>
    <w:p w14:paraId="32C18434">
      <w:pPr>
        <w:autoSpaceDE w:val="0"/>
        <w:autoSpaceDN w:val="0"/>
        <w:jc w:val="center"/>
        <w:rPr>
          <w:rFonts w:ascii="宋体" w:hAnsi="宋体" w:cs="宋体"/>
          <w:b/>
          <w:spacing w:val="6"/>
          <w:sz w:val="32"/>
          <w:szCs w:val="32"/>
        </w:rPr>
      </w:pPr>
    </w:p>
    <w:p w14:paraId="422284C7">
      <w:pPr>
        <w:autoSpaceDE w:val="0"/>
        <w:autoSpaceDN w:val="0"/>
        <w:jc w:val="center"/>
        <w:rPr>
          <w:rFonts w:ascii="宋体" w:hAnsi="宋体" w:cs="宋体"/>
          <w:b/>
          <w:spacing w:val="6"/>
          <w:sz w:val="32"/>
          <w:szCs w:val="32"/>
        </w:rPr>
      </w:pPr>
    </w:p>
    <w:p w14:paraId="3D84C2EB">
      <w:pPr>
        <w:autoSpaceDE w:val="0"/>
        <w:autoSpaceDN w:val="0"/>
        <w:jc w:val="center"/>
        <w:rPr>
          <w:rFonts w:ascii="宋体" w:hAnsi="宋体" w:cs="宋体"/>
          <w:b/>
          <w:spacing w:val="6"/>
          <w:sz w:val="32"/>
          <w:szCs w:val="32"/>
        </w:rPr>
      </w:pPr>
    </w:p>
    <w:p w14:paraId="5DC86709">
      <w:pPr>
        <w:autoSpaceDE w:val="0"/>
        <w:autoSpaceDN w:val="0"/>
        <w:jc w:val="center"/>
        <w:rPr>
          <w:rFonts w:ascii="宋体" w:hAnsi="宋体" w:cs="宋体"/>
          <w:b/>
          <w:spacing w:val="6"/>
          <w:sz w:val="32"/>
          <w:szCs w:val="32"/>
        </w:rPr>
      </w:pPr>
    </w:p>
    <w:p w14:paraId="2C0A3BB7">
      <w:pPr>
        <w:autoSpaceDE w:val="0"/>
        <w:autoSpaceDN w:val="0"/>
        <w:jc w:val="center"/>
        <w:rPr>
          <w:rFonts w:ascii="宋体" w:hAnsi="宋体" w:cs="宋体"/>
          <w:b/>
          <w:spacing w:val="6"/>
          <w:sz w:val="32"/>
          <w:szCs w:val="32"/>
        </w:rPr>
      </w:pPr>
    </w:p>
    <w:p w14:paraId="7B669F90">
      <w:pPr>
        <w:autoSpaceDE w:val="0"/>
        <w:autoSpaceDN w:val="0"/>
        <w:jc w:val="center"/>
        <w:rPr>
          <w:rFonts w:ascii="宋体" w:hAnsi="宋体" w:cs="宋体"/>
          <w:b/>
          <w:spacing w:val="6"/>
          <w:sz w:val="32"/>
          <w:szCs w:val="32"/>
        </w:rPr>
      </w:pPr>
    </w:p>
    <w:p w14:paraId="5786E5CE">
      <w:pPr>
        <w:autoSpaceDE w:val="0"/>
        <w:autoSpaceDN w:val="0"/>
        <w:jc w:val="center"/>
        <w:rPr>
          <w:rFonts w:ascii="宋体" w:hAnsi="宋体" w:cs="宋体"/>
          <w:b/>
          <w:spacing w:val="6"/>
          <w:sz w:val="32"/>
          <w:szCs w:val="32"/>
        </w:rPr>
      </w:pPr>
    </w:p>
    <w:p w14:paraId="5B254D6A">
      <w:pPr>
        <w:autoSpaceDE w:val="0"/>
        <w:autoSpaceDN w:val="0"/>
        <w:jc w:val="center"/>
        <w:rPr>
          <w:rFonts w:ascii="宋体" w:hAnsi="宋体" w:cs="宋体"/>
          <w:b/>
          <w:spacing w:val="6"/>
          <w:sz w:val="32"/>
          <w:szCs w:val="32"/>
        </w:rPr>
      </w:pPr>
    </w:p>
    <w:p w14:paraId="48232B4D">
      <w:pPr>
        <w:autoSpaceDE w:val="0"/>
        <w:autoSpaceDN w:val="0"/>
        <w:jc w:val="center"/>
        <w:rPr>
          <w:rFonts w:ascii="宋体" w:hAnsi="宋体" w:cs="宋体"/>
          <w:b/>
          <w:spacing w:val="6"/>
          <w:sz w:val="32"/>
          <w:szCs w:val="32"/>
        </w:rPr>
      </w:pPr>
    </w:p>
    <w:p w14:paraId="5930CF6D">
      <w:pPr>
        <w:autoSpaceDE w:val="0"/>
        <w:autoSpaceDN w:val="0"/>
        <w:jc w:val="center"/>
        <w:rPr>
          <w:rFonts w:ascii="宋体" w:hAnsi="宋体" w:cs="宋体"/>
          <w:b/>
          <w:spacing w:val="6"/>
          <w:sz w:val="32"/>
          <w:szCs w:val="32"/>
        </w:rPr>
      </w:pPr>
    </w:p>
    <w:p w14:paraId="00D71468">
      <w:pPr>
        <w:autoSpaceDE w:val="0"/>
        <w:autoSpaceDN w:val="0"/>
        <w:jc w:val="center"/>
        <w:rPr>
          <w:rFonts w:ascii="宋体" w:hAnsi="宋体" w:cs="宋体"/>
          <w:b/>
          <w:spacing w:val="6"/>
          <w:sz w:val="32"/>
          <w:szCs w:val="32"/>
        </w:rPr>
      </w:pPr>
    </w:p>
    <w:p w14:paraId="2012AF31">
      <w:pPr>
        <w:pStyle w:val="4"/>
        <w:rPr>
          <w:rFonts w:ascii="宋体" w:hAnsi="宋体" w:cs="宋体"/>
          <w:b/>
          <w:spacing w:val="6"/>
          <w:sz w:val="32"/>
          <w:szCs w:val="32"/>
        </w:rPr>
      </w:pPr>
    </w:p>
    <w:p w14:paraId="6D4E604F">
      <w:pPr>
        <w:rPr>
          <w:rFonts w:ascii="宋体" w:hAnsi="宋体" w:cs="宋体"/>
          <w:b/>
          <w:spacing w:val="6"/>
          <w:sz w:val="32"/>
          <w:szCs w:val="32"/>
        </w:rPr>
      </w:pPr>
    </w:p>
    <w:p w14:paraId="56775447">
      <w:pPr>
        <w:pStyle w:val="4"/>
        <w:rPr>
          <w:rFonts w:ascii="宋体" w:hAnsi="宋体" w:cs="宋体"/>
          <w:b/>
          <w:spacing w:val="6"/>
          <w:sz w:val="32"/>
          <w:szCs w:val="32"/>
        </w:rPr>
      </w:pPr>
    </w:p>
    <w:p w14:paraId="288A51CC">
      <w:pPr>
        <w:rPr>
          <w:rFonts w:ascii="宋体" w:hAnsi="宋体" w:cs="宋体"/>
          <w:b/>
          <w:spacing w:val="6"/>
          <w:sz w:val="32"/>
          <w:szCs w:val="32"/>
        </w:rPr>
      </w:pPr>
    </w:p>
    <w:p w14:paraId="769FF4A5">
      <w:pPr>
        <w:pStyle w:val="4"/>
        <w:ind w:left="0" w:leftChars="0" w:firstLine="0" w:firstLineChars="0"/>
      </w:pPr>
    </w:p>
    <w:p w14:paraId="4CD04958"/>
    <w:p w14:paraId="1D01C1B9">
      <w:pPr>
        <w:autoSpaceDE w:val="0"/>
        <w:autoSpaceDN w:val="0"/>
        <w:jc w:val="center"/>
        <w:rPr>
          <w:rFonts w:ascii="宋体" w:hAnsi="宋体" w:cs="宋体"/>
          <w:b/>
          <w:spacing w:val="6"/>
          <w:sz w:val="32"/>
          <w:szCs w:val="32"/>
        </w:rPr>
      </w:pPr>
    </w:p>
    <w:p w14:paraId="3F61170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874E30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4E3D22A">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2025年度市政园林基础设施零星维修项目</w:t>
      </w:r>
      <w:r>
        <w:rPr>
          <w:rFonts w:hint="eastAsia" w:ascii="宋体" w:hAnsi="宋体" w:cs="宋体"/>
          <w:color w:val="auto"/>
          <w:sz w:val="24"/>
        </w:rPr>
        <w:t>【招标编号：</w:t>
      </w:r>
      <w:r>
        <w:rPr>
          <w:rFonts w:hint="eastAsia" w:ascii="宋体" w:hAnsi="宋体" w:cs="宋体"/>
          <w:color w:val="auto"/>
          <w:sz w:val="24"/>
          <w:lang w:eastAsia="zh-CN"/>
        </w:rPr>
        <w:t>CAZBDL2025ZC-  号</w:t>
      </w:r>
      <w:r>
        <w:rPr>
          <w:rFonts w:hint="eastAsia" w:ascii="宋体" w:hAnsi="宋体" w:cs="宋体"/>
          <w:color w:val="auto"/>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AD266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20B6D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u w:val="single"/>
        </w:rPr>
        <w:t>，</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F4744A6">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27D3566">
      <w:r>
        <w:rPr>
          <w:rFonts w:hint="eastAsia"/>
          <w:lang w:val="zh-CN"/>
        </w:rPr>
        <w:t xml:space="preserve"> </w:t>
      </w:r>
    </w:p>
    <w:p w14:paraId="34B587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C3820D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804EB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7CE5A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41E4BEA">
      <w:pPr>
        <w:snapToGrid w:val="0"/>
        <w:spacing w:line="360" w:lineRule="auto"/>
        <w:ind w:firstLine="576"/>
        <w:rPr>
          <w:rFonts w:ascii="宋体" w:hAnsi="宋体" w:cs="宋体"/>
          <w:u w:val="single"/>
        </w:rPr>
      </w:pPr>
      <w:r>
        <w:rPr>
          <w:rFonts w:hint="eastAsia" w:ascii="宋体" w:hAnsi="宋体" w:cs="宋体"/>
          <w:u w:val="single"/>
        </w:rPr>
        <w:t xml:space="preserve">                                                                                  </w:t>
      </w:r>
    </w:p>
    <w:p w14:paraId="5C11BF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2EAE90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BB4F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6ED27F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372AFA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CEC7DD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CDF8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DE3F2F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B2E27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2D480E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39C5EE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2FD222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D8E61E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BE5B93F">
      <w:pPr>
        <w:spacing w:line="360" w:lineRule="auto"/>
        <w:ind w:right="420"/>
        <w:rPr>
          <w:rFonts w:ascii="宋体" w:hAnsi="宋体" w:cs="宋体"/>
          <w:sz w:val="24"/>
        </w:rPr>
      </w:pPr>
      <w:r>
        <w:rPr>
          <w:rFonts w:hint="eastAsia" w:ascii="宋体" w:hAnsi="宋体" w:cs="宋体"/>
          <w:sz w:val="24"/>
        </w:rPr>
        <w:t>注：按本格式和要求提供。</w:t>
      </w:r>
    </w:p>
    <w:p w14:paraId="34E67926">
      <w:pPr>
        <w:autoSpaceDE w:val="0"/>
        <w:autoSpaceDN w:val="0"/>
        <w:jc w:val="center"/>
        <w:rPr>
          <w:rFonts w:ascii="宋体" w:hAnsi="宋体" w:cs="宋体"/>
          <w:b/>
          <w:spacing w:val="6"/>
          <w:sz w:val="32"/>
          <w:szCs w:val="32"/>
        </w:rPr>
      </w:pPr>
    </w:p>
    <w:p w14:paraId="6EEBFCE1">
      <w:pPr>
        <w:autoSpaceDE w:val="0"/>
        <w:autoSpaceDN w:val="0"/>
        <w:jc w:val="center"/>
        <w:rPr>
          <w:rFonts w:ascii="宋体" w:hAnsi="宋体" w:cs="宋体"/>
          <w:b/>
          <w:spacing w:val="6"/>
          <w:sz w:val="32"/>
          <w:szCs w:val="32"/>
        </w:rPr>
      </w:pPr>
    </w:p>
    <w:p w14:paraId="5736C0E1">
      <w:pPr>
        <w:autoSpaceDE w:val="0"/>
        <w:autoSpaceDN w:val="0"/>
        <w:jc w:val="center"/>
        <w:rPr>
          <w:rFonts w:ascii="宋体" w:hAnsi="宋体" w:cs="宋体"/>
          <w:b/>
          <w:spacing w:val="6"/>
          <w:sz w:val="32"/>
          <w:szCs w:val="32"/>
        </w:rPr>
      </w:pPr>
    </w:p>
    <w:p w14:paraId="5975ADA0">
      <w:pPr>
        <w:autoSpaceDE w:val="0"/>
        <w:autoSpaceDN w:val="0"/>
        <w:jc w:val="center"/>
        <w:rPr>
          <w:rFonts w:ascii="宋体" w:hAnsi="宋体" w:cs="宋体"/>
          <w:b/>
          <w:spacing w:val="6"/>
          <w:sz w:val="32"/>
          <w:szCs w:val="32"/>
        </w:rPr>
      </w:pPr>
    </w:p>
    <w:p w14:paraId="64C6E1CA">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3E77425E">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774251B3">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8C987F6">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5F57277">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376CD1A">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2DCF009">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009A09C">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496D9BD8">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62B05F9A">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3603645B">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3BD37D0">
      <w:pPr>
        <w:spacing w:line="360" w:lineRule="auto"/>
        <w:jc w:val="center"/>
        <w:rPr>
          <w:rFonts w:ascii="宋体" w:hAnsi="宋体" w:cs="宋体"/>
          <w:sz w:val="24"/>
          <w:u w:val="single"/>
        </w:rPr>
      </w:pPr>
    </w:p>
    <w:p w14:paraId="7CD6656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DE634FE">
      <w:pPr>
        <w:spacing w:line="360" w:lineRule="auto"/>
        <w:ind w:firstLine="360" w:firstLineChars="150"/>
        <w:jc w:val="left"/>
        <w:rPr>
          <w:rFonts w:ascii="宋体" w:hAnsi="宋体" w:cs="宋体"/>
          <w:color w:val="auto"/>
          <w:sz w:val="24"/>
        </w:rPr>
      </w:pPr>
      <w:r>
        <w:rPr>
          <w:rFonts w:hint="eastAsia" w:ascii="宋体" w:hAnsi="宋体" w:cs="宋体"/>
          <w:sz w:val="24"/>
        </w:rPr>
        <w:t>本</w:t>
      </w:r>
      <w:r>
        <w:rPr>
          <w:rFonts w:hint="eastAsia" w:ascii="宋体" w:hAnsi="宋体" w:cs="宋体"/>
          <w:color w:val="auto"/>
          <w:sz w:val="24"/>
        </w:rPr>
        <w:t xml:space="preserve">公司（联合体）郑重声明，根据《政府采购促进中小企业发展管理办法》（财库﹝2020﹞46 号）的规定，本公司（联合体）参加 </w:t>
      </w:r>
      <w:r>
        <w:rPr>
          <w:rFonts w:hint="eastAsia" w:ascii="宋体" w:hAnsi="宋体" w:cs="宋体"/>
          <w:color w:val="auto"/>
          <w:sz w:val="24"/>
          <w:u w:val="single"/>
          <w:lang w:eastAsia="zh-CN"/>
        </w:rPr>
        <w:t>淳安县市政园林发展中心</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2025年度市政园林基础设施零星维修项目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5E90BA6">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none"/>
        </w:rPr>
        <w:t>（标的名称）</w:t>
      </w:r>
      <w:r>
        <w:rPr>
          <w:rFonts w:hint="eastAsia" w:ascii="宋体" w:hAnsi="宋体" w:cs="宋体"/>
          <w:color w:val="auto"/>
          <w:sz w:val="24"/>
          <w:u w:val="single"/>
          <w:lang w:eastAsia="zh-CN"/>
        </w:rPr>
        <w:t>2025年度市政园林基础设施零星维修项目</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仿宋" w:hAnsi="仿宋" w:eastAsia="仿宋" w:cs="宋体"/>
          <w:sz w:val="24"/>
          <w:u w:val="single"/>
        </w:rPr>
        <w:t>建筑业</w:t>
      </w:r>
      <w:r>
        <w:rPr>
          <w:rFonts w:hint="eastAsia" w:ascii="仿宋" w:hAnsi="仿宋" w:eastAsia="仿宋" w:cs="宋体"/>
          <w:sz w:val="24"/>
          <w:u w:val="single"/>
          <w:lang w:eastAsia="zh-CN"/>
        </w:rPr>
        <w:t>行业</w:t>
      </w:r>
      <w:r>
        <w:rPr>
          <w:rFonts w:hint="eastAsia" w:ascii="宋体" w:hAnsi="宋体" w:cs="宋体"/>
          <w:color w:val="auto"/>
          <w:sz w:val="24"/>
          <w:u w:val="none"/>
        </w:rPr>
        <w:t>）</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；承建（承接）企业为 </w:t>
      </w:r>
      <w:r>
        <w:rPr>
          <w:rFonts w:hint="eastAsia" w:ascii="宋体" w:hAnsi="宋体" w:cs="宋体"/>
          <w:color w:val="auto"/>
          <w:sz w:val="24"/>
          <w:u w:val="none"/>
        </w:rPr>
        <w:t>（企业名称）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233BC7F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none"/>
        </w:rPr>
        <w:t xml:space="preserve"> （标的名称）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仿宋" w:hAnsi="仿宋" w:eastAsia="仿宋" w:cs="宋体"/>
          <w:sz w:val="24"/>
          <w:u w:val="single"/>
        </w:rPr>
        <w:t>建筑业</w:t>
      </w:r>
      <w:r>
        <w:rPr>
          <w:rFonts w:hint="eastAsia" w:ascii="仿宋" w:hAnsi="仿宋" w:eastAsia="仿宋" w:cs="宋体"/>
          <w:sz w:val="24"/>
          <w:u w:val="single"/>
          <w:lang w:eastAsia="zh-CN"/>
        </w:rPr>
        <w:t>行业</w:t>
      </w:r>
      <w:r>
        <w:rPr>
          <w:rFonts w:hint="eastAsia" w:ascii="宋体" w:hAnsi="宋体" w:cs="宋体"/>
          <w:color w:val="auto"/>
          <w:sz w:val="24"/>
          <w:u w:val="none"/>
        </w:rPr>
        <w:t>）</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none"/>
        </w:rPr>
        <w:t>（企业名称）</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1E73C9FF">
      <w:pPr>
        <w:spacing w:line="360" w:lineRule="auto"/>
        <w:ind w:firstLine="480" w:firstLineChars="200"/>
        <w:jc w:val="left"/>
        <w:rPr>
          <w:rFonts w:ascii="宋体" w:hAnsi="宋体" w:cs="宋体"/>
          <w:sz w:val="24"/>
        </w:rPr>
      </w:pPr>
      <w:r>
        <w:rPr>
          <w:rFonts w:hint="eastAsia" w:ascii="宋体" w:hAnsi="宋体" w:cs="宋体"/>
          <w:sz w:val="24"/>
        </w:rPr>
        <w:t>……</w:t>
      </w:r>
    </w:p>
    <w:p w14:paraId="2A452B8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28E0FA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11ED4AE">
      <w:pPr>
        <w:spacing w:line="360" w:lineRule="auto"/>
        <w:ind w:right="1760"/>
        <w:jc w:val="right"/>
        <w:rPr>
          <w:rFonts w:ascii="宋体" w:hAnsi="宋体" w:cs="宋体"/>
          <w:sz w:val="24"/>
        </w:rPr>
      </w:pPr>
      <w:r>
        <w:rPr>
          <w:rFonts w:hint="eastAsia" w:ascii="宋体" w:hAnsi="宋体" w:cs="宋体"/>
          <w:sz w:val="24"/>
        </w:rPr>
        <w:t>投标人名称（电子签名）：</w:t>
      </w:r>
    </w:p>
    <w:p w14:paraId="58189ABF">
      <w:pPr>
        <w:spacing w:line="360" w:lineRule="auto"/>
        <w:ind w:right="1120" w:firstLine="4680" w:firstLineChars="1950"/>
        <w:rPr>
          <w:rFonts w:ascii="宋体" w:hAnsi="宋体" w:cs="宋体"/>
          <w:sz w:val="24"/>
        </w:rPr>
      </w:pPr>
      <w:r>
        <w:rPr>
          <w:rFonts w:hint="eastAsia" w:ascii="宋体" w:hAnsi="宋体" w:cs="宋体"/>
          <w:sz w:val="24"/>
        </w:rPr>
        <w:t>日 期：</w:t>
      </w:r>
    </w:p>
    <w:p w14:paraId="1635AC1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61BDF6B">
      <w:pPr>
        <w:spacing w:line="360" w:lineRule="auto"/>
        <w:ind w:right="420"/>
        <w:rPr>
          <w:rFonts w:ascii="宋体" w:hAnsi="宋体" w:cs="宋体"/>
          <w:sz w:val="24"/>
        </w:rPr>
      </w:pPr>
    </w:p>
    <w:p w14:paraId="5CFA904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①</w:t>
      </w:r>
      <w:r>
        <w:rPr>
          <w:rFonts w:hint="eastAsia" w:ascii="宋体" w:hAnsi="宋体" w:eastAsia="宋体" w:cs="宋体"/>
          <w:sz w:val="24"/>
        </w:rPr>
        <w:t>从业人员、营业收入、资产总额填报上一年度数据，无上一年度数据的新成立企业可不填报</w:t>
      </w:r>
      <w:r>
        <w:rPr>
          <w:rFonts w:hint="eastAsia" w:ascii="宋体" w:hAnsi="宋体" w:eastAsia="宋体" w:cs="宋体"/>
          <w:sz w:val="24"/>
          <w:lang w:eastAsia="zh-CN"/>
        </w:rPr>
        <w:t>。②</w:t>
      </w:r>
      <w:r>
        <w:rPr>
          <w:rFonts w:hint="eastAsia" w:ascii="宋体" w:hAnsi="宋体" w:eastAsia="宋体" w:cs="宋体"/>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sz w:val="24"/>
          <w:lang w:eastAsia="zh-CN"/>
        </w:rPr>
        <w:t>③</w:t>
      </w:r>
      <w:r>
        <w:rPr>
          <w:rFonts w:hint="eastAsia" w:ascii="宋体" w:hAnsi="宋体" w:eastAsia="宋体" w:cs="宋体"/>
          <w:sz w:val="24"/>
          <w:lang w:val="en-US" w:eastAsia="zh-CN"/>
        </w:rPr>
        <w:t>《中小企业声明函》填写企业类型错误或者未填写企业类型的，投标无效。</w:t>
      </w:r>
    </w:p>
    <w:p w14:paraId="47703B74">
      <w:pPr>
        <w:spacing w:line="360" w:lineRule="auto"/>
        <w:ind w:right="420" w:firstLine="3614" w:firstLineChars="1000"/>
        <w:rPr>
          <w:rFonts w:hint="eastAsia" w:ascii="宋体" w:hAnsi="宋体" w:cs="宋体"/>
          <w:b/>
          <w:kern w:val="0"/>
          <w:sz w:val="36"/>
          <w:szCs w:val="36"/>
        </w:rPr>
      </w:pPr>
    </w:p>
    <w:p w14:paraId="3F30B147">
      <w:pPr>
        <w:spacing w:line="360" w:lineRule="auto"/>
        <w:ind w:right="420" w:firstLine="3614" w:firstLineChars="1000"/>
        <w:rPr>
          <w:rFonts w:hint="eastAsia" w:ascii="宋体" w:hAnsi="宋体" w:cs="宋体"/>
          <w:b/>
          <w:kern w:val="0"/>
          <w:sz w:val="36"/>
          <w:szCs w:val="36"/>
        </w:rPr>
      </w:pPr>
    </w:p>
    <w:p w14:paraId="1B5B0543">
      <w:pPr>
        <w:spacing w:line="360" w:lineRule="auto"/>
        <w:ind w:right="420" w:firstLine="3614" w:firstLineChars="1000"/>
        <w:rPr>
          <w:rFonts w:hint="eastAsia" w:ascii="宋体" w:hAnsi="宋体" w:cs="宋体"/>
          <w:b/>
          <w:kern w:val="0"/>
          <w:sz w:val="36"/>
          <w:szCs w:val="36"/>
        </w:rPr>
      </w:pPr>
    </w:p>
    <w:p w14:paraId="36C1C4FB">
      <w:pPr>
        <w:spacing w:line="360" w:lineRule="auto"/>
        <w:ind w:right="420" w:firstLine="3614" w:firstLineChars="1000"/>
        <w:rPr>
          <w:rFonts w:hint="eastAsia" w:ascii="宋体" w:hAnsi="宋体" w:cs="宋体"/>
          <w:b/>
          <w:kern w:val="0"/>
          <w:sz w:val="36"/>
          <w:szCs w:val="36"/>
        </w:rPr>
      </w:pPr>
    </w:p>
    <w:p w14:paraId="3E1EFBDC">
      <w:pPr>
        <w:spacing w:line="360" w:lineRule="auto"/>
        <w:ind w:right="420" w:firstLine="3614" w:firstLineChars="1000"/>
        <w:rPr>
          <w:rFonts w:hint="eastAsia" w:ascii="宋体" w:hAnsi="宋体" w:cs="宋体"/>
          <w:b/>
          <w:kern w:val="0"/>
          <w:sz w:val="36"/>
          <w:szCs w:val="36"/>
        </w:rPr>
      </w:pPr>
    </w:p>
    <w:p w14:paraId="412F4DE6">
      <w:pPr>
        <w:spacing w:line="360" w:lineRule="auto"/>
        <w:ind w:right="420" w:firstLine="3614" w:firstLineChars="1000"/>
        <w:rPr>
          <w:rFonts w:hint="eastAsia" w:ascii="宋体" w:hAnsi="宋体" w:cs="宋体"/>
          <w:b/>
          <w:kern w:val="0"/>
          <w:sz w:val="36"/>
          <w:szCs w:val="36"/>
        </w:rPr>
      </w:pPr>
    </w:p>
    <w:p w14:paraId="228EB054">
      <w:pPr>
        <w:spacing w:line="360" w:lineRule="auto"/>
        <w:ind w:right="420" w:firstLine="3614" w:firstLineChars="1000"/>
        <w:rPr>
          <w:rFonts w:hint="eastAsia" w:ascii="宋体" w:hAnsi="宋体" w:cs="宋体"/>
          <w:b/>
          <w:kern w:val="0"/>
          <w:sz w:val="36"/>
          <w:szCs w:val="36"/>
        </w:rPr>
      </w:pPr>
    </w:p>
    <w:p w14:paraId="0ACD2B48">
      <w:pPr>
        <w:autoSpaceDE w:val="0"/>
        <w:autoSpaceDN w:val="0"/>
        <w:jc w:val="center"/>
        <w:rPr>
          <w:rFonts w:ascii="宋体" w:hAnsi="宋体" w:cs="宋体"/>
          <w:b/>
          <w:spacing w:val="6"/>
          <w:sz w:val="32"/>
          <w:szCs w:val="32"/>
        </w:rPr>
      </w:pPr>
    </w:p>
    <w:p w14:paraId="3A0A2B2A">
      <w:pPr>
        <w:autoSpaceDE w:val="0"/>
        <w:autoSpaceDN w:val="0"/>
        <w:jc w:val="center"/>
        <w:rPr>
          <w:rFonts w:ascii="宋体" w:hAnsi="宋体" w:cs="宋体"/>
          <w:b/>
          <w:spacing w:val="6"/>
          <w:sz w:val="32"/>
          <w:szCs w:val="32"/>
        </w:rPr>
      </w:pPr>
    </w:p>
    <w:p w14:paraId="0314C61C">
      <w:pPr>
        <w:autoSpaceDE w:val="0"/>
        <w:autoSpaceDN w:val="0"/>
        <w:jc w:val="both"/>
        <w:rPr>
          <w:rFonts w:ascii="宋体" w:hAnsi="宋体" w:cs="宋体"/>
          <w:b/>
          <w:spacing w:val="6"/>
          <w:sz w:val="32"/>
          <w:szCs w:val="32"/>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38ED">
    <w:pPr>
      <w:pStyle w:val="4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21154E76">
                          <w:pPr>
                            <w:pStyle w:val="43"/>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Eu6Pa7NAQAAlgMAAA4AAAAAAAAAAQAgAAAAHwEAAGRycy9l&#10;Mm9Eb2MueG1sUEsFBgAAAAAGAAYAWQEAAF4FAAAAAA==&#10;">
              <v:fill on="f" focussize="0,0"/>
              <v:stroke on="f"/>
              <v:imagedata o:title=""/>
              <o:lock v:ext="edit" aspectratio="f"/>
              <v:textbox inset="0mm,0mm,0mm,0mm" style="mso-fit-shape-to-text:t;">
                <w:txbxContent>
                  <w:p w14:paraId="21154E76">
                    <w:pPr>
                      <w:pStyle w:val="43"/>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9F0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91899912"/>
    <w:bookmarkStart w:id="515" w:name="_Toc164085800"/>
    <w:bookmarkStart w:id="516" w:name="_Toc36110187"/>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2631802"/>
    </w:sdtPr>
    <w:sdtEndPr>
      <w:rPr>
        <w:sz w:val="28"/>
        <w:szCs w:val="28"/>
      </w:rPr>
    </w:sdtEndPr>
    <w:sdtContent>
      <w:p w14:paraId="0FF7541E">
        <w:pPr>
          <w:pStyle w:val="4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34EE">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4CCFF2">
                          <w:pPr>
                            <w:pStyle w:val="43"/>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14CCFF2">
                    <w:pPr>
                      <w:pStyle w:val="43"/>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CF7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548B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479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EC0BE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D65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5A1E5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15A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CA654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F883">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A814">
    <w:pPr>
      <w:pStyle w:val="43"/>
      <w:framePr w:wrap="around" w:vAnchor="text" w:hAnchor="margin" w:xAlign="right" w:y="1"/>
      <w:rPr>
        <w:rStyle w:val="73"/>
      </w:rPr>
    </w:pPr>
    <w:r>
      <w:fldChar w:fldCharType="begin"/>
    </w:r>
    <w:r>
      <w:rPr>
        <w:rStyle w:val="73"/>
      </w:rPr>
      <w:instrText xml:space="preserve">PAGE  </w:instrText>
    </w:r>
    <w:r>
      <w:fldChar w:fldCharType="end"/>
    </w:r>
  </w:p>
  <w:p w14:paraId="1720BCA5">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C552">
    <w:pPr>
      <w:pStyle w:val="4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498B">
    <w:pPr>
      <w:pStyle w:val="44"/>
      <w:pBdr>
        <w:bottom w:val="none" w:color="auto" w:sz="0" w:space="0"/>
      </w:pBdr>
      <w:jc w:val="both"/>
      <w:rPr>
        <w:rFonts w:eastAsia="楷体_GB2312"/>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ADD57">
    <w:pPr>
      <w:pStyle w:val="44"/>
      <w:rPr>
        <w:rFonts w:ascii="仿宋_GB2312" w:eastAsia="仿宋_GB2312"/>
        <w:b/>
        <w:i/>
        <w:u w:val="single"/>
      </w:rPr>
    </w:pPr>
    <w:r>
      <w:t></w:t>
    </w:r>
    <w:r>
      <w:rPr>
        <w:rFonts w:hint="eastAsia"/>
      </w:rPr>
      <w:t xml:space="preserve">                                                </w:t>
    </w:r>
  </w:p>
  <w:p w14:paraId="6AF8E9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9EEB">
    <w:pPr>
      <w:pStyle w:val="44"/>
      <w:jc w:val="right"/>
    </w:pPr>
    <w:r>
      <w:t></w:t>
    </w:r>
    <w:r>
      <w:rPr>
        <w:rFonts w:hint="eastAsia"/>
      </w:rPr>
      <w:t xml:space="preserve">                 </w:t>
    </w:r>
    <w:r>
      <w:t xml:space="preserve">                                </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C7CD">
    <w:pPr>
      <w:pStyle w:val="44"/>
      <w:jc w:val="right"/>
      <w:rPr>
        <w:rFonts w:ascii="仿宋_GB2312" w:eastAsia="仿宋_GB2312"/>
        <w:b/>
        <w:i/>
        <w:u w:val="single"/>
      </w:rPr>
    </w:pPr>
    <w:r>
      <w:rPr>
        <w:rFonts w:hint="eastAsia"/>
      </w:rPr>
      <w:t xml:space="preserve">                                  </w:t>
    </w:r>
  </w:p>
  <w:p w14:paraId="7045FAD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F318">
    <w:pPr>
      <w:pStyle w:val="44"/>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6B66">
    <w:pPr>
      <w:pStyle w:val="44"/>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A6F2">
    <w:pPr>
      <w:pStyle w:val="44"/>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9508B"/>
    <w:multiLevelType w:val="singleLevel"/>
    <w:tmpl w:val="9579508B"/>
    <w:lvl w:ilvl="0" w:tentative="0">
      <w:start w:val="3"/>
      <w:numFmt w:val="chineseCounting"/>
      <w:suff w:val="space"/>
      <w:lvlText w:val="第%1部分"/>
      <w:lvlJc w:val="left"/>
      <w:rPr>
        <w:rFonts w:hint="eastAsia"/>
      </w:rPr>
    </w:lvl>
  </w:abstractNum>
  <w:abstractNum w:abstractNumId="1">
    <w:nsid w:val="CD315F57"/>
    <w:multiLevelType w:val="singleLevel"/>
    <w:tmpl w:val="CD315F57"/>
    <w:lvl w:ilvl="0" w:tentative="0">
      <w:start w:val="1"/>
      <w:numFmt w:val="chineseCounting"/>
      <w:suff w:val="nothing"/>
      <w:lvlText w:val="%1、"/>
      <w:lvlJc w:val="left"/>
      <w:rPr>
        <w:rFonts w:hint="eastAsia"/>
      </w:rPr>
    </w:lvl>
  </w:abstractNum>
  <w:abstractNum w:abstractNumId="2">
    <w:nsid w:val="EB7993AD"/>
    <w:multiLevelType w:val="singleLevel"/>
    <w:tmpl w:val="EB7993AD"/>
    <w:lvl w:ilvl="0" w:tentative="0">
      <w:start w:val="1"/>
      <w:numFmt w:val="chineseCounting"/>
      <w:suff w:val="space"/>
      <w:lvlText w:val="%1、"/>
      <w:lvlJc w:val="left"/>
      <w:pPr>
        <w:ind w:left="321" w:leftChars="0" w:firstLine="0" w:firstLineChars="0"/>
      </w:pPr>
      <w:rPr>
        <w:rFonts w:hint="eastAsia"/>
      </w:rPr>
    </w:lvl>
  </w:abstractNum>
  <w:abstractNum w:abstractNumId="3">
    <w:nsid w:val="092A3547"/>
    <w:multiLevelType w:val="singleLevel"/>
    <w:tmpl w:val="092A3547"/>
    <w:lvl w:ilvl="0" w:tentative="0">
      <w:start w:val="1"/>
      <w:numFmt w:val="decimal"/>
      <w:suff w:val="nothing"/>
      <w:lvlText w:val="（%1）"/>
      <w:lvlJc w:val="left"/>
    </w:lvl>
  </w:abstractNum>
  <w:abstractNum w:abstractNumId="4">
    <w:nsid w:val="37D76D83"/>
    <w:multiLevelType w:val="singleLevel"/>
    <w:tmpl w:val="37D76D83"/>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Dk4MTllMGJmYjRlYjJlYWYyZTM0M2U2YTY5Z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71E5"/>
    <w:rsid w:val="01236AFB"/>
    <w:rsid w:val="01323CE1"/>
    <w:rsid w:val="019F7441"/>
    <w:rsid w:val="01B37585"/>
    <w:rsid w:val="01D4523D"/>
    <w:rsid w:val="01D55165"/>
    <w:rsid w:val="01DF6BF8"/>
    <w:rsid w:val="01EC2C57"/>
    <w:rsid w:val="023F190F"/>
    <w:rsid w:val="025F0711"/>
    <w:rsid w:val="026B2E25"/>
    <w:rsid w:val="02824D4D"/>
    <w:rsid w:val="02DC4B10"/>
    <w:rsid w:val="02DD76CE"/>
    <w:rsid w:val="02F36323"/>
    <w:rsid w:val="02F5619C"/>
    <w:rsid w:val="0326446A"/>
    <w:rsid w:val="032D5555"/>
    <w:rsid w:val="036634D2"/>
    <w:rsid w:val="036839EA"/>
    <w:rsid w:val="03A60410"/>
    <w:rsid w:val="03DD35E4"/>
    <w:rsid w:val="03E07A24"/>
    <w:rsid w:val="03E312C3"/>
    <w:rsid w:val="04076900"/>
    <w:rsid w:val="041A5A3B"/>
    <w:rsid w:val="042311BA"/>
    <w:rsid w:val="042B157A"/>
    <w:rsid w:val="044955CA"/>
    <w:rsid w:val="04895461"/>
    <w:rsid w:val="048C1367"/>
    <w:rsid w:val="048F763B"/>
    <w:rsid w:val="049F330E"/>
    <w:rsid w:val="04A3784D"/>
    <w:rsid w:val="04AA775C"/>
    <w:rsid w:val="04AF1889"/>
    <w:rsid w:val="04F66F48"/>
    <w:rsid w:val="05251E14"/>
    <w:rsid w:val="059211F2"/>
    <w:rsid w:val="05A16594"/>
    <w:rsid w:val="05A7762D"/>
    <w:rsid w:val="05AF0377"/>
    <w:rsid w:val="060E5941"/>
    <w:rsid w:val="06110FAF"/>
    <w:rsid w:val="06176F90"/>
    <w:rsid w:val="06493CA7"/>
    <w:rsid w:val="065A6178"/>
    <w:rsid w:val="066F1CF3"/>
    <w:rsid w:val="06930BB8"/>
    <w:rsid w:val="06B807E5"/>
    <w:rsid w:val="07245D42"/>
    <w:rsid w:val="07264C62"/>
    <w:rsid w:val="074628C3"/>
    <w:rsid w:val="075E75DE"/>
    <w:rsid w:val="07764855"/>
    <w:rsid w:val="0779354C"/>
    <w:rsid w:val="07A27B7D"/>
    <w:rsid w:val="07AA2F80"/>
    <w:rsid w:val="07AD3E79"/>
    <w:rsid w:val="07FA2204"/>
    <w:rsid w:val="08033CE1"/>
    <w:rsid w:val="08061376"/>
    <w:rsid w:val="08452D77"/>
    <w:rsid w:val="085F10A3"/>
    <w:rsid w:val="086401F8"/>
    <w:rsid w:val="08751CAA"/>
    <w:rsid w:val="087E4C40"/>
    <w:rsid w:val="08A871D0"/>
    <w:rsid w:val="08D66AD6"/>
    <w:rsid w:val="08DA33A3"/>
    <w:rsid w:val="08E80F13"/>
    <w:rsid w:val="08FE3EA0"/>
    <w:rsid w:val="09187AB5"/>
    <w:rsid w:val="09335624"/>
    <w:rsid w:val="0944690F"/>
    <w:rsid w:val="09535675"/>
    <w:rsid w:val="095978BC"/>
    <w:rsid w:val="095F057D"/>
    <w:rsid w:val="09642282"/>
    <w:rsid w:val="09733572"/>
    <w:rsid w:val="09772C16"/>
    <w:rsid w:val="098353B5"/>
    <w:rsid w:val="09A92330"/>
    <w:rsid w:val="09B06B87"/>
    <w:rsid w:val="09C13146"/>
    <w:rsid w:val="09C61A38"/>
    <w:rsid w:val="09D973F0"/>
    <w:rsid w:val="09E04166"/>
    <w:rsid w:val="09E11DB2"/>
    <w:rsid w:val="0A1C0718"/>
    <w:rsid w:val="0A3A3D1B"/>
    <w:rsid w:val="0A3C02FD"/>
    <w:rsid w:val="0A3E7710"/>
    <w:rsid w:val="0A5151D8"/>
    <w:rsid w:val="0A5B7E63"/>
    <w:rsid w:val="0A6C072B"/>
    <w:rsid w:val="0AA374A5"/>
    <w:rsid w:val="0AAB7649"/>
    <w:rsid w:val="0ABC5606"/>
    <w:rsid w:val="0ABE4797"/>
    <w:rsid w:val="0ADF76F2"/>
    <w:rsid w:val="0B30404E"/>
    <w:rsid w:val="0B3C7C36"/>
    <w:rsid w:val="0B4C6C14"/>
    <w:rsid w:val="0B547599"/>
    <w:rsid w:val="0B631A88"/>
    <w:rsid w:val="0B683D45"/>
    <w:rsid w:val="0B7F3F11"/>
    <w:rsid w:val="0B884417"/>
    <w:rsid w:val="0B9B14E3"/>
    <w:rsid w:val="0BD9192A"/>
    <w:rsid w:val="0BD9261E"/>
    <w:rsid w:val="0BF6188C"/>
    <w:rsid w:val="0BF73C91"/>
    <w:rsid w:val="0BFE313E"/>
    <w:rsid w:val="0C003E11"/>
    <w:rsid w:val="0C170175"/>
    <w:rsid w:val="0C571A41"/>
    <w:rsid w:val="0C5C1171"/>
    <w:rsid w:val="0C5E1CBC"/>
    <w:rsid w:val="0C615B50"/>
    <w:rsid w:val="0C8445DA"/>
    <w:rsid w:val="0C87121B"/>
    <w:rsid w:val="0C9E5680"/>
    <w:rsid w:val="0CC007F7"/>
    <w:rsid w:val="0CC617AC"/>
    <w:rsid w:val="0CCD11D4"/>
    <w:rsid w:val="0CE618DF"/>
    <w:rsid w:val="0CFE707A"/>
    <w:rsid w:val="0D063BDA"/>
    <w:rsid w:val="0D08375F"/>
    <w:rsid w:val="0D0C188A"/>
    <w:rsid w:val="0D184CFB"/>
    <w:rsid w:val="0D470B14"/>
    <w:rsid w:val="0D4A7419"/>
    <w:rsid w:val="0D827401"/>
    <w:rsid w:val="0D84094E"/>
    <w:rsid w:val="0D8A00E9"/>
    <w:rsid w:val="0D8D589E"/>
    <w:rsid w:val="0DA01C73"/>
    <w:rsid w:val="0DCC5EB8"/>
    <w:rsid w:val="0DD63300"/>
    <w:rsid w:val="0DF50604"/>
    <w:rsid w:val="0DF702FE"/>
    <w:rsid w:val="0E060E51"/>
    <w:rsid w:val="0E4D1C6D"/>
    <w:rsid w:val="0E5604B2"/>
    <w:rsid w:val="0E6D5D79"/>
    <w:rsid w:val="0E9D0089"/>
    <w:rsid w:val="0EA14203"/>
    <w:rsid w:val="0EB803EE"/>
    <w:rsid w:val="0EBB4CAE"/>
    <w:rsid w:val="0EF94D4B"/>
    <w:rsid w:val="0F1F3E3B"/>
    <w:rsid w:val="0F262938"/>
    <w:rsid w:val="0F4958DC"/>
    <w:rsid w:val="0F515DF7"/>
    <w:rsid w:val="0F596BA8"/>
    <w:rsid w:val="0F6248D2"/>
    <w:rsid w:val="0F693536"/>
    <w:rsid w:val="0F784FB5"/>
    <w:rsid w:val="0F7B0511"/>
    <w:rsid w:val="0F7B76D9"/>
    <w:rsid w:val="0F816ACD"/>
    <w:rsid w:val="0F9832DB"/>
    <w:rsid w:val="0FBF3FD2"/>
    <w:rsid w:val="0FBF7FF3"/>
    <w:rsid w:val="10305890"/>
    <w:rsid w:val="10646583"/>
    <w:rsid w:val="107D4B15"/>
    <w:rsid w:val="108A3C80"/>
    <w:rsid w:val="10C26171"/>
    <w:rsid w:val="10F33360"/>
    <w:rsid w:val="10FC16EA"/>
    <w:rsid w:val="110F1D40"/>
    <w:rsid w:val="11266F33"/>
    <w:rsid w:val="11694E91"/>
    <w:rsid w:val="118963A1"/>
    <w:rsid w:val="119D6097"/>
    <w:rsid w:val="11B04EDA"/>
    <w:rsid w:val="11B30526"/>
    <w:rsid w:val="11C6522A"/>
    <w:rsid w:val="11E104CC"/>
    <w:rsid w:val="11E20309"/>
    <w:rsid w:val="12255233"/>
    <w:rsid w:val="123E7600"/>
    <w:rsid w:val="12530213"/>
    <w:rsid w:val="127723A9"/>
    <w:rsid w:val="127C300E"/>
    <w:rsid w:val="127F08D2"/>
    <w:rsid w:val="12862074"/>
    <w:rsid w:val="12883966"/>
    <w:rsid w:val="129E45B4"/>
    <w:rsid w:val="12D81596"/>
    <w:rsid w:val="12EF37E0"/>
    <w:rsid w:val="13072A44"/>
    <w:rsid w:val="13414365"/>
    <w:rsid w:val="135B2C24"/>
    <w:rsid w:val="135F4BE2"/>
    <w:rsid w:val="137A7EEC"/>
    <w:rsid w:val="1384217A"/>
    <w:rsid w:val="139B1A0A"/>
    <w:rsid w:val="139D25C7"/>
    <w:rsid w:val="13A50763"/>
    <w:rsid w:val="13AA7707"/>
    <w:rsid w:val="13BB1E34"/>
    <w:rsid w:val="13BF3CE4"/>
    <w:rsid w:val="1405544D"/>
    <w:rsid w:val="140949BE"/>
    <w:rsid w:val="141008D8"/>
    <w:rsid w:val="14125FE6"/>
    <w:rsid w:val="143F339E"/>
    <w:rsid w:val="146D271E"/>
    <w:rsid w:val="14733F9D"/>
    <w:rsid w:val="147550C6"/>
    <w:rsid w:val="14982588"/>
    <w:rsid w:val="149A5AD9"/>
    <w:rsid w:val="14A7619D"/>
    <w:rsid w:val="14CD6CF7"/>
    <w:rsid w:val="150536C3"/>
    <w:rsid w:val="150C1963"/>
    <w:rsid w:val="151447A0"/>
    <w:rsid w:val="154A6454"/>
    <w:rsid w:val="15762120"/>
    <w:rsid w:val="15B01701"/>
    <w:rsid w:val="15DA093C"/>
    <w:rsid w:val="16426426"/>
    <w:rsid w:val="1684629D"/>
    <w:rsid w:val="16A8729C"/>
    <w:rsid w:val="16B33777"/>
    <w:rsid w:val="16BC70A7"/>
    <w:rsid w:val="16C6339E"/>
    <w:rsid w:val="16D762CF"/>
    <w:rsid w:val="16F21AF1"/>
    <w:rsid w:val="16FD21F8"/>
    <w:rsid w:val="172F2D79"/>
    <w:rsid w:val="17557BEF"/>
    <w:rsid w:val="177E6B21"/>
    <w:rsid w:val="1796247C"/>
    <w:rsid w:val="17BD20FF"/>
    <w:rsid w:val="17D349C1"/>
    <w:rsid w:val="1830729E"/>
    <w:rsid w:val="1870062C"/>
    <w:rsid w:val="18817102"/>
    <w:rsid w:val="18830A15"/>
    <w:rsid w:val="18852B28"/>
    <w:rsid w:val="188B5321"/>
    <w:rsid w:val="18DC7CA7"/>
    <w:rsid w:val="19041547"/>
    <w:rsid w:val="190709DE"/>
    <w:rsid w:val="19691325"/>
    <w:rsid w:val="19932372"/>
    <w:rsid w:val="19A20DD5"/>
    <w:rsid w:val="19AE03F1"/>
    <w:rsid w:val="19D85B98"/>
    <w:rsid w:val="19FC6E2A"/>
    <w:rsid w:val="1A071A03"/>
    <w:rsid w:val="1A1620EF"/>
    <w:rsid w:val="1A1B4EBB"/>
    <w:rsid w:val="1A1F16AE"/>
    <w:rsid w:val="1A2F6BB8"/>
    <w:rsid w:val="1A3B5C77"/>
    <w:rsid w:val="1A707F51"/>
    <w:rsid w:val="1A962AE0"/>
    <w:rsid w:val="1A984BAD"/>
    <w:rsid w:val="1AB8220E"/>
    <w:rsid w:val="1AE4166C"/>
    <w:rsid w:val="1AF06CFB"/>
    <w:rsid w:val="1AF11B8D"/>
    <w:rsid w:val="1B11359C"/>
    <w:rsid w:val="1B2A271F"/>
    <w:rsid w:val="1B446693"/>
    <w:rsid w:val="1B530544"/>
    <w:rsid w:val="1B713184"/>
    <w:rsid w:val="1B937931"/>
    <w:rsid w:val="1BA209CF"/>
    <w:rsid w:val="1BAB6165"/>
    <w:rsid w:val="1BB4777D"/>
    <w:rsid w:val="1BCC0B62"/>
    <w:rsid w:val="1BD75AB8"/>
    <w:rsid w:val="1BF363BA"/>
    <w:rsid w:val="1BF54CDB"/>
    <w:rsid w:val="1C0459C2"/>
    <w:rsid w:val="1C1B3B4A"/>
    <w:rsid w:val="1C33298F"/>
    <w:rsid w:val="1C88086E"/>
    <w:rsid w:val="1CB02FB2"/>
    <w:rsid w:val="1CB13926"/>
    <w:rsid w:val="1CDF0FB6"/>
    <w:rsid w:val="1CFE4B9E"/>
    <w:rsid w:val="1D065DEC"/>
    <w:rsid w:val="1D266CE1"/>
    <w:rsid w:val="1D3963AF"/>
    <w:rsid w:val="1D645A11"/>
    <w:rsid w:val="1D6A673C"/>
    <w:rsid w:val="1D725739"/>
    <w:rsid w:val="1D9247AE"/>
    <w:rsid w:val="1DB567EC"/>
    <w:rsid w:val="1DF51A98"/>
    <w:rsid w:val="1E3D060F"/>
    <w:rsid w:val="1E3F7D2E"/>
    <w:rsid w:val="1E4134E4"/>
    <w:rsid w:val="1E5062B3"/>
    <w:rsid w:val="1E523514"/>
    <w:rsid w:val="1E626ED2"/>
    <w:rsid w:val="1E714A66"/>
    <w:rsid w:val="1E802593"/>
    <w:rsid w:val="1E8A64E4"/>
    <w:rsid w:val="1E8B6156"/>
    <w:rsid w:val="1EA703CC"/>
    <w:rsid w:val="1EAF6B52"/>
    <w:rsid w:val="1EB7330C"/>
    <w:rsid w:val="1F0A0FF3"/>
    <w:rsid w:val="1F5771FF"/>
    <w:rsid w:val="1F7E4B80"/>
    <w:rsid w:val="1F8E4B4F"/>
    <w:rsid w:val="1FAD2A59"/>
    <w:rsid w:val="1FD52DD5"/>
    <w:rsid w:val="1FE868A9"/>
    <w:rsid w:val="20034907"/>
    <w:rsid w:val="200D34F7"/>
    <w:rsid w:val="20173E4B"/>
    <w:rsid w:val="201D2D1F"/>
    <w:rsid w:val="204B4CE1"/>
    <w:rsid w:val="204E48BC"/>
    <w:rsid w:val="20791E07"/>
    <w:rsid w:val="20850611"/>
    <w:rsid w:val="208921B3"/>
    <w:rsid w:val="20973DEB"/>
    <w:rsid w:val="20B26522"/>
    <w:rsid w:val="20B44310"/>
    <w:rsid w:val="20C05A01"/>
    <w:rsid w:val="20D026DE"/>
    <w:rsid w:val="211116EB"/>
    <w:rsid w:val="216133FC"/>
    <w:rsid w:val="216669F7"/>
    <w:rsid w:val="216A6484"/>
    <w:rsid w:val="21807208"/>
    <w:rsid w:val="21B52CFF"/>
    <w:rsid w:val="21D56769"/>
    <w:rsid w:val="21E52EF3"/>
    <w:rsid w:val="21FB5D7B"/>
    <w:rsid w:val="21FF5502"/>
    <w:rsid w:val="22015E94"/>
    <w:rsid w:val="220B1C3D"/>
    <w:rsid w:val="221D1D20"/>
    <w:rsid w:val="22200A78"/>
    <w:rsid w:val="22334A87"/>
    <w:rsid w:val="223B00A3"/>
    <w:rsid w:val="226A43FB"/>
    <w:rsid w:val="229B128E"/>
    <w:rsid w:val="229E590A"/>
    <w:rsid w:val="22BE6801"/>
    <w:rsid w:val="22DC0204"/>
    <w:rsid w:val="231C7F7C"/>
    <w:rsid w:val="233500BF"/>
    <w:rsid w:val="23377FF7"/>
    <w:rsid w:val="233E0BD8"/>
    <w:rsid w:val="236B425F"/>
    <w:rsid w:val="237A0EA4"/>
    <w:rsid w:val="23836192"/>
    <w:rsid w:val="23854E40"/>
    <w:rsid w:val="23901F29"/>
    <w:rsid w:val="2391082F"/>
    <w:rsid w:val="239C0061"/>
    <w:rsid w:val="23A336AC"/>
    <w:rsid w:val="23B908A4"/>
    <w:rsid w:val="23C142D5"/>
    <w:rsid w:val="23E95BEF"/>
    <w:rsid w:val="23EE3640"/>
    <w:rsid w:val="23FD0064"/>
    <w:rsid w:val="245375B0"/>
    <w:rsid w:val="24642C0A"/>
    <w:rsid w:val="249374C7"/>
    <w:rsid w:val="24B22173"/>
    <w:rsid w:val="24B95AD9"/>
    <w:rsid w:val="24BB3876"/>
    <w:rsid w:val="24BE24DA"/>
    <w:rsid w:val="24CF5825"/>
    <w:rsid w:val="24D663E6"/>
    <w:rsid w:val="24D77F2B"/>
    <w:rsid w:val="24EB1CB2"/>
    <w:rsid w:val="250A6257"/>
    <w:rsid w:val="258B00E2"/>
    <w:rsid w:val="25A917A6"/>
    <w:rsid w:val="25B368EF"/>
    <w:rsid w:val="25BE27CC"/>
    <w:rsid w:val="25DA3E7C"/>
    <w:rsid w:val="25DB3DEA"/>
    <w:rsid w:val="25F74A5C"/>
    <w:rsid w:val="2628662C"/>
    <w:rsid w:val="262D45DE"/>
    <w:rsid w:val="26871DC8"/>
    <w:rsid w:val="26A53EF9"/>
    <w:rsid w:val="26A94201"/>
    <w:rsid w:val="26AC274F"/>
    <w:rsid w:val="26C40D95"/>
    <w:rsid w:val="27044A29"/>
    <w:rsid w:val="271D34C8"/>
    <w:rsid w:val="27534744"/>
    <w:rsid w:val="276142BF"/>
    <w:rsid w:val="27753A22"/>
    <w:rsid w:val="27783712"/>
    <w:rsid w:val="27907362"/>
    <w:rsid w:val="27B96E2D"/>
    <w:rsid w:val="280B13D9"/>
    <w:rsid w:val="28333E1D"/>
    <w:rsid w:val="28454BD6"/>
    <w:rsid w:val="28455253"/>
    <w:rsid w:val="285107C9"/>
    <w:rsid w:val="28551971"/>
    <w:rsid w:val="285B1C53"/>
    <w:rsid w:val="287632C7"/>
    <w:rsid w:val="289F7086"/>
    <w:rsid w:val="28A65327"/>
    <w:rsid w:val="28C32028"/>
    <w:rsid w:val="28CC490F"/>
    <w:rsid w:val="28DE40AA"/>
    <w:rsid w:val="290C4145"/>
    <w:rsid w:val="29345E77"/>
    <w:rsid w:val="294C65AD"/>
    <w:rsid w:val="297B2B9E"/>
    <w:rsid w:val="29806583"/>
    <w:rsid w:val="298406CF"/>
    <w:rsid w:val="298B3C4C"/>
    <w:rsid w:val="299F1281"/>
    <w:rsid w:val="29B6075C"/>
    <w:rsid w:val="29F26D24"/>
    <w:rsid w:val="29FA689B"/>
    <w:rsid w:val="2A15033F"/>
    <w:rsid w:val="2A1662C1"/>
    <w:rsid w:val="2A1B45E1"/>
    <w:rsid w:val="2A1C7367"/>
    <w:rsid w:val="2A2815FA"/>
    <w:rsid w:val="2A6D6092"/>
    <w:rsid w:val="2A742AF1"/>
    <w:rsid w:val="2A7D76B4"/>
    <w:rsid w:val="2B1B509E"/>
    <w:rsid w:val="2B437463"/>
    <w:rsid w:val="2B7807EE"/>
    <w:rsid w:val="2B8879BB"/>
    <w:rsid w:val="2B8A2F74"/>
    <w:rsid w:val="2BA50BF7"/>
    <w:rsid w:val="2BBF00EC"/>
    <w:rsid w:val="2BC37CFD"/>
    <w:rsid w:val="2BD5237F"/>
    <w:rsid w:val="2BE536CE"/>
    <w:rsid w:val="2BE758D9"/>
    <w:rsid w:val="2BFA0DD4"/>
    <w:rsid w:val="2C061467"/>
    <w:rsid w:val="2C09049E"/>
    <w:rsid w:val="2C093F4C"/>
    <w:rsid w:val="2C0A653C"/>
    <w:rsid w:val="2C10541E"/>
    <w:rsid w:val="2C191F85"/>
    <w:rsid w:val="2CB74F17"/>
    <w:rsid w:val="2CE82D6F"/>
    <w:rsid w:val="2D0F4D53"/>
    <w:rsid w:val="2D343236"/>
    <w:rsid w:val="2D8927DF"/>
    <w:rsid w:val="2D8F379E"/>
    <w:rsid w:val="2DD15014"/>
    <w:rsid w:val="2DF72DE4"/>
    <w:rsid w:val="2E0220AF"/>
    <w:rsid w:val="2E4B082A"/>
    <w:rsid w:val="2E5D4E86"/>
    <w:rsid w:val="2E5D790B"/>
    <w:rsid w:val="2E7C6DB5"/>
    <w:rsid w:val="2E942013"/>
    <w:rsid w:val="2E9A3C18"/>
    <w:rsid w:val="2EBB0FEE"/>
    <w:rsid w:val="2EC63002"/>
    <w:rsid w:val="2ECD481B"/>
    <w:rsid w:val="2EEE2746"/>
    <w:rsid w:val="2F0A6B38"/>
    <w:rsid w:val="2F122E0A"/>
    <w:rsid w:val="2F126434"/>
    <w:rsid w:val="2F292089"/>
    <w:rsid w:val="2F5011DF"/>
    <w:rsid w:val="2F575B54"/>
    <w:rsid w:val="2F904855"/>
    <w:rsid w:val="2F946CCB"/>
    <w:rsid w:val="2F9B3D03"/>
    <w:rsid w:val="2FA74A53"/>
    <w:rsid w:val="2FD25781"/>
    <w:rsid w:val="2FDC745C"/>
    <w:rsid w:val="2FFD7934"/>
    <w:rsid w:val="300A420B"/>
    <w:rsid w:val="300F0BC6"/>
    <w:rsid w:val="30196095"/>
    <w:rsid w:val="301F7660"/>
    <w:rsid w:val="30733ACD"/>
    <w:rsid w:val="308C3862"/>
    <w:rsid w:val="309379D8"/>
    <w:rsid w:val="30A270F7"/>
    <w:rsid w:val="30DF1478"/>
    <w:rsid w:val="30E20088"/>
    <w:rsid w:val="30EC586F"/>
    <w:rsid w:val="31093867"/>
    <w:rsid w:val="314550B7"/>
    <w:rsid w:val="319C6071"/>
    <w:rsid w:val="31AA504A"/>
    <w:rsid w:val="31AC537E"/>
    <w:rsid w:val="31E3679B"/>
    <w:rsid w:val="31E732FD"/>
    <w:rsid w:val="320D7E0E"/>
    <w:rsid w:val="322F37A1"/>
    <w:rsid w:val="32517576"/>
    <w:rsid w:val="32537704"/>
    <w:rsid w:val="32696993"/>
    <w:rsid w:val="326B33D8"/>
    <w:rsid w:val="32BE5C2C"/>
    <w:rsid w:val="32FB6478"/>
    <w:rsid w:val="33263B3F"/>
    <w:rsid w:val="333638D8"/>
    <w:rsid w:val="3354757E"/>
    <w:rsid w:val="335A2EE1"/>
    <w:rsid w:val="336963EB"/>
    <w:rsid w:val="33816EEB"/>
    <w:rsid w:val="33EB36F8"/>
    <w:rsid w:val="33EB55CD"/>
    <w:rsid w:val="33EC4C02"/>
    <w:rsid w:val="340D2360"/>
    <w:rsid w:val="3410665D"/>
    <w:rsid w:val="34211214"/>
    <w:rsid w:val="342E63AB"/>
    <w:rsid w:val="347343E0"/>
    <w:rsid w:val="34950E68"/>
    <w:rsid w:val="34986E94"/>
    <w:rsid w:val="34AF62C9"/>
    <w:rsid w:val="34CB4388"/>
    <w:rsid w:val="34FA6E12"/>
    <w:rsid w:val="354D7158"/>
    <w:rsid w:val="358B19A4"/>
    <w:rsid w:val="358D5588"/>
    <w:rsid w:val="359009FB"/>
    <w:rsid w:val="359A7184"/>
    <w:rsid w:val="35DE043B"/>
    <w:rsid w:val="35E52AF5"/>
    <w:rsid w:val="360B5DB5"/>
    <w:rsid w:val="363A3B40"/>
    <w:rsid w:val="365302AE"/>
    <w:rsid w:val="36546371"/>
    <w:rsid w:val="365C287D"/>
    <w:rsid w:val="36607A0A"/>
    <w:rsid w:val="366E227C"/>
    <w:rsid w:val="366F2E0D"/>
    <w:rsid w:val="367B6A5C"/>
    <w:rsid w:val="36A74ADA"/>
    <w:rsid w:val="36AD60D5"/>
    <w:rsid w:val="36B224F9"/>
    <w:rsid w:val="36EC0CC9"/>
    <w:rsid w:val="373F410B"/>
    <w:rsid w:val="373F6235"/>
    <w:rsid w:val="375755A3"/>
    <w:rsid w:val="37773C20"/>
    <w:rsid w:val="37EE7094"/>
    <w:rsid w:val="382501A9"/>
    <w:rsid w:val="38296C89"/>
    <w:rsid w:val="383002EB"/>
    <w:rsid w:val="384358B1"/>
    <w:rsid w:val="38586797"/>
    <w:rsid w:val="38B7797A"/>
    <w:rsid w:val="38BC0149"/>
    <w:rsid w:val="38D34E86"/>
    <w:rsid w:val="38D87D1C"/>
    <w:rsid w:val="38DE759C"/>
    <w:rsid w:val="395A3A52"/>
    <w:rsid w:val="39636459"/>
    <w:rsid w:val="396B7F6C"/>
    <w:rsid w:val="3971440D"/>
    <w:rsid w:val="39A635C6"/>
    <w:rsid w:val="39B417A9"/>
    <w:rsid w:val="39BB4729"/>
    <w:rsid w:val="39D161E9"/>
    <w:rsid w:val="39FC5695"/>
    <w:rsid w:val="3A006D8E"/>
    <w:rsid w:val="3A1E0383"/>
    <w:rsid w:val="3A3651E5"/>
    <w:rsid w:val="3A744481"/>
    <w:rsid w:val="3A8C7BEF"/>
    <w:rsid w:val="3A906246"/>
    <w:rsid w:val="3AE40B68"/>
    <w:rsid w:val="3AFF560C"/>
    <w:rsid w:val="3B00217F"/>
    <w:rsid w:val="3B2349B7"/>
    <w:rsid w:val="3B2870DF"/>
    <w:rsid w:val="3B616CFF"/>
    <w:rsid w:val="3B6259F6"/>
    <w:rsid w:val="3B7A3CDF"/>
    <w:rsid w:val="3B976654"/>
    <w:rsid w:val="3BC01EFC"/>
    <w:rsid w:val="3BCA786A"/>
    <w:rsid w:val="3BD31E2F"/>
    <w:rsid w:val="3BF15831"/>
    <w:rsid w:val="3C105946"/>
    <w:rsid w:val="3C335C3C"/>
    <w:rsid w:val="3C3F2833"/>
    <w:rsid w:val="3C471448"/>
    <w:rsid w:val="3C4A4F2D"/>
    <w:rsid w:val="3C5F759A"/>
    <w:rsid w:val="3C6C525A"/>
    <w:rsid w:val="3C74072E"/>
    <w:rsid w:val="3CCE23CB"/>
    <w:rsid w:val="3CD17D17"/>
    <w:rsid w:val="3D3C7F39"/>
    <w:rsid w:val="3D440F09"/>
    <w:rsid w:val="3D4504A0"/>
    <w:rsid w:val="3D8734BB"/>
    <w:rsid w:val="3D9A11D4"/>
    <w:rsid w:val="3DA16D89"/>
    <w:rsid w:val="3DA364BE"/>
    <w:rsid w:val="3DA902AF"/>
    <w:rsid w:val="3DC56D68"/>
    <w:rsid w:val="3DE041CB"/>
    <w:rsid w:val="3DF12C27"/>
    <w:rsid w:val="3E0D48F6"/>
    <w:rsid w:val="3E126451"/>
    <w:rsid w:val="3E1868B4"/>
    <w:rsid w:val="3E1B14D0"/>
    <w:rsid w:val="3E377251"/>
    <w:rsid w:val="3E42664B"/>
    <w:rsid w:val="3E5A7334"/>
    <w:rsid w:val="3E7B5D6B"/>
    <w:rsid w:val="3E843E66"/>
    <w:rsid w:val="3E8F51FE"/>
    <w:rsid w:val="3E926F87"/>
    <w:rsid w:val="3E9A59DE"/>
    <w:rsid w:val="3EA8452D"/>
    <w:rsid w:val="3EAF4836"/>
    <w:rsid w:val="3EC33DFA"/>
    <w:rsid w:val="3F060E16"/>
    <w:rsid w:val="3F1D1096"/>
    <w:rsid w:val="3F2F0234"/>
    <w:rsid w:val="3F340649"/>
    <w:rsid w:val="3F6363FE"/>
    <w:rsid w:val="3F6D1565"/>
    <w:rsid w:val="3F756B8F"/>
    <w:rsid w:val="3F95482B"/>
    <w:rsid w:val="3FB136DE"/>
    <w:rsid w:val="3FE57A7B"/>
    <w:rsid w:val="4019356B"/>
    <w:rsid w:val="401E056F"/>
    <w:rsid w:val="40592157"/>
    <w:rsid w:val="406E1CAE"/>
    <w:rsid w:val="40A0133A"/>
    <w:rsid w:val="40C31A53"/>
    <w:rsid w:val="40FF545D"/>
    <w:rsid w:val="410067C8"/>
    <w:rsid w:val="411262B5"/>
    <w:rsid w:val="413531F8"/>
    <w:rsid w:val="41425945"/>
    <w:rsid w:val="41495A51"/>
    <w:rsid w:val="414C5B13"/>
    <w:rsid w:val="418A5AB5"/>
    <w:rsid w:val="418F0D2A"/>
    <w:rsid w:val="41A82C28"/>
    <w:rsid w:val="41D01505"/>
    <w:rsid w:val="41E579D9"/>
    <w:rsid w:val="42201FAD"/>
    <w:rsid w:val="4224032A"/>
    <w:rsid w:val="42426A93"/>
    <w:rsid w:val="42474939"/>
    <w:rsid w:val="424C3C57"/>
    <w:rsid w:val="42613FF3"/>
    <w:rsid w:val="42660D96"/>
    <w:rsid w:val="428667D2"/>
    <w:rsid w:val="42CD1CE0"/>
    <w:rsid w:val="42E1381E"/>
    <w:rsid w:val="42E5365A"/>
    <w:rsid w:val="42ED6459"/>
    <w:rsid w:val="42FE58DD"/>
    <w:rsid w:val="43174B3D"/>
    <w:rsid w:val="434B790E"/>
    <w:rsid w:val="4360274F"/>
    <w:rsid w:val="43730864"/>
    <w:rsid w:val="43977AB6"/>
    <w:rsid w:val="43A318F9"/>
    <w:rsid w:val="43A3342B"/>
    <w:rsid w:val="43C77C27"/>
    <w:rsid w:val="43DE09EE"/>
    <w:rsid w:val="44002FAD"/>
    <w:rsid w:val="44115A95"/>
    <w:rsid w:val="44805BA6"/>
    <w:rsid w:val="449101DD"/>
    <w:rsid w:val="449D27EC"/>
    <w:rsid w:val="44DE1391"/>
    <w:rsid w:val="451B225C"/>
    <w:rsid w:val="452410C9"/>
    <w:rsid w:val="45317DFB"/>
    <w:rsid w:val="456D3CE4"/>
    <w:rsid w:val="4579042C"/>
    <w:rsid w:val="457F0571"/>
    <w:rsid w:val="45851176"/>
    <w:rsid w:val="45874EC9"/>
    <w:rsid w:val="45B222C8"/>
    <w:rsid w:val="45C63B94"/>
    <w:rsid w:val="45F135FE"/>
    <w:rsid w:val="460348D1"/>
    <w:rsid w:val="460E7DA5"/>
    <w:rsid w:val="4611499F"/>
    <w:rsid w:val="46422483"/>
    <w:rsid w:val="4659254A"/>
    <w:rsid w:val="465B0637"/>
    <w:rsid w:val="465E3F0D"/>
    <w:rsid w:val="466A16E6"/>
    <w:rsid w:val="46893F2B"/>
    <w:rsid w:val="46B95440"/>
    <w:rsid w:val="46C4686E"/>
    <w:rsid w:val="46CE1342"/>
    <w:rsid w:val="47076371"/>
    <w:rsid w:val="47150D60"/>
    <w:rsid w:val="477B778F"/>
    <w:rsid w:val="478203EC"/>
    <w:rsid w:val="47B025FA"/>
    <w:rsid w:val="47DE55F6"/>
    <w:rsid w:val="4809698F"/>
    <w:rsid w:val="4811697D"/>
    <w:rsid w:val="483A6B8D"/>
    <w:rsid w:val="484E5585"/>
    <w:rsid w:val="486A35F7"/>
    <w:rsid w:val="487A3E25"/>
    <w:rsid w:val="488B5503"/>
    <w:rsid w:val="48937E21"/>
    <w:rsid w:val="489A0361"/>
    <w:rsid w:val="48B94FF3"/>
    <w:rsid w:val="48E37AAB"/>
    <w:rsid w:val="48F67518"/>
    <w:rsid w:val="48FD4B4C"/>
    <w:rsid w:val="490A68E0"/>
    <w:rsid w:val="491055FE"/>
    <w:rsid w:val="495F5B3E"/>
    <w:rsid w:val="496F77D7"/>
    <w:rsid w:val="497654FD"/>
    <w:rsid w:val="49B64211"/>
    <w:rsid w:val="49E56AF9"/>
    <w:rsid w:val="49F301B9"/>
    <w:rsid w:val="49F6167F"/>
    <w:rsid w:val="4A064FA0"/>
    <w:rsid w:val="4A16615C"/>
    <w:rsid w:val="4A392FB7"/>
    <w:rsid w:val="4A4424D7"/>
    <w:rsid w:val="4AB82D0F"/>
    <w:rsid w:val="4ABD7744"/>
    <w:rsid w:val="4AE60DA3"/>
    <w:rsid w:val="4AEB7664"/>
    <w:rsid w:val="4AFD7C19"/>
    <w:rsid w:val="4B0567D1"/>
    <w:rsid w:val="4B236AAE"/>
    <w:rsid w:val="4B2B4BFE"/>
    <w:rsid w:val="4B707271"/>
    <w:rsid w:val="4B9739F7"/>
    <w:rsid w:val="4BDF5237"/>
    <w:rsid w:val="4BEE2503"/>
    <w:rsid w:val="4BEE652D"/>
    <w:rsid w:val="4BF56892"/>
    <w:rsid w:val="4C245A30"/>
    <w:rsid w:val="4C7972CC"/>
    <w:rsid w:val="4CB6685F"/>
    <w:rsid w:val="4CC0176E"/>
    <w:rsid w:val="4CC367FE"/>
    <w:rsid w:val="4CDA7664"/>
    <w:rsid w:val="4CF50FE1"/>
    <w:rsid w:val="4D077F3C"/>
    <w:rsid w:val="4D123355"/>
    <w:rsid w:val="4D2A3B31"/>
    <w:rsid w:val="4D312C52"/>
    <w:rsid w:val="4D905305"/>
    <w:rsid w:val="4D964A72"/>
    <w:rsid w:val="4D9A3D6D"/>
    <w:rsid w:val="4D9C1254"/>
    <w:rsid w:val="4DAC20D0"/>
    <w:rsid w:val="4DF36540"/>
    <w:rsid w:val="4E013DEC"/>
    <w:rsid w:val="4E247602"/>
    <w:rsid w:val="4E3678E9"/>
    <w:rsid w:val="4E485577"/>
    <w:rsid w:val="4E5307EE"/>
    <w:rsid w:val="4E793892"/>
    <w:rsid w:val="4E800872"/>
    <w:rsid w:val="4EBB1969"/>
    <w:rsid w:val="4EC569ED"/>
    <w:rsid w:val="4ED11A10"/>
    <w:rsid w:val="4ED223D5"/>
    <w:rsid w:val="4ED50EA1"/>
    <w:rsid w:val="4EDE3549"/>
    <w:rsid w:val="4EEC050C"/>
    <w:rsid w:val="4EF851EF"/>
    <w:rsid w:val="4F104EC3"/>
    <w:rsid w:val="4F390D1C"/>
    <w:rsid w:val="4F47354A"/>
    <w:rsid w:val="4F554DBC"/>
    <w:rsid w:val="4F911C54"/>
    <w:rsid w:val="4FBE11F0"/>
    <w:rsid w:val="4FC21359"/>
    <w:rsid w:val="4FE625E0"/>
    <w:rsid w:val="50005BCE"/>
    <w:rsid w:val="501778F7"/>
    <w:rsid w:val="5021480F"/>
    <w:rsid w:val="50447FC0"/>
    <w:rsid w:val="504B2CA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C406F"/>
    <w:rsid w:val="51B7396D"/>
    <w:rsid w:val="51CE0489"/>
    <w:rsid w:val="522E4CC3"/>
    <w:rsid w:val="52326C6A"/>
    <w:rsid w:val="5244713B"/>
    <w:rsid w:val="52615633"/>
    <w:rsid w:val="52666914"/>
    <w:rsid w:val="526F4DE4"/>
    <w:rsid w:val="527A5F1B"/>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76BB6"/>
    <w:rsid w:val="54B3506A"/>
    <w:rsid w:val="54CA0D16"/>
    <w:rsid w:val="54CC26F2"/>
    <w:rsid w:val="54DD4057"/>
    <w:rsid w:val="54E7490F"/>
    <w:rsid w:val="550764A4"/>
    <w:rsid w:val="550B2BF6"/>
    <w:rsid w:val="55214EB5"/>
    <w:rsid w:val="55364EFD"/>
    <w:rsid w:val="55570917"/>
    <w:rsid w:val="555D4828"/>
    <w:rsid w:val="557A4C8B"/>
    <w:rsid w:val="558931E1"/>
    <w:rsid w:val="55923347"/>
    <w:rsid w:val="55925180"/>
    <w:rsid w:val="55983B1B"/>
    <w:rsid w:val="55992B5C"/>
    <w:rsid w:val="55A8376B"/>
    <w:rsid w:val="55A90FF1"/>
    <w:rsid w:val="55DB7D2E"/>
    <w:rsid w:val="55DC29B6"/>
    <w:rsid w:val="55DD4241"/>
    <w:rsid w:val="56027E1E"/>
    <w:rsid w:val="56091A90"/>
    <w:rsid w:val="562B40FC"/>
    <w:rsid w:val="566B6D1E"/>
    <w:rsid w:val="56901DC8"/>
    <w:rsid w:val="570309A9"/>
    <w:rsid w:val="57032A2C"/>
    <w:rsid w:val="570F5219"/>
    <w:rsid w:val="575C02E5"/>
    <w:rsid w:val="575D12B5"/>
    <w:rsid w:val="57603F97"/>
    <w:rsid w:val="57610A87"/>
    <w:rsid w:val="577B1140"/>
    <w:rsid w:val="577B7F21"/>
    <w:rsid w:val="577F181B"/>
    <w:rsid w:val="57921984"/>
    <w:rsid w:val="579737F0"/>
    <w:rsid w:val="57AB7B30"/>
    <w:rsid w:val="57AF5251"/>
    <w:rsid w:val="57B26373"/>
    <w:rsid w:val="57B63F04"/>
    <w:rsid w:val="57CD20C2"/>
    <w:rsid w:val="57D141F5"/>
    <w:rsid w:val="57D675AB"/>
    <w:rsid w:val="57D95FDD"/>
    <w:rsid w:val="57DD31D4"/>
    <w:rsid w:val="583F3D3C"/>
    <w:rsid w:val="58630B83"/>
    <w:rsid w:val="58917D2F"/>
    <w:rsid w:val="5894085C"/>
    <w:rsid w:val="58AE4F0C"/>
    <w:rsid w:val="58B85899"/>
    <w:rsid w:val="58DC16DE"/>
    <w:rsid w:val="58E363A9"/>
    <w:rsid w:val="59142C25"/>
    <w:rsid w:val="591E6129"/>
    <w:rsid w:val="595E1678"/>
    <w:rsid w:val="596A4F3B"/>
    <w:rsid w:val="596D5BD4"/>
    <w:rsid w:val="597E3DD8"/>
    <w:rsid w:val="599263A7"/>
    <w:rsid w:val="59D93E28"/>
    <w:rsid w:val="59F80043"/>
    <w:rsid w:val="5A09252F"/>
    <w:rsid w:val="5A0A3C4C"/>
    <w:rsid w:val="5A0B2778"/>
    <w:rsid w:val="5A0C1B4F"/>
    <w:rsid w:val="5A2A7C7B"/>
    <w:rsid w:val="5A3E2560"/>
    <w:rsid w:val="5A56101C"/>
    <w:rsid w:val="5A5D3B6E"/>
    <w:rsid w:val="5A637A76"/>
    <w:rsid w:val="5A673229"/>
    <w:rsid w:val="5A6D33BA"/>
    <w:rsid w:val="5A792B1F"/>
    <w:rsid w:val="5A874767"/>
    <w:rsid w:val="5AA85BE2"/>
    <w:rsid w:val="5AAD6F28"/>
    <w:rsid w:val="5AD563E4"/>
    <w:rsid w:val="5AD63A24"/>
    <w:rsid w:val="5B2E1A1D"/>
    <w:rsid w:val="5B3C46B5"/>
    <w:rsid w:val="5B422FE3"/>
    <w:rsid w:val="5B7C0F56"/>
    <w:rsid w:val="5B843A1C"/>
    <w:rsid w:val="5B873E3F"/>
    <w:rsid w:val="5BA13F90"/>
    <w:rsid w:val="5BBE62DB"/>
    <w:rsid w:val="5BC008DF"/>
    <w:rsid w:val="5BCD17B1"/>
    <w:rsid w:val="5C02690E"/>
    <w:rsid w:val="5C196DA7"/>
    <w:rsid w:val="5C2A048C"/>
    <w:rsid w:val="5C7B3028"/>
    <w:rsid w:val="5C80234E"/>
    <w:rsid w:val="5C8A680C"/>
    <w:rsid w:val="5D0B3F6F"/>
    <w:rsid w:val="5D0C4701"/>
    <w:rsid w:val="5D0F0395"/>
    <w:rsid w:val="5D221076"/>
    <w:rsid w:val="5D2E44D2"/>
    <w:rsid w:val="5D397964"/>
    <w:rsid w:val="5D5A391C"/>
    <w:rsid w:val="5D5F10C0"/>
    <w:rsid w:val="5D891B7B"/>
    <w:rsid w:val="5D9F47F5"/>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46FE1"/>
    <w:rsid w:val="5F8D0B82"/>
    <w:rsid w:val="5F8D5993"/>
    <w:rsid w:val="5F9C197B"/>
    <w:rsid w:val="5FB649B6"/>
    <w:rsid w:val="5FCC5339"/>
    <w:rsid w:val="5FE34A5B"/>
    <w:rsid w:val="5FFE1E36"/>
    <w:rsid w:val="600339F4"/>
    <w:rsid w:val="60232584"/>
    <w:rsid w:val="60522285"/>
    <w:rsid w:val="607330CE"/>
    <w:rsid w:val="60825176"/>
    <w:rsid w:val="609E371C"/>
    <w:rsid w:val="609F2AC4"/>
    <w:rsid w:val="60B568AB"/>
    <w:rsid w:val="60FA2EE8"/>
    <w:rsid w:val="61054A27"/>
    <w:rsid w:val="610A52BC"/>
    <w:rsid w:val="611A7247"/>
    <w:rsid w:val="611D2366"/>
    <w:rsid w:val="613A51F3"/>
    <w:rsid w:val="61421856"/>
    <w:rsid w:val="61433165"/>
    <w:rsid w:val="615227C4"/>
    <w:rsid w:val="61654E3F"/>
    <w:rsid w:val="6182292A"/>
    <w:rsid w:val="619F7F92"/>
    <w:rsid w:val="61F94C26"/>
    <w:rsid w:val="62000E56"/>
    <w:rsid w:val="62361E5F"/>
    <w:rsid w:val="624F3E49"/>
    <w:rsid w:val="62632286"/>
    <w:rsid w:val="62885958"/>
    <w:rsid w:val="628F77C1"/>
    <w:rsid w:val="62F40B65"/>
    <w:rsid w:val="62FC2CFE"/>
    <w:rsid w:val="63024505"/>
    <w:rsid w:val="635600A5"/>
    <w:rsid w:val="635B1DB5"/>
    <w:rsid w:val="63711FED"/>
    <w:rsid w:val="63880DDC"/>
    <w:rsid w:val="638D750D"/>
    <w:rsid w:val="63AC6CC0"/>
    <w:rsid w:val="64055776"/>
    <w:rsid w:val="640F1388"/>
    <w:rsid w:val="64240056"/>
    <w:rsid w:val="64305CB5"/>
    <w:rsid w:val="643E143A"/>
    <w:rsid w:val="64491666"/>
    <w:rsid w:val="64665A3F"/>
    <w:rsid w:val="648B6EEF"/>
    <w:rsid w:val="64C158BF"/>
    <w:rsid w:val="64CE2EAA"/>
    <w:rsid w:val="64FC2D2E"/>
    <w:rsid w:val="653C3090"/>
    <w:rsid w:val="65854376"/>
    <w:rsid w:val="658767BE"/>
    <w:rsid w:val="65890C8C"/>
    <w:rsid w:val="65892531"/>
    <w:rsid w:val="65AC5C01"/>
    <w:rsid w:val="66157FDD"/>
    <w:rsid w:val="66195831"/>
    <w:rsid w:val="662E75B1"/>
    <w:rsid w:val="66342C2E"/>
    <w:rsid w:val="663E784C"/>
    <w:rsid w:val="663F245D"/>
    <w:rsid w:val="66544FA9"/>
    <w:rsid w:val="6663343E"/>
    <w:rsid w:val="668B6A45"/>
    <w:rsid w:val="66B85C48"/>
    <w:rsid w:val="67011F07"/>
    <w:rsid w:val="672F3F24"/>
    <w:rsid w:val="673E055F"/>
    <w:rsid w:val="67551CE3"/>
    <w:rsid w:val="677233B7"/>
    <w:rsid w:val="67A22552"/>
    <w:rsid w:val="67B22DCC"/>
    <w:rsid w:val="67BE71AA"/>
    <w:rsid w:val="67D90273"/>
    <w:rsid w:val="67DD16E6"/>
    <w:rsid w:val="67DE5875"/>
    <w:rsid w:val="67E55852"/>
    <w:rsid w:val="67EB1AB4"/>
    <w:rsid w:val="67F8316D"/>
    <w:rsid w:val="67FA1285"/>
    <w:rsid w:val="68551F4F"/>
    <w:rsid w:val="687C10C9"/>
    <w:rsid w:val="68840C16"/>
    <w:rsid w:val="68872541"/>
    <w:rsid w:val="68876EFB"/>
    <w:rsid w:val="68884654"/>
    <w:rsid w:val="689F444F"/>
    <w:rsid w:val="68B96DBB"/>
    <w:rsid w:val="68CA2805"/>
    <w:rsid w:val="68D57089"/>
    <w:rsid w:val="68E937A3"/>
    <w:rsid w:val="690C3919"/>
    <w:rsid w:val="691664E5"/>
    <w:rsid w:val="693E15D3"/>
    <w:rsid w:val="69627681"/>
    <w:rsid w:val="6977531D"/>
    <w:rsid w:val="69CC2BFF"/>
    <w:rsid w:val="69FD55B8"/>
    <w:rsid w:val="6A0B1C62"/>
    <w:rsid w:val="6A2406C8"/>
    <w:rsid w:val="6A5A4B58"/>
    <w:rsid w:val="6A7618A7"/>
    <w:rsid w:val="6AC4570C"/>
    <w:rsid w:val="6ACB7804"/>
    <w:rsid w:val="6ADE0BD1"/>
    <w:rsid w:val="6AE21919"/>
    <w:rsid w:val="6AE96859"/>
    <w:rsid w:val="6B147746"/>
    <w:rsid w:val="6B24787C"/>
    <w:rsid w:val="6B2A081A"/>
    <w:rsid w:val="6B460C38"/>
    <w:rsid w:val="6B573233"/>
    <w:rsid w:val="6B5B6274"/>
    <w:rsid w:val="6B60318B"/>
    <w:rsid w:val="6B935D53"/>
    <w:rsid w:val="6C196F71"/>
    <w:rsid w:val="6C226FCB"/>
    <w:rsid w:val="6C311952"/>
    <w:rsid w:val="6C31226F"/>
    <w:rsid w:val="6C552F0B"/>
    <w:rsid w:val="6C5D4DBD"/>
    <w:rsid w:val="6C8C67B7"/>
    <w:rsid w:val="6C8F1D13"/>
    <w:rsid w:val="6C9D744C"/>
    <w:rsid w:val="6CD209D6"/>
    <w:rsid w:val="6D167928"/>
    <w:rsid w:val="6D26299B"/>
    <w:rsid w:val="6D2A6B00"/>
    <w:rsid w:val="6D4772EC"/>
    <w:rsid w:val="6D724E66"/>
    <w:rsid w:val="6D9078AF"/>
    <w:rsid w:val="6DAA3FEF"/>
    <w:rsid w:val="6DC0172B"/>
    <w:rsid w:val="6DCB690C"/>
    <w:rsid w:val="6DD41A5B"/>
    <w:rsid w:val="6DF43C2E"/>
    <w:rsid w:val="6DF51CA3"/>
    <w:rsid w:val="6E0F17B6"/>
    <w:rsid w:val="6E2A70B3"/>
    <w:rsid w:val="6E8335BD"/>
    <w:rsid w:val="6E8E12EF"/>
    <w:rsid w:val="6E963C85"/>
    <w:rsid w:val="6E972936"/>
    <w:rsid w:val="6ED446C5"/>
    <w:rsid w:val="6EE60BD4"/>
    <w:rsid w:val="6F2A7D94"/>
    <w:rsid w:val="6F5B4865"/>
    <w:rsid w:val="6F8331F1"/>
    <w:rsid w:val="6F971F67"/>
    <w:rsid w:val="6FAE1A09"/>
    <w:rsid w:val="6FD75BF8"/>
    <w:rsid w:val="70494955"/>
    <w:rsid w:val="707723D0"/>
    <w:rsid w:val="70F5661B"/>
    <w:rsid w:val="71360107"/>
    <w:rsid w:val="713B688E"/>
    <w:rsid w:val="714479C8"/>
    <w:rsid w:val="71B77D8E"/>
    <w:rsid w:val="71D43752"/>
    <w:rsid w:val="71F10DD1"/>
    <w:rsid w:val="71F1796A"/>
    <w:rsid w:val="72154626"/>
    <w:rsid w:val="721E4C1D"/>
    <w:rsid w:val="72262B5D"/>
    <w:rsid w:val="72283FF7"/>
    <w:rsid w:val="722E7212"/>
    <w:rsid w:val="723A0474"/>
    <w:rsid w:val="7241545A"/>
    <w:rsid w:val="725923E4"/>
    <w:rsid w:val="727F4576"/>
    <w:rsid w:val="72864BF7"/>
    <w:rsid w:val="729023FC"/>
    <w:rsid w:val="72C04D9D"/>
    <w:rsid w:val="73C0646E"/>
    <w:rsid w:val="73C4177F"/>
    <w:rsid w:val="73D31EAE"/>
    <w:rsid w:val="73DA4614"/>
    <w:rsid w:val="742222F5"/>
    <w:rsid w:val="743508AF"/>
    <w:rsid w:val="74476126"/>
    <w:rsid w:val="74574214"/>
    <w:rsid w:val="74692034"/>
    <w:rsid w:val="746E7748"/>
    <w:rsid w:val="74706664"/>
    <w:rsid w:val="747F3682"/>
    <w:rsid w:val="748C1DB2"/>
    <w:rsid w:val="749C4185"/>
    <w:rsid w:val="75067759"/>
    <w:rsid w:val="752E6DCD"/>
    <w:rsid w:val="7551380D"/>
    <w:rsid w:val="75600BE5"/>
    <w:rsid w:val="7564475C"/>
    <w:rsid w:val="7583797F"/>
    <w:rsid w:val="75B82733"/>
    <w:rsid w:val="75D20F1D"/>
    <w:rsid w:val="75DA2C18"/>
    <w:rsid w:val="75F54412"/>
    <w:rsid w:val="761D08E0"/>
    <w:rsid w:val="763159C8"/>
    <w:rsid w:val="765D347C"/>
    <w:rsid w:val="76826699"/>
    <w:rsid w:val="76C87133"/>
    <w:rsid w:val="76CD08D5"/>
    <w:rsid w:val="76DB4B92"/>
    <w:rsid w:val="76FD013A"/>
    <w:rsid w:val="77052AA4"/>
    <w:rsid w:val="77136511"/>
    <w:rsid w:val="77340A39"/>
    <w:rsid w:val="77351FD0"/>
    <w:rsid w:val="77472422"/>
    <w:rsid w:val="777F31F2"/>
    <w:rsid w:val="77D00302"/>
    <w:rsid w:val="77D1700D"/>
    <w:rsid w:val="77DA4BE2"/>
    <w:rsid w:val="77EC04CC"/>
    <w:rsid w:val="78586343"/>
    <w:rsid w:val="78775729"/>
    <w:rsid w:val="78A42DB0"/>
    <w:rsid w:val="78A656AB"/>
    <w:rsid w:val="78B2245C"/>
    <w:rsid w:val="78E172CC"/>
    <w:rsid w:val="78EA1D1F"/>
    <w:rsid w:val="7904172F"/>
    <w:rsid w:val="790F7E27"/>
    <w:rsid w:val="792474C9"/>
    <w:rsid w:val="792A231A"/>
    <w:rsid w:val="79316829"/>
    <w:rsid w:val="797E66A9"/>
    <w:rsid w:val="798518A4"/>
    <w:rsid w:val="79A97383"/>
    <w:rsid w:val="79E27E8B"/>
    <w:rsid w:val="79F850CE"/>
    <w:rsid w:val="79FD443C"/>
    <w:rsid w:val="7A15284A"/>
    <w:rsid w:val="7A1D1975"/>
    <w:rsid w:val="7A3E5150"/>
    <w:rsid w:val="7A4670D6"/>
    <w:rsid w:val="7A534B63"/>
    <w:rsid w:val="7A615382"/>
    <w:rsid w:val="7A67303B"/>
    <w:rsid w:val="7A6A04A0"/>
    <w:rsid w:val="7AA339B1"/>
    <w:rsid w:val="7AAB1D04"/>
    <w:rsid w:val="7ABA4368"/>
    <w:rsid w:val="7ABE6A3D"/>
    <w:rsid w:val="7ACD795D"/>
    <w:rsid w:val="7AD05746"/>
    <w:rsid w:val="7B240075"/>
    <w:rsid w:val="7B257FFD"/>
    <w:rsid w:val="7B273D20"/>
    <w:rsid w:val="7B343476"/>
    <w:rsid w:val="7B404F64"/>
    <w:rsid w:val="7B5A2978"/>
    <w:rsid w:val="7B5A7E4C"/>
    <w:rsid w:val="7B5E43AD"/>
    <w:rsid w:val="7B667AF9"/>
    <w:rsid w:val="7B7468F8"/>
    <w:rsid w:val="7BDE262B"/>
    <w:rsid w:val="7BEE0103"/>
    <w:rsid w:val="7C0A0FE4"/>
    <w:rsid w:val="7C120DEF"/>
    <w:rsid w:val="7C254906"/>
    <w:rsid w:val="7C352D2F"/>
    <w:rsid w:val="7C590818"/>
    <w:rsid w:val="7C6218BA"/>
    <w:rsid w:val="7C6866F4"/>
    <w:rsid w:val="7C6F7FEF"/>
    <w:rsid w:val="7C7C10F6"/>
    <w:rsid w:val="7C853BEA"/>
    <w:rsid w:val="7C881368"/>
    <w:rsid w:val="7CE27788"/>
    <w:rsid w:val="7D0C32F1"/>
    <w:rsid w:val="7D0F408D"/>
    <w:rsid w:val="7D224D1F"/>
    <w:rsid w:val="7D491C6C"/>
    <w:rsid w:val="7D5429C0"/>
    <w:rsid w:val="7D6E6D43"/>
    <w:rsid w:val="7DB57A34"/>
    <w:rsid w:val="7DE60973"/>
    <w:rsid w:val="7DEF0916"/>
    <w:rsid w:val="7DFF3338"/>
    <w:rsid w:val="7E1E5218"/>
    <w:rsid w:val="7E74183B"/>
    <w:rsid w:val="7E842B7C"/>
    <w:rsid w:val="7E9A4E1F"/>
    <w:rsid w:val="7EA33874"/>
    <w:rsid w:val="7EA7723A"/>
    <w:rsid w:val="7EF56FBB"/>
    <w:rsid w:val="7F025973"/>
    <w:rsid w:val="7F0768EB"/>
    <w:rsid w:val="7F143BEC"/>
    <w:rsid w:val="7F715AF2"/>
    <w:rsid w:val="7F886E69"/>
    <w:rsid w:val="7F8B469A"/>
    <w:rsid w:val="7F9054C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7"/>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Plain Text"/>
    <w:basedOn w:val="1"/>
    <w:next w:val="1"/>
    <w:link w:val="125"/>
    <w:autoRedefine/>
    <w:qFormat/>
    <w:uiPriority w:val="0"/>
    <w:rPr>
      <w:rFonts w:ascii="宋体" w:hAnsi="Courier New" w:cs="Arial"/>
      <w:snapToGrid w:val="0"/>
      <w:szCs w:val="21"/>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2"/>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5"/>
    <w:autoRedefine/>
    <w:qFormat/>
    <w:uiPriority w:val="0"/>
    <w:pPr>
      <w:spacing w:line="480" w:lineRule="exact"/>
      <w:ind w:firstLine="480" w:firstLineChars="200"/>
    </w:pPr>
    <w:rPr>
      <w:rFonts w:ascii="宋体" w:hAnsi="宋体"/>
      <w:sz w:val="24"/>
    </w:rPr>
  </w:style>
  <w:style w:type="paragraph" w:styleId="27">
    <w:name w:val="Body Text First Indent 2"/>
    <w:basedOn w:val="26"/>
    <w:next w:val="28"/>
    <w:link w:val="121"/>
    <w:autoRedefine/>
    <w:qFormat/>
    <w:uiPriority w:val="0"/>
    <w:pPr>
      <w:adjustRightInd/>
      <w:spacing w:after="120" w:line="240" w:lineRule="auto"/>
      <w:ind w:left="420" w:leftChars="200" w:firstLine="210"/>
    </w:pPr>
    <w:rPr>
      <w:sz w:val="21"/>
    </w:rPr>
  </w:style>
  <w:style w:type="paragraph" w:styleId="28">
    <w:name w:val="Body Text First Indent"/>
    <w:basedOn w:val="25"/>
    <w:next w:val="29"/>
    <w:link w:val="321"/>
    <w:autoRedefine/>
    <w:qFormat/>
    <w:uiPriority w:val="0"/>
    <w:pPr>
      <w:ind w:firstLine="420"/>
    </w:pPr>
    <w:rPr>
      <w:rFonts w:hAnsi="Calibri" w:cs="Times New Roman"/>
      <w:snapToGrid/>
      <w:szCs w:val="20"/>
    </w:rPr>
  </w:style>
  <w:style w:type="paragraph" w:styleId="29">
    <w:name w:val="toc 6"/>
    <w:basedOn w:val="1"/>
    <w:next w:val="1"/>
    <w:autoRedefine/>
    <w:qFormat/>
    <w:uiPriority w:val="0"/>
    <w:pPr>
      <w:ind w:left="2100" w:leftChars="1000"/>
    </w:p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1"/>
    <w:autoRedefine/>
    <w:qFormat/>
    <w:uiPriority w:val="0"/>
    <w:pPr>
      <w:ind w:left="100" w:leftChars="2500"/>
    </w:pPr>
    <w:rPr>
      <w:rFonts w:ascii="宋体"/>
      <w:sz w:val="24"/>
      <w:szCs w:val="21"/>
      <w:lang w:val="zh-CN"/>
    </w:rPr>
  </w:style>
  <w:style w:type="paragraph" w:styleId="40">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1"/>
    <w:autoRedefine/>
    <w:qFormat/>
    <w:uiPriority w:val="0"/>
    <w:rPr>
      <w:lang w:val="zh-CN"/>
    </w:rPr>
  </w:style>
  <w:style w:type="paragraph" w:styleId="42">
    <w:name w:val="Balloon Text"/>
    <w:basedOn w:val="1"/>
    <w:link w:val="188"/>
    <w:autoRedefine/>
    <w:qFormat/>
    <w:uiPriority w:val="0"/>
    <w:rPr>
      <w:sz w:val="18"/>
      <w:szCs w:val="18"/>
    </w:rPr>
  </w:style>
  <w:style w:type="paragraph" w:styleId="43">
    <w:name w:val="footer"/>
    <w:basedOn w:val="1"/>
    <w:link w:val="383"/>
    <w:autoRedefine/>
    <w:qFormat/>
    <w:uiPriority w:val="99"/>
    <w:pPr>
      <w:tabs>
        <w:tab w:val="center" w:pos="4153"/>
        <w:tab w:val="right" w:pos="8306"/>
      </w:tabs>
      <w:snapToGrid w:val="0"/>
      <w:jc w:val="left"/>
    </w:pPr>
    <w:rPr>
      <w:sz w:val="18"/>
      <w:szCs w:val="18"/>
    </w:rPr>
  </w:style>
  <w:style w:type="paragraph" w:styleId="44">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2"/>
    <w:autoRedefine/>
    <w:qFormat/>
    <w:uiPriority w:val="0"/>
    <w:pPr>
      <w:spacing w:after="120" w:line="480" w:lineRule="auto"/>
    </w:pPr>
  </w:style>
  <w:style w:type="paragraph" w:styleId="59">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1"/>
    <w:basedOn w:val="36"/>
    <w:next w:val="1"/>
    <w:autoRedefine/>
    <w:qFormat/>
    <w:uiPriority w:val="0"/>
    <w:pPr>
      <w:ind w:left="0" w:leftChars="0" w:firstLine="480" w:firstLineChars="200"/>
    </w:pPr>
    <w:rPr>
      <w:rFonts w:ascii="仿宋_GB2312" w:hAnsi="Courier New" w:eastAsia="仿宋_GB2312"/>
      <w:kern w:val="28"/>
      <w:sz w:val="24"/>
    </w:rPr>
  </w:style>
  <w:style w:type="paragraph" w:customStyle="1" w:styleId="81">
    <w:name w:val="正 文"/>
    <w:autoRedefine/>
    <w:qFormat/>
    <w:uiPriority w:val="0"/>
    <w:pPr>
      <w:spacing w:before="50" w:beforeLines="50" w:after="50" w:afterLines="50" w:line="360" w:lineRule="auto"/>
      <w:jc w:val="both"/>
    </w:pPr>
    <w:rPr>
      <w:rFonts w:ascii="黑体" w:hAnsi="Times New Roman" w:eastAsia="黑体" w:cs="Times New Roman"/>
      <w:b/>
      <w:bCs/>
      <w:color w:val="000000"/>
      <w:kern w:val="2"/>
      <w:sz w:val="24"/>
      <w:szCs w:val="24"/>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2"/>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27"/>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7"/>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50"/>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0"/>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9"/>
    <w:autoRedefine/>
    <w:qFormat/>
    <w:uiPriority w:val="0"/>
    <w:rPr>
      <w:rFonts w:ascii="宋体"/>
      <w:kern w:val="2"/>
      <w:sz w:val="24"/>
      <w:szCs w:val="21"/>
      <w:lang w:val="zh-CN"/>
    </w:rPr>
  </w:style>
  <w:style w:type="character" w:customStyle="1" w:styleId="182">
    <w:name w:val="标题 9 Char"/>
    <w:link w:val="13"/>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2"/>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0"/>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4"/>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8"/>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8"/>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1"/>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9"/>
    <w:autoRedefine/>
    <w:qFormat/>
    <w:uiPriority w:val="0"/>
    <w:rPr>
      <w:rFonts w:ascii="黑体" w:hAnsi="Courier New" w:eastAsia="黑体"/>
    </w:rPr>
  </w:style>
  <w:style w:type="character" w:customStyle="1" w:styleId="302">
    <w:name w:val="正文文本 2 Char1"/>
    <w:link w:val="58"/>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1"/>
    <w:autoRedefine/>
    <w:qFormat/>
    <w:uiPriority w:val="0"/>
    <w:rPr>
      <w:b/>
      <w:bCs/>
      <w:kern w:val="2"/>
      <w:sz w:val="24"/>
      <w:szCs w:val="24"/>
    </w:rPr>
  </w:style>
  <w:style w:type="character" w:customStyle="1" w:styleId="308">
    <w:name w:val="正文文本缩进 2 Char"/>
    <w:link w:val="40"/>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3"/>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8"/>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3"/>
    <w:autoRedefine/>
    <w:qFormat/>
    <w:uiPriority w:val="0"/>
    <w:rPr>
      <w:kern w:val="2"/>
      <w:sz w:val="21"/>
    </w:rPr>
  </w:style>
  <w:style w:type="character" w:customStyle="1" w:styleId="331">
    <w:name w:val="font31"/>
    <w:basedOn w:val="70"/>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autoRedefine/>
    <w:qFormat/>
    <w:uiPriority w:val="99"/>
    <w:rPr>
      <w:kern w:val="2"/>
      <w:sz w:val="21"/>
      <w:szCs w:val="24"/>
    </w:rPr>
  </w:style>
  <w:style w:type="character" w:customStyle="1" w:styleId="345">
    <w:name w:val="签名 Char"/>
    <w:link w:val="45"/>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3"/>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4"/>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7"/>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1"/>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basedOn w:val="1"/>
    <w:autoRedefine/>
    <w:qFormat/>
    <w:uiPriority w:val="0"/>
    <w:pPr>
      <w:widowControl/>
      <w:jc w:val="left"/>
    </w:pPr>
    <w:rPr>
      <w:rFonts w:ascii="宋体" w:hAnsi="宋体" w:cs="宋体"/>
      <w:kern w:val="0"/>
      <w:sz w:val="24"/>
      <w:szCs w:val="24"/>
    </w:rPr>
  </w:style>
  <w:style w:type="paragraph" w:customStyle="1" w:styleId="965">
    <w:name w:val="DAS正文"/>
    <w:basedOn w:val="1"/>
    <w:autoRedefine/>
    <w:qFormat/>
    <w:uiPriority w:val="0"/>
    <w:pPr>
      <w:ind w:right="181" w:firstLine="480"/>
    </w:pPr>
    <w:rPr>
      <w:rFonts w:ascii="Verdana" w:hAnsi="Verdana"/>
      <w:sz w:val="24"/>
    </w:rPr>
  </w:style>
  <w:style w:type="character" w:customStyle="1" w:styleId="966">
    <w:name w:val="font121"/>
    <w:autoRedefine/>
    <w:qFormat/>
    <w:uiPriority w:val="0"/>
    <w:rPr>
      <w:rFonts w:ascii="宋体" w:hAnsi="Tahoma" w:eastAsia="宋体" w:cs="宋体"/>
      <w:color w:val="000000"/>
      <w:sz w:val="20"/>
      <w:szCs w:val="20"/>
      <w:u w:val="none"/>
      <w:lang w:bidi="ar-SA"/>
    </w:rPr>
  </w:style>
  <w:style w:type="paragraph" w:customStyle="1" w:styleId="967">
    <w:name w:val="Normal Indent1"/>
    <w:basedOn w:val="1"/>
    <w:autoRedefine/>
    <w:qFormat/>
    <w:uiPriority w:val="7"/>
    <w:pPr>
      <w:ind w:left="0" w:right="0" w:firstLine="420"/>
    </w:pPr>
    <w:rPr>
      <w:rFonts w:ascii="Times New Roman" w:hAnsi="Times New Roman" w:eastAsia="宋体" w:cs="Times New Roman"/>
    </w:r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18720</Words>
  <Characters>20078</Characters>
  <Lines>281</Lines>
  <Paragraphs>79</Paragraphs>
  <TotalTime>0</TotalTime>
  <ScaleCrop>false</ScaleCrop>
  <LinksUpToDate>false</LinksUpToDate>
  <CharactersWithSpaces>20568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2024-04-12T06:08:00Z</cp:lastPrinted>
  <dcterms:modified xsi:type="dcterms:W3CDTF">2025-01-24T08:49:12Z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AF742CE5DC864324A5E00B319B50162F_13</vt:lpwstr>
  </property>
  <property fmtid="{D5CDD505-2E9C-101B-9397-08002B2CF9AE}" pid="5" name="KSOTemplateDocerSaveRecord">
    <vt:lpwstr>eyJoZGlkIjoiYTE4YjQyZTI5YTk3M2ZhMDc2ZmJmNTk3MmM0NWM5MzcifQ==</vt:lpwstr>
  </property>
</Properties>
</file>