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B0721">
      <w:pPr>
        <w:adjustRightInd/>
        <w:spacing w:line="360" w:lineRule="auto"/>
        <w:jc w:val="center"/>
        <w:rPr>
          <w:rFonts w:hint="eastAsia" w:ascii="宋体" w:hAnsi="宋体" w:cs="Times New Roman"/>
          <w:b/>
          <w:sz w:val="32"/>
          <w:szCs w:val="32"/>
          <w:lang w:eastAsia="zh-CN"/>
        </w:rPr>
      </w:pPr>
      <w:r>
        <w:rPr>
          <w:rFonts w:hint="eastAsia" w:ascii="宋体" w:hAnsi="宋体" w:cs="Times New Roman"/>
          <w:b/>
          <w:sz w:val="32"/>
          <w:szCs w:val="32"/>
          <w:lang w:eastAsia="zh-CN"/>
        </w:rPr>
        <w:t>淳安县千岛湖镇人民政府</w:t>
      </w:r>
      <w:r>
        <w:rPr>
          <w:rFonts w:hint="eastAsia" w:ascii="宋体" w:hAnsi="宋体" w:eastAsia="宋体" w:cs="Times New Roman"/>
          <w:b/>
          <w:sz w:val="32"/>
          <w:szCs w:val="32"/>
          <w:lang w:eastAsia="zh-CN"/>
        </w:rPr>
        <w:t>关</w:t>
      </w:r>
      <w:r>
        <w:rPr>
          <w:rFonts w:hint="eastAsia" w:ascii="宋体" w:hAnsi="宋体" w:cs="Times New Roman"/>
          <w:b/>
          <w:sz w:val="32"/>
          <w:szCs w:val="32"/>
          <w:lang w:eastAsia="zh-CN"/>
        </w:rPr>
        <w:t>于湖山度假旅游特色产业风貌区-光影</w:t>
      </w:r>
    </w:p>
    <w:p w14:paraId="0400154C">
      <w:pPr>
        <w:adjustRightInd/>
        <w:spacing w:line="360" w:lineRule="auto"/>
        <w:jc w:val="center"/>
        <w:rPr>
          <w:rFonts w:hint="eastAsia" w:ascii="宋体" w:hAnsi="宋体" w:eastAsia="宋体" w:cs="Times New Roman"/>
          <w:b/>
          <w:sz w:val="32"/>
          <w:szCs w:val="32"/>
          <w:lang w:eastAsia="zh-CN"/>
        </w:rPr>
      </w:pPr>
      <w:r>
        <w:rPr>
          <w:rFonts w:hint="eastAsia" w:ascii="宋体" w:hAnsi="宋体" w:cs="Times New Roman"/>
          <w:b/>
          <w:sz w:val="32"/>
          <w:szCs w:val="32"/>
          <w:lang w:eastAsia="zh-CN"/>
        </w:rPr>
        <w:t>项目公开招标（电子招投标）</w:t>
      </w:r>
    </w:p>
    <w:p w14:paraId="27CE79B6">
      <w:pPr>
        <w:adjustRightInd/>
        <w:spacing w:line="360" w:lineRule="auto"/>
        <w:rPr>
          <w:rFonts w:ascii="宋体" w:hAnsi="宋体"/>
          <w:b/>
          <w:sz w:val="36"/>
          <w:szCs w:val="36"/>
        </w:rPr>
      </w:pPr>
    </w:p>
    <w:p w14:paraId="5B754045">
      <w:pPr>
        <w:adjustRightInd/>
        <w:spacing w:line="360" w:lineRule="auto"/>
        <w:rPr>
          <w:rFonts w:ascii="仿宋" w:hAnsi="仿宋" w:eastAsia="仿宋" w:cs="仿宋_GB2312"/>
          <w:b/>
          <w:sz w:val="44"/>
          <w:szCs w:val="44"/>
        </w:rPr>
      </w:pPr>
    </w:p>
    <w:p w14:paraId="2C36BE25">
      <w:pPr>
        <w:spacing w:line="1100" w:lineRule="exact"/>
        <w:jc w:val="center"/>
        <w:rPr>
          <w:rFonts w:ascii="宋体" w:cs="宋体"/>
          <w:b/>
          <w:bCs/>
          <w:sz w:val="80"/>
          <w:szCs w:val="80"/>
        </w:rPr>
      </w:pPr>
      <w:r>
        <w:rPr>
          <w:rFonts w:hint="eastAsia" w:ascii="宋体" w:cs="宋体"/>
          <w:b/>
          <w:bCs/>
          <w:sz w:val="80"/>
          <w:szCs w:val="80"/>
        </w:rPr>
        <w:t>招</w:t>
      </w:r>
    </w:p>
    <w:p w14:paraId="030F01DD">
      <w:pPr>
        <w:spacing w:line="1100" w:lineRule="exact"/>
        <w:jc w:val="center"/>
        <w:rPr>
          <w:rFonts w:ascii="宋体" w:cs="宋体"/>
          <w:b/>
          <w:bCs/>
          <w:sz w:val="80"/>
          <w:szCs w:val="80"/>
        </w:rPr>
      </w:pPr>
      <w:r>
        <w:rPr>
          <w:rFonts w:hint="eastAsia" w:ascii="宋体" w:cs="宋体"/>
          <w:b/>
          <w:bCs/>
          <w:sz w:val="80"/>
          <w:szCs w:val="80"/>
        </w:rPr>
        <w:t>标</w:t>
      </w:r>
    </w:p>
    <w:p w14:paraId="3E4A8AEB">
      <w:pPr>
        <w:spacing w:line="1100" w:lineRule="exact"/>
        <w:jc w:val="center"/>
        <w:rPr>
          <w:rFonts w:ascii="宋体" w:cs="宋体"/>
          <w:b/>
          <w:bCs/>
          <w:sz w:val="80"/>
          <w:szCs w:val="80"/>
        </w:rPr>
      </w:pPr>
      <w:r>
        <w:rPr>
          <w:rFonts w:hint="eastAsia" w:ascii="宋体" w:cs="宋体"/>
          <w:b/>
          <w:bCs/>
          <w:sz w:val="80"/>
          <w:szCs w:val="80"/>
        </w:rPr>
        <w:t>文</w:t>
      </w:r>
    </w:p>
    <w:p w14:paraId="5D3A86EF">
      <w:pPr>
        <w:widowControl/>
        <w:spacing w:line="360" w:lineRule="auto"/>
        <w:ind w:left="527" w:right="527"/>
        <w:jc w:val="center"/>
        <w:rPr>
          <w:rFonts w:ascii="宋体" w:cs="宋体"/>
          <w:b/>
          <w:bCs/>
          <w:sz w:val="80"/>
          <w:szCs w:val="80"/>
        </w:rPr>
      </w:pPr>
      <w:r>
        <w:rPr>
          <w:rFonts w:hint="eastAsia" w:ascii="宋体" w:cs="宋体"/>
          <w:b/>
          <w:bCs/>
          <w:sz w:val="80"/>
          <w:szCs w:val="80"/>
        </w:rPr>
        <w:t>件</w:t>
      </w:r>
    </w:p>
    <w:p w14:paraId="1826EF5E">
      <w:pPr>
        <w:widowControl/>
        <w:spacing w:line="520" w:lineRule="exact"/>
        <w:ind w:left="527" w:right="527"/>
        <w:jc w:val="center"/>
        <w:rPr>
          <w:rFonts w:ascii="仿宋" w:eastAsia="仿宋" w:cs="仿宋"/>
          <w:b/>
          <w:sz w:val="24"/>
        </w:rPr>
      </w:pPr>
    </w:p>
    <w:p w14:paraId="49C13315">
      <w:pPr>
        <w:widowControl/>
        <w:spacing w:line="520" w:lineRule="exact"/>
        <w:ind w:left="527" w:right="527"/>
        <w:jc w:val="center"/>
        <w:rPr>
          <w:rFonts w:ascii="仿宋" w:eastAsia="仿宋" w:cs="仿宋"/>
          <w:b/>
          <w:sz w:val="32"/>
          <w:szCs w:val="32"/>
        </w:rPr>
      </w:pPr>
      <w:r>
        <w:rPr>
          <w:rFonts w:hint="eastAsia" w:ascii="仿宋" w:eastAsia="仿宋" w:cs="仿宋"/>
          <w:b/>
          <w:sz w:val="32"/>
          <w:szCs w:val="32"/>
        </w:rPr>
        <w:t xml:space="preserve">（项目编号：CAZBDL2024ZC- </w:t>
      </w:r>
      <w:r>
        <w:rPr>
          <w:rFonts w:hint="eastAsia" w:ascii="仿宋" w:eastAsia="仿宋" w:cs="仿宋"/>
          <w:b/>
          <w:sz w:val="32"/>
          <w:szCs w:val="32"/>
          <w:lang w:val="en-US" w:eastAsia="zh-CN"/>
        </w:rPr>
        <w:t>112</w:t>
      </w:r>
      <w:r>
        <w:rPr>
          <w:rFonts w:hint="eastAsia" w:ascii="仿宋" w:eastAsia="仿宋" w:cs="仿宋"/>
          <w:b/>
          <w:sz w:val="32"/>
          <w:szCs w:val="32"/>
        </w:rPr>
        <w:t>号）</w:t>
      </w:r>
    </w:p>
    <w:p w14:paraId="6EB1A388">
      <w:pPr>
        <w:spacing w:line="520" w:lineRule="exact"/>
        <w:jc w:val="center"/>
      </w:pPr>
      <w:r>
        <w:rPr>
          <w:rFonts w:hint="eastAsia" w:ascii="宋体" w:cs="宋体"/>
          <w:sz w:val="32"/>
          <w:szCs w:val="32"/>
        </w:rPr>
        <w:t>淳安县建设工程招标代理有限公司</w:t>
      </w:r>
    </w:p>
    <w:tbl>
      <w:tblPr>
        <w:tblStyle w:val="64"/>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1341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39FC8FB3">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01E1626A">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1942524D">
            <w:pPr>
              <w:pStyle w:val="84"/>
            </w:pPr>
          </w:p>
          <w:p w14:paraId="17861614">
            <w:pPr>
              <w:pStyle w:val="84"/>
            </w:pPr>
          </w:p>
          <w:p w14:paraId="68EE77ED">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  年  月  日</w:t>
            </w:r>
          </w:p>
        </w:tc>
        <w:tc>
          <w:tcPr>
            <w:tcW w:w="5047" w:type="dxa"/>
          </w:tcPr>
          <w:p w14:paraId="0BBD6618">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5F410099">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72CB2AE6">
            <w:pPr>
              <w:pStyle w:val="84"/>
            </w:pPr>
          </w:p>
          <w:p w14:paraId="79D4B711">
            <w:pPr>
              <w:pStyle w:val="84"/>
            </w:pPr>
          </w:p>
          <w:p w14:paraId="27C81DF5">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  年  月  日</w:t>
            </w:r>
          </w:p>
        </w:tc>
      </w:tr>
    </w:tbl>
    <w:p w14:paraId="06525109">
      <w:pPr>
        <w:spacing w:line="520" w:lineRule="exact"/>
        <w:jc w:val="center"/>
        <w:rPr>
          <w:rFonts w:ascii="仿宋" w:eastAsia="仿宋" w:cs="仿宋"/>
          <w:sz w:val="24"/>
        </w:rPr>
      </w:pPr>
    </w:p>
    <w:p w14:paraId="5AC45A65">
      <w:pPr>
        <w:jc w:val="center"/>
        <w:rPr>
          <w:rFonts w:ascii="仿宋" w:eastAsia="仿宋" w:cs="仿宋"/>
          <w:sz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851" w:left="1134" w:header="680" w:footer="680" w:gutter="0"/>
          <w:pgNumType w:start="1"/>
          <w:cols w:space="720" w:num="1"/>
          <w:docGrid w:type="lines" w:linePitch="312" w:charSpace="0"/>
        </w:sectPr>
      </w:pPr>
    </w:p>
    <w:p w14:paraId="42E83DED">
      <w:pPr>
        <w:pStyle w:val="639"/>
      </w:pPr>
    </w:p>
    <w:p w14:paraId="2A7FA992">
      <w:pPr>
        <w:spacing w:line="360" w:lineRule="auto"/>
        <w:jc w:val="center"/>
        <w:rPr>
          <w:rFonts w:ascii="宋体" w:hAnsi="宋体" w:cs="宋体"/>
          <w:b/>
          <w:sz w:val="48"/>
          <w:szCs w:val="48"/>
        </w:rPr>
      </w:pPr>
      <w:r>
        <w:rPr>
          <w:rFonts w:hint="eastAsia" w:ascii="宋体" w:hAnsi="宋体" w:cs="宋体"/>
          <w:b/>
          <w:sz w:val="48"/>
          <w:szCs w:val="48"/>
        </w:rPr>
        <w:t>目  录</w:t>
      </w:r>
    </w:p>
    <w:p w14:paraId="3AAABD87">
      <w:pPr>
        <w:spacing w:line="360" w:lineRule="auto"/>
        <w:rPr>
          <w:rFonts w:ascii="宋体" w:hAnsi="宋体" w:cs="宋体"/>
          <w:sz w:val="32"/>
          <w:szCs w:val="32"/>
        </w:rPr>
      </w:pPr>
    </w:p>
    <w:p w14:paraId="0ED46980">
      <w:pPr>
        <w:spacing w:line="360" w:lineRule="auto"/>
        <w:rPr>
          <w:rFonts w:ascii="宋体" w:hAnsi="宋体" w:cs="宋体"/>
          <w:sz w:val="32"/>
          <w:szCs w:val="32"/>
        </w:rPr>
      </w:pPr>
    </w:p>
    <w:p w14:paraId="384E7623">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B535B4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1F8876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8AE8A0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1741BF4">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02310B8">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94C0E90">
      <w:pPr>
        <w:spacing w:line="360" w:lineRule="auto"/>
        <w:ind w:firstLine="549" w:firstLineChars="229"/>
        <w:rPr>
          <w:rFonts w:ascii="宋体" w:hAnsi="宋体" w:cs="宋体"/>
          <w:sz w:val="24"/>
        </w:rPr>
      </w:pPr>
      <w:bookmarkStart w:id="0" w:name="_Hlt91233176"/>
      <w:bookmarkEnd w:id="0"/>
      <w:bookmarkStart w:id="1" w:name="_Toc91899869"/>
    </w:p>
    <w:p w14:paraId="69FA9713">
      <w:pPr>
        <w:spacing w:line="360" w:lineRule="auto"/>
        <w:ind w:firstLine="549" w:firstLineChars="229"/>
        <w:rPr>
          <w:rFonts w:ascii="宋体" w:hAnsi="宋体" w:cs="宋体"/>
          <w:sz w:val="24"/>
        </w:rPr>
      </w:pPr>
    </w:p>
    <w:p w14:paraId="48C166C2">
      <w:pPr>
        <w:spacing w:line="360" w:lineRule="auto"/>
        <w:ind w:firstLine="549" w:firstLineChars="229"/>
        <w:rPr>
          <w:rFonts w:ascii="宋体" w:hAnsi="宋体" w:cs="宋体"/>
          <w:sz w:val="24"/>
        </w:rPr>
      </w:pPr>
    </w:p>
    <w:p w14:paraId="7BC6018E">
      <w:pPr>
        <w:spacing w:line="360" w:lineRule="auto"/>
        <w:ind w:firstLine="549" w:firstLineChars="229"/>
        <w:rPr>
          <w:rFonts w:ascii="宋体" w:hAnsi="宋体" w:cs="宋体"/>
          <w:sz w:val="24"/>
        </w:rPr>
      </w:pPr>
    </w:p>
    <w:p w14:paraId="00D20DAD">
      <w:pPr>
        <w:spacing w:line="360" w:lineRule="auto"/>
        <w:ind w:firstLine="549" w:firstLineChars="229"/>
        <w:rPr>
          <w:rFonts w:ascii="宋体" w:hAnsi="宋体" w:cs="宋体"/>
          <w:sz w:val="24"/>
        </w:rPr>
      </w:pPr>
    </w:p>
    <w:p w14:paraId="62A4D174">
      <w:pPr>
        <w:spacing w:line="360" w:lineRule="auto"/>
        <w:ind w:firstLine="549" w:firstLineChars="229"/>
        <w:rPr>
          <w:rFonts w:ascii="宋体" w:hAnsi="宋体" w:cs="宋体"/>
          <w:sz w:val="24"/>
        </w:rPr>
      </w:pPr>
    </w:p>
    <w:p w14:paraId="425E2DB9">
      <w:pPr>
        <w:spacing w:line="360" w:lineRule="auto"/>
        <w:ind w:firstLine="549" w:firstLineChars="229"/>
        <w:rPr>
          <w:rFonts w:ascii="宋体" w:hAnsi="宋体" w:cs="宋体"/>
          <w:sz w:val="24"/>
        </w:rPr>
      </w:pPr>
    </w:p>
    <w:p w14:paraId="427CFC52">
      <w:pPr>
        <w:spacing w:line="360" w:lineRule="auto"/>
        <w:ind w:firstLine="549" w:firstLineChars="229"/>
        <w:rPr>
          <w:rFonts w:ascii="宋体" w:hAnsi="宋体" w:cs="宋体"/>
          <w:sz w:val="24"/>
        </w:rPr>
      </w:pPr>
    </w:p>
    <w:p w14:paraId="09DB8C1C">
      <w:pPr>
        <w:spacing w:line="360" w:lineRule="auto"/>
        <w:ind w:firstLine="549" w:firstLineChars="229"/>
        <w:rPr>
          <w:rFonts w:ascii="宋体" w:hAnsi="宋体" w:cs="宋体"/>
          <w:sz w:val="24"/>
        </w:rPr>
      </w:pPr>
    </w:p>
    <w:p w14:paraId="13048366">
      <w:pPr>
        <w:spacing w:line="360" w:lineRule="auto"/>
        <w:ind w:firstLine="549" w:firstLineChars="229"/>
        <w:rPr>
          <w:rFonts w:ascii="宋体" w:hAnsi="宋体" w:cs="宋体"/>
          <w:sz w:val="24"/>
        </w:rPr>
      </w:pPr>
    </w:p>
    <w:p w14:paraId="4E5CD74D">
      <w:pPr>
        <w:spacing w:line="360" w:lineRule="auto"/>
        <w:ind w:firstLine="549" w:firstLineChars="229"/>
        <w:rPr>
          <w:rFonts w:ascii="宋体" w:hAnsi="宋体" w:cs="宋体"/>
          <w:sz w:val="24"/>
        </w:rPr>
      </w:pPr>
    </w:p>
    <w:p w14:paraId="208A71AE">
      <w:pPr>
        <w:spacing w:line="360" w:lineRule="auto"/>
        <w:ind w:firstLine="549" w:firstLineChars="229"/>
        <w:rPr>
          <w:rFonts w:ascii="宋体" w:hAnsi="宋体" w:cs="宋体"/>
          <w:sz w:val="24"/>
        </w:rPr>
      </w:pPr>
    </w:p>
    <w:p w14:paraId="0A345E3F">
      <w:pPr>
        <w:spacing w:line="360" w:lineRule="auto"/>
        <w:ind w:firstLine="549" w:firstLineChars="229"/>
        <w:rPr>
          <w:rFonts w:ascii="宋体" w:hAnsi="宋体" w:cs="宋体"/>
          <w:sz w:val="24"/>
        </w:rPr>
      </w:pPr>
    </w:p>
    <w:p w14:paraId="5D00C0CA">
      <w:pPr>
        <w:spacing w:line="360" w:lineRule="auto"/>
        <w:rPr>
          <w:rFonts w:ascii="宋体" w:hAnsi="宋体" w:cs="宋体"/>
          <w:sz w:val="24"/>
        </w:rPr>
      </w:pPr>
    </w:p>
    <w:p w14:paraId="14C39311">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14:paraId="15FC7A9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534EAA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湖山度假旅游特色产业风貌区-光影项目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hint="eastAsia" w:ascii="宋体" w:hAnsi="宋体" w:eastAsia="宋体" w:cs="宋体"/>
          <w:snapToGrid/>
          <w:color w:val="auto"/>
          <w:kern w:val="2"/>
          <w:sz w:val="24"/>
          <w:szCs w:val="24"/>
        </w:rPr>
        <w:t>https://www.zcygov.cn/）获取（下载）招标文件，并于202</w:t>
      </w:r>
      <w:r>
        <w:rPr>
          <w:rStyle w:val="78"/>
          <w:rFonts w:hint="eastAsia" w:ascii="宋体" w:hAnsi="宋体" w:cs="宋体"/>
          <w:snapToGrid/>
          <w:color w:val="auto"/>
          <w:kern w:val="2"/>
          <w:sz w:val="24"/>
          <w:szCs w:val="24"/>
        </w:rPr>
        <w:t>4</w:t>
      </w:r>
      <w:r>
        <w:rPr>
          <w:rStyle w:val="78"/>
          <w:rFonts w:hint="eastAsia" w:ascii="宋体" w:hAnsi="宋体" w:eastAsia="宋体" w:cs="宋体"/>
          <w:snapToGrid/>
          <w:color w:val="auto"/>
          <w:kern w:val="2"/>
          <w:sz w:val="24"/>
          <w:szCs w:val="24"/>
        </w:rPr>
        <w:t>年</w:t>
      </w:r>
      <w:r>
        <w:rPr>
          <w:rStyle w:val="78"/>
          <w:rFonts w:hint="eastAsia" w:ascii="宋体" w:hAnsi="宋体" w:cs="宋体"/>
          <w:snapToGrid/>
          <w:color w:val="auto"/>
          <w:kern w:val="2"/>
          <w:sz w:val="24"/>
          <w:szCs w:val="24"/>
          <w:lang w:val="en-US" w:eastAsia="zh-CN"/>
        </w:rPr>
        <w:t xml:space="preserve"> 12</w:t>
      </w:r>
      <w:r>
        <w:rPr>
          <w:rStyle w:val="78"/>
          <w:rFonts w:hint="eastAsia" w:ascii="宋体" w:hAnsi="宋体" w:eastAsia="宋体" w:cs="宋体"/>
          <w:snapToGrid/>
          <w:color w:val="auto"/>
          <w:kern w:val="2"/>
          <w:sz w:val="24"/>
          <w:szCs w:val="24"/>
        </w:rPr>
        <w:t>月</w:t>
      </w:r>
      <w:r>
        <w:rPr>
          <w:rStyle w:val="78"/>
          <w:rFonts w:hint="eastAsia" w:ascii="宋体" w:hAnsi="宋体" w:cs="宋体"/>
          <w:snapToGrid/>
          <w:color w:val="auto"/>
          <w:kern w:val="2"/>
          <w:sz w:val="24"/>
          <w:szCs w:val="24"/>
          <w:lang w:val="en-US" w:eastAsia="zh-CN"/>
        </w:rPr>
        <w:t>11</w:t>
      </w:r>
      <w:r>
        <w:rPr>
          <w:rStyle w:val="78"/>
          <w:rFonts w:hint="eastAsia" w:ascii="宋体" w:hAnsi="宋体" w:eastAsia="宋体" w:cs="宋体"/>
          <w:snapToGrid/>
          <w:color w:val="auto"/>
          <w:kern w:val="2"/>
          <w:sz w:val="24"/>
          <w:szCs w:val="24"/>
        </w:rPr>
        <w:t>日</w:t>
      </w:r>
      <w:r>
        <w:rPr>
          <w:rStyle w:val="78"/>
          <w:rFonts w:hint="eastAsia" w:ascii="宋体" w:hAnsi="宋体" w:cs="宋体"/>
          <w:snapToGrid/>
          <w:color w:val="auto"/>
          <w:kern w:val="2"/>
          <w:sz w:val="24"/>
          <w:szCs w:val="24"/>
          <w:lang w:val="en-US" w:eastAsia="zh-CN"/>
        </w:rPr>
        <w:t>09</w:t>
      </w:r>
      <w:r>
        <w:rPr>
          <w:rStyle w:val="78"/>
          <w:rFonts w:hint="eastAsia" w:ascii="宋体" w:hAnsi="宋体" w:eastAsia="宋体" w:cs="宋体"/>
          <w:snapToGrid/>
          <w:color w:val="auto"/>
          <w:kern w:val="2"/>
          <w:sz w:val="24"/>
          <w:szCs w:val="24"/>
        </w:rPr>
        <w:t>点</w:t>
      </w:r>
      <w:r>
        <w:rPr>
          <w:rStyle w:val="78"/>
          <w:rFonts w:hint="eastAsia" w:ascii="宋体" w:hAnsi="宋体" w:cs="宋体"/>
          <w:snapToGrid/>
          <w:color w:val="auto"/>
          <w:kern w:val="2"/>
          <w:sz w:val="24"/>
          <w:szCs w:val="24"/>
          <w:lang w:val="en-US" w:eastAsia="zh-CN"/>
        </w:rPr>
        <w:t>30</w:t>
      </w:r>
      <w:r>
        <w:rPr>
          <w:rStyle w:val="78"/>
          <w:rFonts w:hint="eastAsia" w:ascii="宋体" w:hAnsi="宋体" w:eastAsia="宋体" w:cs="宋体"/>
          <w:snapToGrid/>
          <w:color w:val="auto"/>
          <w:kern w:val="2"/>
          <w:sz w:val="24"/>
          <w:szCs w:val="24"/>
        </w:rPr>
        <w:t>分</w:t>
      </w:r>
      <w:r>
        <w:rPr>
          <w:rStyle w:val="78"/>
          <w:rFonts w:hint="eastAsia" w:ascii="宋体" w:hAnsi="宋体" w:eastAsia="宋体" w:cs="宋体"/>
          <w:bCs/>
          <w:snapToGrid/>
          <w:color w:val="auto"/>
          <w:kern w:val="2"/>
          <w:sz w:val="24"/>
          <w:szCs w:val="24"/>
        </w:rPr>
        <w:t>00秒</w:t>
      </w:r>
      <w:r>
        <w:rPr>
          <w:rStyle w:val="78"/>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0AE7178">
      <w:pPr>
        <w:spacing w:line="360" w:lineRule="auto"/>
        <w:rPr>
          <w:rFonts w:ascii="宋体" w:hAnsi="宋体" w:cs="宋体"/>
          <w:b/>
          <w:sz w:val="24"/>
        </w:rPr>
      </w:pPr>
      <w:r>
        <w:rPr>
          <w:rFonts w:hint="eastAsia" w:ascii="宋体" w:hAnsi="宋体" w:cs="宋体"/>
          <w:b/>
          <w:sz w:val="24"/>
        </w:rPr>
        <w:t xml:space="preserve">一、项目基本情况                                            </w:t>
      </w:r>
    </w:p>
    <w:p w14:paraId="79E002C2">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CAZBDL2024ZC-</w:t>
      </w:r>
      <w:r>
        <w:rPr>
          <w:rFonts w:hint="eastAsia" w:ascii="宋体" w:hAnsi="宋体" w:cs="宋体"/>
          <w:sz w:val="24"/>
          <w:lang w:val="en-US" w:eastAsia="zh-CN"/>
        </w:rPr>
        <w:t xml:space="preserve"> 112</w:t>
      </w:r>
      <w:r>
        <w:rPr>
          <w:rFonts w:hint="eastAsia" w:ascii="宋体" w:hAnsi="宋体" w:cs="宋体"/>
          <w:sz w:val="24"/>
        </w:rPr>
        <w:t>号</w:t>
      </w:r>
    </w:p>
    <w:p w14:paraId="7235537C">
      <w:pPr>
        <w:spacing w:line="360" w:lineRule="auto"/>
        <w:ind w:firstLine="482" w:firstLineChars="200"/>
        <w:rPr>
          <w:rFonts w:hint="eastAsia" w:ascii="宋体" w:hAnsi="宋体" w:eastAsia="宋体" w:cs="宋体"/>
          <w:b/>
          <w:sz w:val="24"/>
          <w:lang w:val="en-US" w:eastAsia="zh-CN"/>
        </w:rPr>
      </w:pPr>
      <w:r>
        <w:rPr>
          <w:rFonts w:hint="eastAsia" w:ascii="宋体" w:hAnsi="宋体" w:cs="宋体"/>
          <w:b/>
          <w:sz w:val="24"/>
        </w:rPr>
        <w:t>项目名称：</w:t>
      </w:r>
      <w:r>
        <w:rPr>
          <w:rFonts w:hint="eastAsia" w:ascii="宋体" w:hAnsi="宋体" w:cs="宋体"/>
          <w:sz w:val="24"/>
          <w:lang w:eastAsia="zh-CN"/>
        </w:rPr>
        <w:t xml:space="preserve">湖山度假旅游特色产业风貌区-光影项目    </w:t>
      </w:r>
      <w:r>
        <w:rPr>
          <w:rFonts w:hint="eastAsia" w:ascii="仿宋_GB2312" w:hAnsi="仿宋" w:eastAsia="仿宋_GB2312"/>
          <w:b/>
          <w:sz w:val="24"/>
          <w:lang w:val="en-US" w:eastAsia="zh-CN"/>
        </w:rPr>
        <w:t xml:space="preserve"> </w:t>
      </w:r>
      <w:r>
        <w:rPr>
          <w:rFonts w:hint="eastAsia" w:ascii="宋体" w:hAnsi="宋体" w:eastAsia="宋体" w:cs="宋体"/>
          <w:b/>
          <w:sz w:val="24"/>
          <w:lang w:val="en-US" w:eastAsia="zh-CN"/>
        </w:rPr>
        <w:t xml:space="preserve"> </w:t>
      </w:r>
    </w:p>
    <w:p w14:paraId="46BAA933">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预算金额</w:t>
      </w:r>
      <w:r>
        <w:rPr>
          <w:rFonts w:hint="eastAsia" w:ascii="宋体" w:hAnsi="宋体" w:cs="宋体"/>
          <w:b/>
          <w:sz w:val="24"/>
          <w:lang w:eastAsia="zh-CN"/>
        </w:rPr>
        <w:t>（元）</w:t>
      </w:r>
      <w:r>
        <w:rPr>
          <w:rFonts w:ascii="仿宋_GB2312" w:hAnsi="仿宋" w:eastAsia="仿宋_GB2312"/>
          <w:b/>
          <w:sz w:val="24"/>
        </w:rPr>
        <w:t>：</w:t>
      </w:r>
      <w:r>
        <w:rPr>
          <w:rFonts w:hint="eastAsia" w:ascii="宋体" w:hAnsi="宋体" w:cs="宋体"/>
          <w:kern w:val="0"/>
          <w:sz w:val="24"/>
          <w:u w:val="single"/>
          <w:lang w:val="en-US" w:eastAsia="zh-CN"/>
        </w:rPr>
        <w:t>3000000.00元</w:t>
      </w:r>
    </w:p>
    <w:p w14:paraId="0BC526A4">
      <w:pPr>
        <w:spacing w:line="360" w:lineRule="auto"/>
        <w:ind w:firstLine="480"/>
        <w:rPr>
          <w:rFonts w:ascii="仿宋_GB2312" w:hAnsi="仿宋" w:eastAsia="仿宋_GB2312"/>
          <w:sz w:val="24"/>
        </w:rPr>
      </w:pPr>
      <w:r>
        <w:rPr>
          <w:rFonts w:hint="eastAsia" w:ascii="宋体" w:hAnsi="宋体" w:eastAsia="宋体" w:cs="宋体"/>
          <w:b/>
          <w:sz w:val="24"/>
        </w:rPr>
        <w:t>最高限价</w:t>
      </w:r>
      <w:r>
        <w:rPr>
          <w:rFonts w:hint="eastAsia" w:ascii="宋体" w:hAnsi="宋体" w:cs="宋体"/>
          <w:b/>
          <w:sz w:val="24"/>
          <w:lang w:eastAsia="zh-CN"/>
        </w:rPr>
        <w:t>（元）</w:t>
      </w:r>
      <w:r>
        <w:rPr>
          <w:rFonts w:hint="eastAsia" w:ascii="仿宋_GB2312" w:hAnsi="仿宋" w:eastAsia="仿宋_GB2312"/>
          <w:b/>
          <w:sz w:val="24"/>
        </w:rPr>
        <w:t>：</w:t>
      </w:r>
      <w:r>
        <w:rPr>
          <w:rFonts w:hint="eastAsia" w:ascii="宋体" w:hAnsi="宋体" w:cs="宋体"/>
          <w:kern w:val="0"/>
          <w:sz w:val="24"/>
          <w:u w:val="single"/>
          <w:lang w:val="en-US" w:eastAsia="zh-CN"/>
        </w:rPr>
        <w:t>3000000.00元</w:t>
      </w:r>
    </w:p>
    <w:p w14:paraId="31815ABE">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 xml:space="preserve">湖山度假旅游特色产业风貌区-光影项目 </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27D0A6C6">
      <w:pPr>
        <w:snapToGrid w:val="0"/>
        <w:spacing w:line="360" w:lineRule="auto"/>
        <w:ind w:firstLine="482" w:firstLineChars="200"/>
        <w:rPr>
          <w:rFonts w:hint="default" w:ascii="仿宋_GB2312" w:hAnsi="仿宋" w:eastAsia="宋体"/>
          <w:b/>
          <w:color w:val="00B0F0"/>
          <w:lang w:val="en-US" w:eastAsia="zh-CN"/>
        </w:rPr>
      </w:pPr>
      <w:r>
        <w:rPr>
          <w:rFonts w:hint="eastAsia" w:hAnsi="宋体" w:cs="宋体"/>
          <w:b/>
          <w:color w:val="auto"/>
          <w:sz w:val="24"/>
        </w:rPr>
        <w:t>合同履约期限：</w:t>
      </w:r>
      <w:r>
        <w:rPr>
          <w:rFonts w:hint="eastAsia" w:ascii="宋体" w:hAnsi="宋体"/>
          <w:color w:val="auto"/>
          <w:sz w:val="24"/>
          <w:highlight w:val="none"/>
        </w:rPr>
        <w:t>合同签订后5天内完成故事设定与动态故事板的递交，合同签订之日起</w:t>
      </w:r>
      <w:r>
        <w:rPr>
          <w:rFonts w:hint="eastAsia" w:ascii="宋体" w:hAnsi="宋体"/>
          <w:color w:val="auto"/>
          <w:sz w:val="24"/>
          <w:highlight w:val="none"/>
          <w:lang w:val="en-US" w:eastAsia="zh-CN"/>
        </w:rPr>
        <w:t>30天内完成安装调试</w:t>
      </w:r>
      <w:r>
        <w:rPr>
          <w:rFonts w:hint="eastAsia" w:ascii="宋体" w:hAnsi="宋体"/>
          <w:color w:val="auto"/>
          <w:sz w:val="24"/>
          <w:highlight w:val="none"/>
        </w:rPr>
        <w:t>。</w:t>
      </w:r>
    </w:p>
    <w:p w14:paraId="0ABF35FE">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sdtPr>
        <w:sdtEndPr>
          <w:rPr>
            <w:rFonts w:hAnsi="宋体" w:cs="宋体"/>
            <w:color w:val="auto"/>
            <w:kern w:val="0"/>
            <w:sz w:val="24"/>
          </w:rPr>
        </w:sdtEndPr>
        <w:sdtContent>
          <w:r>
            <w:rPr>
              <w:rFonts w:hAnsi="宋体" w:cs="宋体"/>
              <w:color w:val="auto"/>
              <w:kern w:val="0"/>
              <w:sz w:val="24"/>
            </w:rPr>
            <w:sym w:font="Wingdings" w:char="00FE"/>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sdt>
            <w:sdtPr>
              <w:rPr>
                <w:rFonts w:hint="eastAsia" w:ascii="宋体" w:hAnsi="宋体" w:cs="宋体"/>
                <w:kern w:val="0"/>
                <w:sz w:val="24"/>
              </w:rPr>
              <w:id w:val="-333685401"/>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sdtContent>
      </w:sdt>
      <w:r>
        <w:rPr>
          <w:rFonts w:hint="eastAsia" w:hAnsi="宋体" w:cs="宋体"/>
          <w:b/>
          <w:color w:val="auto"/>
          <w:sz w:val="24"/>
        </w:rPr>
        <w:t>否</w:t>
      </w:r>
      <w:r>
        <w:rPr>
          <w:rFonts w:hint="eastAsia" w:hAnsi="宋体" w:cs="宋体"/>
          <w:color w:val="auto"/>
          <w:kern w:val="0"/>
          <w:sz w:val="24"/>
        </w:rPr>
        <w:t>。</w:t>
      </w:r>
    </w:p>
    <w:p w14:paraId="3F06F80C">
      <w:pPr>
        <w:spacing w:line="360" w:lineRule="auto"/>
        <w:rPr>
          <w:rFonts w:ascii="宋体" w:hAnsi="宋体" w:cs="宋体"/>
          <w:b/>
          <w:sz w:val="24"/>
        </w:rPr>
      </w:pPr>
      <w:r>
        <w:rPr>
          <w:rFonts w:hint="eastAsia" w:ascii="宋体" w:hAnsi="宋体" w:cs="宋体"/>
          <w:b/>
          <w:sz w:val="24"/>
        </w:rPr>
        <w:t>二、申请人的资格要求：</w:t>
      </w:r>
    </w:p>
    <w:p w14:paraId="7367663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7286D588">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233E86F">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49A5E28">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sdtPr>
        <w:sdtEndPr>
          <w:rPr>
            <w:rFonts w:hint="eastAsia" w:ascii="宋体" w:hAnsi="宋体" w:cs="宋体"/>
            <w:color w:val="auto"/>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353C3C9D">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7C9D6625">
      <w:pPr>
        <w:spacing w:line="360" w:lineRule="auto"/>
        <w:ind w:firstLine="897" w:firstLineChars="374"/>
        <w:rPr>
          <w:rFonts w:ascii="宋体" w:hAnsi="宋体" w:cs="宋体"/>
          <w:sz w:val="24"/>
        </w:rPr>
      </w:pPr>
      <w:sdt>
        <w:sdtPr>
          <w:rPr>
            <w:rFonts w:hint="eastAsia" w:ascii="宋体" w:hAnsi="宋体" w:cs="宋体"/>
            <w:kern w:val="0"/>
            <w:sz w:val="24"/>
          </w:rPr>
          <w:id w:val="147471187"/>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服务全部由符合政策要求的中小企业承接，提供中小企业声明函；</w:t>
      </w:r>
    </w:p>
    <w:p w14:paraId="7FBD0C1C">
      <w:pPr>
        <w:spacing w:line="360" w:lineRule="auto"/>
        <w:ind w:firstLine="897" w:firstLineChars="374"/>
        <w:rPr>
          <w:rFonts w:ascii="宋体" w:hAnsi="宋体" w:cs="宋体"/>
          <w:sz w:val="24"/>
        </w:rPr>
      </w:pPr>
      <w:sdt>
        <w:sdtPr>
          <w:rPr>
            <w:rFonts w:hint="eastAsia" w:ascii="宋体" w:hAnsi="宋体" w:cs="宋体"/>
            <w:kern w:val="0"/>
            <w:sz w:val="24"/>
          </w:rPr>
          <w:id w:val="-214102535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121D5513">
      <w:pPr>
        <w:rPr>
          <w:rFonts w:ascii="宋体" w:hAnsi="宋体" w:cs="宋体"/>
        </w:rPr>
      </w:pPr>
    </w:p>
    <w:p w14:paraId="4A18D11F">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36E18B27">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7CB0BA34">
      <w:pPr>
        <w:spacing w:line="360" w:lineRule="auto"/>
        <w:ind w:firstLine="480" w:firstLineChars="200"/>
        <w:rPr>
          <w:rFonts w:hint="eastAsia" w:ascii="宋体" w:hAnsi="宋体" w:cs="宋体"/>
          <w:sz w:val="24"/>
        </w:rPr>
      </w:pPr>
      <w:r>
        <w:rPr>
          <w:rFonts w:hint="eastAsia" w:ascii="宋体" w:hAnsi="宋体" w:cs="宋体"/>
          <w:sz w:val="24"/>
        </w:rPr>
        <w:t>4.本项目的特定资格要求：</w:t>
      </w:r>
      <w:r>
        <w:rPr>
          <w:rFonts w:hint="eastAsia" w:ascii="宋体" w:hAnsi="宋体" w:cs="宋体"/>
          <w:b/>
          <w:bCs/>
          <w:sz w:val="24"/>
        </w:rPr>
        <w:t>无；</w:t>
      </w:r>
    </w:p>
    <w:p w14:paraId="621E8F26">
      <w:pPr>
        <w:widowControl/>
        <w:numPr>
          <w:ilvl w:val="0"/>
          <w:numId w:val="0"/>
        </w:numPr>
        <w:spacing w:line="360" w:lineRule="auto"/>
        <w:ind w:firstLine="480" w:firstLineChars="200"/>
        <w:jc w:val="left"/>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FAFD40">
      <w:pPr>
        <w:spacing w:line="360" w:lineRule="auto"/>
        <w:rPr>
          <w:rFonts w:ascii="宋体" w:hAnsi="宋体" w:cs="宋体"/>
          <w:b/>
          <w:sz w:val="24"/>
        </w:rPr>
      </w:pPr>
      <w:r>
        <w:rPr>
          <w:rFonts w:hint="eastAsia" w:ascii="宋体" w:hAnsi="宋体" w:cs="宋体"/>
          <w:b/>
          <w:sz w:val="24"/>
        </w:rPr>
        <w:t xml:space="preserve">三、获取招标文件 </w:t>
      </w:r>
    </w:p>
    <w:p w14:paraId="58585A66">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w:t>
      </w:r>
      <w:r>
        <w:rPr>
          <w:rFonts w:hint="eastAsia" w:ascii="宋体" w:hAnsi="宋体" w:cs="宋体"/>
          <w:sz w:val="24"/>
        </w:rPr>
        <w:t>年</w:t>
      </w:r>
      <w:r>
        <w:rPr>
          <w:rFonts w:hint="eastAsia" w:ascii="宋体" w:hAnsi="宋体" w:cs="宋体"/>
          <w:sz w:val="24"/>
          <w:u w:val="single"/>
          <w:lang w:val="en-US" w:eastAsia="zh-CN"/>
        </w:rPr>
        <w:t xml:space="preserve"> 12 </w:t>
      </w:r>
      <w:r>
        <w:rPr>
          <w:rFonts w:hint="eastAsia" w:ascii="宋体" w:hAnsi="宋体" w:cs="宋体"/>
          <w:sz w:val="24"/>
        </w:rPr>
        <w:t>月</w:t>
      </w:r>
      <w:r>
        <w:rPr>
          <w:rFonts w:hint="eastAsia" w:ascii="宋体" w:hAnsi="宋体" w:cs="宋体"/>
          <w:sz w:val="24"/>
          <w:u w:val="single"/>
          <w:lang w:val="en-US" w:eastAsia="zh-CN"/>
        </w:rPr>
        <w:t xml:space="preserve"> 11</w:t>
      </w:r>
      <w:r>
        <w:rPr>
          <w:rFonts w:hint="eastAsia" w:ascii="宋体" w:hAnsi="宋体" w:cs="宋体"/>
          <w:sz w:val="24"/>
        </w:rPr>
        <w:t>日，每天上午00:00至12:00 ，下午12:00至23:59（北京时间，线上获取法定节假日均可，线下获取文件法定节假日除外）</w:t>
      </w:r>
    </w:p>
    <w:p w14:paraId="2965007F">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7AAFDE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D303E99">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8407890">
      <w:pPr>
        <w:spacing w:line="360" w:lineRule="auto"/>
        <w:rPr>
          <w:rFonts w:ascii="宋体" w:hAnsi="宋体" w:cs="宋体"/>
          <w:b/>
          <w:sz w:val="24"/>
        </w:rPr>
      </w:pPr>
      <w:r>
        <w:rPr>
          <w:rFonts w:hint="eastAsia" w:ascii="宋体" w:hAnsi="宋体" w:cs="宋体"/>
          <w:b/>
          <w:sz w:val="24"/>
        </w:rPr>
        <w:t>四、提交投标文件截止时间、开标时间和地点</w:t>
      </w:r>
    </w:p>
    <w:p w14:paraId="0877ABB8">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 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 xml:space="preserve"> 11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bCs/>
          <w:sz w:val="24"/>
          <w:u w:val="single"/>
        </w:rPr>
        <w:t xml:space="preserve"> </w:t>
      </w:r>
      <w:r>
        <w:rPr>
          <w:rFonts w:hint="eastAsia" w:ascii="宋体" w:hAnsi="宋体" w:cs="宋体"/>
          <w:sz w:val="24"/>
        </w:rPr>
        <w:t>（北京时间）</w:t>
      </w:r>
    </w:p>
    <w:p w14:paraId="5509C8F9">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971A803">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 xml:space="preserve">11 </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bCs/>
          <w:sz w:val="24"/>
          <w:u w:val="single"/>
        </w:rPr>
        <w:t xml:space="preserve"> </w:t>
      </w:r>
    </w:p>
    <w:p w14:paraId="2DFBACE6">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b/>
          <w:sz w:val="24"/>
          <w:lang w:val="zh-CN"/>
        </w:rPr>
        <w:t>淳安县千岛湖镇环湖北路</w:t>
      </w:r>
      <w:r>
        <w:rPr>
          <w:rFonts w:hint="eastAsia" w:ascii="宋体" w:hAnsi="宋体" w:cs="宋体"/>
          <w:b/>
          <w:sz w:val="24"/>
        </w:rPr>
        <w:t>375</w:t>
      </w:r>
      <w:r>
        <w:rPr>
          <w:rFonts w:hint="eastAsia" w:ascii="宋体" w:hAnsi="宋体" w:cs="宋体"/>
          <w:b/>
          <w:sz w:val="24"/>
          <w:lang w:val="zh-CN"/>
        </w:rPr>
        <w:t>号行政服务中心</w:t>
      </w:r>
      <w:r>
        <w:rPr>
          <w:rFonts w:hint="eastAsia" w:ascii="宋体" w:hAnsi="宋体" w:cs="宋体"/>
          <w:b/>
          <w:sz w:val="24"/>
        </w:rPr>
        <w:t>4</w:t>
      </w:r>
      <w:r>
        <w:rPr>
          <w:rFonts w:hint="eastAsia" w:ascii="宋体" w:hAnsi="宋体" w:cs="宋体"/>
          <w:b/>
          <w:sz w:val="24"/>
          <w:lang w:val="zh-CN"/>
        </w:rPr>
        <w:t>楼</w:t>
      </w:r>
      <w:r>
        <w:rPr>
          <w:rFonts w:hint="eastAsia" w:ascii="宋体" w:hAnsi="宋体" w:cs="宋体"/>
          <w:b/>
          <w:sz w:val="24"/>
        </w:rPr>
        <w:t>,</w:t>
      </w:r>
      <w:r>
        <w:rPr>
          <w:rFonts w:hint="eastAsia" w:ascii="宋体" w:hAnsi="宋体" w:cs="宋体"/>
          <w:sz w:val="24"/>
          <w:lang w:val="zh-CN"/>
        </w:rPr>
        <w:t>通过</w:t>
      </w:r>
      <w:r>
        <w:rPr>
          <w:rFonts w:hint="eastAsia" w:ascii="宋体" w:hAnsi="宋体" w:cs="宋体"/>
          <w:sz w:val="24"/>
        </w:rPr>
        <w:t>“</w:t>
      </w:r>
      <w:r>
        <w:rPr>
          <w:rFonts w:hint="eastAsia" w:ascii="宋体" w:hAnsi="宋体" w:cs="宋体"/>
          <w:sz w:val="24"/>
          <w:lang w:val="zh-CN"/>
        </w:rPr>
        <w:t>政府采购云平台</w:t>
      </w:r>
      <w:r>
        <w:rPr>
          <w:rFonts w:hint="eastAsia" w:ascii="宋体" w:hAnsi="宋体" w:cs="宋体"/>
          <w:sz w:val="24"/>
        </w:rPr>
        <w:t>（www.zcygov.cn）”</w:t>
      </w:r>
      <w:r>
        <w:rPr>
          <w:rFonts w:hint="eastAsia" w:ascii="宋体" w:hAnsi="宋体" w:cs="宋体"/>
          <w:sz w:val="24"/>
          <w:lang w:val="zh-CN"/>
        </w:rPr>
        <w:t>实行在线开标响应。</w:t>
      </w:r>
    </w:p>
    <w:p w14:paraId="3169F5B3">
      <w:pPr>
        <w:spacing w:line="360" w:lineRule="auto"/>
        <w:rPr>
          <w:rFonts w:ascii="宋体" w:hAnsi="宋体" w:cs="宋体"/>
          <w:sz w:val="24"/>
        </w:rPr>
      </w:pPr>
      <w:r>
        <w:rPr>
          <w:rFonts w:hint="eastAsia" w:ascii="宋体" w:hAnsi="宋体" w:cs="宋体"/>
          <w:b/>
          <w:sz w:val="24"/>
        </w:rPr>
        <w:t xml:space="preserve">五、公告期限 </w:t>
      </w:r>
    </w:p>
    <w:p w14:paraId="24B94F49">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652350C">
      <w:pPr>
        <w:spacing w:line="360" w:lineRule="auto"/>
        <w:rPr>
          <w:rFonts w:ascii="宋体" w:hAnsi="宋体" w:cs="宋体"/>
          <w:b/>
          <w:sz w:val="24"/>
        </w:rPr>
      </w:pPr>
      <w:r>
        <w:rPr>
          <w:rFonts w:hint="eastAsia" w:ascii="宋体" w:hAnsi="宋体" w:cs="宋体"/>
          <w:b/>
          <w:sz w:val="24"/>
        </w:rPr>
        <w:t>六、其他补充事宜</w:t>
      </w:r>
    </w:p>
    <w:p w14:paraId="72D03B79">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73920B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F4236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BE0FC8">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47CD1D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12FCE25">
      <w:pPr>
        <w:spacing w:line="360" w:lineRule="auto"/>
        <w:ind w:firstLine="480" w:firstLineChars="200"/>
        <w:rPr>
          <w:rFonts w:ascii="宋体" w:hAnsi="宋体" w:cs="宋体"/>
          <w:sz w:val="24"/>
        </w:rPr>
      </w:pPr>
      <w:r>
        <w:rPr>
          <w:rFonts w:hint="eastAsia" w:ascii="宋体" w:hAnsi="宋体" w:cs="宋体"/>
          <w:sz w:val="24"/>
        </w:rPr>
        <w:t>1.采购人信息</w:t>
      </w:r>
    </w:p>
    <w:p w14:paraId="1CEC0A70">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名    称：</w:t>
      </w:r>
      <w:r>
        <w:rPr>
          <w:rFonts w:hint="eastAsia" w:ascii="宋体" w:hAnsi="宋体" w:cs="宋体"/>
          <w:sz w:val="24"/>
          <w:lang w:eastAsia="zh-CN"/>
        </w:rPr>
        <w:t>淳安县千岛湖镇人民政府</w:t>
      </w:r>
    </w:p>
    <w:p w14:paraId="1C6AFFA8">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地    址：</w:t>
      </w:r>
      <w:r>
        <w:rPr>
          <w:rFonts w:hint="eastAsia" w:ascii="宋体" w:hAnsi="宋体"/>
          <w:color w:val="auto"/>
          <w:sz w:val="24"/>
          <w:highlight w:val="none"/>
          <w:lang w:eastAsia="zh-CN"/>
        </w:rPr>
        <w:t>淳安县千岛湖镇环湖北路</w:t>
      </w:r>
      <w:r>
        <w:rPr>
          <w:rFonts w:hint="eastAsia" w:ascii="宋体" w:hAnsi="宋体"/>
          <w:color w:val="auto"/>
          <w:sz w:val="24"/>
          <w:highlight w:val="none"/>
          <w:lang w:val="en-US" w:eastAsia="zh-CN"/>
        </w:rPr>
        <w:t>645号</w:t>
      </w:r>
    </w:p>
    <w:p w14:paraId="159F9030">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项目经办人：</w:t>
      </w:r>
      <w:r>
        <w:rPr>
          <w:rFonts w:hint="eastAsia" w:ascii="宋体" w:hAnsi="宋体" w:cs="宋体"/>
          <w:color w:val="auto"/>
          <w:sz w:val="24"/>
          <w:lang w:eastAsia="zh-CN"/>
        </w:rPr>
        <w:t>汪军</w:t>
      </w:r>
      <w:r>
        <w:rPr>
          <w:rFonts w:hint="eastAsia" w:ascii="宋体" w:hAnsi="宋体" w:eastAsia="宋体" w:cs="宋体"/>
          <w:color w:val="auto"/>
          <w:sz w:val="24"/>
          <w:lang w:eastAsia="zh-CN"/>
        </w:rPr>
        <w:t xml:space="preserve">  </w:t>
      </w: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lang w:eastAsia="zh-CN"/>
        </w:rPr>
        <w:t>联系电话：</w:t>
      </w:r>
      <w:r>
        <w:rPr>
          <w:rFonts w:hint="eastAsia" w:ascii="宋体" w:hAnsi="宋体" w:cs="宋体"/>
          <w:color w:val="auto"/>
          <w:sz w:val="24"/>
          <w:lang w:val="en-US" w:eastAsia="zh-CN"/>
        </w:rPr>
        <w:t>0571-89602251</w:t>
      </w:r>
    </w:p>
    <w:p w14:paraId="2E09F6BC">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质疑联系人：</w:t>
      </w:r>
      <w:r>
        <w:rPr>
          <w:rFonts w:hint="eastAsia" w:ascii="宋体" w:hAnsi="宋体" w:cs="宋体"/>
          <w:color w:val="auto"/>
          <w:sz w:val="24"/>
          <w:lang w:eastAsia="zh-CN"/>
        </w:rPr>
        <w:t>王军杰</w:t>
      </w:r>
      <w:r>
        <w:rPr>
          <w:rFonts w:hint="eastAsia" w:ascii="宋体" w:hAnsi="宋体" w:eastAsia="宋体" w:cs="宋体"/>
          <w:color w:val="auto"/>
          <w:sz w:val="24"/>
          <w:lang w:eastAsia="zh-CN"/>
        </w:rPr>
        <w:t xml:space="preserve">     联系电话：</w:t>
      </w:r>
      <w:r>
        <w:rPr>
          <w:rFonts w:hint="eastAsia" w:ascii="宋体" w:hAnsi="宋体" w:cs="宋体"/>
          <w:color w:val="auto"/>
          <w:sz w:val="24"/>
          <w:lang w:val="en-US" w:eastAsia="zh-CN"/>
        </w:rPr>
        <w:t>0571-89602233</w:t>
      </w:r>
    </w:p>
    <w:p w14:paraId="65181EBB">
      <w:pPr>
        <w:spacing w:line="360" w:lineRule="auto"/>
        <w:ind w:firstLine="240" w:firstLineChars="100"/>
        <w:rPr>
          <w:rFonts w:ascii="宋体" w:hAnsi="宋体" w:cs="宋体"/>
          <w:sz w:val="24"/>
        </w:rPr>
      </w:pPr>
      <w:r>
        <w:rPr>
          <w:rFonts w:hint="eastAsia" w:ascii="宋体" w:hAnsi="宋体" w:cs="宋体"/>
          <w:sz w:val="24"/>
        </w:rPr>
        <w:t xml:space="preserve"> 2.采购代理机构信息            </w:t>
      </w:r>
    </w:p>
    <w:p w14:paraId="0DAE288B">
      <w:pPr>
        <w:tabs>
          <w:tab w:val="left" w:pos="8278"/>
        </w:tabs>
        <w:spacing w:line="360" w:lineRule="auto"/>
        <w:ind w:firstLine="480" w:firstLineChars="200"/>
        <w:rPr>
          <w:rFonts w:hint="eastAsia" w:ascii="宋体" w:hAnsi="宋体" w:eastAsia="宋体" w:cs="宋体"/>
          <w:sz w:val="24"/>
          <w:lang w:eastAsia="zh-CN"/>
        </w:rPr>
      </w:pPr>
      <w:r>
        <w:rPr>
          <w:rFonts w:hint="eastAsia" w:ascii="宋体" w:hAnsi="宋体" w:cs="宋体"/>
          <w:sz w:val="24"/>
        </w:rPr>
        <w:t>名称：淳安县建设工程招标代理有限公司</w:t>
      </w:r>
      <w:r>
        <w:rPr>
          <w:rFonts w:hint="eastAsia" w:ascii="宋体" w:hAnsi="宋体" w:cs="宋体"/>
          <w:sz w:val="24"/>
          <w:lang w:eastAsia="zh-CN"/>
        </w:rPr>
        <w:tab/>
      </w:r>
    </w:p>
    <w:p w14:paraId="7EA958DE">
      <w:pPr>
        <w:spacing w:line="360" w:lineRule="auto"/>
        <w:ind w:firstLine="480" w:firstLineChars="200"/>
        <w:rPr>
          <w:rFonts w:ascii="宋体" w:hAnsi="宋体" w:cs="宋体"/>
          <w:sz w:val="24"/>
        </w:rPr>
      </w:pPr>
      <w:r>
        <w:rPr>
          <w:rFonts w:hint="eastAsia" w:ascii="宋体" w:hAnsi="宋体" w:cs="宋体"/>
          <w:sz w:val="24"/>
        </w:rPr>
        <w:t xml:space="preserve">地址：淳安县千岛湖镇环湖北路88号公路大厦7楼          </w:t>
      </w:r>
    </w:p>
    <w:p w14:paraId="017FB59D">
      <w:pPr>
        <w:spacing w:line="360" w:lineRule="auto"/>
        <w:ind w:firstLine="480" w:firstLineChars="200"/>
        <w:rPr>
          <w:rFonts w:ascii="宋体" w:hAnsi="宋体" w:cs="宋体"/>
          <w:sz w:val="24"/>
        </w:rPr>
      </w:pPr>
      <w:r>
        <w:rPr>
          <w:rFonts w:hint="eastAsia" w:ascii="宋体" w:hAnsi="宋体" w:cs="宋体"/>
          <w:sz w:val="24"/>
        </w:rPr>
        <w:t xml:space="preserve">项目联系人（询问）：徐红萍         </w:t>
      </w:r>
    </w:p>
    <w:p w14:paraId="470E7AB8">
      <w:pPr>
        <w:spacing w:line="360" w:lineRule="auto"/>
        <w:ind w:firstLine="480" w:firstLineChars="200"/>
        <w:rPr>
          <w:rFonts w:ascii="宋体" w:hAnsi="宋体" w:cs="宋体"/>
          <w:sz w:val="24"/>
        </w:rPr>
      </w:pPr>
      <w:r>
        <w:rPr>
          <w:rFonts w:hint="eastAsia" w:ascii="宋体" w:hAnsi="宋体" w:cs="宋体"/>
          <w:sz w:val="24"/>
        </w:rPr>
        <w:t xml:space="preserve">项目联系方式（询问）：0571-64819847 </w:t>
      </w:r>
    </w:p>
    <w:p w14:paraId="2AC240A4">
      <w:pPr>
        <w:spacing w:line="360" w:lineRule="auto"/>
        <w:ind w:firstLine="480" w:firstLineChars="200"/>
        <w:rPr>
          <w:rFonts w:ascii="宋体" w:hAnsi="宋体" w:cs="宋体"/>
          <w:sz w:val="24"/>
        </w:rPr>
      </w:pPr>
      <w:r>
        <w:rPr>
          <w:rFonts w:hint="eastAsia" w:ascii="宋体" w:hAnsi="宋体" w:cs="宋体"/>
          <w:sz w:val="24"/>
        </w:rPr>
        <w:t xml:space="preserve">质疑联系人：余八景             </w:t>
      </w:r>
    </w:p>
    <w:p w14:paraId="37953733">
      <w:pPr>
        <w:spacing w:line="360" w:lineRule="auto"/>
        <w:ind w:firstLine="480" w:firstLineChars="200"/>
        <w:rPr>
          <w:rFonts w:ascii="宋体" w:hAnsi="宋体" w:cs="宋体"/>
          <w:sz w:val="24"/>
        </w:rPr>
      </w:pPr>
      <w:r>
        <w:rPr>
          <w:rFonts w:hint="eastAsia" w:ascii="宋体" w:hAnsi="宋体" w:cs="宋体"/>
          <w:sz w:val="24"/>
        </w:rPr>
        <w:t xml:space="preserve">质疑联系方式：0571-65025799 </w:t>
      </w:r>
    </w:p>
    <w:p w14:paraId="46D06942">
      <w:pPr>
        <w:spacing w:line="360" w:lineRule="auto"/>
        <w:ind w:firstLine="240" w:firstLineChars="100"/>
        <w:rPr>
          <w:rFonts w:ascii="宋体" w:hAnsi="宋体" w:cs="宋体"/>
          <w:sz w:val="24"/>
        </w:rPr>
      </w:pPr>
      <w:r>
        <w:rPr>
          <w:rFonts w:hint="eastAsia" w:ascii="宋体" w:hAnsi="宋体" w:cs="宋体"/>
          <w:sz w:val="24"/>
        </w:rPr>
        <w:t xml:space="preserve"> 3.同级政府采购监督管理部门            </w:t>
      </w:r>
    </w:p>
    <w:p w14:paraId="39BD8618">
      <w:pPr>
        <w:spacing w:line="360" w:lineRule="auto"/>
        <w:ind w:firstLine="240" w:firstLineChars="100"/>
        <w:rPr>
          <w:rFonts w:hint="eastAsia" w:ascii="宋体" w:hAnsi="宋体" w:cs="宋体"/>
          <w:sz w:val="24"/>
        </w:rPr>
      </w:pPr>
      <w:r>
        <w:rPr>
          <w:rFonts w:hint="eastAsia" w:ascii="宋体" w:hAnsi="宋体" w:cs="宋体"/>
          <w:sz w:val="24"/>
        </w:rPr>
        <w:t xml:space="preserve">   名    称：杭州市财政局政府采购监管处、浙江省政府采购行政裁决服务中心（杭州）</w:t>
      </w:r>
    </w:p>
    <w:p w14:paraId="16D2D002">
      <w:pPr>
        <w:spacing w:line="360" w:lineRule="auto"/>
        <w:ind w:left="719" w:leftChars="114" w:hanging="480" w:hangingChars="200"/>
        <w:rPr>
          <w:rFonts w:hint="eastAsia" w:ascii="宋体" w:hAnsi="宋体" w:cs="宋体"/>
          <w:sz w:val="24"/>
        </w:rPr>
      </w:pPr>
      <w:r>
        <w:rPr>
          <w:rFonts w:hint="eastAsia" w:ascii="宋体" w:hAnsi="宋体" w:cs="宋体"/>
          <w:sz w:val="24"/>
        </w:rPr>
        <w:t xml:space="preserve">   地    址：杭州市上城区清泰街549号城建综合大楼11楼（快递仅限ems或顺丰）传    真：/</w:t>
      </w:r>
    </w:p>
    <w:p w14:paraId="5E51BD60">
      <w:pPr>
        <w:spacing w:line="360" w:lineRule="auto"/>
        <w:ind w:firstLine="240" w:firstLineChars="100"/>
        <w:rPr>
          <w:rFonts w:hint="eastAsia" w:ascii="宋体" w:hAnsi="宋体" w:cs="宋体"/>
          <w:sz w:val="24"/>
        </w:rPr>
      </w:pPr>
      <w:r>
        <w:rPr>
          <w:rFonts w:hint="eastAsia" w:ascii="宋体" w:hAnsi="宋体" w:cs="宋体"/>
          <w:sz w:val="24"/>
        </w:rPr>
        <w:t xml:space="preserve">   联 系 人：朱女士、王女士</w:t>
      </w:r>
    </w:p>
    <w:p w14:paraId="6E5BD19A">
      <w:pPr>
        <w:spacing w:line="360" w:lineRule="auto"/>
        <w:ind w:firstLine="480" w:firstLineChars="200"/>
        <w:rPr>
          <w:rFonts w:ascii="宋体" w:hAnsi="宋体" w:cs="宋体"/>
          <w:sz w:val="24"/>
        </w:rPr>
      </w:pPr>
      <w:r>
        <w:rPr>
          <w:rFonts w:hint="eastAsia" w:ascii="宋体" w:hAnsi="宋体" w:cs="宋体"/>
          <w:sz w:val="24"/>
        </w:rPr>
        <w:t xml:space="preserve"> 监督投诉电话：0571-87227671,0571-87800218</w:t>
      </w:r>
    </w:p>
    <w:p w14:paraId="7D429C65">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94BEE4E">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8310C7F">
      <w:pPr>
        <w:widowControl/>
        <w:adjustRightInd/>
        <w:jc w:val="left"/>
        <w:rPr>
          <w:rFonts w:ascii="宋体" w:hAnsi="宋体" w:cs="宋体"/>
          <w:b/>
          <w:sz w:val="36"/>
          <w:szCs w:val="20"/>
        </w:rPr>
      </w:pPr>
      <w:r>
        <w:rPr>
          <w:rFonts w:ascii="宋体" w:hAnsi="宋体" w:cs="宋体"/>
          <w:b/>
          <w:sz w:val="36"/>
          <w:szCs w:val="20"/>
        </w:rPr>
        <w:br w:type="page"/>
      </w:r>
    </w:p>
    <w:p w14:paraId="6C30F077">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7AD3B7AE">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99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451"/>
      </w:tblGrid>
      <w:tr w14:paraId="2849E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A96E831">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015E599">
            <w:pPr>
              <w:snapToGrid w:val="0"/>
              <w:spacing w:line="360" w:lineRule="auto"/>
              <w:jc w:val="center"/>
              <w:rPr>
                <w:rFonts w:ascii="宋体" w:hAnsi="宋体" w:cs="宋体"/>
                <w:b/>
                <w:sz w:val="24"/>
              </w:rPr>
            </w:pPr>
            <w:r>
              <w:rPr>
                <w:rFonts w:hint="eastAsia" w:ascii="宋体" w:hAnsi="宋体" w:cs="宋体"/>
                <w:b/>
                <w:sz w:val="24"/>
              </w:rPr>
              <w:t>事项</w:t>
            </w:r>
          </w:p>
        </w:tc>
        <w:tc>
          <w:tcPr>
            <w:tcW w:w="7451" w:type="dxa"/>
            <w:tcBorders>
              <w:top w:val="single" w:color="000000" w:sz="8" w:space="0"/>
              <w:left w:val="single" w:color="000000" w:sz="2" w:space="0"/>
              <w:bottom w:val="single" w:color="000000" w:sz="8" w:space="0"/>
              <w:right w:val="single" w:color="000000" w:sz="8" w:space="0"/>
            </w:tcBorders>
            <w:vAlign w:val="center"/>
          </w:tcPr>
          <w:p w14:paraId="6D7161B6">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9308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638B0D">
            <w:pPr>
              <w:snapToGrid w:val="0"/>
              <w:spacing w:line="360" w:lineRule="auto"/>
              <w:jc w:val="center"/>
              <w:rPr>
                <w:rFonts w:ascii="宋体" w:hAnsi="宋体" w:cs="宋体"/>
                <w:sz w:val="24"/>
              </w:rPr>
            </w:pPr>
          </w:p>
          <w:p w14:paraId="52191DD7">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03F73BA">
            <w:pPr>
              <w:snapToGrid w:val="0"/>
              <w:spacing w:line="360" w:lineRule="auto"/>
              <w:rPr>
                <w:rFonts w:hint="eastAsia" w:ascii="宋体" w:hAnsi="宋体" w:cs="宋体"/>
                <w:b/>
                <w:sz w:val="24"/>
              </w:rPr>
            </w:pPr>
          </w:p>
          <w:p w14:paraId="1E8DDE20">
            <w:pPr>
              <w:snapToGrid w:val="0"/>
              <w:spacing w:line="360" w:lineRule="auto"/>
              <w:rPr>
                <w:rFonts w:ascii="宋体" w:hAnsi="宋体" w:cs="宋体"/>
                <w:b/>
                <w:sz w:val="24"/>
              </w:rPr>
            </w:pPr>
            <w:r>
              <w:rPr>
                <w:rFonts w:hint="eastAsia" w:ascii="宋体" w:hAnsi="宋体" w:cs="宋体"/>
                <w:b/>
                <w:sz w:val="24"/>
              </w:rPr>
              <w:t>项目属性</w:t>
            </w:r>
          </w:p>
        </w:tc>
        <w:tc>
          <w:tcPr>
            <w:tcW w:w="7451" w:type="dxa"/>
            <w:tcBorders>
              <w:top w:val="single" w:color="000000" w:sz="8" w:space="0"/>
              <w:left w:val="single" w:color="000000" w:sz="2" w:space="0"/>
              <w:bottom w:val="single" w:color="000000" w:sz="8" w:space="0"/>
              <w:right w:val="single" w:color="000000" w:sz="8" w:space="0"/>
            </w:tcBorders>
            <w:vAlign w:val="center"/>
          </w:tcPr>
          <w:p w14:paraId="3691C573">
            <w:pPr>
              <w:spacing w:line="360" w:lineRule="auto"/>
              <w:rPr>
                <w:rFonts w:hint="eastAsia" w:ascii="宋体" w:hAnsi="宋体" w:cs="宋体"/>
                <w:sz w:val="24"/>
              </w:rPr>
            </w:pPr>
          </w:p>
          <w:p w14:paraId="692D202E">
            <w:pPr>
              <w:spacing w:line="360" w:lineRule="auto"/>
              <w:rPr>
                <w:rFonts w:ascii="宋体" w:hAnsi="宋体" w:cs="宋体"/>
                <w:sz w:val="24"/>
              </w:rPr>
            </w:pPr>
            <w:r>
              <w:rPr>
                <w:rFonts w:hint="eastAsia" w:ascii="宋体" w:hAnsi="宋体" w:cs="宋体"/>
                <w:sz w:val="24"/>
              </w:rPr>
              <w:t>服务类。</w:t>
            </w:r>
          </w:p>
        </w:tc>
      </w:tr>
      <w:tr w14:paraId="265E5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BC2DA43">
            <w:pPr>
              <w:snapToGrid w:val="0"/>
              <w:spacing w:line="360" w:lineRule="auto"/>
              <w:jc w:val="center"/>
              <w:rPr>
                <w:rFonts w:ascii="宋体" w:hAnsi="宋体" w:cs="宋体"/>
                <w:sz w:val="24"/>
              </w:rPr>
            </w:pPr>
          </w:p>
          <w:p w14:paraId="7B126B32">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AD47B1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7451" w:type="dxa"/>
            <w:tcBorders>
              <w:top w:val="single" w:color="000000" w:sz="8" w:space="0"/>
              <w:left w:val="single" w:color="000000" w:sz="2" w:space="0"/>
              <w:bottom w:val="single" w:color="000000" w:sz="8" w:space="0"/>
              <w:right w:val="single" w:color="000000" w:sz="8" w:space="0"/>
            </w:tcBorders>
            <w:vAlign w:val="center"/>
          </w:tcPr>
          <w:p w14:paraId="29D796B4">
            <w:pPr>
              <w:spacing w:line="360" w:lineRule="auto"/>
              <w:rPr>
                <w:rFonts w:hint="eastAsia" w:ascii="宋体" w:hAnsi="宋体" w:eastAsia="宋体" w:cs="宋体"/>
                <w:sz w:val="24"/>
              </w:rPr>
            </w:pPr>
            <w:r>
              <w:rPr>
                <w:rFonts w:hint="eastAsia" w:ascii="宋体" w:hAnsi="宋体" w:eastAsia="宋体" w:cs="宋体"/>
                <w:sz w:val="24"/>
                <w:lang w:eastAsia="zh-CN"/>
              </w:rPr>
              <w:t>标的：</w:t>
            </w:r>
            <w:r>
              <w:rPr>
                <w:rFonts w:hint="eastAsia" w:ascii="宋体" w:hAnsi="宋体" w:cs="宋体"/>
                <w:sz w:val="24"/>
                <w:u w:val="single"/>
                <w:lang w:eastAsia="zh-CN"/>
              </w:rPr>
              <w:t>湖山度假旅游特色产业风貌区-光影项目</w:t>
            </w:r>
            <w:r>
              <w:rPr>
                <w:rFonts w:hint="eastAsia" w:ascii="宋体" w:hAnsi="宋体" w:eastAsia="宋体" w:cs="宋体"/>
                <w:sz w:val="24"/>
                <w:u w:val="single"/>
                <w:lang w:eastAsia="zh-CN"/>
              </w:rPr>
              <w:t xml:space="preserve"> </w:t>
            </w:r>
            <w:r>
              <w:rPr>
                <w:rFonts w:hint="eastAsia" w:ascii="宋体" w:hAnsi="宋体" w:eastAsia="宋体" w:cs="宋体"/>
                <w:sz w:val="24"/>
              </w:rPr>
              <w:t>，</w:t>
            </w:r>
          </w:p>
          <w:p w14:paraId="0E658194">
            <w:pPr>
              <w:spacing w:line="360" w:lineRule="auto"/>
              <w:rPr>
                <w:rFonts w:hint="eastAsia" w:ascii="宋体" w:hAnsi="宋体" w:eastAsia="宋体" w:cs="宋体"/>
                <w:sz w:val="24"/>
              </w:rPr>
            </w:pPr>
            <w:r>
              <w:rPr>
                <w:rFonts w:hint="eastAsia" w:ascii="宋体" w:hAnsi="宋体" w:eastAsia="宋体" w:cs="宋体"/>
                <w:sz w:val="24"/>
              </w:rPr>
              <w:t>属于</w:t>
            </w:r>
            <w:r>
              <w:rPr>
                <w:rFonts w:hint="eastAsia" w:ascii="宋体" w:hAnsi="宋体" w:eastAsia="宋体" w:cs="宋体"/>
                <w:sz w:val="24"/>
                <w:u w:val="single"/>
              </w:rPr>
              <w:t>其他未列明行业</w:t>
            </w:r>
            <w:r>
              <w:rPr>
                <w:rFonts w:hint="eastAsia" w:ascii="宋体" w:hAnsi="宋体" w:eastAsia="宋体" w:cs="宋体"/>
                <w:sz w:val="24"/>
              </w:rPr>
              <w:t>；</w:t>
            </w:r>
          </w:p>
          <w:p w14:paraId="5280C4F7">
            <w:pPr>
              <w:pStyle w:val="3"/>
              <w:rPr>
                <w:rFonts w:ascii="宋体" w:hAnsi="宋体" w:eastAsia="宋体" w:cs="宋体"/>
                <w:lang w:val="en-US"/>
              </w:rPr>
            </w:pPr>
            <w:r>
              <w:rPr>
                <w:rFonts w:hint="eastAsia" w:ascii="仿宋" w:hAnsi="Times New Roman" w:eastAsia="仿宋" w:cs="仿宋"/>
                <w:b w:val="0"/>
                <w:bCs w:val="0"/>
                <w:sz w:val="24"/>
                <w:szCs w:val="24"/>
                <w:u w:val="single"/>
                <w:lang w:val="en-US"/>
              </w:rPr>
              <w:t>……</w:t>
            </w:r>
          </w:p>
        </w:tc>
      </w:tr>
      <w:tr w14:paraId="41233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5" w:hRule="atLeast"/>
          <w:tblHeader/>
        </w:trPr>
        <w:tc>
          <w:tcPr>
            <w:tcW w:w="629" w:type="dxa"/>
            <w:tcBorders>
              <w:top w:val="single" w:color="auto" w:sz="4" w:space="0"/>
              <w:left w:val="single" w:color="auto" w:sz="4" w:space="0"/>
              <w:bottom w:val="single" w:color="auto" w:sz="4" w:space="0"/>
              <w:right w:val="single" w:color="auto" w:sz="4" w:space="0"/>
            </w:tcBorders>
          </w:tcPr>
          <w:p w14:paraId="1B9C2F02">
            <w:pPr>
              <w:snapToGrid w:val="0"/>
              <w:spacing w:line="360" w:lineRule="auto"/>
              <w:jc w:val="center"/>
              <w:rPr>
                <w:rFonts w:ascii="宋体" w:hAnsi="宋体" w:cs="宋体"/>
                <w:sz w:val="24"/>
              </w:rPr>
            </w:pPr>
          </w:p>
          <w:p w14:paraId="353D69F8">
            <w:pPr>
              <w:snapToGrid w:val="0"/>
              <w:spacing w:line="360" w:lineRule="auto"/>
              <w:jc w:val="center"/>
              <w:rPr>
                <w:rFonts w:ascii="宋体" w:hAnsi="宋体" w:cs="宋体"/>
                <w:sz w:val="24"/>
              </w:rPr>
            </w:pPr>
          </w:p>
          <w:p w14:paraId="259CCEBB">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52EBF8F">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7451" w:type="dxa"/>
            <w:tcBorders>
              <w:top w:val="single" w:color="000000" w:sz="8" w:space="0"/>
              <w:left w:val="single" w:color="000000" w:sz="2" w:space="0"/>
              <w:bottom w:val="single" w:color="000000" w:sz="8" w:space="0"/>
              <w:right w:val="single" w:color="000000" w:sz="8" w:space="0"/>
            </w:tcBorders>
            <w:vAlign w:val="center"/>
          </w:tcPr>
          <w:p w14:paraId="4DCA4861">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65B6352">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A6A0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AD31AE">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0B431AF">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451" w:type="dxa"/>
            <w:tcBorders>
              <w:top w:val="single" w:color="000000" w:sz="8" w:space="0"/>
              <w:left w:val="single" w:color="000000" w:sz="2" w:space="0"/>
              <w:bottom w:val="single" w:color="000000" w:sz="8" w:space="0"/>
              <w:right w:val="single" w:color="000000" w:sz="8" w:space="0"/>
            </w:tcBorders>
            <w:vAlign w:val="center"/>
          </w:tcPr>
          <w:p w14:paraId="44AC5B89">
            <w:pPr>
              <w:spacing w:line="360" w:lineRule="auto"/>
              <w:rPr>
                <w:rFonts w:ascii="宋体" w:hAnsi="宋体" w:cs="宋体"/>
                <w:color w:val="auto"/>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同意将非主体、非关键性工作分包：</w:t>
            </w:r>
            <w:r>
              <w:rPr>
                <w:rFonts w:hint="eastAsia" w:ascii="宋体" w:hAnsi="宋体" w:cs="宋体"/>
                <w:color w:val="auto"/>
                <w:sz w:val="24"/>
                <w:highlight w:val="none"/>
                <w:u w:val="single"/>
                <w:lang w:eastAsia="zh-CN"/>
              </w:rPr>
              <w:t>运输</w:t>
            </w:r>
            <w:r>
              <w:rPr>
                <w:rFonts w:hint="eastAsia" w:ascii="宋体" w:hAnsi="宋体" w:cs="宋体"/>
                <w:color w:val="auto"/>
                <w:sz w:val="24"/>
                <w:highlight w:val="none"/>
                <w:u w:val="single"/>
              </w:rPr>
              <w:t xml:space="preserve"> </w:t>
            </w:r>
            <w:r>
              <w:rPr>
                <w:rFonts w:hint="eastAsia" w:ascii="宋体" w:hAnsi="宋体" w:cs="宋体"/>
                <w:color w:val="auto"/>
                <w:sz w:val="24"/>
              </w:rPr>
              <w:t>相关工作。</w:t>
            </w:r>
          </w:p>
          <w:p w14:paraId="25916BAD">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7EB7B8D9">
            <w:pPr>
              <w:spacing w:line="360" w:lineRule="auto"/>
              <w:rPr>
                <w:rFonts w:ascii="宋体" w:hAnsi="宋体" w:cs="宋体"/>
                <w:sz w:val="24"/>
              </w:rPr>
            </w:pPr>
            <w:r>
              <w:rPr>
                <w:rFonts w:hint="eastAsia" w:ascii="宋体" w:hAnsi="宋体" w:cs="宋体"/>
                <w:sz w:val="24"/>
              </w:rPr>
              <w:t>注：不得限制大中型企业向小微企业合理分包。</w:t>
            </w:r>
          </w:p>
        </w:tc>
      </w:tr>
      <w:tr w14:paraId="207DA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03300AA">
            <w:pPr>
              <w:snapToGrid w:val="0"/>
              <w:spacing w:line="360" w:lineRule="auto"/>
              <w:jc w:val="center"/>
              <w:rPr>
                <w:rFonts w:ascii="宋体" w:hAnsi="宋体" w:cs="宋体"/>
                <w:sz w:val="24"/>
              </w:rPr>
            </w:pPr>
          </w:p>
          <w:p w14:paraId="7A6F9AA0">
            <w:pPr>
              <w:snapToGrid w:val="0"/>
              <w:spacing w:line="360" w:lineRule="auto"/>
              <w:jc w:val="center"/>
              <w:rPr>
                <w:rFonts w:ascii="宋体" w:hAnsi="宋体" w:cs="宋体"/>
                <w:sz w:val="24"/>
              </w:rPr>
            </w:pPr>
          </w:p>
          <w:p w14:paraId="0A8BCC87">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7B69C3F">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451" w:type="dxa"/>
            <w:tcBorders>
              <w:top w:val="single" w:color="000000" w:sz="8" w:space="0"/>
              <w:left w:val="single" w:color="000000" w:sz="2" w:space="0"/>
              <w:bottom w:val="single" w:color="000000" w:sz="8" w:space="0"/>
              <w:right w:val="single" w:color="000000" w:sz="8" w:space="0"/>
            </w:tcBorders>
            <w:vAlign w:val="center"/>
          </w:tcPr>
          <w:p w14:paraId="598EB283">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94B06EC">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DF4A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58B52C9">
            <w:pPr>
              <w:snapToGrid w:val="0"/>
              <w:spacing w:line="360" w:lineRule="auto"/>
              <w:jc w:val="center"/>
              <w:rPr>
                <w:rFonts w:ascii="宋体" w:hAnsi="宋体" w:cs="宋体"/>
                <w:sz w:val="24"/>
              </w:rPr>
            </w:pPr>
          </w:p>
          <w:p w14:paraId="335CFE14">
            <w:pPr>
              <w:snapToGrid w:val="0"/>
              <w:spacing w:line="360" w:lineRule="auto"/>
              <w:jc w:val="center"/>
              <w:rPr>
                <w:rFonts w:ascii="宋体" w:hAnsi="宋体" w:cs="宋体"/>
                <w:sz w:val="24"/>
              </w:rPr>
            </w:pPr>
          </w:p>
          <w:p w14:paraId="03DA8D63">
            <w:pPr>
              <w:snapToGrid w:val="0"/>
              <w:spacing w:line="360" w:lineRule="auto"/>
              <w:jc w:val="center"/>
              <w:rPr>
                <w:rFonts w:ascii="宋体" w:hAnsi="宋体" w:cs="宋体"/>
                <w:sz w:val="24"/>
              </w:rPr>
            </w:pPr>
          </w:p>
          <w:p w14:paraId="594085D2">
            <w:pPr>
              <w:snapToGrid w:val="0"/>
              <w:spacing w:line="360" w:lineRule="auto"/>
              <w:jc w:val="center"/>
              <w:rPr>
                <w:rFonts w:ascii="宋体" w:hAnsi="宋体" w:cs="宋体"/>
                <w:sz w:val="24"/>
              </w:rPr>
            </w:pPr>
          </w:p>
          <w:p w14:paraId="07AB0AC6">
            <w:pPr>
              <w:snapToGrid w:val="0"/>
              <w:spacing w:line="360" w:lineRule="auto"/>
              <w:jc w:val="center"/>
              <w:rPr>
                <w:rFonts w:ascii="宋体" w:hAnsi="宋体" w:cs="宋体"/>
                <w:sz w:val="24"/>
              </w:rPr>
            </w:pPr>
          </w:p>
          <w:p w14:paraId="0DE01D8A">
            <w:pPr>
              <w:snapToGrid w:val="0"/>
              <w:spacing w:line="360" w:lineRule="auto"/>
              <w:jc w:val="center"/>
              <w:rPr>
                <w:rFonts w:ascii="宋体" w:hAnsi="宋体" w:cs="宋体"/>
                <w:sz w:val="24"/>
              </w:rPr>
            </w:pPr>
          </w:p>
          <w:p w14:paraId="79C1933E">
            <w:pPr>
              <w:snapToGrid w:val="0"/>
              <w:spacing w:line="360" w:lineRule="auto"/>
              <w:jc w:val="center"/>
              <w:rPr>
                <w:rFonts w:ascii="宋体" w:hAnsi="宋体" w:cs="宋体"/>
                <w:sz w:val="24"/>
              </w:rPr>
            </w:pPr>
          </w:p>
          <w:p w14:paraId="22577C8F">
            <w:pPr>
              <w:snapToGrid w:val="0"/>
              <w:spacing w:line="360" w:lineRule="auto"/>
              <w:jc w:val="center"/>
              <w:rPr>
                <w:rFonts w:ascii="宋体" w:hAnsi="宋体" w:cs="宋体"/>
                <w:sz w:val="24"/>
              </w:rPr>
            </w:pPr>
          </w:p>
          <w:p w14:paraId="6993B66D">
            <w:pPr>
              <w:snapToGrid w:val="0"/>
              <w:spacing w:line="360" w:lineRule="auto"/>
              <w:jc w:val="center"/>
              <w:rPr>
                <w:rFonts w:ascii="宋体" w:hAnsi="宋体" w:cs="宋体"/>
                <w:sz w:val="24"/>
              </w:rPr>
            </w:pPr>
          </w:p>
          <w:p w14:paraId="7A68715D">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2F3B8BB">
            <w:pPr>
              <w:snapToGrid w:val="0"/>
              <w:spacing w:line="360" w:lineRule="auto"/>
              <w:jc w:val="center"/>
              <w:rPr>
                <w:rFonts w:ascii="宋体" w:hAnsi="宋体" w:cs="宋体"/>
                <w:b/>
                <w:sz w:val="24"/>
              </w:rPr>
            </w:pPr>
            <w:r>
              <w:rPr>
                <w:rFonts w:hint="eastAsia" w:ascii="宋体" w:hAnsi="宋体" w:cs="宋体"/>
                <w:b/>
                <w:sz w:val="24"/>
                <w:lang w:val="en-US" w:eastAsia="zh-CN"/>
              </w:rPr>
              <w:t>样品</w:t>
            </w:r>
            <w:r>
              <w:rPr>
                <w:rFonts w:hint="eastAsia" w:ascii="宋体" w:hAnsi="宋体" w:eastAsia="宋体" w:cs="宋体"/>
                <w:b/>
                <w:sz w:val="24"/>
                <w:lang w:val="en-US" w:eastAsia="zh-CN"/>
              </w:rPr>
              <w:t>提供</w:t>
            </w:r>
          </w:p>
        </w:tc>
        <w:tc>
          <w:tcPr>
            <w:tcW w:w="7451" w:type="dxa"/>
            <w:tcBorders>
              <w:top w:val="single" w:color="000000" w:sz="8" w:space="0"/>
              <w:left w:val="single" w:color="000000" w:sz="2" w:space="0"/>
              <w:bottom w:val="single" w:color="000000" w:sz="8" w:space="0"/>
              <w:right w:val="single" w:color="000000" w:sz="8" w:space="0"/>
            </w:tcBorders>
            <w:vAlign w:val="center"/>
          </w:tcPr>
          <w:p w14:paraId="0065C89F">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r>
              <w:rPr>
                <w:rFonts w:hint="eastAsia" w:ascii="宋体" w:hAnsi="宋体" w:cs="宋体"/>
                <w:kern w:val="0"/>
                <w:sz w:val="24"/>
              </w:rPr>
              <w:t>A</w:t>
            </w:r>
            <w:r>
              <w:rPr>
                <w:rFonts w:hint="eastAsia" w:ascii="宋体" w:hAnsi="宋体" w:cs="宋体"/>
                <w:sz w:val="24"/>
              </w:rPr>
              <w:t>不要求提供。</w:t>
            </w:r>
          </w:p>
          <w:p w14:paraId="21C1C526">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sdt>
                  <w:sdtPr>
                    <w:rPr>
                      <w:rFonts w:hint="eastAsia" w:ascii="宋体" w:hAnsi="宋体" w:cs="宋体"/>
                      <w:kern w:val="0"/>
                      <w:sz w:val="24"/>
                    </w:rPr>
                    <w:id w:val="147482251"/>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sdtContent>
            </w:sdt>
            <w:r>
              <w:rPr>
                <w:rFonts w:hint="eastAsia" w:ascii="宋体" w:hAnsi="宋体" w:cs="宋体"/>
                <w:kern w:val="0"/>
                <w:sz w:val="24"/>
              </w:rPr>
              <w:t>B要求提供，</w:t>
            </w:r>
          </w:p>
          <w:p w14:paraId="07B71195">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napToGrid w:val="0"/>
                <w:kern w:val="28"/>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cs="宋体"/>
                <w:kern w:val="0"/>
                <w:sz w:val="24"/>
              </w:rPr>
              <w:t>；</w:t>
            </w:r>
          </w:p>
          <w:p w14:paraId="1D4E31F4">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color w:val="auto"/>
                <w:sz w:val="24"/>
                <w:u w:val="single"/>
              </w:rPr>
              <w:t>详见招标需求</w:t>
            </w:r>
            <w:r>
              <w:rPr>
                <w:rFonts w:hint="eastAsia" w:ascii="宋体" w:hAnsi="宋体" w:cs="宋体"/>
                <w:sz w:val="24"/>
                <w:u w:val="single"/>
              </w:rPr>
              <w:t xml:space="preserve"> </w:t>
            </w:r>
            <w:r>
              <w:rPr>
                <w:rFonts w:hint="eastAsia" w:ascii="宋体" w:hAnsi="宋体" w:cs="宋体"/>
                <w:kern w:val="0"/>
                <w:sz w:val="24"/>
              </w:rPr>
              <w:t>；</w:t>
            </w:r>
          </w:p>
          <w:p w14:paraId="403DCEDC">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076DD84">
            <w:pPr>
              <w:spacing w:line="360" w:lineRule="auto"/>
              <w:rPr>
                <w:rFonts w:hint="eastAsia" w:ascii="宋体" w:hAnsi="宋体" w:eastAsia="宋体" w:cs="宋体"/>
                <w:color w:val="auto"/>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sdt>
                  <w:sdtPr>
                    <w:rPr>
                      <w:rFonts w:hint="eastAsia" w:ascii="宋体" w:hAnsi="宋体" w:cs="宋体"/>
                      <w:kern w:val="0"/>
                      <w:sz w:val="24"/>
                    </w:rPr>
                    <w:id w:val="147458501"/>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r>
              <w:rPr>
                <w:rFonts w:hint="eastAsia" w:ascii="宋体" w:hAnsi="宋体" w:eastAsia="宋体" w:cs="宋体"/>
                <w:color w:val="auto"/>
                <w:sz w:val="24"/>
              </w:rPr>
              <w:t>检测内容：    。</w:t>
            </w:r>
          </w:p>
          <w:p w14:paraId="75E26541">
            <w:pPr>
              <w:spacing w:line="360" w:lineRule="auto"/>
              <w:rPr>
                <w:rFonts w:hint="eastAsia" w:ascii="宋体" w:hAnsi="宋体" w:eastAsia="宋体" w:cs="宋体"/>
                <w:color w:val="auto"/>
                <w:sz w:val="24"/>
              </w:rPr>
            </w:pPr>
            <w:r>
              <w:rPr>
                <w:rFonts w:hint="eastAsia" w:ascii="宋体" w:hAnsi="宋体" w:eastAsia="宋体" w:cs="宋体"/>
                <w:color w:val="auto"/>
                <w:sz w:val="24"/>
              </w:rPr>
              <w:t>（5）提供样品的时间：</w:t>
            </w:r>
            <w:r>
              <w:rPr>
                <w:rFonts w:hint="eastAsia" w:ascii="宋体" w:hAnsi="宋体" w:eastAsia="宋体" w:cs="宋体"/>
                <w:color w:val="auto"/>
                <w:sz w:val="24"/>
                <w:u w:val="single"/>
                <w:lang w:val="en-US" w:eastAsia="zh-CN"/>
              </w:rPr>
              <w:t xml:space="preserve">2024年   </w:t>
            </w:r>
            <w:r>
              <w:rPr>
                <w:rFonts w:hint="eastAsia" w:ascii="宋体" w:hAnsi="宋体" w:eastAsia="宋体" w:cs="宋体"/>
                <w:color w:val="auto"/>
                <w:sz w:val="24"/>
                <w:u w:val="single"/>
              </w:rPr>
              <w:t>月</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日</w:t>
            </w:r>
            <w:r>
              <w:rPr>
                <w:rFonts w:hint="eastAsia" w:ascii="宋体" w:hAnsi="宋体" w:eastAsia="宋体" w:cs="宋体"/>
                <w:color w:val="auto"/>
                <w:sz w:val="24"/>
                <w:u w:val="single"/>
                <w:lang w:val="en-US" w:eastAsia="zh-CN"/>
              </w:rPr>
              <w:t xml:space="preserve"> 09</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30 </w:t>
            </w:r>
            <w:r>
              <w:rPr>
                <w:rFonts w:hint="eastAsia" w:ascii="宋体" w:hAnsi="宋体" w:eastAsia="宋体" w:cs="宋体"/>
                <w:color w:val="auto"/>
                <w:sz w:val="24"/>
                <w:u w:val="single"/>
              </w:rPr>
              <w:t>分</w:t>
            </w:r>
            <w:r>
              <w:rPr>
                <w:rFonts w:hint="eastAsia" w:ascii="宋体" w:hAnsi="宋体" w:eastAsia="宋体" w:cs="宋体"/>
                <w:color w:val="auto"/>
                <w:sz w:val="24"/>
                <w:u w:val="single"/>
                <w:lang w:val="en-US" w:eastAsia="zh-CN"/>
              </w:rPr>
              <w:t>00</w:t>
            </w:r>
            <w:r>
              <w:rPr>
                <w:rFonts w:hint="eastAsia" w:ascii="宋体" w:hAnsi="宋体" w:eastAsia="宋体" w:cs="宋体"/>
                <w:color w:val="auto"/>
                <w:sz w:val="24"/>
                <w:u w:val="single"/>
              </w:rPr>
              <w:t>秒</w:t>
            </w:r>
            <w:r>
              <w:rPr>
                <w:rFonts w:hint="eastAsia" w:ascii="宋体" w:hAnsi="宋体" w:eastAsia="宋体" w:cs="宋体"/>
                <w:color w:val="auto"/>
                <w:sz w:val="24"/>
              </w:rPr>
              <w:t>；</w:t>
            </w:r>
          </w:p>
          <w:p w14:paraId="41C46D15">
            <w:pPr>
              <w:spacing w:line="360" w:lineRule="auto"/>
              <w:rPr>
                <w:rFonts w:ascii="宋体" w:hAnsi="宋体" w:cs="宋体"/>
                <w:sz w:val="24"/>
              </w:rPr>
            </w:pPr>
            <w:r>
              <w:rPr>
                <w:rFonts w:hint="eastAsia" w:ascii="宋体" w:hAnsi="宋体" w:eastAsia="宋体" w:cs="宋体"/>
                <w:color w:val="auto"/>
                <w:sz w:val="24"/>
              </w:rPr>
              <w:t>地点：</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 xml:space="preserve"> ；联系人：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015F673">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0C4C781">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4FB44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8A067FA">
            <w:pPr>
              <w:snapToGrid w:val="0"/>
              <w:spacing w:line="360" w:lineRule="auto"/>
              <w:jc w:val="center"/>
              <w:rPr>
                <w:rFonts w:ascii="宋体" w:hAnsi="宋体" w:cs="宋体"/>
                <w:sz w:val="24"/>
              </w:rPr>
            </w:pPr>
          </w:p>
          <w:p w14:paraId="6B304686">
            <w:pPr>
              <w:snapToGrid w:val="0"/>
              <w:spacing w:line="360" w:lineRule="auto"/>
              <w:jc w:val="center"/>
              <w:rPr>
                <w:rFonts w:ascii="宋体" w:hAnsi="宋体" w:cs="宋体"/>
                <w:sz w:val="24"/>
              </w:rPr>
            </w:pPr>
          </w:p>
          <w:p w14:paraId="4024BBCE">
            <w:pPr>
              <w:snapToGrid w:val="0"/>
              <w:spacing w:line="360" w:lineRule="auto"/>
              <w:jc w:val="center"/>
              <w:rPr>
                <w:rFonts w:ascii="宋体" w:hAnsi="宋体" w:cs="宋体"/>
                <w:sz w:val="24"/>
              </w:rPr>
            </w:pPr>
          </w:p>
          <w:p w14:paraId="747202EA">
            <w:pPr>
              <w:snapToGrid w:val="0"/>
              <w:spacing w:line="360" w:lineRule="auto"/>
              <w:jc w:val="center"/>
              <w:rPr>
                <w:rFonts w:ascii="宋体" w:hAnsi="宋体" w:cs="宋体"/>
                <w:sz w:val="24"/>
              </w:rPr>
            </w:pPr>
          </w:p>
          <w:p w14:paraId="7F5B2775">
            <w:pPr>
              <w:snapToGrid w:val="0"/>
              <w:spacing w:line="360" w:lineRule="auto"/>
              <w:jc w:val="center"/>
              <w:rPr>
                <w:rFonts w:ascii="宋体" w:hAnsi="宋体" w:cs="宋体"/>
                <w:sz w:val="24"/>
              </w:rPr>
            </w:pPr>
          </w:p>
          <w:p w14:paraId="6D14F6EC">
            <w:pPr>
              <w:snapToGrid w:val="0"/>
              <w:spacing w:line="360" w:lineRule="auto"/>
              <w:jc w:val="center"/>
              <w:rPr>
                <w:rFonts w:ascii="宋体" w:hAnsi="宋体" w:cs="宋体"/>
                <w:sz w:val="24"/>
              </w:rPr>
            </w:pPr>
          </w:p>
          <w:p w14:paraId="43BF2115">
            <w:pPr>
              <w:snapToGrid w:val="0"/>
              <w:spacing w:line="360" w:lineRule="auto"/>
              <w:jc w:val="center"/>
              <w:rPr>
                <w:rFonts w:ascii="宋体" w:hAnsi="宋体" w:cs="宋体"/>
                <w:sz w:val="24"/>
              </w:rPr>
            </w:pPr>
          </w:p>
          <w:p w14:paraId="18847B72">
            <w:pPr>
              <w:snapToGrid w:val="0"/>
              <w:spacing w:line="360" w:lineRule="auto"/>
              <w:jc w:val="center"/>
              <w:rPr>
                <w:rFonts w:ascii="宋体" w:hAnsi="宋体" w:cs="宋体"/>
                <w:sz w:val="24"/>
              </w:rPr>
            </w:pPr>
          </w:p>
          <w:p w14:paraId="770401A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1371615">
            <w:pPr>
              <w:snapToGrid w:val="0"/>
              <w:spacing w:line="360" w:lineRule="auto"/>
              <w:jc w:val="center"/>
              <w:rPr>
                <w:rFonts w:ascii="宋体" w:hAnsi="宋体" w:cs="宋体"/>
                <w:bCs/>
                <w:sz w:val="24"/>
              </w:rPr>
            </w:pPr>
            <w:r>
              <w:rPr>
                <w:rFonts w:hint="eastAsia" w:ascii="宋体" w:hAnsi="宋体" w:cs="宋体"/>
                <w:b/>
                <w:sz w:val="24"/>
                <w:lang w:eastAsia="zh-CN"/>
              </w:rPr>
              <w:t>视频</w:t>
            </w:r>
            <w:r>
              <w:rPr>
                <w:rFonts w:hint="eastAsia" w:ascii="宋体" w:hAnsi="宋体" w:cs="宋体"/>
                <w:b/>
                <w:sz w:val="24"/>
              </w:rPr>
              <w:t>演示</w:t>
            </w:r>
          </w:p>
        </w:tc>
        <w:tc>
          <w:tcPr>
            <w:tcW w:w="7451" w:type="dxa"/>
            <w:tcBorders>
              <w:top w:val="single" w:color="000000" w:sz="8" w:space="0"/>
              <w:left w:val="single" w:color="000000" w:sz="2" w:space="0"/>
              <w:bottom w:val="single" w:color="000000" w:sz="8" w:space="0"/>
              <w:right w:val="single" w:color="000000" w:sz="8" w:space="0"/>
            </w:tcBorders>
            <w:vAlign w:val="center"/>
          </w:tcPr>
          <w:p w14:paraId="58060B8C">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A</w:t>
            </w:r>
            <w:r>
              <w:rPr>
                <w:rFonts w:hint="eastAsia" w:ascii="宋体" w:hAnsi="宋体" w:cs="宋体"/>
                <w:sz w:val="24"/>
              </w:rPr>
              <w:t>不组织。</w:t>
            </w:r>
          </w:p>
          <w:p w14:paraId="6FEAB9E8">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sdt>
                  <w:sdtPr>
                    <w:rPr>
                      <w:rFonts w:hint="eastAsia" w:ascii="宋体" w:hAnsi="宋体" w:cs="宋体"/>
                      <w:kern w:val="0"/>
                      <w:sz w:val="24"/>
                    </w:rPr>
                    <w:id w:val="147462897"/>
                  </w:sdtPr>
                  <w:sdtEndPr>
                    <w:rPr>
                      <w:rFonts w:hint="eastAsia" w:ascii="宋体" w:hAnsi="宋体" w:cs="宋体"/>
                      <w:kern w:val="0"/>
                      <w:sz w:val="24"/>
                    </w:rPr>
                  </w:sdtEndPr>
                  <w:sdtContent>
                    <w:r>
                      <w:rPr>
                        <w:rFonts w:ascii="Wingdings" w:hAnsi="Wingdings" w:eastAsia="MS Gothic" w:cs="宋体"/>
                        <w:kern w:val="0"/>
                        <w:sz w:val="24"/>
                      </w:rPr>
                      <w:t></w:t>
                    </w:r>
                  </w:sdtContent>
                </w:sdt>
              </w:sdtContent>
            </w:sdt>
            <w:r>
              <w:rPr>
                <w:rFonts w:hint="eastAsia" w:ascii="宋体" w:hAnsi="宋体" w:cs="宋体"/>
                <w:kern w:val="0"/>
                <w:sz w:val="24"/>
              </w:rPr>
              <w:t>B组织。</w:t>
            </w:r>
          </w:p>
          <w:p w14:paraId="62BF28AA">
            <w:pPr>
              <w:pStyle w:val="3"/>
              <w:ind w:left="0" w:firstLine="0"/>
              <w:rPr>
                <w:rFonts w:hint="eastAsia" w:ascii="宋体" w:hAnsi="宋体" w:eastAsia="宋体" w:cs="宋体"/>
                <w:color w:val="auto"/>
                <w:kern w:val="0"/>
                <w:sz w:val="24"/>
              </w:rPr>
            </w:pPr>
            <w:r>
              <w:rPr>
                <w:rFonts w:hint="eastAsia" w:ascii="宋体" w:hAnsi="宋体" w:eastAsia="宋体" w:cs="宋体"/>
                <w:color w:val="auto"/>
                <w:kern w:val="0"/>
                <w:sz w:val="24"/>
              </w:rPr>
              <w:t xml:space="preserve"> 在评审时安排每个供应商进行方案讲解演示。每个供应商须提供</w:t>
            </w:r>
            <w:r>
              <w:rPr>
                <w:rFonts w:hint="eastAsia" w:ascii="宋体" w:hAnsi="宋体" w:eastAsia="宋体" w:cs="宋体"/>
                <w:color w:val="auto"/>
                <w:kern w:val="0"/>
                <w:sz w:val="24"/>
                <w:lang w:val="en-US" w:eastAsia="zh-CN"/>
              </w:rPr>
              <w:t>120秒以上</w:t>
            </w:r>
            <w:r>
              <w:rPr>
                <w:rFonts w:hint="eastAsia" w:ascii="宋体" w:hAnsi="宋体" w:eastAsia="宋体" w:cs="宋体"/>
                <w:color w:val="auto"/>
                <w:kern w:val="0"/>
                <w:sz w:val="24"/>
              </w:rPr>
              <w:t>的</w:t>
            </w:r>
            <w:r>
              <w:rPr>
                <w:rFonts w:hint="eastAsia" w:ascii="宋体" w:hAnsi="宋体" w:eastAsia="宋体" w:cs="宋体"/>
                <w:color w:val="auto"/>
                <w:kern w:val="0"/>
                <w:sz w:val="24"/>
                <w:lang w:val="en-US" w:eastAsia="zh-CN"/>
              </w:rPr>
              <w:t>方案剧本演示视频演示及</w:t>
            </w:r>
            <w:r>
              <w:rPr>
                <w:rFonts w:hint="eastAsia" w:ascii="宋体" w:hAnsi="宋体" w:eastAsia="宋体" w:cs="Times New Roman"/>
                <w:color w:val="auto"/>
                <w:spacing w:val="-6"/>
                <w:sz w:val="24"/>
                <w:szCs w:val="24"/>
                <w:lang w:val="en-US" w:eastAsia="zh-CN"/>
              </w:rPr>
              <w:t>60</w:t>
            </w:r>
            <w:r>
              <w:rPr>
                <w:rFonts w:hint="eastAsia" w:ascii="宋体" w:hAnsi="宋体" w:eastAsia="宋体" w:cs="Times New Roman"/>
                <w:color w:val="auto"/>
                <w:spacing w:val="-6"/>
                <w:sz w:val="24"/>
                <w:szCs w:val="24"/>
                <w:lang w:eastAsia="zh-CN"/>
              </w:rPr>
              <w:t>秒</w:t>
            </w:r>
            <w:r>
              <w:rPr>
                <w:rFonts w:hint="eastAsia" w:ascii="宋体" w:hAnsi="宋体" w:eastAsia="宋体" w:cs="Times New Roman"/>
                <w:color w:val="auto"/>
                <w:spacing w:val="-6"/>
                <w:sz w:val="24"/>
                <w:szCs w:val="24"/>
                <w:lang w:val="en-US" w:eastAsia="zh-CN"/>
              </w:rPr>
              <w:t>以上</w:t>
            </w:r>
            <w:r>
              <w:rPr>
                <w:rFonts w:hint="eastAsia" w:ascii="宋体" w:hAnsi="宋体" w:eastAsia="宋体" w:cs="Times New Roman"/>
                <w:color w:val="auto"/>
                <w:spacing w:val="-6"/>
                <w:sz w:val="24"/>
                <w:szCs w:val="24"/>
                <w:lang w:eastAsia="zh-CN"/>
              </w:rPr>
              <w:t>的正式原创三维视觉</w:t>
            </w:r>
            <w:r>
              <w:rPr>
                <w:rFonts w:hint="eastAsia" w:ascii="宋体" w:hAnsi="宋体" w:eastAsia="宋体" w:cs="Times New Roman"/>
                <w:color w:val="auto"/>
                <w:spacing w:val="-6"/>
                <w:sz w:val="24"/>
                <w:szCs w:val="24"/>
                <w:lang w:val="en-US" w:eastAsia="zh-CN"/>
              </w:rPr>
              <w:t>影片</w:t>
            </w:r>
            <w:r>
              <w:rPr>
                <w:rFonts w:hint="eastAsia" w:ascii="宋体" w:hAnsi="宋体" w:eastAsia="宋体" w:cs="Times New Roman"/>
                <w:color w:val="auto"/>
                <w:spacing w:val="-6"/>
                <w:sz w:val="24"/>
                <w:szCs w:val="24"/>
                <w:lang w:eastAsia="zh-CN"/>
              </w:rPr>
              <w:t>演示</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演示</w:t>
            </w:r>
            <w:r>
              <w:rPr>
                <w:rFonts w:hint="eastAsia" w:ascii="宋体" w:hAnsi="宋体" w:eastAsia="宋体" w:cs="宋体"/>
                <w:color w:val="auto"/>
                <w:kern w:val="0"/>
                <w:sz w:val="24"/>
              </w:rPr>
              <w:t xml:space="preserve">次序以响应文件解密时间先后次序为准。 </w:t>
            </w:r>
          </w:p>
          <w:p w14:paraId="4857581E">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方案讲解演示可选择以下其中一种方式：</w:t>
            </w:r>
          </w:p>
          <w:p w14:paraId="1EF88573">
            <w:pPr>
              <w:snapToGrid w:val="0"/>
              <w:spacing w:line="360" w:lineRule="auto"/>
              <w:rPr>
                <w:rFonts w:hint="eastAsia" w:ascii="宋体" w:hAnsi="宋体" w:cs="宋体"/>
                <w:color w:val="auto"/>
                <w:kern w:val="0"/>
                <w:sz w:val="24"/>
              </w:rPr>
            </w:pPr>
            <w:r>
              <w:rPr>
                <w:rFonts w:ascii="Wingdings" w:hAnsi="Wingdings" w:eastAsia="MS Gothic" w:cs="宋体"/>
                <w:color w:val="auto"/>
                <w:kern w:val="0"/>
                <w:sz w:val="24"/>
              </w:rPr>
              <w:sym w:font="Wingdings" w:char="00A8"/>
            </w: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1087EABA">
            <w:pPr>
              <w:widowControl/>
              <w:spacing w:line="360" w:lineRule="auto"/>
              <w:rPr>
                <w:rFonts w:hint="eastAsia" w:ascii="宋体" w:hAnsi="宋体" w:cs="宋体"/>
                <w:color w:val="auto"/>
                <w:kern w:val="0"/>
                <w:sz w:val="24"/>
              </w:rPr>
            </w:pPr>
            <w:r>
              <w:rPr>
                <w:rFonts w:hint="eastAsia" w:ascii="宋体" w:hAnsi="宋体" w:cs="宋体"/>
                <w:color w:val="auto"/>
                <w:sz w:val="24"/>
              </w:rPr>
              <w:sym w:font="Wingdings" w:char="00FE"/>
            </w:r>
            <w:r>
              <w:rPr>
                <w:rFonts w:hint="eastAsia" w:ascii="宋体" w:hAnsi="宋体" w:cs="宋体"/>
                <w:color w:val="auto"/>
                <w:kern w:val="0"/>
                <w:sz w:val="24"/>
              </w:rPr>
              <w:t>方式二：</w:t>
            </w:r>
            <w:r>
              <w:rPr>
                <w:rFonts w:hint="eastAsia" w:ascii="宋体" w:hAnsi="宋体" w:cs="宋体"/>
                <w:color w:val="auto"/>
                <w:sz w:val="24"/>
              </w:rPr>
              <w:t>本项目需制作演示视频（具体详见评分细则），演示视频由供应商自主</w:t>
            </w:r>
            <w:r>
              <w:rPr>
                <w:rFonts w:hint="eastAsia" w:ascii="宋体" w:hAnsi="宋体" w:cs="宋体"/>
                <w:color w:val="auto"/>
                <w:sz w:val="24"/>
                <w:lang w:val="en-US" w:eastAsia="zh-CN"/>
              </w:rPr>
              <w:t>制作</w:t>
            </w:r>
            <w:r>
              <w:rPr>
                <w:rFonts w:hint="eastAsia" w:ascii="宋体" w:hAnsi="宋体" w:cs="宋体"/>
                <w:color w:val="auto"/>
                <w:sz w:val="24"/>
              </w:rPr>
              <w:t>。供应商无需派专人参加现场演示，在投标截止时间前以电子邮件形式加密上传至1487692964@qq.com 。开启投标供应商视频顺序按电子投标文件解密的顺序进行。</w:t>
            </w:r>
          </w:p>
          <w:p w14:paraId="5B38F483">
            <w:pPr>
              <w:snapToGrid w:val="0"/>
              <w:spacing w:line="360" w:lineRule="auto"/>
              <w:rPr>
                <w:rFonts w:ascii="宋体" w:hAnsi="宋体" w:cs="宋体"/>
                <w:b/>
                <w:kern w:val="0"/>
                <w:sz w:val="24"/>
                <w:lang w:val="zh-CN"/>
              </w:rPr>
            </w:pPr>
            <w:r>
              <w:rPr>
                <w:rFonts w:hint="eastAsia" w:ascii="宋体" w:hAnsi="宋体" w:cs="宋体"/>
                <w:color w:val="auto"/>
                <w:kern w:val="0"/>
                <w:sz w:val="24"/>
              </w:rPr>
              <w:t>注：因供应商自身原因导致无法演示或者演示效果不理想的，责任自负。</w:t>
            </w:r>
          </w:p>
        </w:tc>
      </w:tr>
      <w:tr w14:paraId="05211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981E25A">
            <w:pPr>
              <w:snapToGrid w:val="0"/>
              <w:spacing w:line="360" w:lineRule="auto"/>
              <w:jc w:val="center"/>
              <w:rPr>
                <w:rFonts w:ascii="宋体" w:hAnsi="宋体" w:cs="宋体"/>
                <w:sz w:val="24"/>
              </w:rPr>
            </w:pPr>
          </w:p>
          <w:p w14:paraId="0BECB224">
            <w:pPr>
              <w:snapToGrid w:val="0"/>
              <w:spacing w:line="360" w:lineRule="auto"/>
              <w:jc w:val="center"/>
              <w:rPr>
                <w:rFonts w:ascii="宋体" w:hAnsi="宋体" w:cs="宋体"/>
                <w:sz w:val="24"/>
              </w:rPr>
            </w:pPr>
          </w:p>
          <w:p w14:paraId="7E5E95EB">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2EDF3C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451" w:type="dxa"/>
            <w:tcBorders>
              <w:top w:val="single" w:color="000000" w:sz="8" w:space="0"/>
              <w:left w:val="single" w:color="000000" w:sz="2" w:space="0"/>
              <w:bottom w:val="single" w:color="auto" w:sz="4" w:space="0"/>
              <w:right w:val="single" w:color="000000" w:sz="8" w:space="0"/>
            </w:tcBorders>
            <w:vAlign w:val="center"/>
          </w:tcPr>
          <w:p w14:paraId="05A84875">
            <w:pPr>
              <w:spacing w:line="360" w:lineRule="auto"/>
              <w:rPr>
                <w:rFonts w:ascii="宋体" w:hAnsi="宋体" w:cs="宋体"/>
                <w:sz w:val="24"/>
              </w:rPr>
            </w:pPr>
            <w:r>
              <w:rPr>
                <w:rFonts w:hint="eastAsia" w:ascii="宋体" w:hAnsi="宋体" w:cs="宋体"/>
                <w:sz w:val="24"/>
              </w:rPr>
              <w:t>（1）资格证明文件：见招标文件第二部分11.1。</w:t>
            </w:r>
          </w:p>
          <w:p w14:paraId="6FC3B45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D91F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1" w:hRule="atLeast"/>
          <w:tblHeader/>
        </w:trPr>
        <w:tc>
          <w:tcPr>
            <w:tcW w:w="629" w:type="dxa"/>
            <w:vMerge w:val="continue"/>
            <w:tcBorders>
              <w:left w:val="single" w:color="auto" w:sz="4" w:space="0"/>
              <w:bottom w:val="single" w:color="auto" w:sz="4" w:space="0"/>
              <w:right w:val="single" w:color="auto" w:sz="4" w:space="0"/>
            </w:tcBorders>
          </w:tcPr>
          <w:p w14:paraId="39D216DA">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DB3ACD8">
            <w:pPr>
              <w:snapToGrid w:val="0"/>
              <w:spacing w:line="360" w:lineRule="auto"/>
              <w:jc w:val="center"/>
              <w:rPr>
                <w:rFonts w:ascii="宋体" w:hAnsi="宋体" w:cs="宋体"/>
                <w:b/>
                <w:sz w:val="24"/>
              </w:rPr>
            </w:pPr>
          </w:p>
        </w:tc>
        <w:tc>
          <w:tcPr>
            <w:tcW w:w="7451" w:type="dxa"/>
            <w:tcBorders>
              <w:top w:val="single" w:color="auto" w:sz="4" w:space="0"/>
              <w:left w:val="single" w:color="000000" w:sz="2" w:space="0"/>
              <w:bottom w:val="single" w:color="000000" w:sz="8" w:space="0"/>
              <w:right w:val="single" w:color="000000" w:sz="8" w:space="0"/>
            </w:tcBorders>
            <w:vAlign w:val="center"/>
          </w:tcPr>
          <w:p w14:paraId="46A50467">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A764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B70C3C0">
            <w:pPr>
              <w:snapToGrid w:val="0"/>
              <w:spacing w:line="360" w:lineRule="auto"/>
              <w:jc w:val="center"/>
              <w:rPr>
                <w:rFonts w:ascii="宋体" w:hAnsi="宋体" w:cs="宋体"/>
                <w:sz w:val="24"/>
              </w:rPr>
            </w:pPr>
          </w:p>
          <w:p w14:paraId="6BB0B723">
            <w:pPr>
              <w:snapToGrid w:val="0"/>
              <w:spacing w:line="360" w:lineRule="auto"/>
              <w:jc w:val="center"/>
              <w:rPr>
                <w:rFonts w:ascii="宋体" w:hAnsi="宋体" w:cs="宋体"/>
                <w:sz w:val="24"/>
              </w:rPr>
            </w:pPr>
          </w:p>
          <w:p w14:paraId="17773BBB">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F4A21C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7451" w:type="dxa"/>
            <w:tcBorders>
              <w:top w:val="single" w:color="000000" w:sz="8" w:space="0"/>
              <w:left w:val="single" w:color="000000" w:sz="2" w:space="0"/>
              <w:bottom w:val="single" w:color="000000" w:sz="8" w:space="0"/>
              <w:right w:val="single" w:color="000000" w:sz="8" w:space="0"/>
            </w:tcBorders>
            <w:vAlign w:val="center"/>
          </w:tcPr>
          <w:p w14:paraId="2292192E">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899E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2629BFB">
            <w:pPr>
              <w:snapToGrid w:val="0"/>
              <w:spacing w:line="360" w:lineRule="auto"/>
              <w:jc w:val="center"/>
              <w:rPr>
                <w:rFonts w:ascii="宋体" w:hAnsi="宋体" w:cs="宋体"/>
                <w:sz w:val="24"/>
              </w:rPr>
            </w:pPr>
          </w:p>
          <w:p w14:paraId="7FCD2035">
            <w:pPr>
              <w:snapToGrid w:val="0"/>
              <w:spacing w:line="360" w:lineRule="auto"/>
              <w:jc w:val="center"/>
              <w:rPr>
                <w:rFonts w:ascii="宋体" w:hAnsi="宋体" w:cs="宋体"/>
                <w:sz w:val="24"/>
              </w:rPr>
            </w:pPr>
          </w:p>
          <w:p w14:paraId="4102A4E7">
            <w:pPr>
              <w:snapToGrid w:val="0"/>
              <w:spacing w:line="360" w:lineRule="auto"/>
              <w:jc w:val="center"/>
              <w:rPr>
                <w:rFonts w:ascii="宋体" w:hAnsi="宋体" w:cs="宋体"/>
                <w:sz w:val="24"/>
              </w:rPr>
            </w:pPr>
          </w:p>
          <w:p w14:paraId="25F95837">
            <w:pPr>
              <w:snapToGrid w:val="0"/>
              <w:spacing w:line="360" w:lineRule="auto"/>
              <w:jc w:val="center"/>
              <w:rPr>
                <w:rFonts w:ascii="宋体" w:hAnsi="宋体" w:cs="宋体"/>
                <w:sz w:val="24"/>
              </w:rPr>
            </w:pPr>
          </w:p>
          <w:p w14:paraId="33D20B35">
            <w:pPr>
              <w:snapToGrid w:val="0"/>
              <w:spacing w:line="360" w:lineRule="auto"/>
              <w:jc w:val="center"/>
              <w:rPr>
                <w:rFonts w:ascii="宋体" w:hAnsi="宋体" w:cs="宋体"/>
                <w:sz w:val="24"/>
              </w:rPr>
            </w:pPr>
          </w:p>
          <w:p w14:paraId="79286B13">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614D434">
            <w:pPr>
              <w:snapToGrid w:val="0"/>
              <w:spacing w:line="360" w:lineRule="auto"/>
              <w:jc w:val="center"/>
              <w:rPr>
                <w:rFonts w:ascii="宋体" w:hAnsi="宋体" w:cs="宋体"/>
                <w:b/>
                <w:sz w:val="24"/>
              </w:rPr>
            </w:pPr>
            <w:r>
              <w:rPr>
                <w:rFonts w:hint="eastAsia" w:ascii="宋体" w:hAnsi="宋体" w:cs="宋体"/>
                <w:b/>
                <w:sz w:val="24"/>
              </w:rPr>
              <w:t>报价要求</w:t>
            </w:r>
          </w:p>
        </w:tc>
        <w:tc>
          <w:tcPr>
            <w:tcW w:w="7451" w:type="dxa"/>
            <w:tcBorders>
              <w:top w:val="single" w:color="000000" w:sz="8" w:space="0"/>
              <w:left w:val="single" w:color="000000" w:sz="2" w:space="0"/>
              <w:bottom w:val="single" w:color="000000" w:sz="8" w:space="0"/>
              <w:right w:val="single" w:color="000000" w:sz="8" w:space="0"/>
            </w:tcBorders>
            <w:vAlign w:val="center"/>
          </w:tcPr>
          <w:p w14:paraId="63B6F16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F39F62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8E3472D">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560FF26">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0EDA0BA">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5EB2A6B">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B693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504F188">
            <w:pPr>
              <w:snapToGrid w:val="0"/>
              <w:spacing w:line="360" w:lineRule="auto"/>
              <w:jc w:val="center"/>
              <w:rPr>
                <w:rFonts w:ascii="宋体" w:hAnsi="宋体" w:cs="宋体"/>
                <w:sz w:val="24"/>
              </w:rPr>
            </w:pPr>
          </w:p>
          <w:p w14:paraId="17499D7F">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F1FE7F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7451" w:type="dxa"/>
            <w:tcBorders>
              <w:top w:val="single" w:color="000000" w:sz="8" w:space="0"/>
              <w:left w:val="single" w:color="000000" w:sz="2" w:space="0"/>
              <w:right w:val="single" w:color="000000" w:sz="8" w:space="0"/>
            </w:tcBorders>
            <w:vAlign w:val="center"/>
          </w:tcPr>
          <w:p w14:paraId="79304C9B">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9D39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136AB53">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6D4743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7451" w:type="dxa"/>
            <w:tcBorders>
              <w:top w:val="single" w:color="000000" w:sz="8" w:space="0"/>
              <w:left w:val="single" w:color="000000" w:sz="2" w:space="0"/>
              <w:bottom w:val="single" w:color="000000" w:sz="8" w:space="0"/>
              <w:right w:val="single" w:color="000000" w:sz="8" w:space="0"/>
            </w:tcBorders>
            <w:vAlign w:val="center"/>
          </w:tcPr>
          <w:p w14:paraId="3F335E86">
            <w:pPr>
              <w:pStyle w:val="36"/>
              <w:snapToGrid w:val="0"/>
              <w:spacing w:before="120" w:after="120"/>
              <w:rPr>
                <w:rFonts w:hAnsi="宋体" w:cs="宋体"/>
                <w:kern w:val="28"/>
                <w:sz w:val="24"/>
                <w:szCs w:val="24"/>
              </w:rPr>
            </w:pPr>
            <w:r>
              <w:rPr>
                <w:rFonts w:hint="eastAsia" w:hAnsi="宋体" w:cs="宋体"/>
                <w:kern w:val="28"/>
                <w:sz w:val="24"/>
                <w:szCs w:val="24"/>
              </w:rPr>
              <w:t>本项目实行电子投标。</w:t>
            </w:r>
          </w:p>
          <w:p w14:paraId="77BE1346">
            <w:pPr>
              <w:pStyle w:val="36"/>
              <w:snapToGrid w:val="0"/>
              <w:spacing w:before="120" w:after="120"/>
              <w:ind w:firstLine="360" w:firstLineChars="150"/>
              <w:rPr>
                <w:rFonts w:hAnsi="宋体" w:cs="宋体"/>
                <w:kern w:val="28"/>
                <w:sz w:val="24"/>
                <w:szCs w:val="24"/>
              </w:rPr>
            </w:pPr>
            <w:r>
              <w:rPr>
                <w:rFonts w:hint="eastAsia" w:hAnsi="宋体" w:cs="宋体"/>
                <w:kern w:val="28"/>
                <w:sz w:val="24"/>
                <w:szCs w:val="24"/>
              </w:rPr>
              <w:t>1.供应商应准备电子投标文件、以介质存储的数据电文形式的备份投标文件两类：</w:t>
            </w:r>
          </w:p>
          <w:p w14:paraId="303B99DD">
            <w:pPr>
              <w:pStyle w:val="36"/>
              <w:snapToGrid w:val="0"/>
              <w:spacing w:before="120" w:after="120"/>
              <w:ind w:firstLine="240" w:firstLineChars="100"/>
              <w:rPr>
                <w:rFonts w:hAnsi="宋体" w:cs="宋体"/>
                <w:kern w:val="28"/>
                <w:sz w:val="24"/>
                <w:szCs w:val="24"/>
              </w:rPr>
            </w:pPr>
            <w:r>
              <w:rPr>
                <w:rFonts w:hint="eastAsia" w:hAnsi="宋体" w:cs="宋体"/>
                <w:kern w:val="28"/>
                <w:sz w:val="24"/>
                <w:szCs w:val="24"/>
              </w:rPr>
              <w:t>（1）电子投标文件，按政采云平台项目采购-电子招投标操作指南及本招标文件要求递交。</w:t>
            </w:r>
          </w:p>
          <w:p w14:paraId="48453060">
            <w:pPr>
              <w:pStyle w:val="36"/>
              <w:snapToGrid w:val="0"/>
              <w:spacing w:before="120" w:after="120"/>
              <w:ind w:firstLine="240" w:firstLineChars="100"/>
              <w:rPr>
                <w:rFonts w:hAnsi="宋体" w:cs="宋体"/>
                <w:kern w:val="28"/>
                <w:sz w:val="24"/>
                <w:szCs w:val="24"/>
              </w:rPr>
            </w:pPr>
            <w:r>
              <w:rPr>
                <w:rFonts w:hint="eastAsia" w:hAnsi="宋体" w:cs="宋体"/>
                <w:kern w:val="28"/>
                <w:sz w:val="24"/>
                <w:szCs w:val="24"/>
              </w:rPr>
              <w:t>（2）以介质存储的数据电文形式的备份投标文件：按政采云平台项目采购-电子招投标操作指南制作备份投标文件（后缀名为.bfbs），在投标截止时间前以电子邮件形式递交至(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hAnsi="宋体" w:cs="宋体"/>
                <w:kern w:val="28"/>
                <w:sz w:val="24"/>
                <w:szCs w:val="24"/>
              </w:rPr>
              <w:t>1487692964@qq.com</w:t>
            </w:r>
            <w:r>
              <w:rPr>
                <w:rFonts w:hint="eastAsia" w:hAnsi="宋体" w:cs="宋体"/>
                <w:kern w:val="28"/>
                <w:sz w:val="24"/>
                <w:szCs w:val="24"/>
              </w:rPr>
              <w:fldChar w:fldCharType="end"/>
            </w:r>
            <w:r>
              <w:rPr>
                <w:rFonts w:hint="eastAsia" w:hAnsi="宋体" w:cs="宋体"/>
                <w:kern w:val="28"/>
                <w:sz w:val="24"/>
                <w:szCs w:val="24"/>
              </w:rPr>
              <w:t>)。</w:t>
            </w:r>
          </w:p>
          <w:p w14:paraId="1F508F9A">
            <w:pPr>
              <w:snapToGrid w:val="0"/>
              <w:ind w:firstLine="240" w:firstLineChars="100"/>
              <w:rPr>
                <w:rFonts w:ascii="宋体" w:hAnsi="宋体" w:cs="宋体"/>
                <w:snapToGrid w:val="0"/>
                <w:kern w:val="28"/>
                <w:sz w:val="24"/>
              </w:rPr>
            </w:pPr>
            <w:r>
              <w:rPr>
                <w:rFonts w:hint="eastAsia" w:ascii="宋体" w:hAnsi="宋体" w:cs="宋体"/>
                <w:snapToGrid w:val="0"/>
                <w:kern w:val="28"/>
                <w:sz w:val="24"/>
              </w:rPr>
              <w:t>（3）投标文件启用顺序和效力。投标文件的启用，按先后顺位分别为电子投标文件、以介质存储的数据电文形式的备份投标文件。顺位在先的投标文件已按时解密的，备份投标文件自动失效。</w:t>
            </w:r>
          </w:p>
          <w:p w14:paraId="1C37682D">
            <w:pPr>
              <w:rPr>
                <w:rFonts w:ascii="仿宋" w:eastAsia="仿宋" w:cs="仿宋"/>
                <w:b/>
                <w:sz w:val="24"/>
              </w:rPr>
            </w:pPr>
            <w:r>
              <w:rPr>
                <w:rFonts w:hint="eastAsia" w:ascii="仿宋" w:eastAsia="仿宋" w:cs="仿宋"/>
                <w:b/>
                <w:sz w:val="24"/>
              </w:rPr>
              <w:t>▲未传输递交电子投标文件的，投标无效。</w:t>
            </w:r>
          </w:p>
          <w:p w14:paraId="5636364E">
            <w:pPr>
              <w:rPr>
                <w:rFonts w:ascii="仿宋" w:eastAsia="仿宋" w:cs="仿宋"/>
                <w:b/>
                <w:sz w:val="24"/>
              </w:rPr>
            </w:pPr>
            <w:r>
              <w:rPr>
                <w:rFonts w:hint="eastAsia" w:ascii="仿宋" w:eastAsia="仿宋" w:cs="仿宋"/>
                <w:b/>
                <w:sz w:val="24"/>
              </w:rPr>
              <w:t>▲未按规定提供相应的备份投标文件，造成项目开评标活动无法进行下去的，投标无效。</w:t>
            </w:r>
          </w:p>
          <w:p w14:paraId="33EB174C">
            <w:pPr>
              <w:rPr>
                <w:rFonts w:hAnsi="宋体" w:cs="宋体"/>
                <w:kern w:val="28"/>
                <w:sz w:val="24"/>
              </w:rPr>
            </w:pPr>
            <w:r>
              <w:rPr>
                <w:rFonts w:hint="eastAsia" w:ascii="仿宋" w:eastAsia="仿宋" w:cs="仿宋"/>
                <w:b/>
                <w:sz w:val="24"/>
              </w:rPr>
              <w:t>采购人、采购代理机构不强制或变相强制投标人提交备份投标文件。</w:t>
            </w:r>
          </w:p>
        </w:tc>
      </w:tr>
      <w:tr w14:paraId="205D5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72A86DE">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0E6BE894">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7451" w:type="dxa"/>
            <w:tcBorders>
              <w:top w:val="single" w:color="000000" w:sz="8" w:space="0"/>
              <w:left w:val="single" w:color="000000" w:sz="2" w:space="0"/>
              <w:bottom w:val="single" w:color="000000" w:sz="8" w:space="0"/>
              <w:right w:val="single" w:color="000000" w:sz="8" w:space="0"/>
            </w:tcBorders>
            <w:vAlign w:val="center"/>
          </w:tcPr>
          <w:p w14:paraId="76E0B176">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72DE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trPr>
        <w:tc>
          <w:tcPr>
            <w:tcW w:w="629" w:type="dxa"/>
            <w:vMerge w:val="continue"/>
            <w:tcBorders>
              <w:left w:val="single" w:color="000000" w:sz="8" w:space="0"/>
              <w:bottom w:val="single" w:color="auto" w:sz="4" w:space="0"/>
              <w:right w:val="single" w:color="000000" w:sz="2" w:space="0"/>
            </w:tcBorders>
          </w:tcPr>
          <w:p w14:paraId="6566DBE5">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46FA0D4A">
            <w:pPr>
              <w:snapToGrid w:val="0"/>
              <w:spacing w:line="360" w:lineRule="auto"/>
              <w:jc w:val="center"/>
              <w:rPr>
                <w:rFonts w:ascii="宋体" w:hAnsi="宋体" w:cs="宋体"/>
                <w:b/>
                <w:sz w:val="24"/>
              </w:rPr>
            </w:pPr>
          </w:p>
        </w:tc>
        <w:tc>
          <w:tcPr>
            <w:tcW w:w="7451" w:type="dxa"/>
            <w:tcBorders>
              <w:top w:val="single" w:color="000000" w:sz="8" w:space="0"/>
              <w:left w:val="single" w:color="000000" w:sz="2" w:space="0"/>
              <w:bottom w:val="single" w:color="auto" w:sz="4" w:space="0"/>
              <w:right w:val="single" w:color="000000" w:sz="8" w:space="0"/>
            </w:tcBorders>
            <w:vAlign w:val="center"/>
          </w:tcPr>
          <w:p w14:paraId="40C5A5B3">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79FD65C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F98E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380E3095">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41D2268">
            <w:pPr>
              <w:snapToGrid w:val="0"/>
              <w:spacing w:line="360" w:lineRule="auto"/>
              <w:jc w:val="center"/>
              <w:rPr>
                <w:rFonts w:ascii="仿宋" w:eastAsia="仿宋" w:cs="仿宋"/>
                <w:b/>
                <w:sz w:val="24"/>
              </w:rPr>
            </w:pPr>
            <w:r>
              <w:rPr>
                <w:rFonts w:hint="eastAsia" w:ascii="仿宋" w:eastAsia="仿宋" w:cs="仿宋"/>
                <w:b/>
                <w:sz w:val="24"/>
              </w:rPr>
              <w:t>采购机构代理</w:t>
            </w:r>
          </w:p>
          <w:p w14:paraId="537B0F4F">
            <w:pPr>
              <w:snapToGrid w:val="0"/>
              <w:spacing w:line="360" w:lineRule="auto"/>
              <w:jc w:val="center"/>
              <w:rPr>
                <w:rFonts w:ascii="宋体" w:hAnsi="宋体" w:cs="宋体"/>
                <w:b/>
                <w:sz w:val="24"/>
              </w:rPr>
            </w:pPr>
            <w:r>
              <w:rPr>
                <w:rFonts w:hint="eastAsia" w:ascii="仿宋" w:eastAsia="仿宋" w:cs="仿宋"/>
                <w:b/>
                <w:sz w:val="24"/>
              </w:rPr>
              <w:t>费用</w:t>
            </w:r>
          </w:p>
        </w:tc>
        <w:tc>
          <w:tcPr>
            <w:tcW w:w="7451" w:type="dxa"/>
            <w:tcBorders>
              <w:top w:val="single" w:color="auto" w:sz="4" w:space="0"/>
              <w:left w:val="single" w:color="auto" w:sz="4" w:space="0"/>
              <w:bottom w:val="single" w:color="auto" w:sz="4" w:space="0"/>
              <w:right w:val="single" w:color="auto" w:sz="4" w:space="0"/>
            </w:tcBorders>
            <w:vAlign w:val="center"/>
          </w:tcPr>
          <w:p w14:paraId="5AF8A554">
            <w:pPr>
              <w:pStyle w:val="36"/>
              <w:snapToGrid w:val="0"/>
              <w:spacing w:before="120" w:after="120"/>
              <w:rPr>
                <w:rFonts w:hAnsi="宋体" w:cs="宋体"/>
                <w:kern w:val="28"/>
                <w:sz w:val="24"/>
                <w:szCs w:val="24"/>
              </w:rPr>
            </w:pPr>
            <w:r>
              <w:rPr>
                <w:rFonts w:hint="eastAsia" w:hAnsi="宋体" w:cs="宋体"/>
                <w:kern w:val="28"/>
                <w:sz w:val="24"/>
                <w:szCs w:val="24"/>
              </w:rPr>
              <w:t>采购服务费按照国家发展计划委员会计价格[2002]1980 号文《招标代理服务费管理暂行办法》及发改办价格[2003]857号文的收费标准计取。由中标单位支付给采购代理公司。</w:t>
            </w:r>
          </w:p>
          <w:p w14:paraId="6F86E8CB">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收款单位名称：淳安县建设工程招标代理有限公司</w:t>
            </w:r>
          </w:p>
          <w:p w14:paraId="7DFC0DCF">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开户银行：中国银行淳安支行</w:t>
            </w:r>
          </w:p>
          <w:p w14:paraId="23955FD9">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银行账号：384458329044</w:t>
            </w:r>
          </w:p>
          <w:p w14:paraId="3068EF99">
            <w:pPr>
              <w:snapToGrid w:val="0"/>
              <w:spacing w:line="360" w:lineRule="auto"/>
              <w:jc w:val="left"/>
              <w:rPr>
                <w:rFonts w:cs="Arial" w:asciiTheme="minorEastAsia" w:hAnsiTheme="minorEastAsia" w:eastAsiaTheme="minorEastAsia"/>
                <w:kern w:val="0"/>
                <w:sz w:val="24"/>
              </w:rPr>
            </w:pPr>
            <w:r>
              <w:rPr>
                <w:rFonts w:hint="eastAsia" w:ascii="宋体" w:hAnsi="宋体" w:cs="宋体"/>
                <w:snapToGrid w:val="0"/>
                <w:kern w:val="28"/>
                <w:sz w:val="24"/>
              </w:rPr>
              <w:t>联系人：何蓉        联系电话：（0571）65025798</w:t>
            </w:r>
          </w:p>
        </w:tc>
      </w:tr>
      <w:tr w14:paraId="412CD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0F58443">
            <w:pPr>
              <w:snapToGrid w:val="0"/>
              <w:spacing w:line="360" w:lineRule="auto"/>
              <w:jc w:val="center"/>
              <w:rPr>
                <w:rFonts w:hint="eastAsia" w:ascii="宋体" w:hAnsi="宋体" w:cs="宋体"/>
                <w:sz w:val="24"/>
              </w:rPr>
            </w:pPr>
            <w:bookmarkStart w:id="10" w:name="第三部分"/>
            <w:bookmarkStart w:id="11" w:name="_Toc164416483"/>
            <w:r>
              <w:rPr>
                <w:rFonts w:hint="eastAsia" w:ascii="宋体" w:hAnsi="宋体"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4713EADB">
            <w:pPr>
              <w:snapToGrid w:val="0"/>
              <w:spacing w:line="360" w:lineRule="auto"/>
              <w:jc w:val="center"/>
              <w:rPr>
                <w:rFonts w:hint="eastAsia" w:ascii="仿宋" w:eastAsia="仿宋" w:cs="仿宋"/>
                <w:b/>
                <w:sz w:val="24"/>
              </w:rPr>
            </w:pPr>
            <w:r>
              <w:rPr>
                <w:rFonts w:hint="eastAsia" w:ascii="仿宋_GB2312" w:hAnsi="仿宋" w:eastAsia="仿宋_GB2312" w:cs="仿宋_GB2312"/>
                <w:b/>
                <w:sz w:val="24"/>
              </w:rPr>
              <w:t>特别说明</w:t>
            </w:r>
          </w:p>
        </w:tc>
        <w:tc>
          <w:tcPr>
            <w:tcW w:w="7451" w:type="dxa"/>
            <w:tcBorders>
              <w:top w:val="single" w:color="auto" w:sz="4" w:space="0"/>
              <w:left w:val="single" w:color="auto" w:sz="4" w:space="0"/>
              <w:bottom w:val="single" w:color="auto" w:sz="4" w:space="0"/>
              <w:right w:val="single" w:color="auto" w:sz="4" w:space="0"/>
            </w:tcBorders>
            <w:vAlign w:val="center"/>
          </w:tcPr>
          <w:p w14:paraId="40C38546">
            <w:pPr>
              <w:spacing w:line="360" w:lineRule="auto"/>
              <w:rPr>
                <w:rFonts w:hint="eastAsia" w:ascii="宋体" w:hAnsi="宋体" w:cs="宋体"/>
                <w:snapToGrid w:val="0"/>
                <w:kern w:val="28"/>
                <w:sz w:val="24"/>
              </w:rPr>
            </w:pPr>
            <w:r>
              <w:rPr>
                <w:rFonts w:ascii="宋体" w:hAnsi="宋体" w:eastAsia="宋体" w:cs="宋体"/>
                <w:b/>
                <w:bCs/>
                <w:sz w:val="24"/>
                <w:szCs w:val="24"/>
              </w:rPr>
              <w:t>在领取中标通知书前中标供应商须提供纸质投标文件（与电子投标文件一致）</w:t>
            </w:r>
            <w:r>
              <w:rPr>
                <w:rFonts w:hint="eastAsia" w:ascii="宋体" w:hAnsi="宋体" w:eastAsia="宋体" w:cs="宋体"/>
                <w:b/>
                <w:bCs/>
                <w:sz w:val="24"/>
                <w:szCs w:val="24"/>
                <w:lang w:eastAsia="zh-CN"/>
              </w:rPr>
              <w:t>一</w:t>
            </w:r>
            <w:r>
              <w:rPr>
                <w:rFonts w:ascii="宋体" w:hAnsi="宋体" w:eastAsia="宋体" w:cs="宋体"/>
                <w:b/>
                <w:bCs/>
                <w:sz w:val="24"/>
                <w:szCs w:val="24"/>
              </w:rPr>
              <w:t>套，递交至代理机构，如与电子投标文件不符将影响中标供应商领取中标通知</w:t>
            </w:r>
            <w:r>
              <w:rPr>
                <w:rFonts w:hint="eastAsia" w:ascii="宋体" w:hAnsi="宋体" w:eastAsia="宋体" w:cs="宋体"/>
                <w:b/>
                <w:bCs/>
                <w:sz w:val="24"/>
                <w:szCs w:val="24"/>
                <w:lang w:eastAsia="zh-CN"/>
              </w:rPr>
              <w:t>。</w:t>
            </w:r>
          </w:p>
        </w:tc>
      </w:tr>
      <w:bookmarkEnd w:id="9"/>
    </w:tbl>
    <w:p w14:paraId="7A502C05">
      <w:pPr>
        <w:adjustRightInd/>
        <w:spacing w:line="360" w:lineRule="auto"/>
        <w:ind w:firstLine="3845" w:firstLineChars="1197"/>
        <w:outlineLvl w:val="0"/>
        <w:rPr>
          <w:rFonts w:ascii="宋体" w:hAnsi="宋体" w:cs="宋体"/>
          <w:b/>
          <w:sz w:val="32"/>
          <w:szCs w:val="20"/>
        </w:rPr>
      </w:pPr>
    </w:p>
    <w:p w14:paraId="16FBFBD3">
      <w:pPr>
        <w:adjustRightInd/>
        <w:spacing w:line="360" w:lineRule="auto"/>
        <w:ind w:firstLine="3845" w:firstLineChars="1197"/>
        <w:outlineLvl w:val="0"/>
        <w:rPr>
          <w:rFonts w:hint="eastAsia" w:ascii="宋体" w:hAnsi="宋体" w:cs="宋体"/>
          <w:b/>
          <w:sz w:val="32"/>
          <w:szCs w:val="20"/>
        </w:rPr>
      </w:pPr>
    </w:p>
    <w:p w14:paraId="0B32309A">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6BED4940">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DF43EC4">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5E16A61">
      <w:pPr>
        <w:adjustRightInd/>
        <w:spacing w:line="360" w:lineRule="auto"/>
        <w:outlineLvl w:val="0"/>
        <w:rPr>
          <w:rFonts w:ascii="宋体" w:hAnsi="宋体" w:cs="宋体"/>
          <w:b/>
          <w:sz w:val="24"/>
        </w:rPr>
      </w:pPr>
      <w:r>
        <w:rPr>
          <w:rFonts w:hint="eastAsia" w:ascii="宋体" w:hAnsi="宋体" w:cs="宋体"/>
          <w:b/>
          <w:sz w:val="24"/>
        </w:rPr>
        <w:t xml:space="preserve">   2.定义</w:t>
      </w:r>
    </w:p>
    <w:p w14:paraId="71B94A43">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14DFC24">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2CF0952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1DDBFE7">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183D99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55ABF5">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EBCAF6D">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6EEFE64">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003DFBD">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1A0CFF6">
      <w:pPr>
        <w:spacing w:line="360" w:lineRule="auto"/>
        <w:ind w:firstLine="240" w:firstLineChars="100"/>
        <w:rPr>
          <w:rFonts w:ascii="宋体" w:hAnsi="宋体" w:cs="宋体"/>
          <w:sz w:val="24"/>
        </w:rPr>
      </w:pPr>
      <w:r>
        <w:rPr>
          <w:rFonts w:hint="eastAsia" w:ascii="宋体" w:hAnsi="宋体" w:cs="宋体"/>
          <w:sz w:val="24"/>
        </w:rPr>
        <w:t>3.2 支持绿色发展</w:t>
      </w:r>
    </w:p>
    <w:p w14:paraId="521B36B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01D2773">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DC3CBE1">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A79B87A">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38C227F">
      <w:pPr>
        <w:spacing w:line="360" w:lineRule="auto"/>
        <w:ind w:firstLine="240" w:firstLineChars="100"/>
        <w:rPr>
          <w:rFonts w:ascii="宋体" w:hAnsi="宋体" w:cs="宋体"/>
          <w:sz w:val="24"/>
        </w:rPr>
      </w:pPr>
      <w:r>
        <w:rPr>
          <w:rFonts w:hint="eastAsia" w:ascii="宋体" w:hAnsi="宋体" w:cs="宋体"/>
          <w:sz w:val="24"/>
        </w:rPr>
        <w:t>3.3支持中小企业发展</w:t>
      </w:r>
    </w:p>
    <w:p w14:paraId="752AA257">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76309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C833C35">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AF4E14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E736B0F">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sz w:val="24"/>
          <w:lang w:val="en-US" w:eastAsia="zh-CN"/>
        </w:rPr>
        <w:t>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55CF6C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BDCDE5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EE59DE5">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D49F54">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B21236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58C9BBC">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35772B2">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241A397">
      <w:pPr>
        <w:spacing w:line="360" w:lineRule="auto"/>
        <w:rPr>
          <w:rFonts w:ascii="宋体" w:hAnsi="宋体" w:cs="宋体"/>
          <w:sz w:val="24"/>
        </w:rPr>
      </w:pPr>
      <w:r>
        <w:rPr>
          <w:rFonts w:hint="eastAsia" w:ascii="宋体" w:hAnsi="宋体" w:cs="宋体"/>
          <w:sz w:val="24"/>
        </w:rPr>
        <w:t>3.5平等对待内外资企业和符合条件的破产重整企业</w:t>
      </w:r>
    </w:p>
    <w:p w14:paraId="3C41F50E">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8BEB42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FF23A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FCF027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4C631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3881CDA">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F521988">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C7FA5A7">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BC290F3">
      <w:pPr>
        <w:pStyle w:val="36"/>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7EDBB2F">
      <w:pPr>
        <w:pStyle w:val="3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93AFBA4">
      <w:pPr>
        <w:pStyle w:val="3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F89C85A">
      <w:pPr>
        <w:pStyle w:val="3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449DF108">
      <w:pPr>
        <w:pStyle w:val="3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73EB7FB">
      <w:pPr>
        <w:pStyle w:val="3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40E63AE">
      <w:pPr>
        <w:pStyle w:val="3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A976376">
      <w:pPr>
        <w:pStyle w:val="3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63286E3">
      <w:pPr>
        <w:pStyle w:val="89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2BB86B5">
      <w:pPr>
        <w:pStyle w:val="891"/>
        <w:shd w:val="clear" w:color="auto" w:fill="FFFFFF"/>
        <w:snapToGrid w:val="0"/>
        <w:spacing w:after="240" w:afterAutospacing="0" w:line="360" w:lineRule="auto"/>
        <w:ind w:firstLine="400"/>
        <w:contextualSpacing/>
      </w:pPr>
      <w:r>
        <w:rPr>
          <w:rFonts w:hint="eastAsia"/>
        </w:rPr>
        <w:t>质疑函范本及制作说明详见附件2。</w:t>
      </w:r>
    </w:p>
    <w:p w14:paraId="550DE358">
      <w:pPr>
        <w:pStyle w:val="89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A4A4112">
      <w:pPr>
        <w:pStyle w:val="891"/>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F3E4455">
      <w:pPr>
        <w:pStyle w:val="89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2E4F39D">
      <w:pPr>
        <w:pStyle w:val="89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F11747E">
      <w:pPr>
        <w:pStyle w:val="891"/>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53A1688E">
      <w:pPr>
        <w:pStyle w:val="89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1FF9E2B">
      <w:pPr>
        <w:pStyle w:val="89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A727806">
      <w:pPr>
        <w:pStyle w:val="891"/>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712E953B">
      <w:pPr>
        <w:pStyle w:val="891"/>
        <w:shd w:val="clear" w:color="auto" w:fill="FFFFFF"/>
        <w:snapToGrid w:val="0"/>
        <w:spacing w:after="240" w:afterAutospacing="0" w:line="360" w:lineRule="auto"/>
        <w:ind w:firstLine="480"/>
        <w:contextualSpacing/>
      </w:pPr>
      <w:r>
        <w:rPr>
          <w:rFonts w:hint="eastAsia"/>
        </w:rPr>
        <w:t>4.4.5根据政府采购行政裁决省市区三级联动试点工作安排，杭州市本级、拱墅区、富阳区政府采购项目投诉材料可寄送至浙江省政府采购行政裁决服务中心（杭州），地址：</w:t>
      </w:r>
      <w:r>
        <w:rPr>
          <w:rFonts w:hint="eastAsia" w:ascii="宋体" w:hAnsi="宋体" w:cs="宋体"/>
          <w:sz w:val="24"/>
        </w:rPr>
        <w:t>杭州市上城区清泰街549号城建综合大楼11楼（快递仅限ems或顺丰）</w:t>
      </w:r>
      <w:r>
        <w:rPr>
          <w:rFonts w:hint="eastAsia"/>
        </w:rPr>
        <w:t>，</w:t>
      </w:r>
      <w:r>
        <w:rPr>
          <w:rFonts w:hint="eastAsia"/>
          <w:lang w:eastAsia="zh-CN"/>
        </w:rPr>
        <w:t>收件</w:t>
      </w:r>
      <w:r>
        <w:rPr>
          <w:rFonts w:hint="eastAsia"/>
        </w:rPr>
        <w:t xml:space="preserve">人：朱女士、王女士 </w:t>
      </w:r>
      <w:r>
        <w:rPr>
          <w:rFonts w:hint="eastAsia"/>
          <w:lang w:val="en-US" w:eastAsia="zh-CN"/>
        </w:rPr>
        <w:t xml:space="preserve">  </w:t>
      </w:r>
      <w:r>
        <w:rPr>
          <w:rFonts w:hint="eastAsia"/>
        </w:rPr>
        <w:t>电话：0571-87227671,0571-87800218</w:t>
      </w:r>
    </w:p>
    <w:p w14:paraId="0C8A57C3">
      <w:pPr>
        <w:pStyle w:val="891"/>
        <w:shd w:val="clear" w:color="auto" w:fill="FFFFFF"/>
        <w:snapToGrid w:val="0"/>
        <w:spacing w:after="240" w:afterAutospacing="0" w:line="360" w:lineRule="auto"/>
        <w:ind w:firstLine="400"/>
        <w:contextualSpacing/>
      </w:pPr>
      <w:r>
        <w:rPr>
          <w:rFonts w:hint="eastAsia"/>
        </w:rPr>
        <w:t>投诉书范本及制作说明详见附件3。</w:t>
      </w:r>
    </w:p>
    <w:p w14:paraId="51D3FECD">
      <w:pPr>
        <w:pStyle w:val="134"/>
        <w:snapToGrid w:val="0"/>
        <w:spacing w:before="0"/>
        <w:ind w:firstLine="360"/>
        <w:rPr>
          <w:rFonts w:ascii="宋体" w:hAnsi="宋体" w:cs="宋体"/>
          <w:sz w:val="18"/>
          <w:szCs w:val="18"/>
        </w:rPr>
      </w:pPr>
    </w:p>
    <w:p w14:paraId="6951214C">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3B0FE19">
      <w:pPr>
        <w:pStyle w:val="36"/>
        <w:spacing w:line="360" w:lineRule="auto"/>
        <w:rPr>
          <w:rFonts w:hAnsi="宋体" w:cs="宋体"/>
          <w:b/>
          <w:sz w:val="24"/>
          <w:szCs w:val="24"/>
        </w:rPr>
      </w:pPr>
      <w:r>
        <w:rPr>
          <w:rFonts w:hint="eastAsia" w:hAnsi="宋体" w:cs="宋体"/>
          <w:b/>
          <w:sz w:val="24"/>
          <w:szCs w:val="24"/>
        </w:rPr>
        <w:t>5．招标文件的构成</w:t>
      </w:r>
    </w:p>
    <w:p w14:paraId="732D31D1">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4688A35">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D14DB5D">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65AD556">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C1A726F">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849C0E1">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5D2308D">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D4DD3C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71D7440">
      <w:pPr>
        <w:pStyle w:val="36"/>
        <w:spacing w:line="360" w:lineRule="auto"/>
        <w:rPr>
          <w:rFonts w:hAnsi="宋体" w:cs="宋体"/>
          <w:b/>
          <w:sz w:val="24"/>
          <w:szCs w:val="24"/>
        </w:rPr>
      </w:pPr>
      <w:r>
        <w:rPr>
          <w:rFonts w:hint="eastAsia" w:hAnsi="宋体" w:cs="宋体"/>
          <w:b/>
          <w:sz w:val="24"/>
          <w:szCs w:val="24"/>
        </w:rPr>
        <w:t>6. 招标文件的澄清、修改</w:t>
      </w:r>
    </w:p>
    <w:p w14:paraId="494E5E7B">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008ACDE9">
      <w:pPr>
        <w:pStyle w:val="134"/>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332F2A7">
      <w:pPr>
        <w:pStyle w:val="25"/>
        <w:rPr>
          <w:rFonts w:hAnsi="宋体" w:cs="宋体"/>
          <w:sz w:val="18"/>
          <w:szCs w:val="18"/>
          <w:lang w:val="en-US"/>
        </w:rPr>
      </w:pPr>
      <w:r>
        <w:rPr>
          <w:rFonts w:hint="eastAsia" w:hAnsi="宋体" w:cs="宋体"/>
          <w:szCs w:val="24"/>
          <w:lang w:val="en-US"/>
        </w:rPr>
        <w:t xml:space="preserve">    </w:t>
      </w:r>
    </w:p>
    <w:p w14:paraId="33E55CB3">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06EA212">
      <w:pPr>
        <w:pStyle w:val="36"/>
        <w:spacing w:line="360" w:lineRule="auto"/>
        <w:rPr>
          <w:rFonts w:hAnsi="宋体" w:cs="宋体"/>
          <w:b/>
          <w:sz w:val="24"/>
          <w:szCs w:val="24"/>
        </w:rPr>
      </w:pPr>
      <w:r>
        <w:rPr>
          <w:rFonts w:hint="eastAsia" w:hAnsi="宋体" w:cs="宋体"/>
          <w:b/>
          <w:sz w:val="24"/>
          <w:szCs w:val="24"/>
        </w:rPr>
        <w:t>7. 招标文件的获取</w:t>
      </w:r>
    </w:p>
    <w:p w14:paraId="2241BCC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3F8CDFA">
      <w:pPr>
        <w:pStyle w:val="36"/>
        <w:spacing w:line="360" w:lineRule="auto"/>
        <w:rPr>
          <w:rFonts w:hAnsi="宋体" w:cs="宋体"/>
          <w:b/>
          <w:sz w:val="24"/>
          <w:szCs w:val="24"/>
        </w:rPr>
      </w:pPr>
      <w:r>
        <w:rPr>
          <w:rFonts w:hint="eastAsia" w:hAnsi="宋体" w:cs="宋体"/>
          <w:b/>
          <w:sz w:val="24"/>
          <w:szCs w:val="24"/>
        </w:rPr>
        <w:t>8.开标前答疑会或现场考察</w:t>
      </w:r>
    </w:p>
    <w:p w14:paraId="1424E8F2">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2766D46">
      <w:pPr>
        <w:pStyle w:val="36"/>
        <w:spacing w:line="360" w:lineRule="auto"/>
        <w:rPr>
          <w:rFonts w:hAnsi="宋体" w:cs="宋体"/>
          <w:b/>
          <w:szCs w:val="24"/>
        </w:rPr>
      </w:pPr>
      <w:r>
        <w:rPr>
          <w:rFonts w:hint="eastAsia" w:hAnsi="宋体" w:cs="宋体"/>
          <w:b/>
          <w:kern w:val="28"/>
          <w:sz w:val="24"/>
          <w:szCs w:val="24"/>
        </w:rPr>
        <w:t>9.投标保证金</w:t>
      </w:r>
    </w:p>
    <w:p w14:paraId="31355CCA">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342354D">
      <w:pPr>
        <w:pStyle w:val="36"/>
        <w:spacing w:line="360" w:lineRule="auto"/>
        <w:rPr>
          <w:rFonts w:hAnsi="宋体" w:cs="宋体"/>
          <w:b/>
          <w:sz w:val="24"/>
          <w:szCs w:val="24"/>
        </w:rPr>
      </w:pPr>
      <w:r>
        <w:rPr>
          <w:rFonts w:hint="eastAsia" w:hAnsi="宋体" w:cs="宋体"/>
          <w:b/>
          <w:sz w:val="24"/>
          <w:szCs w:val="24"/>
        </w:rPr>
        <w:t>10. 投标文件的语言</w:t>
      </w:r>
    </w:p>
    <w:p w14:paraId="16244A79">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8C3B3EF">
      <w:pPr>
        <w:pStyle w:val="36"/>
        <w:spacing w:line="360" w:lineRule="auto"/>
        <w:rPr>
          <w:rFonts w:hAnsi="宋体" w:cs="宋体"/>
          <w:b/>
          <w:sz w:val="24"/>
          <w:szCs w:val="24"/>
        </w:rPr>
      </w:pPr>
      <w:r>
        <w:rPr>
          <w:rFonts w:hint="eastAsia" w:hAnsi="宋体" w:cs="宋体"/>
          <w:b/>
          <w:sz w:val="24"/>
          <w:szCs w:val="24"/>
        </w:rPr>
        <w:t>11. 投标文件的组成</w:t>
      </w:r>
    </w:p>
    <w:p w14:paraId="28D2BA1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66A892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E808F36">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0128AB70">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E22A94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92F3EAB">
      <w:pPr>
        <w:snapToGrid w:val="0"/>
        <w:spacing w:line="360" w:lineRule="auto"/>
        <w:ind w:firstLine="960" w:firstLineChars="400"/>
      </w:pPr>
      <w:r>
        <w:rPr>
          <w:rFonts w:hint="eastAsia" w:ascii="宋体" w:hAnsi="宋体" w:cs="宋体"/>
          <w:sz w:val="24"/>
          <w:lang w:val="zh-CN"/>
        </w:rPr>
        <w:t>11.</w:t>
      </w:r>
      <w:r>
        <w:rPr>
          <w:rFonts w:hint="eastAsia" w:ascii="宋体" w:hAnsi="宋体" w:cs="宋体"/>
          <w:sz w:val="24"/>
        </w:rPr>
        <w:t>1.5</w:t>
      </w:r>
      <w:r>
        <w:rPr>
          <w:rFonts w:hint="eastAsia" w:ascii="宋体" w:hAnsi="宋体" w:cs="宋体"/>
          <w:sz w:val="24"/>
          <w:lang w:val="zh-CN"/>
        </w:rPr>
        <w:t>中小企业声明函。</w:t>
      </w:r>
    </w:p>
    <w:p w14:paraId="0D9AD1FF">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92AB4E7">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B86DBF1">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0BED7C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A7D62A1">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56520FC">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CCDCD1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314EC0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462E9DC">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038F766">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B35175C">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577C2B13">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559781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B04E7F5">
      <w:pPr>
        <w:pStyle w:val="13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C440D94">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4F1D45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F4991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E3A7682">
      <w:pPr>
        <w:snapToGrid w:val="0"/>
        <w:spacing w:line="360" w:lineRule="auto"/>
        <w:rPr>
          <w:rFonts w:ascii="宋体" w:hAnsi="宋体" w:cs="宋体"/>
          <w:b/>
          <w:sz w:val="24"/>
        </w:rPr>
      </w:pPr>
      <w:r>
        <w:rPr>
          <w:rFonts w:hint="eastAsia" w:ascii="宋体" w:hAnsi="宋体" w:cs="宋体"/>
          <w:b/>
          <w:sz w:val="24"/>
        </w:rPr>
        <w:t>13.投标文件的签署、盖章</w:t>
      </w:r>
    </w:p>
    <w:p w14:paraId="163CC093">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C7A0275">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2C29F7B">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0A055B1">
      <w:pPr>
        <w:pStyle w:val="134"/>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73D1891">
      <w:pPr>
        <w:pStyle w:val="13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2BA4F2E">
      <w:pPr>
        <w:pStyle w:val="13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2379709">
      <w:pPr>
        <w:pStyle w:val="134"/>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2515EA62">
      <w:pPr>
        <w:pStyle w:val="36"/>
        <w:spacing w:line="360" w:lineRule="auto"/>
        <w:rPr>
          <w:rFonts w:hAnsi="宋体" w:cs="宋体"/>
          <w:b/>
          <w:sz w:val="24"/>
          <w:szCs w:val="24"/>
        </w:rPr>
      </w:pPr>
      <w:r>
        <w:rPr>
          <w:rFonts w:hint="eastAsia" w:hAnsi="宋体" w:cs="宋体"/>
          <w:b/>
          <w:sz w:val="24"/>
          <w:szCs w:val="24"/>
        </w:rPr>
        <w:t>15.备份投标文件</w:t>
      </w:r>
    </w:p>
    <w:p w14:paraId="26E53F7B">
      <w:pPr>
        <w:pStyle w:val="36"/>
        <w:spacing w:line="360" w:lineRule="auto"/>
        <w:ind w:firstLine="360" w:firstLineChars="150"/>
        <w:rPr>
          <w:rFonts w:hAnsi="宋体" w:cs="宋体"/>
          <w:b/>
          <w:color w:val="000000" w:themeColor="text1"/>
          <w:sz w:val="24"/>
          <w:szCs w:val="24"/>
        </w:rPr>
      </w:pPr>
      <w:r>
        <w:rPr>
          <w:rFonts w:hint="eastAsia" w:hAnsi="宋体" w:cs="宋体"/>
          <w:color w:val="000000" w:themeColor="text1"/>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rPr>
        <w:t>但采购人、采购代理机构不强制或变相强制投标人提交备份投标文件。</w:t>
      </w:r>
    </w:p>
    <w:p w14:paraId="7869716E">
      <w:pPr>
        <w:pStyle w:val="36"/>
        <w:spacing w:line="360" w:lineRule="auto"/>
        <w:ind w:firstLine="479" w:firstLineChars="199"/>
        <w:rPr>
          <w:rFonts w:hAnsi="宋体" w:cs="宋体"/>
          <w:b/>
          <w:color w:val="000000" w:themeColor="text1"/>
          <w:sz w:val="24"/>
          <w:szCs w:val="24"/>
        </w:rPr>
      </w:pPr>
      <w:r>
        <w:rPr>
          <w:rFonts w:hint="eastAsia" w:hAnsi="宋体" w:cs="宋体"/>
          <w:b/>
          <w:color w:val="000000" w:themeColor="text1"/>
          <w:sz w:val="24"/>
          <w:szCs w:val="24"/>
        </w:rPr>
        <w:t>15.2投标人仅提交备份投标文件，未在电子交易平台传输递交投标文件的，投标无效。</w:t>
      </w:r>
    </w:p>
    <w:p w14:paraId="5A8B4AEC">
      <w:pPr>
        <w:pStyle w:val="134"/>
        <w:spacing w:before="0"/>
        <w:ind w:firstLine="0" w:firstLineChars="0"/>
        <w:rPr>
          <w:rFonts w:ascii="宋体" w:hAnsi="宋体" w:cs="宋体"/>
          <w:b/>
          <w:szCs w:val="24"/>
        </w:rPr>
      </w:pPr>
      <w:r>
        <w:rPr>
          <w:rFonts w:hint="eastAsia" w:ascii="宋体" w:hAnsi="宋体" w:cs="宋体"/>
          <w:b/>
          <w:szCs w:val="24"/>
        </w:rPr>
        <w:t>16.投标文件的无效处理</w:t>
      </w:r>
    </w:p>
    <w:p w14:paraId="3654DB10">
      <w:pPr>
        <w:pStyle w:val="28"/>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400E20D">
      <w:pPr>
        <w:pStyle w:val="134"/>
        <w:spacing w:before="0"/>
        <w:ind w:firstLine="0" w:firstLineChars="0"/>
        <w:rPr>
          <w:rFonts w:ascii="宋体" w:hAnsi="宋体" w:cs="宋体"/>
          <w:b/>
          <w:szCs w:val="24"/>
        </w:rPr>
      </w:pPr>
      <w:r>
        <w:rPr>
          <w:rFonts w:hint="eastAsia" w:ascii="宋体" w:hAnsi="宋体" w:cs="宋体"/>
          <w:b/>
          <w:szCs w:val="24"/>
        </w:rPr>
        <w:t>17.投标有效期</w:t>
      </w:r>
    </w:p>
    <w:p w14:paraId="56FB192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6C9472E">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14:paraId="6D282E01">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B6FA5C3">
      <w:pPr>
        <w:pStyle w:val="134"/>
        <w:spacing w:before="0"/>
        <w:ind w:firstLine="643"/>
        <w:rPr>
          <w:rFonts w:ascii="宋体" w:hAnsi="宋体" w:cs="宋体"/>
          <w:b/>
          <w:sz w:val="32"/>
        </w:rPr>
      </w:pPr>
    </w:p>
    <w:p w14:paraId="1C129269">
      <w:pPr>
        <w:pStyle w:val="134"/>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74C12DD">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53B75A7">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55F4EEC">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0544B13">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6B47642">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1ACD4E9B">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41F5E1D">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127A825">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1704B65">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E7B35D4">
      <w:pPr>
        <w:pStyle w:val="134"/>
        <w:spacing w:before="0"/>
        <w:ind w:firstLine="0" w:firstLineChars="0"/>
        <w:rPr>
          <w:rFonts w:ascii="宋体" w:hAnsi="宋体" w:cs="宋体"/>
          <w:b/>
          <w:szCs w:val="24"/>
        </w:rPr>
      </w:pPr>
      <w:r>
        <w:rPr>
          <w:rFonts w:hint="eastAsia" w:ascii="宋体" w:hAnsi="宋体" w:cs="宋体"/>
          <w:b/>
          <w:szCs w:val="24"/>
        </w:rPr>
        <w:t>20、信用信息查询</w:t>
      </w:r>
    </w:p>
    <w:p w14:paraId="35CCC0AF">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58344E59">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CCA81D6">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B19591C">
      <w:pPr>
        <w:pStyle w:val="13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4708D48">
      <w:pPr>
        <w:pStyle w:val="134"/>
        <w:spacing w:before="0"/>
        <w:ind w:firstLine="0" w:firstLineChars="0"/>
        <w:rPr>
          <w:rFonts w:ascii="宋体" w:hAnsi="宋体" w:cs="宋体"/>
          <w:kern w:val="0"/>
          <w:szCs w:val="24"/>
        </w:rPr>
      </w:pPr>
    </w:p>
    <w:p w14:paraId="47B343B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00A96A8">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0F52357">
      <w:pPr>
        <w:spacing w:line="360" w:lineRule="auto"/>
        <w:rPr>
          <w:rFonts w:ascii="宋体" w:hAnsi="宋体" w:cs="宋体"/>
          <w:b/>
          <w:sz w:val="24"/>
        </w:rPr>
      </w:pPr>
    </w:p>
    <w:p w14:paraId="046B360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AA1B7DD">
      <w:pPr>
        <w:pStyle w:val="28"/>
        <w:spacing w:line="360" w:lineRule="auto"/>
        <w:ind w:left="479" w:hanging="479" w:hangingChars="199"/>
        <w:rPr>
          <w:rFonts w:cs="宋体"/>
          <w:b/>
        </w:rPr>
      </w:pPr>
      <w:r>
        <w:rPr>
          <w:rFonts w:hint="eastAsia" w:cs="宋体"/>
          <w:b/>
        </w:rPr>
        <w:t>22. 确定中标供应商</w:t>
      </w:r>
    </w:p>
    <w:p w14:paraId="160AA8F6">
      <w:pPr>
        <w:pStyle w:val="13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E8D20D9">
      <w:pPr>
        <w:pStyle w:val="13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7332F51">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F1375F4">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7CD66CE1">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6A68AB6">
      <w:pPr>
        <w:snapToGrid w:val="0"/>
        <w:spacing w:line="360" w:lineRule="auto"/>
        <w:ind w:left="120" w:leftChars="57" w:firstLine="482" w:firstLineChars="150"/>
        <w:jc w:val="center"/>
        <w:rPr>
          <w:rFonts w:ascii="宋体" w:hAnsi="宋体" w:cs="宋体"/>
          <w:b/>
          <w:sz w:val="32"/>
        </w:rPr>
      </w:pPr>
    </w:p>
    <w:p w14:paraId="04F2CBC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F08E879">
      <w:pPr>
        <w:pStyle w:val="28"/>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826D631">
      <w:pPr>
        <w:pStyle w:val="28"/>
        <w:spacing w:line="360" w:lineRule="auto"/>
        <w:ind w:left="479" w:hanging="479" w:hangingChars="199"/>
        <w:rPr>
          <w:rFonts w:cs="宋体"/>
          <w:b/>
        </w:rPr>
      </w:pPr>
      <w:r>
        <w:rPr>
          <w:rFonts w:hint="eastAsia" w:cs="宋体"/>
          <w:b/>
        </w:rPr>
        <w:t>25. 合同的签订</w:t>
      </w:r>
    </w:p>
    <w:p w14:paraId="5993E242">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B33FFDF">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2DCE12B">
      <w:pPr>
        <w:pStyle w:val="13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8113277">
      <w:pPr>
        <w:pStyle w:val="13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A519E5A">
      <w:pPr>
        <w:pStyle w:val="134"/>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D04D162">
      <w:pPr>
        <w:pStyle w:val="28"/>
        <w:spacing w:line="360" w:lineRule="auto"/>
        <w:ind w:left="479" w:hanging="479" w:hangingChars="199"/>
        <w:rPr>
          <w:rFonts w:cs="宋体"/>
          <w:b/>
        </w:rPr>
      </w:pPr>
      <w:r>
        <w:rPr>
          <w:rFonts w:hint="eastAsia" w:cs="宋体"/>
          <w:b/>
        </w:rPr>
        <w:t>26. 履约保证金</w:t>
      </w:r>
    </w:p>
    <w:p w14:paraId="34D57612">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CE02B7E">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EE1895">
      <w:pPr>
        <w:pStyle w:val="3"/>
      </w:pPr>
      <w:r>
        <w:rPr>
          <w:rFonts w:ascii="宋体" w:hAnsi="宋体" w:eastAsia="宋体"/>
          <w:sz w:val="24"/>
          <w:lang w:val="en-US"/>
        </w:rPr>
        <w:t>27.预付款</w:t>
      </w:r>
    </w:p>
    <w:p w14:paraId="52E19E2E">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采购单位应当在政府采购合同中约定预付款，对中小企业合同预付款比例原则上不低于合同金额的50</w:t>
      </w:r>
      <w:r>
        <w:rPr>
          <w:rFonts w:ascii="宋体" w:hAnsi="宋体"/>
          <w:sz w:val="24"/>
        </w:rPr>
        <w:t>％</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5</w:t>
      </w:r>
      <w:r>
        <w:rPr>
          <w:rFonts w:ascii="宋体" w:hAnsi="宋体"/>
          <w:sz w:val="24"/>
        </w:rPr>
        <w:t>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7415AAD3"/>
    <w:p w14:paraId="4B6E5F3A">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D41A28A">
      <w:pPr>
        <w:pStyle w:val="134"/>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4D4557D">
      <w:pPr>
        <w:pStyle w:val="134"/>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48FFAB4">
      <w:pPr>
        <w:pStyle w:val="134"/>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5D1144B2">
      <w:pPr>
        <w:pStyle w:val="134"/>
        <w:snapToGrid w:val="0"/>
        <w:spacing w:before="0"/>
        <w:ind w:firstLine="480"/>
        <w:rPr>
          <w:rFonts w:ascii="宋体" w:hAnsi="宋体" w:cs="宋体"/>
        </w:rPr>
      </w:pPr>
      <w:r>
        <w:rPr>
          <w:rFonts w:hint="eastAsia" w:ascii="宋体" w:hAnsi="宋体" w:cs="宋体"/>
        </w:rPr>
        <w:t>28.3电子交易平台发现严重安全漏洞，有潜在泄密危险的；</w:t>
      </w:r>
    </w:p>
    <w:p w14:paraId="7F857546">
      <w:pPr>
        <w:pStyle w:val="134"/>
        <w:snapToGrid w:val="0"/>
        <w:spacing w:before="0"/>
        <w:ind w:firstLine="480"/>
        <w:rPr>
          <w:rFonts w:ascii="宋体" w:hAnsi="宋体" w:cs="宋体"/>
        </w:rPr>
      </w:pPr>
      <w:r>
        <w:rPr>
          <w:rFonts w:hint="eastAsia" w:ascii="宋体" w:hAnsi="宋体" w:cs="宋体"/>
        </w:rPr>
        <w:t xml:space="preserve">28.4病毒发作导致不能进行正常操作的； </w:t>
      </w:r>
    </w:p>
    <w:p w14:paraId="61C0C274">
      <w:pPr>
        <w:pStyle w:val="134"/>
        <w:snapToGrid w:val="0"/>
        <w:spacing w:before="0"/>
        <w:ind w:firstLine="480"/>
        <w:rPr>
          <w:rFonts w:ascii="宋体" w:hAnsi="宋体" w:cs="宋体"/>
        </w:rPr>
      </w:pPr>
      <w:r>
        <w:rPr>
          <w:rFonts w:hint="eastAsia" w:ascii="宋体" w:hAnsi="宋体" w:cs="宋体"/>
        </w:rPr>
        <w:t>28.5其他无法保证电子交易的公平、公正和安全的情况。</w:t>
      </w:r>
    </w:p>
    <w:p w14:paraId="4401823F">
      <w:pPr>
        <w:pStyle w:val="134"/>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B888124">
      <w:pPr>
        <w:tabs>
          <w:tab w:val="left" w:pos="0"/>
        </w:tabs>
        <w:spacing w:line="360" w:lineRule="auto"/>
        <w:ind w:firstLine="480"/>
        <w:rPr>
          <w:rFonts w:ascii="宋体" w:hAnsi="宋体" w:cs="宋体"/>
          <w:sz w:val="24"/>
        </w:rPr>
      </w:pPr>
    </w:p>
    <w:p w14:paraId="082E6AA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20EF6FE">
      <w:pPr>
        <w:pStyle w:val="28"/>
        <w:spacing w:line="360" w:lineRule="auto"/>
        <w:ind w:firstLine="0" w:firstLineChars="0"/>
        <w:rPr>
          <w:rFonts w:cs="宋体"/>
          <w:b/>
        </w:rPr>
      </w:pPr>
      <w:r>
        <w:rPr>
          <w:rFonts w:hint="eastAsia" w:cs="宋体"/>
          <w:b/>
        </w:rPr>
        <w:t>30.验收</w:t>
      </w:r>
    </w:p>
    <w:p w14:paraId="087ADE4E">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EE6F37">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61D1FCD">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920807">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4086287A">
      <w:pPr>
        <w:tabs>
          <w:tab w:val="left" w:pos="0"/>
        </w:tabs>
        <w:spacing w:line="360" w:lineRule="auto"/>
        <w:ind w:firstLine="480"/>
        <w:rPr>
          <w:rFonts w:ascii="宋体" w:hAnsi="宋体" w:cs="宋体"/>
          <w:kern w:val="0"/>
          <w:sz w:val="24"/>
        </w:rPr>
        <w:sectPr>
          <w:headerReference r:id="rId10" w:type="first"/>
          <w:footerReference r:id="rId13" w:type="first"/>
          <w:headerReference r:id="rId9" w:type="default"/>
          <w:footerReference r:id="rId11" w:type="default"/>
          <w:footerReference r:id="rId12" w:type="even"/>
          <w:pgSz w:w="11906" w:h="16838"/>
          <w:pgMar w:top="680" w:right="1418" w:bottom="468" w:left="1418" w:header="851" w:footer="992" w:gutter="0"/>
          <w:cols w:space="720" w:num="1"/>
          <w:titlePg/>
          <w:docGrid w:linePitch="312" w:charSpace="0"/>
        </w:sectPr>
      </w:pPr>
      <w:bookmarkStart w:id="14" w:name="_Hlt74707468"/>
      <w:bookmarkEnd w:id="14"/>
      <w:bookmarkStart w:id="15" w:name="_Hlt75236011"/>
      <w:bookmarkEnd w:id="15"/>
      <w:bookmarkStart w:id="16" w:name="_Hlt68073093"/>
      <w:bookmarkEnd w:id="16"/>
      <w:bookmarkStart w:id="17" w:name="_Hlt75236290"/>
      <w:bookmarkEnd w:id="17"/>
      <w:bookmarkStart w:id="18" w:name="_Hlt74714665"/>
      <w:bookmarkEnd w:id="18"/>
      <w:bookmarkStart w:id="19" w:name="_Hlt75236101"/>
      <w:bookmarkEnd w:id="19"/>
      <w:bookmarkStart w:id="20" w:name="_Hlt74730295"/>
      <w:bookmarkEnd w:id="20"/>
      <w:bookmarkStart w:id="21" w:name="_Hlt68072990"/>
      <w:bookmarkEnd w:id="21"/>
      <w:bookmarkStart w:id="22" w:name="_Hlt68057669"/>
      <w:bookmarkEnd w:id="22"/>
      <w:bookmarkStart w:id="23" w:name="_Hlt74729768"/>
      <w:bookmarkEnd w:id="23"/>
      <w:bookmarkStart w:id="24" w:name="_Hlt68403820"/>
      <w:bookmarkEnd w:id="24"/>
      <w:bookmarkStart w:id="25" w:name="_Hlt68072998"/>
      <w:bookmarkEnd w:id="25"/>
    </w:p>
    <w:bookmarkEnd w:id="10"/>
    <w:bookmarkEnd w:id="11"/>
    <w:p w14:paraId="3193795B">
      <w:pPr>
        <w:spacing w:line="360" w:lineRule="auto"/>
        <w:jc w:val="center"/>
        <w:outlineLvl w:val="0"/>
        <w:rPr>
          <w:rFonts w:ascii="仿宋" w:hAnsi="仿宋" w:eastAsia="仿宋"/>
          <w:color w:val="000000" w:themeColor="text1"/>
          <w:sz w:val="24"/>
          <w:shd w:val="clear" w:color="auto" w:fill="FFFFFF"/>
        </w:rPr>
      </w:pPr>
      <w:bookmarkStart w:id="26" w:name="第四部分"/>
      <w:r>
        <w:rPr>
          <w:rFonts w:hint="eastAsia" w:ascii="宋体" w:hAnsi="宋体" w:cs="宋体"/>
          <w:b/>
          <w:sz w:val="36"/>
          <w:szCs w:val="36"/>
        </w:rPr>
        <w:t xml:space="preserve">第三部分   </w:t>
      </w:r>
      <w:r>
        <w:rPr>
          <w:rFonts w:hint="eastAsia" w:ascii="宋体" w:hAnsi="宋体" w:cs="宋体"/>
          <w:b/>
          <w:color w:val="000000" w:themeColor="text1"/>
          <w:sz w:val="36"/>
          <w:szCs w:val="36"/>
        </w:rPr>
        <w:t>采购需求</w:t>
      </w:r>
    </w:p>
    <w:p w14:paraId="09200CB0">
      <w:pPr>
        <w:shd w:val="clear"/>
        <w:spacing w:line="360" w:lineRule="auto"/>
        <w:ind w:firstLine="482"/>
        <w:rPr>
          <w:rFonts w:ascii="宋体" w:hAnsi="宋体"/>
          <w:b/>
          <w:color w:val="auto"/>
          <w:sz w:val="24"/>
          <w:highlight w:val="none"/>
        </w:rPr>
      </w:pPr>
      <w:r>
        <w:rPr>
          <w:rFonts w:ascii="宋体" w:hAnsi="宋体"/>
          <w:b/>
          <w:color w:val="auto"/>
          <w:sz w:val="24"/>
          <w:highlight w:val="none"/>
        </w:rPr>
        <w:t>一、项目概况</w:t>
      </w:r>
    </w:p>
    <w:p w14:paraId="15BBA2F8">
      <w:pPr>
        <w:shd w:val="clear"/>
        <w:autoSpaceDE w:val="0"/>
        <w:autoSpaceDN w:val="0"/>
        <w:snapToGrid w:val="0"/>
        <w:spacing w:line="360" w:lineRule="auto"/>
        <w:ind w:left="482" w:firstLine="480" w:firstLineChars="200"/>
        <w:textAlignment w:val="bottom"/>
        <w:rPr>
          <w:rFonts w:hint="default" w:ascii="宋体" w:hAnsi="宋体" w:cs="宋体"/>
          <w:color w:val="auto"/>
          <w:sz w:val="24"/>
          <w:highlight w:val="none"/>
          <w:lang w:val="en-US" w:eastAsia="zh-CN"/>
        </w:rPr>
      </w:pPr>
      <w:r>
        <w:rPr>
          <w:rFonts w:hint="eastAsia" w:ascii="宋体" w:hAnsi="宋体" w:cs="宋体"/>
          <w:color w:val="auto"/>
          <w:sz w:val="24"/>
          <w:highlight w:val="none"/>
        </w:rPr>
        <w:t>千岛湖以其清澈的水质和独特的岛屿景观闻名遐迩，是</w:t>
      </w:r>
      <w:r>
        <w:rPr>
          <w:rFonts w:hint="eastAsia" w:ascii="宋体" w:hAnsi="宋体" w:cs="宋体"/>
          <w:color w:val="auto"/>
          <w:sz w:val="24"/>
          <w:highlight w:val="none"/>
          <w:lang w:val="en-US" w:eastAsia="zh-CN"/>
        </w:rPr>
        <w:t>面向</w:t>
      </w:r>
      <w:r>
        <w:rPr>
          <w:rFonts w:hint="eastAsia" w:ascii="宋体" w:hAnsi="宋体" w:cs="宋体"/>
          <w:color w:val="auto"/>
          <w:sz w:val="24"/>
          <w:highlight w:val="none"/>
        </w:rPr>
        <w:t>国内外游客的旅游胜地。</w:t>
      </w:r>
      <w:r>
        <w:rPr>
          <w:rFonts w:hint="eastAsia" w:ascii="宋体" w:hAnsi="宋体" w:cs="宋体"/>
          <w:color w:val="auto"/>
          <w:sz w:val="24"/>
          <w:highlight w:val="none"/>
          <w:lang w:val="en-US" w:eastAsia="zh-CN"/>
        </w:rPr>
        <w:t>而千岛湖水下古城更是承载着厚重的历史文化，它不仅是历史的见证，也是自然与人文景观的完美结合。</w:t>
      </w:r>
      <w:r>
        <w:rPr>
          <w:rFonts w:hint="eastAsia" w:ascii="宋体" w:hAnsi="宋体" w:cs="宋体"/>
          <w:color w:val="auto"/>
          <w:sz w:val="24"/>
          <w:highlight w:val="none"/>
        </w:rPr>
        <w:t>为</w:t>
      </w:r>
      <w:r>
        <w:rPr>
          <w:rFonts w:hint="eastAsia" w:ascii="宋体" w:hAnsi="宋体" w:cs="宋体"/>
          <w:color w:val="auto"/>
          <w:sz w:val="24"/>
          <w:highlight w:val="none"/>
          <w:lang w:val="en-US" w:eastAsia="zh-CN"/>
        </w:rPr>
        <w:t>让更多的人了解与探索这一历史遗迹，让一些移民家庭的故事和回忆重现，</w:t>
      </w:r>
      <w:r>
        <w:rPr>
          <w:rFonts w:hint="eastAsia" w:ascii="宋体" w:hAnsi="宋体" w:cs="宋体"/>
          <w:color w:val="auto"/>
          <w:sz w:val="24"/>
          <w:highlight w:val="none"/>
        </w:rPr>
        <w:t>进一步提升千岛湖夜间旅游体验，打造湖山度假旅游特色产业风貌区</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城市新名片，</w:t>
      </w:r>
      <w:r>
        <w:rPr>
          <w:rFonts w:hint="eastAsia" w:ascii="宋体" w:hAnsi="宋体" w:cs="宋体"/>
          <w:color w:val="auto"/>
          <w:sz w:val="24"/>
          <w:highlight w:val="none"/>
          <w:lang w:val="en-US" w:eastAsia="zh-CN"/>
        </w:rPr>
        <w:t>现需设计制作一部多媒体裸眼3D视觉影片。</w:t>
      </w:r>
    </w:p>
    <w:p w14:paraId="1235C09A">
      <w:pPr>
        <w:shd w:val="clear"/>
        <w:autoSpaceDE w:val="0"/>
        <w:autoSpaceDN w:val="0"/>
        <w:snapToGrid w:val="0"/>
        <w:spacing w:line="360" w:lineRule="auto"/>
        <w:ind w:left="479" w:leftChars="228" w:firstLine="0" w:firstLineChars="0"/>
        <w:textAlignment w:val="bottom"/>
        <w:rPr>
          <w:rFonts w:ascii="宋体" w:hAnsi="宋体" w:cs="仿宋"/>
          <w:b/>
          <w:bCs/>
          <w:color w:val="auto"/>
          <w:sz w:val="24"/>
          <w:highlight w:val="none"/>
        </w:rPr>
      </w:pPr>
      <w:r>
        <w:rPr>
          <w:rFonts w:hint="eastAsia" w:ascii="宋体" w:hAnsi="宋体" w:cs="仿宋"/>
          <w:b/>
          <w:bCs/>
          <w:color w:val="auto"/>
          <w:sz w:val="24"/>
          <w:highlight w:val="none"/>
        </w:rPr>
        <w:t>二、采购内容：</w:t>
      </w:r>
      <w:r>
        <w:rPr>
          <w:rFonts w:hint="eastAsia" w:ascii="宋体" w:hAnsi="宋体" w:cs="仿宋"/>
          <w:b/>
          <w:bCs/>
          <w:color w:val="auto"/>
          <w:sz w:val="24"/>
          <w:highlight w:val="none"/>
          <w:lang w:val="en-US" w:eastAsia="zh-CN"/>
        </w:rPr>
        <w:t>多媒体裸眼3D视觉影片设计制作。</w:t>
      </w:r>
    </w:p>
    <w:p w14:paraId="1091DFA4">
      <w:pPr>
        <w:pStyle w:val="3"/>
        <w:shd w:val="clear"/>
        <w:ind w:left="0" w:firstLine="482" w:firstLineChars="200"/>
        <w:rPr>
          <w:rFonts w:ascii="宋体" w:hAnsi="宋体" w:eastAsia="宋体" w:cs="仿宋"/>
          <w:color w:val="auto"/>
          <w:sz w:val="24"/>
          <w:szCs w:val="24"/>
          <w:highlight w:val="none"/>
          <w:lang w:val="en-US"/>
        </w:rPr>
      </w:pPr>
      <w:r>
        <w:rPr>
          <w:rFonts w:hint="eastAsia" w:ascii="宋体" w:hAnsi="宋体" w:eastAsia="宋体" w:cs="仿宋"/>
          <w:color w:val="auto"/>
          <w:sz w:val="24"/>
          <w:szCs w:val="24"/>
          <w:highlight w:val="none"/>
        </w:rPr>
        <w:t>三、主题：“</w:t>
      </w:r>
      <w:r>
        <w:rPr>
          <w:rFonts w:hint="eastAsia" w:ascii="宋体" w:hAnsi="宋体" w:eastAsia="宋体" w:cs="仿宋"/>
          <w:color w:val="auto"/>
          <w:sz w:val="24"/>
          <w:szCs w:val="24"/>
          <w:highlight w:val="none"/>
          <w:lang w:val="en-US" w:eastAsia="zh-CN"/>
        </w:rPr>
        <w:t>千岛湖水下古城历史重现</w:t>
      </w:r>
      <w:r>
        <w:rPr>
          <w:rFonts w:hint="eastAsia" w:ascii="宋体" w:hAnsi="宋体" w:eastAsia="宋体" w:cs="仿宋"/>
          <w:color w:val="auto"/>
          <w:sz w:val="24"/>
          <w:szCs w:val="24"/>
          <w:highlight w:val="none"/>
        </w:rPr>
        <w:t>”。</w:t>
      </w:r>
    </w:p>
    <w:p w14:paraId="512AA6EF">
      <w:pPr>
        <w:shd w:val="clear"/>
        <w:autoSpaceDE w:val="0"/>
        <w:autoSpaceDN w:val="0"/>
        <w:snapToGrid w:val="0"/>
        <w:spacing w:line="360" w:lineRule="auto"/>
        <w:ind w:firstLine="482" w:firstLineChars="200"/>
        <w:textAlignment w:val="bottom"/>
        <w:rPr>
          <w:rFonts w:ascii="宋体" w:hAnsi="宋体" w:cs="仿宋"/>
          <w:b/>
          <w:bCs/>
          <w:color w:val="auto"/>
          <w:sz w:val="24"/>
          <w:highlight w:val="none"/>
        </w:rPr>
      </w:pPr>
      <w:r>
        <w:rPr>
          <w:rFonts w:hint="eastAsia" w:ascii="宋体" w:hAnsi="宋体" w:cs="仿宋"/>
          <w:b/>
          <w:bCs/>
          <w:color w:val="auto"/>
          <w:sz w:val="24"/>
          <w:highlight w:val="none"/>
        </w:rPr>
        <w:t>四、采购基本要求</w:t>
      </w:r>
    </w:p>
    <w:p w14:paraId="7839A089">
      <w:pPr>
        <w:shd w:val="clear"/>
        <w:autoSpaceDE w:val="0"/>
        <w:autoSpaceDN w:val="0"/>
        <w:snapToGrid w:val="0"/>
        <w:spacing w:line="360" w:lineRule="auto"/>
        <w:ind w:firstLine="482" w:firstLineChars="200"/>
        <w:textAlignment w:val="bottom"/>
        <w:rPr>
          <w:rFonts w:ascii="宋体" w:hAnsi="宋体" w:cs="仿宋"/>
          <w:b/>
          <w:bCs/>
          <w:color w:val="auto"/>
          <w:sz w:val="24"/>
          <w:highlight w:val="none"/>
        </w:rPr>
      </w:pPr>
      <w:r>
        <w:rPr>
          <w:rFonts w:hint="eastAsia" w:ascii="宋体" w:hAnsi="宋体" w:cs="仿宋"/>
          <w:b/>
          <w:bCs/>
          <w:color w:val="auto"/>
          <w:sz w:val="24"/>
          <w:highlight w:val="none"/>
        </w:rPr>
        <w:t>（一）影片要求：</w:t>
      </w:r>
    </w:p>
    <w:p w14:paraId="78E03540">
      <w:pPr>
        <w:shd w:val="clear"/>
        <w:autoSpaceDE w:val="0"/>
        <w:autoSpaceDN w:val="0"/>
        <w:snapToGrid w:val="0"/>
        <w:spacing w:line="360" w:lineRule="auto"/>
        <w:ind w:firstLine="480" w:firstLineChars="200"/>
        <w:textAlignment w:val="bottom"/>
        <w:rPr>
          <w:rFonts w:ascii="宋体" w:hAnsi="宋体" w:cs="仿宋"/>
          <w:color w:val="auto"/>
          <w:sz w:val="24"/>
          <w:highlight w:val="none"/>
        </w:rPr>
      </w:pPr>
      <w:r>
        <w:rPr>
          <w:rFonts w:hint="eastAsia" w:ascii="宋体" w:hAnsi="宋体" w:cs="仿宋"/>
          <w:color w:val="auto"/>
          <w:sz w:val="24"/>
          <w:highlight w:val="none"/>
        </w:rPr>
        <w:t>1、时长：影片时长要求</w:t>
      </w:r>
      <w:r>
        <w:rPr>
          <w:rFonts w:hint="eastAsia" w:ascii="宋体" w:hAnsi="宋体" w:cs="仿宋"/>
          <w:color w:val="auto"/>
          <w:sz w:val="24"/>
          <w:highlight w:val="none"/>
          <w:lang w:val="en-US" w:eastAsia="zh-CN"/>
        </w:rPr>
        <w:t>不少于</w:t>
      </w:r>
      <w:r>
        <w:rPr>
          <w:rFonts w:hint="eastAsia" w:ascii="宋体" w:hAnsi="宋体" w:cs="仿宋"/>
          <w:color w:val="auto"/>
          <w:sz w:val="24"/>
          <w:highlight w:val="none"/>
        </w:rPr>
        <w:t>5分钟。</w:t>
      </w:r>
    </w:p>
    <w:p w14:paraId="2FC198FE">
      <w:pPr>
        <w:shd w:val="clear"/>
        <w:autoSpaceDE w:val="0"/>
        <w:autoSpaceDN w:val="0"/>
        <w:snapToGrid w:val="0"/>
        <w:spacing w:line="360" w:lineRule="auto"/>
        <w:ind w:firstLine="480" w:firstLineChars="200"/>
        <w:textAlignment w:val="bottom"/>
        <w:rPr>
          <w:rFonts w:hint="eastAsia" w:ascii="宋体" w:hAnsi="宋体" w:cs="仿宋"/>
          <w:color w:val="auto"/>
          <w:sz w:val="24"/>
          <w:highlight w:val="none"/>
        </w:rPr>
      </w:pPr>
      <w:r>
        <w:rPr>
          <w:rFonts w:hint="eastAsia" w:ascii="宋体" w:hAnsi="宋体" w:cs="仿宋"/>
          <w:color w:val="auto"/>
          <w:sz w:val="24"/>
          <w:highlight w:val="none"/>
        </w:rPr>
        <w:t>2、制作方法：三维动画</w:t>
      </w:r>
    </w:p>
    <w:p w14:paraId="2B08B9B8">
      <w:pPr>
        <w:shd w:val="clear"/>
        <w:autoSpaceDE w:val="0"/>
        <w:autoSpaceDN w:val="0"/>
        <w:snapToGrid w:val="0"/>
        <w:spacing w:line="360" w:lineRule="auto"/>
        <w:ind w:firstLine="480" w:firstLineChars="200"/>
        <w:textAlignment w:val="bottom"/>
        <w:rPr>
          <w:rFonts w:ascii="宋体" w:hAnsi="宋体" w:cs="仿宋"/>
          <w:color w:val="auto"/>
          <w:sz w:val="24"/>
          <w:highlight w:val="none"/>
        </w:rPr>
      </w:pPr>
      <w:r>
        <w:rPr>
          <w:rFonts w:hint="eastAsia" w:ascii="宋体" w:hAnsi="宋体" w:cs="仿宋"/>
          <w:color w:val="auto"/>
          <w:sz w:val="24"/>
          <w:highlight w:val="none"/>
        </w:rPr>
        <w:t>3、情节要求：结合</w:t>
      </w:r>
      <w:r>
        <w:rPr>
          <w:rFonts w:hint="eastAsia" w:ascii="宋体" w:hAnsi="宋体" w:cs="仿宋"/>
          <w:color w:val="auto"/>
          <w:sz w:val="24"/>
          <w:highlight w:val="none"/>
          <w:lang w:val="en-US" w:eastAsia="zh-CN"/>
        </w:rPr>
        <w:t>千岛湖水下古城历史、文化特点及城市建设</w:t>
      </w:r>
      <w:r>
        <w:rPr>
          <w:rFonts w:hint="eastAsia" w:ascii="宋体" w:hAnsi="宋体" w:cs="仿宋"/>
          <w:color w:val="auto"/>
          <w:sz w:val="24"/>
          <w:highlight w:val="none"/>
        </w:rPr>
        <w:t>，在科学合理的基础上构建</w:t>
      </w:r>
      <w:r>
        <w:rPr>
          <w:rFonts w:hint="eastAsia" w:ascii="宋体" w:hAnsi="宋体" w:cs="仿宋"/>
          <w:color w:val="auto"/>
          <w:sz w:val="24"/>
          <w:highlight w:val="none"/>
          <w:lang w:val="en-US" w:eastAsia="zh-CN"/>
        </w:rPr>
        <w:t>裸眼3D视觉</w:t>
      </w:r>
      <w:r>
        <w:rPr>
          <w:rFonts w:hint="eastAsia" w:ascii="宋体" w:hAnsi="宋体" w:cs="仿宋"/>
          <w:color w:val="auto"/>
          <w:sz w:val="24"/>
          <w:highlight w:val="none"/>
        </w:rPr>
        <w:t>，与</w:t>
      </w:r>
      <w:r>
        <w:rPr>
          <w:rFonts w:hint="eastAsia" w:ascii="宋体" w:hAnsi="宋体" w:cs="仿宋"/>
          <w:color w:val="auto"/>
          <w:sz w:val="24"/>
          <w:highlight w:val="none"/>
          <w:lang w:val="en-US" w:eastAsia="zh-CN"/>
        </w:rPr>
        <w:t>千岛湖水下古城</w:t>
      </w:r>
      <w:r>
        <w:rPr>
          <w:rFonts w:hint="eastAsia" w:ascii="宋体" w:hAnsi="宋体" w:cs="仿宋"/>
          <w:color w:val="auto"/>
          <w:sz w:val="24"/>
          <w:highlight w:val="none"/>
        </w:rPr>
        <w:t>包含的相关元素结合，体现</w:t>
      </w:r>
      <w:r>
        <w:rPr>
          <w:rFonts w:hint="eastAsia" w:ascii="宋体" w:hAnsi="宋体" w:cs="仿宋"/>
          <w:color w:val="auto"/>
          <w:sz w:val="24"/>
          <w:highlight w:val="none"/>
          <w:lang w:val="en-US" w:eastAsia="zh-CN"/>
        </w:rPr>
        <w:t>历史与现代的关系</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要求准确无误地</w:t>
      </w:r>
      <w:r>
        <w:rPr>
          <w:rFonts w:hint="eastAsia" w:ascii="宋体" w:hAnsi="宋体" w:cs="仿宋"/>
          <w:color w:val="auto"/>
          <w:sz w:val="24"/>
          <w:highlight w:val="none"/>
        </w:rPr>
        <w:t>展现</w:t>
      </w:r>
      <w:r>
        <w:rPr>
          <w:rFonts w:hint="eastAsia" w:ascii="宋体" w:hAnsi="宋体" w:cs="仿宋"/>
          <w:color w:val="auto"/>
          <w:sz w:val="24"/>
          <w:highlight w:val="none"/>
          <w:lang w:val="en-US" w:eastAsia="zh-CN"/>
        </w:rPr>
        <w:t>千岛湖水下古城历史的重现及千岛湖现代城市建设的发展</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要求</w:t>
      </w:r>
      <w:r>
        <w:rPr>
          <w:rFonts w:hint="eastAsia" w:ascii="宋体" w:hAnsi="宋体" w:cs="仿宋"/>
          <w:color w:val="auto"/>
          <w:sz w:val="24"/>
          <w:highlight w:val="none"/>
        </w:rPr>
        <w:t>基本故事线逻辑通顺、</w:t>
      </w:r>
      <w:r>
        <w:rPr>
          <w:rFonts w:hint="eastAsia" w:ascii="宋体" w:hAnsi="宋体" w:cs="仿宋"/>
          <w:color w:val="auto"/>
          <w:sz w:val="24"/>
          <w:highlight w:val="none"/>
          <w:lang w:val="en-US" w:eastAsia="zh-CN"/>
        </w:rPr>
        <w:t>历史</w:t>
      </w:r>
      <w:r>
        <w:rPr>
          <w:rFonts w:hint="eastAsia" w:ascii="宋体" w:hAnsi="宋体" w:cs="仿宋"/>
          <w:color w:val="auto"/>
          <w:sz w:val="24"/>
          <w:highlight w:val="none"/>
        </w:rPr>
        <w:t>相关内容准确</w:t>
      </w:r>
      <w:r>
        <w:rPr>
          <w:rFonts w:hint="eastAsia" w:ascii="宋体" w:hAnsi="宋体" w:cs="仿宋"/>
          <w:color w:val="auto"/>
          <w:sz w:val="24"/>
          <w:highlight w:val="none"/>
          <w:lang w:eastAsia="zh-CN"/>
        </w:rPr>
        <w:t>、</w:t>
      </w:r>
      <w:r>
        <w:rPr>
          <w:rFonts w:hint="eastAsia" w:ascii="宋体" w:hAnsi="宋体" w:cs="仿宋"/>
          <w:color w:val="auto"/>
          <w:sz w:val="24"/>
          <w:highlight w:val="none"/>
        </w:rPr>
        <w:t>无逻辑或原理错误。</w:t>
      </w:r>
    </w:p>
    <w:p w14:paraId="6A60C9FE">
      <w:pPr>
        <w:shd w:val="clear"/>
        <w:autoSpaceDE w:val="0"/>
        <w:autoSpaceDN w:val="0"/>
        <w:snapToGrid w:val="0"/>
        <w:spacing w:line="360" w:lineRule="auto"/>
        <w:ind w:firstLine="480" w:firstLineChars="200"/>
        <w:textAlignment w:val="bottom"/>
        <w:rPr>
          <w:rFonts w:ascii="宋体" w:hAnsi="宋体" w:cs="仿宋"/>
          <w:color w:val="auto"/>
          <w:sz w:val="24"/>
          <w:highlight w:val="none"/>
        </w:rPr>
      </w:pPr>
      <w:r>
        <w:rPr>
          <w:rFonts w:hint="eastAsia" w:ascii="宋体" w:hAnsi="宋体" w:cs="仿宋"/>
          <w:color w:val="auto"/>
          <w:sz w:val="24"/>
          <w:highlight w:val="none"/>
        </w:rPr>
        <w:t>4、主题：</w:t>
      </w:r>
      <w:r>
        <w:rPr>
          <w:rFonts w:hint="eastAsia" w:ascii="宋体" w:hAnsi="宋体" w:cs="仿宋"/>
          <w:color w:val="auto"/>
          <w:sz w:val="24"/>
          <w:highlight w:val="none"/>
          <w:lang w:val="en-US" w:eastAsia="zh-CN"/>
        </w:rPr>
        <w:t>千岛湖水下古城</w:t>
      </w:r>
      <w:r>
        <w:rPr>
          <w:rFonts w:hint="eastAsia" w:ascii="宋体" w:hAnsi="宋体" w:cs="仿宋"/>
          <w:color w:val="auto"/>
          <w:sz w:val="24"/>
          <w:highlight w:val="none"/>
        </w:rPr>
        <w:t>相关主题</w:t>
      </w:r>
    </w:p>
    <w:p w14:paraId="6F769841">
      <w:pPr>
        <w:shd w:val="clear"/>
        <w:autoSpaceDE w:val="0"/>
        <w:autoSpaceDN w:val="0"/>
        <w:snapToGrid w:val="0"/>
        <w:spacing w:line="360" w:lineRule="auto"/>
        <w:ind w:firstLine="480" w:firstLineChars="200"/>
        <w:textAlignment w:val="bottom"/>
        <w:rPr>
          <w:rFonts w:hint="default" w:ascii="宋体" w:hAnsi="宋体" w:eastAsia="宋体" w:cs="仿宋"/>
          <w:color w:val="auto"/>
          <w:sz w:val="24"/>
          <w:highlight w:val="none"/>
          <w:lang w:val="en-US" w:eastAsia="zh-CN"/>
        </w:rPr>
      </w:pPr>
      <w:r>
        <w:rPr>
          <w:rFonts w:hint="eastAsia" w:ascii="宋体" w:hAnsi="宋体" w:cs="仿宋"/>
          <w:color w:val="auto"/>
          <w:sz w:val="24"/>
          <w:highlight w:val="none"/>
        </w:rPr>
        <w:t>5、影片版本：</w:t>
      </w:r>
      <w:r>
        <w:rPr>
          <w:rFonts w:hint="eastAsia" w:ascii="宋体" w:hAnsi="宋体" w:cs="仿宋"/>
          <w:color w:val="auto"/>
          <w:sz w:val="24"/>
          <w:highlight w:val="none"/>
          <w:lang w:val="en-US" w:eastAsia="zh-CN"/>
        </w:rPr>
        <w:t>3D</w:t>
      </w:r>
    </w:p>
    <w:p w14:paraId="3154910A">
      <w:pPr>
        <w:shd w:val="clear"/>
        <w:autoSpaceDE w:val="0"/>
        <w:autoSpaceDN w:val="0"/>
        <w:snapToGrid w:val="0"/>
        <w:spacing w:line="360" w:lineRule="auto"/>
        <w:ind w:firstLine="480" w:firstLineChars="200"/>
        <w:textAlignment w:val="bottom"/>
        <w:rPr>
          <w:rFonts w:ascii="宋体" w:hAnsi="宋体" w:cs="仿宋"/>
          <w:color w:val="auto"/>
          <w:sz w:val="24"/>
          <w:highlight w:val="none"/>
        </w:rPr>
      </w:pPr>
      <w:r>
        <w:rPr>
          <w:rFonts w:hint="eastAsia" w:ascii="宋体" w:hAnsi="宋体" w:cs="仿宋"/>
          <w:color w:val="auto"/>
          <w:sz w:val="24"/>
          <w:highlight w:val="none"/>
        </w:rPr>
        <w:t>6、格式：高清数字电影格式</w:t>
      </w:r>
    </w:p>
    <w:p w14:paraId="274A701E">
      <w:pPr>
        <w:shd w:val="clear"/>
        <w:autoSpaceDE w:val="0"/>
        <w:autoSpaceDN w:val="0"/>
        <w:snapToGrid w:val="0"/>
        <w:spacing w:line="360" w:lineRule="auto"/>
        <w:ind w:firstLine="480" w:firstLineChars="200"/>
        <w:textAlignment w:val="bottom"/>
        <w:rPr>
          <w:rFonts w:hint="default" w:ascii="宋体" w:hAnsi="宋体" w:eastAsia="宋体" w:cs="仿宋"/>
          <w:color w:val="auto"/>
          <w:sz w:val="24"/>
          <w:highlight w:val="none"/>
          <w:lang w:val="en-US" w:eastAsia="zh-CN"/>
        </w:rPr>
      </w:pPr>
      <w:r>
        <w:rPr>
          <w:rFonts w:hint="eastAsia" w:ascii="宋体" w:hAnsi="宋体" w:cs="仿宋"/>
          <w:color w:val="auto"/>
          <w:sz w:val="24"/>
          <w:highlight w:val="none"/>
        </w:rPr>
        <w:t>7、适用</w:t>
      </w:r>
      <w:r>
        <w:rPr>
          <w:rFonts w:hint="eastAsia" w:ascii="宋体" w:hAnsi="宋体" w:cs="仿宋"/>
          <w:color w:val="auto"/>
          <w:sz w:val="24"/>
          <w:highlight w:val="none"/>
          <w:lang w:val="en-US" w:eastAsia="zh-CN"/>
        </w:rPr>
        <w:t>场景</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多媒体投影</w:t>
      </w:r>
    </w:p>
    <w:p w14:paraId="36EC81CF">
      <w:pPr>
        <w:shd w:val="clear"/>
        <w:autoSpaceDE w:val="0"/>
        <w:autoSpaceDN w:val="0"/>
        <w:snapToGrid w:val="0"/>
        <w:spacing w:line="360" w:lineRule="auto"/>
        <w:ind w:firstLine="480" w:firstLineChars="200"/>
        <w:textAlignment w:val="bottom"/>
        <w:rPr>
          <w:rFonts w:ascii="宋体" w:hAnsi="宋体" w:cs="仿宋"/>
          <w:color w:val="auto"/>
          <w:sz w:val="24"/>
          <w:highlight w:val="none"/>
        </w:rPr>
      </w:pPr>
      <w:r>
        <w:rPr>
          <w:rFonts w:hint="eastAsia" w:ascii="宋体" w:hAnsi="宋体" w:cs="仿宋"/>
          <w:color w:val="auto"/>
          <w:sz w:val="24"/>
          <w:highlight w:val="none"/>
        </w:rPr>
        <w:t>8、类型：</w:t>
      </w:r>
      <w:r>
        <w:rPr>
          <w:rFonts w:hint="eastAsia" w:ascii="宋体" w:hAnsi="宋体" w:cs="仿宋"/>
          <w:color w:val="auto"/>
          <w:sz w:val="24"/>
          <w:highlight w:val="none"/>
          <w:lang w:val="en-US" w:eastAsia="zh-CN"/>
        </w:rPr>
        <w:t>光影视觉体验</w:t>
      </w:r>
      <w:r>
        <w:rPr>
          <w:rFonts w:hint="eastAsia" w:ascii="宋体" w:hAnsi="宋体" w:cs="仿宋"/>
          <w:color w:val="auto"/>
          <w:sz w:val="24"/>
          <w:highlight w:val="none"/>
        </w:rPr>
        <w:t>片</w:t>
      </w:r>
    </w:p>
    <w:p w14:paraId="6ABF2F91">
      <w:pPr>
        <w:shd w:val="clear"/>
        <w:autoSpaceDE w:val="0"/>
        <w:autoSpaceDN w:val="0"/>
        <w:snapToGrid w:val="0"/>
        <w:spacing w:line="360" w:lineRule="auto"/>
        <w:ind w:firstLine="480" w:firstLineChars="200"/>
        <w:textAlignment w:val="bottom"/>
        <w:rPr>
          <w:rFonts w:ascii="宋体" w:hAnsi="宋体"/>
          <w:color w:val="auto"/>
          <w:sz w:val="24"/>
          <w:highlight w:val="none"/>
        </w:rPr>
      </w:pPr>
      <w:r>
        <w:rPr>
          <w:rFonts w:hint="eastAsia" w:ascii="宋体" w:hAnsi="宋体" w:cs="仿宋"/>
          <w:color w:val="auto"/>
          <w:sz w:val="24"/>
          <w:highlight w:val="none"/>
        </w:rPr>
        <w:t>9、语言：中文字幕</w:t>
      </w:r>
    </w:p>
    <w:p w14:paraId="10A203E1">
      <w:pPr>
        <w:shd w:val="clear"/>
        <w:autoSpaceDE w:val="0"/>
        <w:autoSpaceDN w:val="0"/>
        <w:snapToGrid w:val="0"/>
        <w:spacing w:line="360" w:lineRule="auto"/>
        <w:ind w:firstLine="480" w:firstLineChars="200"/>
        <w:textAlignment w:val="bottom"/>
        <w:rPr>
          <w:rFonts w:hint="default" w:ascii="宋体" w:hAnsi="宋体" w:cs="仿宋"/>
          <w:color w:val="auto"/>
          <w:sz w:val="24"/>
          <w:highlight w:val="none"/>
          <w:lang w:val="en-US"/>
        </w:rPr>
      </w:pPr>
      <w:r>
        <w:rPr>
          <w:rFonts w:hint="eastAsia" w:ascii="宋体" w:hAnsi="宋体" w:cs="仿宋"/>
          <w:color w:val="auto"/>
          <w:sz w:val="24"/>
          <w:highlight w:val="none"/>
        </w:rPr>
        <w:t>10、技术要求：全片中三维制作部分不低于</w:t>
      </w:r>
      <w:r>
        <w:rPr>
          <w:rFonts w:hint="eastAsia" w:ascii="宋体" w:hAnsi="宋体" w:cs="仿宋"/>
          <w:color w:val="auto"/>
          <w:sz w:val="24"/>
          <w:highlight w:val="none"/>
          <w:lang w:val="en-US" w:eastAsia="zh-CN"/>
        </w:rPr>
        <w:t>95</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，裸眼3D效果</w:t>
      </w:r>
      <w:r>
        <w:rPr>
          <w:rFonts w:hint="eastAsia" w:ascii="宋体" w:hAnsi="宋体" w:cs="仿宋"/>
          <w:color w:val="auto"/>
          <w:sz w:val="24"/>
          <w:highlight w:val="none"/>
        </w:rPr>
        <w:t>比例不低于</w:t>
      </w:r>
      <w:r>
        <w:rPr>
          <w:rFonts w:hint="eastAsia" w:ascii="宋体" w:hAnsi="宋体" w:cs="仿宋"/>
          <w:color w:val="auto"/>
          <w:sz w:val="24"/>
          <w:highlight w:val="none"/>
          <w:lang w:val="en-US" w:eastAsia="zh-CN"/>
        </w:rPr>
        <w:t>50</w:t>
      </w:r>
      <w:r>
        <w:rPr>
          <w:rFonts w:hint="eastAsia" w:ascii="宋体" w:hAnsi="宋体" w:cs="仿宋"/>
          <w:color w:val="auto"/>
          <w:sz w:val="24"/>
          <w:highlight w:val="none"/>
        </w:rPr>
        <w:t>%</w:t>
      </w: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水下古城文化</w:t>
      </w:r>
      <w:r>
        <w:rPr>
          <w:rFonts w:hint="eastAsia" w:ascii="宋体" w:hAnsi="宋体" w:cs="仿宋"/>
          <w:color w:val="auto"/>
          <w:sz w:val="24"/>
          <w:highlight w:val="none"/>
        </w:rPr>
        <w:t>部分比例不低于40%，</w:t>
      </w:r>
      <w:r>
        <w:rPr>
          <w:rFonts w:hint="eastAsia" w:ascii="宋体" w:hAnsi="宋体" w:cs="仿宋"/>
          <w:color w:val="auto"/>
          <w:sz w:val="24"/>
          <w:highlight w:val="none"/>
          <w:lang w:val="en-US" w:eastAsia="zh-CN"/>
        </w:rPr>
        <w:t>水下古城建筑</w:t>
      </w:r>
      <w:r>
        <w:rPr>
          <w:rFonts w:hint="eastAsia" w:ascii="宋体" w:hAnsi="宋体" w:cs="仿宋"/>
          <w:color w:val="auto"/>
          <w:sz w:val="24"/>
          <w:highlight w:val="none"/>
        </w:rPr>
        <w:t>部分比例不低于</w:t>
      </w:r>
      <w:r>
        <w:rPr>
          <w:rFonts w:hint="eastAsia" w:ascii="宋体" w:hAnsi="宋体" w:cs="仿宋"/>
          <w:color w:val="auto"/>
          <w:sz w:val="24"/>
          <w:highlight w:val="none"/>
          <w:lang w:val="en-US" w:eastAsia="zh-CN"/>
        </w:rPr>
        <w:t>30</w:t>
      </w:r>
      <w:r>
        <w:rPr>
          <w:rFonts w:hint="eastAsia" w:ascii="宋体" w:hAnsi="宋体" w:cs="仿宋"/>
          <w:color w:val="auto"/>
          <w:sz w:val="24"/>
          <w:highlight w:val="none"/>
        </w:rPr>
        <w:t>%</w:t>
      </w: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千岛湖特色非遗文化部分比例不低于20%。</w:t>
      </w:r>
    </w:p>
    <w:p w14:paraId="44BE7B40">
      <w:pPr>
        <w:shd w:val="clear"/>
        <w:autoSpaceDE w:val="0"/>
        <w:autoSpaceDN w:val="0"/>
        <w:snapToGrid w:val="0"/>
        <w:spacing w:line="360" w:lineRule="auto"/>
        <w:ind w:firstLine="480" w:firstLineChars="200"/>
        <w:textAlignment w:val="bottom"/>
        <w:rPr>
          <w:rFonts w:hint="eastAsia" w:ascii="宋体" w:hAnsi="宋体" w:cs="仿宋"/>
          <w:color w:val="auto"/>
          <w:sz w:val="24"/>
          <w:highlight w:val="none"/>
        </w:rPr>
      </w:pPr>
      <w:r>
        <w:rPr>
          <w:rFonts w:hint="eastAsia" w:ascii="宋体" w:hAnsi="宋体" w:cs="仿宋"/>
          <w:color w:val="auto"/>
          <w:sz w:val="24"/>
          <w:highlight w:val="none"/>
        </w:rPr>
        <w:t>11、待影片</w:t>
      </w:r>
      <w:r>
        <w:rPr>
          <w:rFonts w:hint="eastAsia" w:ascii="宋体" w:hAnsi="宋体" w:cs="仿宋"/>
          <w:color w:val="auto"/>
          <w:sz w:val="24"/>
          <w:highlight w:val="none"/>
          <w:lang w:val="en-US" w:eastAsia="zh-CN"/>
        </w:rPr>
        <w:t>制作</w:t>
      </w:r>
      <w:r>
        <w:rPr>
          <w:rFonts w:hint="eastAsia" w:ascii="宋体" w:hAnsi="宋体" w:cs="仿宋"/>
          <w:color w:val="auto"/>
          <w:sz w:val="24"/>
          <w:highlight w:val="none"/>
        </w:rPr>
        <w:t>完成后，需对</w:t>
      </w:r>
      <w:r>
        <w:rPr>
          <w:rFonts w:hint="eastAsia" w:ascii="宋体" w:hAnsi="宋体" w:cs="仿宋"/>
          <w:color w:val="auto"/>
          <w:sz w:val="24"/>
          <w:highlight w:val="none"/>
          <w:lang w:val="en-US" w:eastAsia="zh-CN"/>
        </w:rPr>
        <w:t>影片进行场景试投</w:t>
      </w:r>
      <w:r>
        <w:rPr>
          <w:rFonts w:hint="eastAsia" w:ascii="宋体" w:hAnsi="宋体" w:cs="仿宋"/>
          <w:color w:val="auto"/>
          <w:sz w:val="24"/>
          <w:highlight w:val="none"/>
        </w:rPr>
        <w:t>,确保</w:t>
      </w:r>
      <w:r>
        <w:rPr>
          <w:rFonts w:hint="eastAsia" w:ascii="宋体" w:hAnsi="宋体" w:cs="仿宋"/>
          <w:color w:val="auto"/>
          <w:sz w:val="24"/>
          <w:highlight w:val="none"/>
          <w:lang w:val="en-US" w:eastAsia="zh-CN"/>
        </w:rPr>
        <w:t>影片</w:t>
      </w:r>
      <w:r>
        <w:rPr>
          <w:rFonts w:hint="eastAsia" w:ascii="宋体" w:hAnsi="宋体" w:cs="仿宋"/>
          <w:color w:val="auto"/>
          <w:sz w:val="24"/>
          <w:highlight w:val="none"/>
        </w:rPr>
        <w:t>能够正常放映</w:t>
      </w:r>
      <w:r>
        <w:rPr>
          <w:rFonts w:hint="eastAsia" w:ascii="宋体" w:hAnsi="宋体" w:cs="仿宋"/>
          <w:color w:val="auto"/>
          <w:sz w:val="24"/>
          <w:highlight w:val="none"/>
          <w:lang w:eastAsia="zh-CN"/>
        </w:rPr>
        <w:t>，</w:t>
      </w:r>
      <w:r>
        <w:rPr>
          <w:rFonts w:hint="eastAsia" w:ascii="宋体" w:hAnsi="宋体" w:cs="仿宋"/>
          <w:color w:val="auto"/>
          <w:sz w:val="24"/>
          <w:highlight w:val="none"/>
        </w:rPr>
        <w:t>特效能正常使用、与剧情高度匹配。</w:t>
      </w:r>
    </w:p>
    <w:p w14:paraId="07A99EC1">
      <w:pPr>
        <w:shd w:val="clear"/>
        <w:autoSpaceDE w:val="0"/>
        <w:autoSpaceDN w:val="0"/>
        <w:snapToGrid w:val="0"/>
        <w:spacing w:line="360" w:lineRule="auto"/>
        <w:ind w:firstLine="480" w:firstLineChars="200"/>
        <w:textAlignment w:val="bottom"/>
        <w:rPr>
          <w:rFonts w:hint="default" w:ascii="宋体" w:hAnsi="宋体" w:cs="仿宋"/>
          <w:color w:val="auto"/>
          <w:sz w:val="24"/>
          <w:highlight w:val="yellow"/>
          <w:lang w:val="en-US" w:eastAsia="zh-CN"/>
        </w:rPr>
      </w:pPr>
    </w:p>
    <w:p w14:paraId="07657229">
      <w:pPr>
        <w:shd w:val="clear"/>
        <w:autoSpaceDE w:val="0"/>
        <w:autoSpaceDN w:val="0"/>
        <w:snapToGrid w:val="0"/>
        <w:spacing w:line="360" w:lineRule="auto"/>
        <w:ind w:firstLine="480" w:firstLineChars="200"/>
        <w:textAlignment w:val="bottom"/>
        <w:rPr>
          <w:rFonts w:hint="default" w:ascii="宋体" w:hAnsi="宋体" w:cs="仿宋"/>
          <w:color w:val="auto"/>
          <w:sz w:val="24"/>
          <w:highlight w:val="yellow"/>
          <w:lang w:val="en-US" w:eastAsia="zh-CN"/>
        </w:rPr>
      </w:pPr>
    </w:p>
    <w:p w14:paraId="3C340D76">
      <w:pPr>
        <w:shd w:val="clear"/>
        <w:autoSpaceDE w:val="0"/>
        <w:autoSpaceDN w:val="0"/>
        <w:snapToGrid w:val="0"/>
        <w:spacing w:line="360" w:lineRule="auto"/>
        <w:ind w:firstLine="480" w:firstLineChars="200"/>
        <w:textAlignment w:val="bottom"/>
        <w:rPr>
          <w:rFonts w:hint="eastAsia" w:ascii="宋体" w:hAnsi="宋体" w:cs="仿宋"/>
          <w:color w:val="auto"/>
          <w:sz w:val="24"/>
          <w:highlight w:val="yellow"/>
        </w:rPr>
      </w:pPr>
    </w:p>
    <w:p w14:paraId="08311D56">
      <w:pPr>
        <w:shd w:val="clear"/>
        <w:spacing w:line="360" w:lineRule="auto"/>
        <w:rPr>
          <w:rFonts w:ascii="宋体" w:hAnsi="宋体" w:cs="仿宋"/>
          <w:b/>
          <w:color w:val="auto"/>
          <w:sz w:val="24"/>
          <w:highlight w:val="yellow"/>
        </w:rPr>
      </w:pPr>
      <w:r>
        <w:rPr>
          <w:rFonts w:hint="eastAsia" w:ascii="宋体" w:hAnsi="宋体" w:cs="仿宋"/>
          <w:b/>
          <w:color w:val="auto"/>
          <w:sz w:val="24"/>
          <w:highlight w:val="yellow"/>
        </w:rPr>
        <w:br w:type="page"/>
      </w:r>
    </w:p>
    <w:p w14:paraId="1CE9AB7E">
      <w:pPr>
        <w:widowControl/>
        <w:spacing w:line="360" w:lineRule="auto"/>
        <w:ind w:firstLine="241" w:firstLineChars="100"/>
        <w:jc w:val="left"/>
        <w:rPr>
          <w:rFonts w:ascii="宋体" w:hAnsi="宋体"/>
          <w:b/>
          <w:color w:val="auto"/>
          <w:kern w:val="0"/>
          <w:sz w:val="24"/>
          <w:highlight w:val="none"/>
        </w:rPr>
      </w:pPr>
      <w:r>
        <w:rPr>
          <w:rFonts w:hint="eastAsia" w:ascii="宋体" w:hAnsi="宋体"/>
          <w:b/>
          <w:color w:val="auto"/>
          <w:kern w:val="0"/>
          <w:sz w:val="24"/>
          <w:highlight w:val="none"/>
        </w:rPr>
        <w:t>五、采购具体要求</w:t>
      </w:r>
    </w:p>
    <w:tbl>
      <w:tblPr>
        <w:tblStyle w:val="64"/>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854"/>
        <w:gridCol w:w="6718"/>
      </w:tblGrid>
      <w:tr w14:paraId="0FD0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9" w:type="dxa"/>
            <w:vAlign w:val="center"/>
          </w:tcPr>
          <w:p w14:paraId="3A987D38">
            <w:pPr>
              <w:snapToGrid w:val="0"/>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854" w:type="dxa"/>
            <w:vAlign w:val="center"/>
          </w:tcPr>
          <w:p w14:paraId="0AC5F7E0">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采购名称</w:t>
            </w:r>
          </w:p>
        </w:tc>
        <w:tc>
          <w:tcPr>
            <w:tcW w:w="6718" w:type="dxa"/>
            <w:vAlign w:val="center"/>
          </w:tcPr>
          <w:p w14:paraId="3B83E5DD">
            <w:pPr>
              <w:snapToGrid w:val="0"/>
              <w:spacing w:line="360" w:lineRule="auto"/>
              <w:rPr>
                <w:rFonts w:ascii="宋体" w:hAnsi="宋体"/>
                <w:color w:val="auto"/>
                <w:sz w:val="24"/>
                <w:highlight w:val="none"/>
              </w:rPr>
            </w:pPr>
            <w:r>
              <w:rPr>
                <w:rFonts w:hint="eastAsia" w:ascii="宋体" w:hAnsi="宋体"/>
                <w:color w:val="auto"/>
                <w:sz w:val="24"/>
                <w:highlight w:val="none"/>
              </w:rPr>
              <w:t>内容</w:t>
            </w:r>
          </w:p>
        </w:tc>
      </w:tr>
      <w:tr w14:paraId="2E6F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9" w:type="dxa"/>
            <w:vAlign w:val="center"/>
          </w:tcPr>
          <w:p w14:paraId="05766EA7">
            <w:pPr>
              <w:snapToGrid w:val="0"/>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854" w:type="dxa"/>
            <w:vAlign w:val="center"/>
          </w:tcPr>
          <w:p w14:paraId="1369C72D">
            <w:pPr>
              <w:snapToGrid w:val="0"/>
              <w:spacing w:line="360" w:lineRule="auto"/>
              <w:jc w:val="center"/>
              <w:rPr>
                <w:rFonts w:ascii="宋体" w:hAnsi="宋体"/>
                <w:color w:val="auto"/>
                <w:sz w:val="24"/>
                <w:highlight w:val="none"/>
              </w:rPr>
            </w:pPr>
            <w:r>
              <w:rPr>
                <w:rFonts w:hint="eastAsia" w:ascii="宋体" w:hAnsi="宋体"/>
                <w:color w:val="auto"/>
                <w:sz w:val="24"/>
                <w:highlight w:val="none"/>
              </w:rPr>
              <w:t>片长</w:t>
            </w:r>
          </w:p>
        </w:tc>
        <w:tc>
          <w:tcPr>
            <w:tcW w:w="6718" w:type="dxa"/>
            <w:vAlign w:val="center"/>
          </w:tcPr>
          <w:p w14:paraId="20ADA6D0">
            <w:pPr>
              <w:snapToGrid w:val="0"/>
              <w:spacing w:line="360" w:lineRule="auto"/>
              <w:rPr>
                <w:rFonts w:ascii="宋体" w:hAnsi="宋体"/>
                <w:color w:val="auto"/>
                <w:sz w:val="24"/>
                <w:highlight w:val="none"/>
              </w:rPr>
            </w:pPr>
            <w:r>
              <w:rPr>
                <w:rFonts w:hint="eastAsia" w:ascii="宋体" w:hAnsi="宋体"/>
                <w:color w:val="auto"/>
                <w:sz w:val="24"/>
                <w:highlight w:val="none"/>
              </w:rPr>
              <w:t>正片</w:t>
            </w:r>
            <w:r>
              <w:rPr>
                <w:rFonts w:hint="eastAsia" w:ascii="宋体" w:hAnsi="宋体"/>
                <w:color w:val="auto"/>
                <w:sz w:val="24"/>
                <w:highlight w:val="none"/>
                <w:lang w:val="en-US" w:eastAsia="zh-CN"/>
              </w:rPr>
              <w:t>不少于</w:t>
            </w:r>
            <w:r>
              <w:rPr>
                <w:rFonts w:hint="eastAsia" w:ascii="宋体" w:hAnsi="宋体"/>
                <w:color w:val="auto"/>
                <w:sz w:val="24"/>
                <w:highlight w:val="none"/>
              </w:rPr>
              <w:t>5分钟</w:t>
            </w:r>
          </w:p>
        </w:tc>
      </w:tr>
      <w:tr w14:paraId="2204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9" w:type="dxa"/>
            <w:vAlign w:val="center"/>
          </w:tcPr>
          <w:p w14:paraId="73D9D61C">
            <w:pPr>
              <w:snapToGrid w:val="0"/>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854" w:type="dxa"/>
            <w:vAlign w:val="center"/>
          </w:tcPr>
          <w:p w14:paraId="0DCEA8A0">
            <w:pPr>
              <w:snapToGrid w:val="0"/>
              <w:spacing w:line="360" w:lineRule="auto"/>
              <w:jc w:val="center"/>
              <w:rPr>
                <w:rFonts w:ascii="宋体" w:hAnsi="宋体"/>
                <w:color w:val="auto"/>
                <w:sz w:val="24"/>
                <w:highlight w:val="none"/>
              </w:rPr>
            </w:pPr>
            <w:r>
              <w:rPr>
                <w:rFonts w:hint="eastAsia" w:ascii="宋体" w:hAnsi="宋体"/>
                <w:color w:val="auto"/>
                <w:sz w:val="24"/>
                <w:highlight w:val="none"/>
              </w:rPr>
              <w:t>影片格式</w:t>
            </w:r>
          </w:p>
        </w:tc>
        <w:tc>
          <w:tcPr>
            <w:tcW w:w="6718" w:type="dxa"/>
            <w:vAlign w:val="center"/>
          </w:tcPr>
          <w:p w14:paraId="26F5D1B4">
            <w:pPr>
              <w:snapToGrid w:val="0"/>
              <w:spacing w:line="360" w:lineRule="auto"/>
              <w:rPr>
                <w:rFonts w:ascii="宋体" w:hAnsi="宋体"/>
                <w:color w:val="auto"/>
                <w:sz w:val="24"/>
                <w:highlight w:val="none"/>
              </w:rPr>
            </w:pPr>
            <w:r>
              <w:rPr>
                <w:rFonts w:hint="eastAsia" w:ascii="宋体" w:hAnsi="宋体"/>
                <w:color w:val="auto"/>
                <w:sz w:val="24"/>
                <w:highlight w:val="none"/>
              </w:rPr>
              <w:t>分辨率</w:t>
            </w:r>
            <w:r>
              <w:rPr>
                <w:rFonts w:hint="eastAsia" w:ascii="宋体" w:hAnsi="宋体"/>
                <w:color w:val="auto"/>
                <w:sz w:val="24"/>
                <w:highlight w:val="none"/>
                <w:lang w:val="en-US" w:eastAsia="zh-CN"/>
              </w:rPr>
              <w:t>3456</w:t>
            </w:r>
            <w:r>
              <w:rPr>
                <w:rFonts w:hint="eastAsia" w:ascii="宋体" w:hAnsi="宋体"/>
                <w:color w:val="auto"/>
                <w:sz w:val="24"/>
                <w:highlight w:val="none"/>
              </w:rPr>
              <w:t>*1200p以上，数字电影格式</w:t>
            </w:r>
          </w:p>
        </w:tc>
      </w:tr>
      <w:tr w14:paraId="51EA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Align w:val="center"/>
          </w:tcPr>
          <w:p w14:paraId="0D98235D">
            <w:pPr>
              <w:snapToGrid w:val="0"/>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1854" w:type="dxa"/>
            <w:vAlign w:val="center"/>
          </w:tcPr>
          <w:p w14:paraId="4CD50129">
            <w:pPr>
              <w:snapToGrid w:val="0"/>
              <w:spacing w:line="360" w:lineRule="auto"/>
              <w:jc w:val="center"/>
              <w:rPr>
                <w:rFonts w:ascii="宋体" w:hAnsi="宋体"/>
                <w:color w:val="auto"/>
                <w:sz w:val="24"/>
                <w:highlight w:val="none"/>
              </w:rPr>
            </w:pPr>
            <w:r>
              <w:rPr>
                <w:rFonts w:hint="eastAsia" w:ascii="宋体" w:hAnsi="宋体"/>
                <w:color w:val="auto"/>
                <w:sz w:val="24"/>
                <w:highlight w:val="none"/>
              </w:rPr>
              <w:t>影片技术要求</w:t>
            </w:r>
          </w:p>
        </w:tc>
        <w:tc>
          <w:tcPr>
            <w:tcW w:w="6718" w:type="dxa"/>
            <w:vAlign w:val="center"/>
          </w:tcPr>
          <w:p w14:paraId="0F682052">
            <w:pPr>
              <w:spacing w:line="360" w:lineRule="auto"/>
              <w:jc w:val="left"/>
              <w:rPr>
                <w:rFonts w:ascii="宋体" w:hAnsi="宋体"/>
                <w:color w:val="auto"/>
                <w:sz w:val="24"/>
                <w:highlight w:val="none"/>
              </w:rPr>
            </w:pPr>
            <w:r>
              <w:rPr>
                <w:rFonts w:hint="eastAsia" w:ascii="宋体" w:hAnsi="宋体"/>
                <w:color w:val="auto"/>
                <w:sz w:val="24"/>
                <w:highlight w:val="none"/>
              </w:rPr>
              <w:t>3.1平面数字电影格式动画作品，画面分辨率：</w:t>
            </w:r>
            <w:r>
              <w:rPr>
                <w:rFonts w:hint="eastAsia" w:ascii="宋体" w:hAnsi="宋体"/>
                <w:color w:val="auto"/>
                <w:sz w:val="24"/>
                <w:highlight w:val="none"/>
                <w:lang w:val="en-US" w:eastAsia="zh-CN"/>
              </w:rPr>
              <w:t>3456</w:t>
            </w:r>
            <w:r>
              <w:rPr>
                <w:rFonts w:hint="eastAsia" w:ascii="宋体" w:hAnsi="宋体"/>
                <w:color w:val="auto"/>
                <w:sz w:val="24"/>
                <w:highlight w:val="none"/>
              </w:rPr>
              <w:t>*1200p；成片时需提供数字电影mov</w:t>
            </w:r>
            <w:r>
              <w:rPr>
                <w:rFonts w:hint="eastAsia" w:ascii="宋体" w:hAnsi="宋体"/>
                <w:color w:val="auto"/>
                <w:sz w:val="24"/>
                <w:highlight w:val="none"/>
                <w:lang w:val="en-US" w:eastAsia="zh-CN"/>
              </w:rPr>
              <w:t>或mp4</w:t>
            </w:r>
            <w:r>
              <w:rPr>
                <w:rFonts w:hint="eastAsia" w:ascii="宋体" w:hAnsi="宋体"/>
                <w:color w:val="auto"/>
                <w:sz w:val="24"/>
                <w:highlight w:val="none"/>
              </w:rPr>
              <w:t>格式打包文件一份；提交16位</w:t>
            </w:r>
            <w:r>
              <w:rPr>
                <w:rFonts w:hint="eastAsia" w:ascii="宋体" w:hAnsi="宋体"/>
                <w:color w:val="auto"/>
                <w:sz w:val="24"/>
                <w:highlight w:val="none"/>
                <w:lang w:val="en-US" w:eastAsia="zh-CN"/>
              </w:rPr>
              <w:t>以上</w:t>
            </w:r>
            <w:r>
              <w:rPr>
                <w:rFonts w:hint="eastAsia" w:ascii="宋体" w:hAnsi="宋体"/>
                <w:color w:val="auto"/>
                <w:sz w:val="24"/>
                <w:highlight w:val="none"/>
              </w:rPr>
              <w:t>序列帧原始影像资料一套。</w:t>
            </w:r>
          </w:p>
          <w:p w14:paraId="140E5AAB">
            <w:pPr>
              <w:spacing w:line="360" w:lineRule="auto"/>
              <w:jc w:val="left"/>
              <w:rPr>
                <w:rFonts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原创的</w:t>
            </w:r>
            <w:r>
              <w:rPr>
                <w:rFonts w:hint="eastAsia" w:ascii="宋体" w:hAnsi="宋体"/>
                <w:color w:val="auto"/>
                <w:sz w:val="24"/>
                <w:highlight w:val="none"/>
              </w:rPr>
              <w:t>声道声音文件一套；声音要求：5.1声道声音+</w:t>
            </w:r>
            <w:r>
              <w:rPr>
                <w:rFonts w:hint="eastAsia" w:ascii="宋体" w:hAnsi="宋体"/>
                <w:color w:val="auto"/>
                <w:sz w:val="24"/>
                <w:highlight w:val="none"/>
                <w:lang w:val="en-US" w:eastAsia="zh-CN"/>
              </w:rPr>
              <w:t>音效</w:t>
            </w:r>
            <w:r>
              <w:rPr>
                <w:rFonts w:hint="eastAsia" w:ascii="宋体" w:hAnsi="宋体"/>
                <w:color w:val="auto"/>
                <w:sz w:val="24"/>
                <w:highlight w:val="none"/>
              </w:rPr>
              <w:t>立体声，成片时需提交。</w:t>
            </w:r>
          </w:p>
          <w:p w14:paraId="04026935">
            <w:pPr>
              <w:spacing w:line="360" w:lineRule="auto"/>
              <w:jc w:val="left"/>
              <w:rPr>
                <w:rFonts w:ascii="宋体" w:hAnsi="宋体"/>
                <w:color w:val="auto"/>
                <w:sz w:val="24"/>
                <w:highlight w:val="none"/>
              </w:rPr>
            </w:pPr>
            <w:r>
              <w:rPr>
                <w:rFonts w:hint="eastAsia" w:ascii="宋体" w:hAnsi="宋体"/>
                <w:color w:val="auto"/>
                <w:sz w:val="24"/>
                <w:highlight w:val="none"/>
              </w:rPr>
              <w:t>3.2.1混音后的5.1单轨无压缩音轨文件（WAVE格式）：左，中，右，左环绕，右环绕，低音。</w:t>
            </w:r>
          </w:p>
          <w:p w14:paraId="7794EF28">
            <w:pPr>
              <w:spacing w:line="360" w:lineRule="auto"/>
              <w:jc w:val="left"/>
              <w:rPr>
                <w:rFonts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2</w:t>
            </w:r>
            <w:r>
              <w:rPr>
                <w:rFonts w:hint="eastAsia" w:ascii="宋体" w:hAnsi="宋体"/>
                <w:color w:val="auto"/>
                <w:sz w:val="24"/>
                <w:highlight w:val="none"/>
              </w:rPr>
              <w:t>独立的配乐文件两套（对点完成后，但无音效、无解说）。</w:t>
            </w:r>
          </w:p>
          <w:p w14:paraId="19BB4B5A">
            <w:pPr>
              <w:spacing w:line="360" w:lineRule="auto"/>
              <w:jc w:val="left"/>
              <w:rPr>
                <w:rFonts w:ascii="宋体" w:hAnsi="宋体"/>
                <w:color w:val="auto"/>
                <w:sz w:val="24"/>
                <w:highlight w:val="none"/>
              </w:rPr>
            </w:pPr>
            <w:r>
              <w:rPr>
                <w:rFonts w:hint="eastAsia" w:ascii="宋体" w:hAnsi="宋体"/>
                <w:color w:val="auto"/>
                <w:sz w:val="24"/>
                <w:highlight w:val="none"/>
              </w:rPr>
              <w:t>3.3 上述全部成果以移动硬盘或者光盘载体提交。</w:t>
            </w:r>
          </w:p>
          <w:p w14:paraId="0F5925F4">
            <w:pPr>
              <w:spacing w:line="360" w:lineRule="auto"/>
              <w:jc w:val="left"/>
              <w:rPr>
                <w:rFonts w:ascii="宋体" w:hAnsi="宋体"/>
                <w:color w:val="auto"/>
                <w:sz w:val="24"/>
                <w:highlight w:val="none"/>
              </w:rPr>
            </w:pPr>
            <w:r>
              <w:rPr>
                <w:rFonts w:hint="eastAsia" w:ascii="宋体" w:hAnsi="宋体"/>
                <w:color w:val="auto"/>
                <w:sz w:val="24"/>
                <w:highlight w:val="none"/>
              </w:rPr>
              <w:t>3.4正片须与</w:t>
            </w:r>
            <w:r>
              <w:rPr>
                <w:rFonts w:hint="eastAsia" w:ascii="宋体" w:hAnsi="宋体"/>
                <w:color w:val="auto"/>
                <w:sz w:val="24"/>
                <w:highlight w:val="none"/>
                <w:lang w:val="en-US" w:eastAsia="zh-CN"/>
              </w:rPr>
              <w:t>多媒体</w:t>
            </w:r>
            <w:r>
              <w:rPr>
                <w:rFonts w:hint="eastAsia" w:ascii="宋体" w:hAnsi="宋体"/>
                <w:color w:val="auto"/>
                <w:sz w:val="24"/>
                <w:highlight w:val="none"/>
              </w:rPr>
              <w:t>设备及环境相匹配，最大化的利用现有设备设施</w:t>
            </w:r>
            <w:r>
              <w:rPr>
                <w:rFonts w:hint="eastAsia" w:ascii="宋体" w:hAnsi="宋体"/>
                <w:color w:val="auto"/>
                <w:sz w:val="24"/>
                <w:highlight w:val="none"/>
                <w:lang w:val="en-US" w:eastAsia="zh-CN"/>
              </w:rPr>
              <w:t>裸眼3</w:t>
            </w:r>
            <w:r>
              <w:rPr>
                <w:rFonts w:hint="eastAsia" w:ascii="宋体" w:hAnsi="宋体"/>
                <w:color w:val="auto"/>
                <w:sz w:val="24"/>
                <w:highlight w:val="none"/>
              </w:rPr>
              <w:t>D效果。</w:t>
            </w:r>
          </w:p>
        </w:tc>
      </w:tr>
      <w:tr w14:paraId="3C23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9" w:type="dxa"/>
            <w:vAlign w:val="center"/>
          </w:tcPr>
          <w:p w14:paraId="1F2AD06F">
            <w:pPr>
              <w:snapToGrid w:val="0"/>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1854" w:type="dxa"/>
            <w:vAlign w:val="center"/>
          </w:tcPr>
          <w:p w14:paraId="383EA227">
            <w:pPr>
              <w:spacing w:line="360" w:lineRule="auto"/>
              <w:jc w:val="left"/>
              <w:rPr>
                <w:rFonts w:ascii="宋体" w:hAnsi="宋体"/>
                <w:color w:val="auto"/>
                <w:sz w:val="24"/>
                <w:highlight w:val="none"/>
              </w:rPr>
            </w:pPr>
            <w:r>
              <w:rPr>
                <w:rFonts w:hint="eastAsia" w:ascii="宋体" w:hAnsi="宋体"/>
                <w:color w:val="auto"/>
                <w:sz w:val="24"/>
                <w:highlight w:val="none"/>
              </w:rPr>
              <w:t>影片内容要求</w:t>
            </w:r>
          </w:p>
        </w:tc>
        <w:tc>
          <w:tcPr>
            <w:tcW w:w="6718" w:type="dxa"/>
            <w:vAlign w:val="center"/>
          </w:tcPr>
          <w:p w14:paraId="544BD858">
            <w:pPr>
              <w:spacing w:line="360" w:lineRule="auto"/>
              <w:jc w:val="left"/>
              <w:rPr>
                <w:rFonts w:ascii="宋体" w:hAnsi="宋体"/>
                <w:color w:val="auto"/>
                <w:sz w:val="24"/>
                <w:highlight w:val="none"/>
              </w:rPr>
            </w:pPr>
            <w:r>
              <w:rPr>
                <w:rFonts w:hint="eastAsia" w:ascii="宋体" w:hAnsi="宋体"/>
                <w:color w:val="auto"/>
                <w:sz w:val="24"/>
                <w:highlight w:val="none"/>
              </w:rPr>
              <w:t>4.1提交影片的大纲，通过动画、配乐、字幕及特效，以“</w:t>
            </w:r>
            <w:r>
              <w:rPr>
                <w:rFonts w:hint="eastAsia" w:ascii="宋体" w:hAnsi="宋体"/>
                <w:color w:val="auto"/>
                <w:sz w:val="24"/>
                <w:highlight w:val="none"/>
                <w:lang w:val="en-US" w:eastAsia="zh-CN"/>
              </w:rPr>
              <w:t>千岛湖水下古城历史重现</w:t>
            </w:r>
            <w:r>
              <w:rPr>
                <w:rFonts w:hint="eastAsia" w:ascii="宋体" w:hAnsi="宋体"/>
                <w:color w:val="auto"/>
                <w:sz w:val="24"/>
                <w:highlight w:val="none"/>
              </w:rPr>
              <w:t>”为主题，</w:t>
            </w:r>
            <w:r>
              <w:rPr>
                <w:rFonts w:hint="eastAsia" w:ascii="宋体" w:hAnsi="宋体" w:cs="仿宋"/>
                <w:color w:val="auto"/>
                <w:sz w:val="24"/>
                <w:highlight w:val="none"/>
              </w:rPr>
              <w:t>结合</w:t>
            </w:r>
            <w:r>
              <w:rPr>
                <w:rFonts w:hint="eastAsia" w:ascii="宋体" w:hAnsi="宋体" w:cs="仿宋"/>
                <w:color w:val="auto"/>
                <w:sz w:val="24"/>
                <w:highlight w:val="none"/>
                <w:lang w:val="en-US" w:eastAsia="zh-CN"/>
              </w:rPr>
              <w:t>千岛湖文化特色、水下古城历史及城市建设</w:t>
            </w:r>
            <w:r>
              <w:rPr>
                <w:rFonts w:hint="eastAsia" w:ascii="宋体" w:hAnsi="宋体" w:cs="仿宋"/>
                <w:color w:val="auto"/>
                <w:sz w:val="24"/>
                <w:highlight w:val="none"/>
              </w:rPr>
              <w:t>，在科学合理的基础上构建</w:t>
            </w:r>
            <w:r>
              <w:rPr>
                <w:rFonts w:hint="eastAsia" w:ascii="宋体" w:hAnsi="宋体" w:cs="仿宋"/>
                <w:color w:val="auto"/>
                <w:sz w:val="24"/>
                <w:highlight w:val="none"/>
                <w:lang w:val="en-US" w:eastAsia="zh-CN"/>
              </w:rPr>
              <w:t>裸眼3D视觉</w:t>
            </w:r>
            <w:r>
              <w:rPr>
                <w:rFonts w:hint="eastAsia" w:ascii="宋体" w:hAnsi="宋体" w:cs="仿宋"/>
                <w:color w:val="auto"/>
                <w:sz w:val="24"/>
                <w:highlight w:val="none"/>
              </w:rPr>
              <w:t>，与</w:t>
            </w:r>
            <w:r>
              <w:rPr>
                <w:rFonts w:hint="eastAsia" w:ascii="宋体" w:hAnsi="宋体" w:cs="仿宋"/>
                <w:color w:val="auto"/>
                <w:sz w:val="24"/>
                <w:highlight w:val="none"/>
                <w:lang w:val="en-US" w:eastAsia="zh-CN"/>
              </w:rPr>
              <w:t>千岛湖水下古城</w:t>
            </w:r>
            <w:r>
              <w:rPr>
                <w:rFonts w:hint="eastAsia" w:ascii="宋体" w:hAnsi="宋体" w:cs="仿宋"/>
                <w:color w:val="auto"/>
                <w:sz w:val="24"/>
                <w:highlight w:val="none"/>
              </w:rPr>
              <w:t>包含的相关元素结合，体现</w:t>
            </w:r>
            <w:r>
              <w:rPr>
                <w:rFonts w:hint="eastAsia" w:ascii="宋体" w:hAnsi="宋体" w:cs="仿宋"/>
                <w:color w:val="auto"/>
                <w:sz w:val="24"/>
                <w:highlight w:val="none"/>
                <w:lang w:val="en-US" w:eastAsia="zh-CN"/>
              </w:rPr>
              <w:t>历史与现代的</w:t>
            </w:r>
            <w:r>
              <w:rPr>
                <w:rFonts w:hint="eastAsia" w:ascii="宋体" w:hAnsi="宋体" w:cs="仿宋"/>
                <w:color w:val="auto"/>
                <w:sz w:val="24"/>
                <w:highlight w:val="none"/>
              </w:rPr>
              <w:t>相关信息。展现对</w:t>
            </w:r>
            <w:r>
              <w:rPr>
                <w:rFonts w:hint="eastAsia" w:ascii="宋体" w:hAnsi="宋体" w:cs="仿宋"/>
                <w:color w:val="auto"/>
                <w:sz w:val="24"/>
                <w:highlight w:val="none"/>
                <w:lang w:val="en-US" w:eastAsia="zh-CN"/>
              </w:rPr>
              <w:t>千岛湖水下古城历史的重现及千岛湖现代城市建设磅礴发展</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要求</w:t>
            </w:r>
            <w:r>
              <w:rPr>
                <w:rFonts w:hint="eastAsia" w:ascii="宋体" w:hAnsi="宋体" w:cs="仿宋"/>
                <w:color w:val="auto"/>
                <w:sz w:val="24"/>
                <w:highlight w:val="none"/>
              </w:rPr>
              <w:t>基本故事线逻辑通顺、</w:t>
            </w:r>
            <w:r>
              <w:rPr>
                <w:rFonts w:hint="eastAsia" w:ascii="宋体" w:hAnsi="宋体" w:cs="仿宋"/>
                <w:color w:val="auto"/>
                <w:sz w:val="24"/>
                <w:highlight w:val="none"/>
                <w:lang w:val="en-US" w:eastAsia="zh-CN"/>
              </w:rPr>
              <w:t>历史</w:t>
            </w:r>
            <w:r>
              <w:rPr>
                <w:rFonts w:hint="eastAsia" w:ascii="宋体" w:hAnsi="宋体" w:cs="仿宋"/>
                <w:color w:val="auto"/>
                <w:sz w:val="24"/>
                <w:highlight w:val="none"/>
              </w:rPr>
              <w:t>相关内容准确无逻辑或原理错误。</w:t>
            </w:r>
          </w:p>
          <w:p w14:paraId="78BA854B">
            <w:pPr>
              <w:spacing w:line="360" w:lineRule="auto"/>
              <w:jc w:val="left"/>
              <w:rPr>
                <w:rFonts w:ascii="宋体" w:hAnsi="宋体"/>
                <w:color w:val="auto"/>
                <w:sz w:val="24"/>
                <w:highlight w:val="none"/>
              </w:rPr>
            </w:pPr>
            <w:r>
              <w:rPr>
                <w:rFonts w:hint="eastAsia" w:ascii="宋体" w:hAnsi="宋体"/>
                <w:color w:val="auto"/>
                <w:sz w:val="24"/>
                <w:highlight w:val="none"/>
              </w:rPr>
              <w:t>4.2画面风格具有创新性，采用</w:t>
            </w:r>
            <w:r>
              <w:rPr>
                <w:rFonts w:hint="eastAsia" w:ascii="宋体" w:hAnsi="宋体"/>
                <w:color w:val="auto"/>
                <w:sz w:val="24"/>
                <w:highlight w:val="none"/>
                <w:lang w:val="en-US" w:eastAsia="zh-CN"/>
              </w:rPr>
              <w:t>写实三维动画</w:t>
            </w:r>
            <w:r>
              <w:rPr>
                <w:rFonts w:hint="eastAsia" w:ascii="宋体" w:hAnsi="宋体"/>
                <w:color w:val="auto"/>
                <w:sz w:val="24"/>
                <w:highlight w:val="none"/>
              </w:rPr>
              <w:t>风格，兼顾</w:t>
            </w:r>
            <w:r>
              <w:rPr>
                <w:rFonts w:hint="eastAsia" w:ascii="宋体" w:hAnsi="宋体"/>
                <w:color w:val="auto"/>
                <w:sz w:val="24"/>
                <w:highlight w:val="none"/>
                <w:lang w:val="en-US" w:eastAsia="zh-CN"/>
              </w:rPr>
              <w:t>历史信息真实</w:t>
            </w:r>
            <w:r>
              <w:rPr>
                <w:rFonts w:hint="eastAsia" w:ascii="宋体" w:hAnsi="宋体"/>
                <w:color w:val="auto"/>
                <w:sz w:val="24"/>
                <w:highlight w:val="none"/>
              </w:rPr>
              <w:t>性、艺术性与创意性。</w:t>
            </w:r>
          </w:p>
          <w:p w14:paraId="18D252C7">
            <w:pPr>
              <w:spacing w:line="360" w:lineRule="auto"/>
              <w:jc w:val="left"/>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3</w:t>
            </w:r>
            <w:r>
              <w:rPr>
                <w:rFonts w:hint="eastAsia" w:ascii="宋体" w:hAnsi="宋体"/>
                <w:color w:val="auto"/>
                <w:sz w:val="24"/>
                <w:highlight w:val="none"/>
              </w:rPr>
              <w:t>动画制作要求</w:t>
            </w:r>
            <w:r>
              <w:rPr>
                <w:rFonts w:hint="eastAsia" w:ascii="宋体" w:hAnsi="宋体"/>
                <w:color w:val="auto"/>
                <w:sz w:val="24"/>
                <w:highlight w:val="none"/>
                <w:lang w:val="en-US" w:eastAsia="zh-CN"/>
              </w:rPr>
              <w:t>震撼</w:t>
            </w:r>
            <w:r>
              <w:rPr>
                <w:rFonts w:hint="eastAsia" w:ascii="宋体" w:hAnsi="宋体"/>
                <w:color w:val="auto"/>
                <w:sz w:val="24"/>
                <w:highlight w:val="none"/>
              </w:rPr>
              <w:t>、</w:t>
            </w:r>
            <w:r>
              <w:rPr>
                <w:rFonts w:hint="eastAsia" w:ascii="宋体" w:hAnsi="宋体"/>
                <w:color w:val="auto"/>
                <w:sz w:val="24"/>
                <w:highlight w:val="none"/>
                <w:lang w:val="en-US" w:eastAsia="zh-CN"/>
              </w:rPr>
              <w:t>动人</w:t>
            </w:r>
            <w:r>
              <w:rPr>
                <w:rFonts w:hint="eastAsia" w:ascii="宋体" w:hAnsi="宋体"/>
                <w:color w:val="auto"/>
                <w:sz w:val="24"/>
                <w:highlight w:val="none"/>
              </w:rPr>
              <w:t>、逼真，动画运镜要求流畅。</w:t>
            </w:r>
          </w:p>
        </w:tc>
      </w:tr>
      <w:tr w14:paraId="6DB4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9" w:type="dxa"/>
            <w:vAlign w:val="center"/>
          </w:tcPr>
          <w:p w14:paraId="6F20D95A">
            <w:pPr>
              <w:snapToGrid w:val="0"/>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1854" w:type="dxa"/>
            <w:vAlign w:val="center"/>
          </w:tcPr>
          <w:p w14:paraId="46737537">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裸眼3D</w:t>
            </w:r>
          </w:p>
        </w:tc>
        <w:tc>
          <w:tcPr>
            <w:tcW w:w="6718" w:type="dxa"/>
            <w:vAlign w:val="center"/>
          </w:tcPr>
          <w:p w14:paraId="04E165D2">
            <w:pP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本项目影片要求为</w:t>
            </w:r>
            <w:r>
              <w:rPr>
                <w:rFonts w:hint="eastAsia" w:ascii="宋体" w:hAnsi="宋体"/>
                <w:color w:val="auto"/>
                <w:sz w:val="24"/>
                <w:highlight w:val="none"/>
                <w:lang w:val="en-US" w:eastAsia="zh-CN"/>
              </w:rPr>
              <w:t>裸眼3D影片</w:t>
            </w:r>
            <w:r>
              <w:rPr>
                <w:rFonts w:hint="eastAsia" w:ascii="宋体" w:hAnsi="宋体"/>
                <w:color w:val="auto"/>
                <w:sz w:val="24"/>
                <w:highlight w:val="none"/>
              </w:rPr>
              <w:t>，要求影片制作精良，立体效果佳，</w:t>
            </w:r>
            <w:r>
              <w:rPr>
                <w:rFonts w:hint="eastAsia" w:ascii="宋体" w:hAnsi="宋体"/>
                <w:color w:val="auto"/>
                <w:sz w:val="24"/>
                <w:highlight w:val="none"/>
                <w:lang w:val="en-US" w:eastAsia="zh-CN"/>
              </w:rPr>
              <w:t>裸眼3D效果强，</w:t>
            </w:r>
            <w:r>
              <w:rPr>
                <w:rFonts w:hint="eastAsia" w:ascii="宋体" w:hAnsi="宋体"/>
                <w:color w:val="auto"/>
                <w:sz w:val="24"/>
                <w:highlight w:val="none"/>
              </w:rPr>
              <w:t>观影舒适，</w:t>
            </w:r>
            <w:r>
              <w:rPr>
                <w:rFonts w:hint="eastAsia" w:ascii="宋体" w:hAnsi="宋体"/>
                <w:color w:val="auto"/>
                <w:sz w:val="24"/>
                <w:highlight w:val="none"/>
                <w:lang w:val="en-US" w:eastAsia="zh-CN"/>
              </w:rPr>
              <w:t>视觉冲击力强</w:t>
            </w:r>
          </w:p>
        </w:tc>
      </w:tr>
      <w:tr w14:paraId="29D4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9" w:type="dxa"/>
            <w:vAlign w:val="center"/>
          </w:tcPr>
          <w:p w14:paraId="123AC7C5">
            <w:pPr>
              <w:snapToGrid w:val="0"/>
              <w:spacing w:line="360" w:lineRule="auto"/>
              <w:jc w:val="center"/>
              <w:rPr>
                <w:rFonts w:ascii="宋体" w:hAnsi="宋体"/>
                <w:color w:val="auto"/>
                <w:sz w:val="24"/>
                <w:highlight w:val="none"/>
              </w:rPr>
            </w:pPr>
            <w:r>
              <w:rPr>
                <w:rFonts w:hint="eastAsia" w:ascii="宋体" w:hAnsi="宋体"/>
                <w:color w:val="auto"/>
                <w:sz w:val="24"/>
                <w:highlight w:val="none"/>
              </w:rPr>
              <w:t>6</w:t>
            </w:r>
          </w:p>
        </w:tc>
        <w:tc>
          <w:tcPr>
            <w:tcW w:w="1854" w:type="dxa"/>
            <w:vAlign w:val="center"/>
          </w:tcPr>
          <w:p w14:paraId="5975515E">
            <w:pPr>
              <w:snapToGrid w:val="0"/>
              <w:spacing w:line="360" w:lineRule="auto"/>
              <w:jc w:val="center"/>
              <w:rPr>
                <w:rFonts w:ascii="宋体" w:hAnsi="宋体"/>
                <w:color w:val="auto"/>
                <w:sz w:val="24"/>
                <w:highlight w:val="none"/>
              </w:rPr>
            </w:pPr>
            <w:r>
              <w:rPr>
                <w:rFonts w:hint="eastAsia" w:ascii="宋体" w:hAnsi="宋体"/>
                <w:color w:val="auto"/>
                <w:sz w:val="24"/>
                <w:highlight w:val="none"/>
              </w:rPr>
              <w:t>语言</w:t>
            </w:r>
          </w:p>
        </w:tc>
        <w:tc>
          <w:tcPr>
            <w:tcW w:w="6718" w:type="dxa"/>
            <w:vAlign w:val="center"/>
          </w:tcPr>
          <w:p w14:paraId="22BF6BCE">
            <w:pPr>
              <w:snapToGrid w:val="0"/>
              <w:spacing w:line="360" w:lineRule="auto"/>
              <w:rPr>
                <w:rFonts w:ascii="宋体" w:hAnsi="宋体"/>
                <w:color w:val="auto"/>
                <w:sz w:val="24"/>
                <w:highlight w:val="none"/>
              </w:rPr>
            </w:pPr>
            <w:r>
              <w:rPr>
                <w:rFonts w:hint="eastAsia" w:ascii="宋体" w:hAnsi="宋体"/>
                <w:color w:val="auto"/>
                <w:sz w:val="24"/>
                <w:highlight w:val="none"/>
              </w:rPr>
              <w:t>要求提供中文字幕。</w:t>
            </w:r>
          </w:p>
        </w:tc>
      </w:tr>
      <w:tr w14:paraId="6CC3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9" w:type="dxa"/>
            <w:vAlign w:val="center"/>
          </w:tcPr>
          <w:p w14:paraId="6A5549DD">
            <w:pPr>
              <w:snapToGrid w:val="0"/>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1854" w:type="dxa"/>
            <w:vAlign w:val="center"/>
          </w:tcPr>
          <w:p w14:paraId="5F1AF65E">
            <w:pPr>
              <w:snapToGrid w:val="0"/>
              <w:spacing w:line="360" w:lineRule="auto"/>
              <w:jc w:val="center"/>
              <w:rPr>
                <w:rFonts w:ascii="宋体" w:hAnsi="宋体"/>
                <w:color w:val="auto"/>
                <w:sz w:val="24"/>
                <w:highlight w:val="none"/>
              </w:rPr>
            </w:pPr>
            <w:r>
              <w:rPr>
                <w:rFonts w:hint="eastAsia" w:ascii="宋体" w:hAnsi="宋体"/>
                <w:color w:val="auto"/>
                <w:sz w:val="24"/>
                <w:highlight w:val="none"/>
              </w:rPr>
              <w:t>时间</w:t>
            </w:r>
          </w:p>
        </w:tc>
        <w:tc>
          <w:tcPr>
            <w:tcW w:w="6718" w:type="dxa"/>
            <w:vAlign w:val="center"/>
          </w:tcPr>
          <w:p w14:paraId="5EFE2202">
            <w:pPr>
              <w:snapToGrid w:val="0"/>
              <w:spacing w:line="360" w:lineRule="auto"/>
              <w:rPr>
                <w:rFonts w:ascii="宋体" w:hAnsi="宋体"/>
                <w:color w:val="auto"/>
                <w:sz w:val="24"/>
                <w:highlight w:val="none"/>
              </w:rPr>
            </w:pPr>
            <w:r>
              <w:rPr>
                <w:rFonts w:hint="eastAsia" w:ascii="宋体" w:hAnsi="宋体"/>
                <w:color w:val="auto"/>
                <w:sz w:val="24"/>
                <w:highlight w:val="none"/>
              </w:rPr>
              <w:t>合同签订后5天内完成故事设定与动态故事板的递交，</w:t>
            </w:r>
          </w:p>
          <w:p w14:paraId="00308A8B">
            <w:pPr>
              <w:snapToGrid w:val="0"/>
              <w:spacing w:line="360" w:lineRule="auto"/>
              <w:rPr>
                <w:rFonts w:ascii="宋体" w:hAnsi="宋体"/>
                <w:color w:val="auto"/>
                <w:sz w:val="24"/>
                <w:highlight w:val="none"/>
              </w:rPr>
            </w:pPr>
            <w:r>
              <w:rPr>
                <w:rFonts w:hint="eastAsia" w:ascii="宋体" w:hAnsi="宋体"/>
                <w:color w:val="auto"/>
                <w:sz w:val="24"/>
                <w:highlight w:val="none"/>
              </w:rPr>
              <w:t>合同签订之日起</w:t>
            </w:r>
            <w:r>
              <w:rPr>
                <w:rFonts w:hint="eastAsia" w:ascii="宋体" w:hAnsi="宋体"/>
                <w:color w:val="auto"/>
                <w:sz w:val="24"/>
                <w:highlight w:val="none"/>
                <w:lang w:val="en-US" w:eastAsia="zh-CN"/>
              </w:rPr>
              <w:t>30天内完成安装调试</w:t>
            </w:r>
            <w:r>
              <w:rPr>
                <w:rFonts w:hint="eastAsia" w:ascii="宋体" w:hAnsi="宋体"/>
                <w:color w:val="auto"/>
                <w:sz w:val="24"/>
                <w:highlight w:val="none"/>
              </w:rPr>
              <w:t>。</w:t>
            </w:r>
          </w:p>
        </w:tc>
      </w:tr>
      <w:tr w14:paraId="7B38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9" w:type="dxa"/>
            <w:vAlign w:val="center"/>
          </w:tcPr>
          <w:p w14:paraId="62559F38">
            <w:pPr>
              <w:snapToGrid w:val="0"/>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8</w:t>
            </w:r>
          </w:p>
        </w:tc>
        <w:tc>
          <w:tcPr>
            <w:tcW w:w="1854" w:type="dxa"/>
            <w:vAlign w:val="center"/>
          </w:tcPr>
          <w:p w14:paraId="2DC949CF">
            <w:pPr>
              <w:snapToGrid w:val="0"/>
              <w:spacing w:line="360" w:lineRule="auto"/>
              <w:jc w:val="center"/>
              <w:rPr>
                <w:rFonts w:ascii="宋体" w:hAnsi="宋体"/>
                <w:color w:val="auto"/>
                <w:sz w:val="24"/>
                <w:highlight w:val="none"/>
              </w:rPr>
            </w:pPr>
            <w:r>
              <w:rPr>
                <w:rFonts w:hint="eastAsia" w:ascii="宋体" w:hAnsi="宋体"/>
                <w:color w:val="auto"/>
                <w:sz w:val="24"/>
                <w:highlight w:val="none"/>
              </w:rPr>
              <w:t>其它</w:t>
            </w:r>
          </w:p>
        </w:tc>
        <w:tc>
          <w:tcPr>
            <w:tcW w:w="6718" w:type="dxa"/>
            <w:vAlign w:val="center"/>
          </w:tcPr>
          <w:p w14:paraId="5C44E4C3">
            <w:pPr>
              <w:spacing w:line="360" w:lineRule="auto"/>
              <w:jc w:val="left"/>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1影片制作前的创作构思、剧本、计划等均需要通过采购方的认可才可用于实际制作，否则由此造成的损失由中标人自行负责。采购方可请专家对影片的剧本、方案等进行会审，相关费用含在投标报价中，专家会审费用由中标人支付。</w:t>
            </w:r>
          </w:p>
          <w:p w14:paraId="0C8088B0">
            <w:pPr>
              <w:spacing w:line="360" w:lineRule="auto"/>
              <w:rPr>
                <w:rFonts w:ascii="宋体" w:hAnsi="宋体"/>
                <w:b/>
                <w:bCs/>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测试验收要求：影片测试需要严格按照数字电影相关标准及规范进行。验收是在中标人完成影片后，由采购方代表按验收程序对影片内容及其性能进行现场测试，测试结果达到采购方需求为验收合格。如影片有些部分内容或性能未通过验收，中标人应及时修正，由此产生的费用由中标人承担。</w:t>
            </w:r>
          </w:p>
        </w:tc>
      </w:tr>
    </w:tbl>
    <w:p w14:paraId="61AA7681">
      <w:pPr>
        <w:spacing w:line="360" w:lineRule="auto"/>
        <w:ind w:firstLine="482"/>
        <w:rPr>
          <w:rFonts w:ascii="宋体" w:hAnsi="宋体"/>
          <w:b/>
          <w:color w:val="auto"/>
          <w:sz w:val="24"/>
          <w:highlight w:val="none"/>
        </w:rPr>
      </w:pPr>
      <w:r>
        <w:rPr>
          <w:rFonts w:hint="eastAsia" w:ascii="宋体" w:hAnsi="宋体"/>
          <w:b/>
          <w:color w:val="auto"/>
          <w:sz w:val="24"/>
          <w:highlight w:val="none"/>
        </w:rPr>
        <w:t>六</w:t>
      </w:r>
      <w:r>
        <w:rPr>
          <w:rFonts w:ascii="宋体" w:hAnsi="宋体"/>
          <w:b/>
          <w:color w:val="auto"/>
          <w:sz w:val="24"/>
          <w:highlight w:val="none"/>
        </w:rPr>
        <w:t>、付款方式</w:t>
      </w:r>
    </w:p>
    <w:p w14:paraId="78717337">
      <w:pPr>
        <w:spacing w:line="360" w:lineRule="auto"/>
        <w:ind w:firstLine="470" w:firstLineChars="196"/>
        <w:rPr>
          <w:rFonts w:hint="eastAsia" w:ascii="宋体" w:hAnsi="宋体" w:eastAsia="宋体"/>
          <w:color w:val="auto"/>
          <w:sz w:val="24"/>
          <w:highlight w:val="none"/>
          <w:lang w:eastAsia="zh-CN"/>
        </w:rPr>
      </w:pPr>
      <w:bookmarkStart w:id="27" w:name="_Hlk132119946"/>
      <w:r>
        <w:rPr>
          <w:rFonts w:ascii="宋体" w:hAnsi="宋体"/>
          <w:color w:val="auto"/>
          <w:sz w:val="24"/>
          <w:highlight w:val="none"/>
        </w:rPr>
        <w:t>合同生效</w:t>
      </w:r>
      <w:r>
        <w:rPr>
          <w:rFonts w:hint="eastAsia" w:ascii="宋体" w:hAnsi="宋体"/>
          <w:color w:val="auto"/>
          <w:sz w:val="24"/>
          <w:highlight w:val="none"/>
        </w:rPr>
        <w:t>后</w:t>
      </w:r>
      <w:r>
        <w:rPr>
          <w:rFonts w:hint="eastAsia" w:ascii="宋体" w:hAnsi="宋体"/>
          <w:color w:val="auto"/>
          <w:sz w:val="24"/>
          <w:highlight w:val="none"/>
          <w:lang w:val="en-US" w:eastAsia="zh-CN"/>
        </w:rPr>
        <w:t>7个工作日内</w:t>
      </w:r>
      <w:r>
        <w:rPr>
          <w:rStyle w:val="969"/>
          <w:rFonts w:hint="eastAsia" w:ascii="宋体" w:hAnsi="宋体"/>
          <w:color w:val="auto"/>
          <w:sz w:val="24"/>
          <w:highlight w:val="none"/>
        </w:rPr>
        <w:t>且中标人提供符合要求的发票后</w:t>
      </w:r>
      <w:r>
        <w:rPr>
          <w:rFonts w:hint="eastAsia" w:ascii="宋体" w:hAnsi="宋体"/>
          <w:color w:val="auto"/>
          <w:sz w:val="24"/>
          <w:highlight w:val="none"/>
        </w:rPr>
        <w:t>，具备支付条件，5</w:t>
      </w:r>
      <w:r>
        <w:rPr>
          <w:rFonts w:ascii="宋体" w:hAnsi="宋体"/>
          <w:color w:val="auto"/>
          <w:sz w:val="24"/>
          <w:highlight w:val="none"/>
        </w:rPr>
        <w:t>个工作日内，采购人向中标人支付合同总价</w:t>
      </w:r>
      <w:r>
        <w:rPr>
          <w:rFonts w:ascii="宋体" w:hAnsi="宋体"/>
          <w:color w:val="auto"/>
          <w:sz w:val="24"/>
          <w:highlight w:val="none"/>
          <w:u w:val="single"/>
        </w:rPr>
        <w:t xml:space="preserve"> </w:t>
      </w:r>
      <w:r>
        <w:rPr>
          <w:rFonts w:hint="eastAsia" w:ascii="宋体" w:hAnsi="宋体"/>
          <w:color w:val="auto"/>
          <w:sz w:val="24"/>
          <w:highlight w:val="none"/>
          <w:u w:val="single"/>
        </w:rPr>
        <w:t>50</w:t>
      </w:r>
      <w:r>
        <w:rPr>
          <w:rFonts w:ascii="宋体" w:hAnsi="宋体"/>
          <w:color w:val="auto"/>
          <w:sz w:val="24"/>
          <w:highlight w:val="none"/>
          <w:u w:val="single"/>
        </w:rPr>
        <w:t xml:space="preserve"> </w:t>
      </w:r>
      <w:r>
        <w:rPr>
          <w:rFonts w:ascii="宋体" w:hAnsi="宋体"/>
          <w:color w:val="auto"/>
          <w:sz w:val="24"/>
          <w:highlight w:val="none"/>
        </w:rPr>
        <w:t>%作为合同预付款，计人民币</w:t>
      </w:r>
      <w:r>
        <w:rPr>
          <w:rFonts w:ascii="宋体" w:hAnsi="宋体"/>
          <w:color w:val="auto"/>
          <w:sz w:val="24"/>
          <w:highlight w:val="none"/>
          <w:u w:val="single"/>
        </w:rPr>
        <w:t xml:space="preserve">      </w:t>
      </w:r>
      <w:r>
        <w:rPr>
          <w:rFonts w:ascii="宋体" w:hAnsi="宋体"/>
          <w:color w:val="auto"/>
          <w:sz w:val="24"/>
          <w:highlight w:val="none"/>
        </w:rPr>
        <w:t>整（￥</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项目完成并通过验收后</w:t>
      </w:r>
      <w:r>
        <w:rPr>
          <w:rStyle w:val="969"/>
          <w:rFonts w:hint="eastAsia" w:ascii="宋体" w:hAnsi="宋体"/>
          <w:color w:val="auto"/>
          <w:sz w:val="24"/>
          <w:highlight w:val="none"/>
        </w:rPr>
        <w:t>且中标人提供符合要求的发票后</w:t>
      </w:r>
      <w:r>
        <w:rPr>
          <w:rFonts w:hint="eastAsia" w:ascii="宋体" w:hAnsi="宋体"/>
          <w:color w:val="auto"/>
          <w:sz w:val="24"/>
          <w:highlight w:val="none"/>
        </w:rPr>
        <w:t>，具备支付条件，5</w:t>
      </w:r>
      <w:r>
        <w:rPr>
          <w:rFonts w:ascii="宋体" w:hAnsi="宋体"/>
          <w:color w:val="auto"/>
          <w:sz w:val="24"/>
          <w:highlight w:val="none"/>
        </w:rPr>
        <w:t>个工作日内，采购人向中标人支付合同总价</w:t>
      </w:r>
      <w:r>
        <w:rPr>
          <w:rFonts w:ascii="宋体" w:hAnsi="宋体"/>
          <w:color w:val="auto"/>
          <w:sz w:val="24"/>
          <w:highlight w:val="none"/>
          <w:u w:val="single"/>
        </w:rPr>
        <w:t>5</w:t>
      </w:r>
      <w:r>
        <w:rPr>
          <w:rFonts w:hint="eastAsia" w:ascii="宋体" w:hAnsi="宋体"/>
          <w:color w:val="auto"/>
          <w:sz w:val="24"/>
          <w:highlight w:val="none"/>
          <w:u w:val="single"/>
        </w:rPr>
        <w:t>0</w:t>
      </w:r>
      <w:r>
        <w:rPr>
          <w:rFonts w:ascii="宋体" w:hAnsi="宋体"/>
          <w:color w:val="auto"/>
          <w:sz w:val="24"/>
          <w:highlight w:val="none"/>
          <w:u w:val="single"/>
        </w:rPr>
        <w:t xml:space="preserve"> </w:t>
      </w:r>
      <w:r>
        <w:rPr>
          <w:rFonts w:ascii="宋体" w:hAnsi="宋体"/>
          <w:color w:val="auto"/>
          <w:sz w:val="24"/>
          <w:highlight w:val="none"/>
        </w:rPr>
        <w:t>%的合同</w:t>
      </w:r>
      <w:r>
        <w:rPr>
          <w:rFonts w:hint="eastAsia" w:ascii="宋体" w:hAnsi="宋体"/>
          <w:color w:val="auto"/>
          <w:sz w:val="24"/>
          <w:highlight w:val="none"/>
        </w:rPr>
        <w:t>款项</w:t>
      </w:r>
      <w:r>
        <w:rPr>
          <w:rFonts w:ascii="宋体" w:hAnsi="宋体"/>
          <w:color w:val="auto"/>
          <w:sz w:val="24"/>
          <w:highlight w:val="none"/>
        </w:rPr>
        <w:t>，计人民币</w:t>
      </w:r>
      <w:r>
        <w:rPr>
          <w:rFonts w:ascii="宋体" w:hAnsi="宋体"/>
          <w:color w:val="auto"/>
          <w:sz w:val="24"/>
          <w:highlight w:val="none"/>
          <w:u w:val="single"/>
        </w:rPr>
        <w:t xml:space="preserve">      </w:t>
      </w:r>
      <w:r>
        <w:rPr>
          <w:rFonts w:ascii="宋体" w:hAnsi="宋体"/>
          <w:color w:val="auto"/>
          <w:sz w:val="24"/>
          <w:highlight w:val="none"/>
        </w:rPr>
        <w:t>整（￥</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lang w:eastAsia="zh-CN"/>
        </w:rPr>
        <w:t>。</w:t>
      </w:r>
    </w:p>
    <w:bookmarkEnd w:id="27"/>
    <w:p w14:paraId="0BCF58AA">
      <w:pPr>
        <w:spacing w:line="360" w:lineRule="auto"/>
        <w:ind w:firstLine="482"/>
        <w:rPr>
          <w:rFonts w:ascii="宋体" w:hAnsi="宋体"/>
          <w:b/>
          <w:color w:val="auto"/>
          <w:sz w:val="24"/>
          <w:highlight w:val="none"/>
        </w:rPr>
      </w:pPr>
      <w:r>
        <w:rPr>
          <w:rFonts w:hint="eastAsia" w:ascii="宋体" w:hAnsi="宋体"/>
          <w:b/>
          <w:color w:val="auto"/>
          <w:sz w:val="24"/>
          <w:highlight w:val="none"/>
        </w:rPr>
        <w:t>七</w:t>
      </w:r>
      <w:r>
        <w:rPr>
          <w:rFonts w:ascii="宋体" w:hAnsi="宋体"/>
          <w:b/>
          <w:color w:val="auto"/>
          <w:sz w:val="24"/>
          <w:highlight w:val="none"/>
        </w:rPr>
        <w:t>、验收</w:t>
      </w:r>
    </w:p>
    <w:p w14:paraId="5E7F850F">
      <w:pPr>
        <w:pStyle w:val="971"/>
        <w:ind w:firstLine="439" w:firstLineChars="183"/>
        <w:rPr>
          <w:rFonts w:ascii="宋体" w:hAnsi="宋体" w:cs="仿宋"/>
          <w:color w:val="auto"/>
          <w:highlight w:val="none"/>
        </w:rPr>
      </w:pPr>
      <w:r>
        <w:rPr>
          <w:rFonts w:ascii="宋体" w:hAnsi="宋体" w:cs="仿宋"/>
          <w:color w:val="auto"/>
          <w:highlight w:val="none"/>
        </w:rPr>
        <w:t>7.1</w:t>
      </w:r>
      <w:r>
        <w:rPr>
          <w:rFonts w:hint="eastAsia" w:ascii="宋体" w:hAnsi="宋体" w:cs="仿宋"/>
          <w:color w:val="auto"/>
          <w:highlight w:val="none"/>
        </w:rPr>
        <w:t>验收组织和程序</w:t>
      </w:r>
    </w:p>
    <w:p w14:paraId="57E32071">
      <w:pPr>
        <w:pStyle w:val="971"/>
        <w:ind w:firstLineChars="0"/>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1）根据《中华人民共和国政府采购法》、《中华人民共和国民法典》、《中华</w:t>
      </w:r>
      <w:r>
        <w:rPr>
          <w:rFonts w:hint="eastAsia" w:ascii="宋体" w:hAnsi="宋体" w:cs="仿宋"/>
          <w:color w:val="auto"/>
          <w:highlight w:val="none"/>
        </w:rPr>
        <w:t>人民共和国政府采购法实施条例》、财政部《财政部关于进一步加强政府采购需求和履约验收管理的指导意见》（财库</w:t>
      </w:r>
      <w:r>
        <w:rPr>
          <w:rFonts w:ascii="宋体" w:hAnsi="宋体" w:cs="仿宋"/>
          <w:color w:val="auto"/>
          <w:highlight w:val="none"/>
        </w:rPr>
        <w:t>[2016]205号）、杭州市财政局《杭州市政府采购履约验收暂行办法》（</w:t>
      </w:r>
      <w:r>
        <w:rPr>
          <w:rFonts w:hint="eastAsia" w:ascii="宋体" w:hAnsi="宋体" w:cs="仿宋"/>
          <w:color w:val="auto"/>
          <w:highlight w:val="none"/>
        </w:rPr>
        <w:t>杭财采监</w:t>
      </w:r>
      <w:r>
        <w:rPr>
          <w:rFonts w:ascii="宋体" w:hAnsi="宋体" w:cs="仿宋"/>
          <w:color w:val="auto"/>
          <w:highlight w:val="none"/>
        </w:rPr>
        <w:t>[2019]10号）等相关法律、法规、规范性文件要求组织验收。</w:t>
      </w:r>
    </w:p>
    <w:p w14:paraId="771BC7E6">
      <w:pPr>
        <w:pStyle w:val="971"/>
        <w:ind w:firstLine="199" w:firstLineChars="83"/>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2）验收方法：验收小组验收。</w:t>
      </w:r>
    </w:p>
    <w:p w14:paraId="7293327C">
      <w:pPr>
        <w:pStyle w:val="971"/>
        <w:ind w:firstLineChars="0"/>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3）验收小组组建方式：</w:t>
      </w:r>
      <w:r>
        <w:rPr>
          <w:rFonts w:hint="eastAsia" w:ascii="宋体" w:hAnsi="宋体" w:cs="仿宋"/>
          <w:color w:val="auto"/>
          <w:highlight w:val="none"/>
        </w:rPr>
        <w:t>项目验收负责人组织</w:t>
      </w:r>
      <w:r>
        <w:rPr>
          <w:rFonts w:ascii="宋体" w:hAnsi="宋体" w:cs="仿宋"/>
          <w:color w:val="auto"/>
          <w:highlight w:val="none"/>
        </w:rPr>
        <w:t>验收小组，验收小组由</w:t>
      </w:r>
      <w:r>
        <w:rPr>
          <w:rFonts w:hint="eastAsia" w:ascii="宋体" w:hAnsi="宋体" w:cs="仿宋"/>
          <w:color w:val="auto"/>
          <w:highlight w:val="none"/>
        </w:rPr>
        <w:t>相关</w:t>
      </w:r>
      <w:r>
        <w:rPr>
          <w:rFonts w:ascii="宋体" w:hAnsi="宋体" w:cs="仿宋"/>
          <w:color w:val="auto"/>
          <w:highlight w:val="none"/>
        </w:rPr>
        <w:t>专家和用户代表</w:t>
      </w:r>
      <w:r>
        <w:rPr>
          <w:rFonts w:hint="eastAsia" w:ascii="宋体" w:hAnsi="宋体" w:cs="仿宋"/>
          <w:color w:val="auto"/>
          <w:highlight w:val="none"/>
        </w:rPr>
        <w:t>按相关规定</w:t>
      </w:r>
      <w:r>
        <w:rPr>
          <w:rFonts w:ascii="宋体" w:hAnsi="宋体" w:cs="仿宋"/>
          <w:color w:val="auto"/>
          <w:highlight w:val="none"/>
        </w:rPr>
        <w:t>组成。验收小组负责实施具体的验收活动。</w:t>
      </w:r>
      <w:r>
        <w:rPr>
          <w:rFonts w:hint="eastAsia" w:ascii="宋体" w:hAnsi="宋体" w:cs="仿宋"/>
          <w:color w:val="auto"/>
          <w:highlight w:val="none"/>
        </w:rPr>
        <w:t>采购人</w:t>
      </w:r>
      <w:r>
        <w:rPr>
          <w:rFonts w:ascii="宋体" w:hAnsi="宋体" w:cs="仿宋"/>
          <w:color w:val="auto"/>
          <w:highlight w:val="none"/>
        </w:rPr>
        <w:t>可以邀请其他单位的相关专业人员参加验收小组。验收小组推选一名组长，主持验收小组的工作。</w:t>
      </w:r>
    </w:p>
    <w:p w14:paraId="746BF497">
      <w:pPr>
        <w:pStyle w:val="971"/>
        <w:ind w:firstLine="199" w:firstLineChars="83"/>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4）验收流程：</w:t>
      </w:r>
    </w:p>
    <w:p w14:paraId="07162501">
      <w:pPr>
        <w:pStyle w:val="971"/>
        <w:ind w:firstLine="480"/>
        <w:rPr>
          <w:rFonts w:ascii="宋体" w:hAnsi="宋体" w:cs="仿宋"/>
          <w:color w:val="auto"/>
          <w:highlight w:val="none"/>
        </w:rPr>
      </w:pPr>
      <w:r>
        <w:rPr>
          <w:rFonts w:ascii="宋体" w:hAnsi="宋体" w:cs="仿宋"/>
          <w:color w:val="auto"/>
          <w:highlight w:val="none"/>
        </w:rPr>
        <w:t>1）</w:t>
      </w:r>
      <w:r>
        <w:rPr>
          <w:rFonts w:hint="eastAsia" w:ascii="宋体" w:hAnsi="宋体" w:cs="仿宋"/>
          <w:color w:val="auto"/>
          <w:highlight w:val="none"/>
        </w:rPr>
        <w:t>项目验收负责人</w:t>
      </w:r>
      <w:r>
        <w:rPr>
          <w:rFonts w:ascii="宋体" w:hAnsi="宋体" w:cs="仿宋"/>
          <w:color w:val="auto"/>
          <w:highlight w:val="none"/>
        </w:rPr>
        <w:t>根据验收方案组织验收小组现场验收，并准备验收材料并通知各验收参与方在指定时间指定地点联合验收，包括</w:t>
      </w:r>
      <w:r>
        <w:rPr>
          <w:rFonts w:hint="eastAsia" w:ascii="宋体" w:hAnsi="宋体" w:cs="仿宋"/>
          <w:color w:val="auto"/>
          <w:highlight w:val="none"/>
        </w:rPr>
        <w:t>采购人</w:t>
      </w:r>
      <w:r>
        <w:rPr>
          <w:rFonts w:ascii="宋体" w:hAnsi="宋体" w:cs="仿宋"/>
          <w:color w:val="auto"/>
          <w:highlight w:val="none"/>
        </w:rPr>
        <w:t>、</w:t>
      </w:r>
      <w:r>
        <w:rPr>
          <w:rFonts w:hint="eastAsia" w:ascii="宋体" w:hAnsi="宋体" w:cs="仿宋"/>
          <w:color w:val="auto"/>
          <w:highlight w:val="none"/>
        </w:rPr>
        <w:t>中标人</w:t>
      </w:r>
      <w:r>
        <w:rPr>
          <w:rFonts w:ascii="宋体" w:hAnsi="宋体" w:cs="仿宋"/>
          <w:color w:val="auto"/>
          <w:highlight w:val="none"/>
        </w:rPr>
        <w:t>、验收小组、其他验收参与方等。</w:t>
      </w:r>
    </w:p>
    <w:p w14:paraId="468BF00D">
      <w:pPr>
        <w:pStyle w:val="971"/>
        <w:ind w:firstLine="480"/>
        <w:rPr>
          <w:rFonts w:ascii="宋体" w:hAnsi="宋体" w:cs="仿宋"/>
          <w:color w:val="auto"/>
          <w:highlight w:val="none"/>
        </w:rPr>
      </w:pPr>
      <w:r>
        <w:rPr>
          <w:rFonts w:ascii="宋体" w:hAnsi="宋体" w:cs="仿宋"/>
          <w:color w:val="auto"/>
          <w:highlight w:val="none"/>
        </w:rPr>
        <w:t>2）验收小组应当按照验收方案独立开展验收，对</w:t>
      </w:r>
      <w:r>
        <w:rPr>
          <w:rFonts w:hint="eastAsia" w:ascii="宋体" w:hAnsi="宋体" w:cs="仿宋"/>
          <w:color w:val="auto"/>
          <w:highlight w:val="none"/>
        </w:rPr>
        <w:t>中标人</w:t>
      </w:r>
      <w:r>
        <w:rPr>
          <w:rFonts w:ascii="宋体" w:hAnsi="宋体" w:cs="仿宋"/>
          <w:color w:val="auto"/>
          <w:highlight w:val="none"/>
        </w:rPr>
        <w:t>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宋体" w:hAnsi="宋体" w:cs="仿宋"/>
          <w:color w:val="auto"/>
          <w:highlight w:val="none"/>
        </w:rPr>
        <w:t>作出实质性修改的，应当报经采购人同意。</w:t>
      </w:r>
    </w:p>
    <w:p w14:paraId="008AAE0F">
      <w:pPr>
        <w:pStyle w:val="971"/>
        <w:ind w:firstLine="480"/>
        <w:rPr>
          <w:rFonts w:ascii="宋体" w:hAnsi="宋体" w:cs="仿宋"/>
          <w:color w:val="auto"/>
          <w:highlight w:val="none"/>
        </w:rPr>
      </w:pPr>
      <w:r>
        <w:rPr>
          <w:rFonts w:ascii="宋体" w:hAnsi="宋体" w:cs="仿宋"/>
          <w:color w:val="auto"/>
          <w:highlight w:val="none"/>
        </w:rPr>
        <w:t>3）</w:t>
      </w:r>
      <w:r>
        <w:rPr>
          <w:rFonts w:hint="eastAsia" w:ascii="宋体" w:hAnsi="宋体" w:cs="仿宋"/>
          <w:color w:val="auto"/>
          <w:highlight w:val="none"/>
        </w:rPr>
        <w:t>中标人</w:t>
      </w:r>
      <w:r>
        <w:rPr>
          <w:rFonts w:ascii="宋体" w:hAnsi="宋体" w:cs="仿宋"/>
          <w:color w:val="auto"/>
          <w:highlight w:val="none"/>
        </w:rPr>
        <w:t>配合验收工作，并就验收实施过程中的疑问进行解答和澄清。项目验收过程中，</w:t>
      </w:r>
      <w:r>
        <w:rPr>
          <w:rFonts w:hint="eastAsia" w:ascii="宋体" w:hAnsi="宋体" w:cs="仿宋"/>
          <w:color w:val="auto"/>
          <w:highlight w:val="none"/>
        </w:rPr>
        <w:t>中标人</w:t>
      </w:r>
      <w:r>
        <w:rPr>
          <w:rFonts w:ascii="宋体" w:hAnsi="宋体" w:cs="仿宋"/>
          <w:color w:val="auto"/>
          <w:highlight w:val="none"/>
        </w:rPr>
        <w:t>不认可验收意见的，按照合同的约定的方式解决，合同未作约定的，按照《中华人民共和国民法典》等相关规定处理。</w:t>
      </w:r>
    </w:p>
    <w:p w14:paraId="6946BA2F">
      <w:pPr>
        <w:pStyle w:val="971"/>
        <w:ind w:firstLine="480"/>
        <w:rPr>
          <w:rFonts w:ascii="宋体" w:hAnsi="宋体" w:cs="仿宋"/>
          <w:color w:val="auto"/>
          <w:highlight w:val="none"/>
        </w:rPr>
      </w:pPr>
      <w:r>
        <w:rPr>
          <w:rFonts w:ascii="宋体" w:hAnsi="宋体" w:cs="仿宋"/>
          <w:color w:val="auto"/>
          <w:highlight w:val="none"/>
        </w:rPr>
        <w:t>4）出具验收报告。验收结束后，验收小组应当出具验收报告，报告</w:t>
      </w:r>
      <w:r>
        <w:rPr>
          <w:rFonts w:hint="eastAsia" w:ascii="宋体" w:hAnsi="宋体" w:cs="仿宋"/>
          <w:color w:val="auto"/>
          <w:highlight w:val="none"/>
        </w:rPr>
        <w:t>采购人</w:t>
      </w:r>
      <w:r>
        <w:rPr>
          <w:rFonts w:ascii="宋体" w:hAnsi="宋体" w:cs="仿宋"/>
          <w:color w:val="auto"/>
          <w:highlight w:val="none"/>
        </w:rPr>
        <w:t>。验收报告应当根据验收方案制作，以书面形式</w:t>
      </w:r>
      <w:r>
        <w:rPr>
          <w:rFonts w:hint="eastAsia" w:ascii="宋体" w:hAnsi="宋体" w:cs="仿宋"/>
          <w:color w:val="auto"/>
          <w:highlight w:val="none"/>
        </w:rPr>
        <w:t>作出结论性意见，并经验收小组全体成员签字。验收小组成员对验收报告载明的结论有异议的，应当在验收报告上签署不同意并说明理由，否则视为同意验收结论。</w:t>
      </w:r>
    </w:p>
    <w:p w14:paraId="7C478FD2">
      <w:pPr>
        <w:pStyle w:val="971"/>
        <w:ind w:firstLine="480"/>
        <w:rPr>
          <w:rFonts w:ascii="宋体" w:hAnsi="宋体" w:cs="仿宋"/>
          <w:color w:val="auto"/>
          <w:highlight w:val="none"/>
        </w:rPr>
      </w:pPr>
      <w:r>
        <w:rPr>
          <w:rFonts w:ascii="宋体" w:hAnsi="宋体" w:cs="仿宋"/>
          <w:color w:val="auto"/>
          <w:highlight w:val="none"/>
        </w:rPr>
        <w:t>5）验收不合格的，</w:t>
      </w:r>
      <w:r>
        <w:rPr>
          <w:rFonts w:hint="eastAsia" w:ascii="宋体" w:hAnsi="宋体" w:cs="仿宋"/>
          <w:color w:val="auto"/>
          <w:highlight w:val="none"/>
        </w:rPr>
        <w:t>采购人</w:t>
      </w:r>
      <w:r>
        <w:rPr>
          <w:rFonts w:ascii="宋体" w:hAnsi="宋体" w:cs="仿宋"/>
          <w:color w:val="auto"/>
          <w:highlight w:val="none"/>
        </w:rPr>
        <w:t>应责令</w:t>
      </w:r>
      <w:r>
        <w:rPr>
          <w:rFonts w:hint="eastAsia" w:ascii="宋体" w:hAnsi="宋体" w:cs="仿宋"/>
          <w:color w:val="auto"/>
          <w:highlight w:val="none"/>
        </w:rPr>
        <w:t>中标人</w:t>
      </w:r>
      <w:r>
        <w:rPr>
          <w:rFonts w:ascii="宋体" w:hAnsi="宋体" w:cs="仿宋"/>
          <w:color w:val="auto"/>
          <w:highlight w:val="none"/>
        </w:rPr>
        <w:t>采取补救措施，向</w:t>
      </w:r>
      <w:r>
        <w:rPr>
          <w:rFonts w:hint="eastAsia" w:ascii="宋体" w:hAnsi="宋体" w:cs="仿宋"/>
          <w:color w:val="auto"/>
          <w:highlight w:val="none"/>
        </w:rPr>
        <w:t>中标人</w:t>
      </w:r>
      <w:r>
        <w:rPr>
          <w:rFonts w:ascii="宋体" w:hAnsi="宋体" w:cs="仿宋"/>
          <w:color w:val="auto"/>
          <w:highlight w:val="none"/>
        </w:rPr>
        <w:t>发出整改通知书，并依法及时处理。整改结束后，由</w:t>
      </w:r>
      <w:r>
        <w:rPr>
          <w:rFonts w:hint="eastAsia" w:ascii="宋体" w:hAnsi="宋体" w:cs="仿宋"/>
          <w:color w:val="auto"/>
          <w:highlight w:val="none"/>
        </w:rPr>
        <w:t>中标人</w:t>
      </w:r>
      <w:r>
        <w:rPr>
          <w:rFonts w:ascii="宋体" w:hAnsi="宋体" w:cs="仿宋"/>
          <w:color w:val="auto"/>
          <w:highlight w:val="none"/>
        </w:rPr>
        <w:t>通知</w:t>
      </w:r>
      <w:r>
        <w:rPr>
          <w:rFonts w:hint="eastAsia" w:ascii="宋体" w:hAnsi="宋体" w:cs="仿宋"/>
          <w:color w:val="auto"/>
          <w:highlight w:val="none"/>
        </w:rPr>
        <w:t>采购人</w:t>
      </w:r>
      <w:r>
        <w:rPr>
          <w:rFonts w:ascii="宋体" w:hAnsi="宋体" w:cs="仿宋"/>
          <w:color w:val="auto"/>
          <w:highlight w:val="none"/>
        </w:rPr>
        <w:t>或其委托的验收组织机构重新验收。</w:t>
      </w:r>
    </w:p>
    <w:p w14:paraId="0C65C41D">
      <w:pPr>
        <w:pStyle w:val="971"/>
        <w:ind w:firstLine="480"/>
        <w:rPr>
          <w:rFonts w:ascii="宋体" w:hAnsi="宋体" w:cs="仿宋"/>
          <w:color w:val="auto"/>
          <w:highlight w:val="none"/>
        </w:rPr>
      </w:pPr>
      <w:r>
        <w:rPr>
          <w:rFonts w:ascii="宋体" w:hAnsi="宋体" w:cs="仿宋"/>
          <w:color w:val="auto"/>
          <w:highlight w:val="none"/>
        </w:rPr>
        <w:t>7.2</w:t>
      </w:r>
      <w:r>
        <w:rPr>
          <w:rFonts w:hint="eastAsia" w:ascii="宋体" w:hAnsi="宋体" w:cs="仿宋"/>
          <w:color w:val="auto"/>
          <w:highlight w:val="none"/>
        </w:rPr>
        <w:t>履约验收内容</w:t>
      </w:r>
    </w:p>
    <w:p w14:paraId="6ABAC7EF">
      <w:pPr>
        <w:pStyle w:val="971"/>
        <w:ind w:firstLine="480"/>
        <w:rPr>
          <w:rFonts w:ascii="宋体" w:hAnsi="宋体" w:cs="仿宋"/>
          <w:color w:val="auto"/>
          <w:highlight w:val="none"/>
        </w:rPr>
      </w:pPr>
      <w:r>
        <w:rPr>
          <w:rFonts w:hint="eastAsia" w:ascii="宋体" w:hAnsi="宋体" w:cs="仿宋"/>
          <w:color w:val="auto"/>
          <w:highlight w:val="none"/>
        </w:rPr>
        <w:t>1</w:t>
      </w:r>
      <w:r>
        <w:rPr>
          <w:rFonts w:ascii="宋体" w:hAnsi="宋体" w:cs="仿宋"/>
          <w:color w:val="auto"/>
          <w:highlight w:val="none"/>
        </w:rPr>
        <w:t>.</w:t>
      </w:r>
      <w:r>
        <w:rPr>
          <w:rFonts w:hint="eastAsia" w:ascii="宋体" w:hAnsi="宋体" w:cs="仿宋"/>
          <w:color w:val="auto"/>
          <w:highlight w:val="none"/>
        </w:rPr>
        <w:t>技术履约内容</w:t>
      </w:r>
    </w:p>
    <w:p w14:paraId="164F112D">
      <w:pPr>
        <w:pStyle w:val="971"/>
        <w:ind w:firstLine="480"/>
        <w:rPr>
          <w:rFonts w:ascii="宋体" w:hAnsi="宋体" w:cs="仿宋"/>
          <w:color w:val="auto"/>
          <w:highlight w:val="none"/>
        </w:rPr>
      </w:pPr>
      <w:r>
        <w:rPr>
          <w:rFonts w:ascii="宋体" w:hAnsi="宋体" w:cs="仿宋"/>
          <w:color w:val="auto"/>
          <w:highlight w:val="none"/>
        </w:rPr>
        <w:t>1</w:t>
      </w:r>
      <w:r>
        <w:rPr>
          <w:rFonts w:hint="eastAsia" w:ascii="宋体" w:hAnsi="宋体" w:cs="仿宋"/>
          <w:color w:val="auto"/>
          <w:highlight w:val="none"/>
        </w:rPr>
        <w:t>）满足所有采购需求及响应文件承诺；</w:t>
      </w:r>
    </w:p>
    <w:p w14:paraId="5030D9C2">
      <w:pPr>
        <w:pStyle w:val="971"/>
        <w:ind w:firstLine="480"/>
        <w:rPr>
          <w:rFonts w:ascii="宋体" w:hAnsi="宋体" w:cs="仿宋"/>
          <w:color w:val="auto"/>
          <w:highlight w:val="none"/>
        </w:rPr>
      </w:pPr>
      <w:r>
        <w:rPr>
          <w:rFonts w:hint="eastAsia" w:ascii="宋体" w:hAnsi="宋体" w:cs="仿宋"/>
          <w:color w:val="auto"/>
          <w:highlight w:val="none"/>
        </w:rPr>
        <w:t>2）</w:t>
      </w:r>
      <w:r>
        <w:rPr>
          <w:rFonts w:ascii="宋体" w:hAnsi="宋体" w:cs="仿宋"/>
          <w:color w:val="auto"/>
          <w:highlight w:val="none"/>
        </w:rPr>
        <w:t>拟投服务团队</w:t>
      </w:r>
      <w:r>
        <w:rPr>
          <w:rFonts w:hint="eastAsia" w:ascii="宋体" w:hAnsi="宋体" w:cs="仿宋"/>
          <w:color w:val="auto"/>
          <w:highlight w:val="none"/>
        </w:rPr>
        <w:t>管理</w:t>
      </w:r>
      <w:r>
        <w:rPr>
          <w:rFonts w:ascii="宋体" w:hAnsi="宋体" w:cs="仿宋"/>
          <w:color w:val="auto"/>
          <w:highlight w:val="none"/>
        </w:rPr>
        <w:t>人员全部到位</w:t>
      </w:r>
      <w:r>
        <w:rPr>
          <w:rFonts w:hint="eastAsia" w:ascii="宋体" w:hAnsi="宋体" w:cs="仿宋"/>
          <w:color w:val="auto"/>
          <w:highlight w:val="none"/>
        </w:rPr>
        <w:t>（经采购人同意更换的人员除外）。</w:t>
      </w:r>
    </w:p>
    <w:p w14:paraId="0A7182BF">
      <w:pPr>
        <w:pStyle w:val="971"/>
        <w:ind w:firstLine="480"/>
        <w:rPr>
          <w:rFonts w:ascii="宋体" w:hAnsi="宋体" w:cs="仿宋"/>
          <w:color w:val="auto"/>
          <w:highlight w:val="none"/>
        </w:rPr>
      </w:pPr>
      <w:r>
        <w:rPr>
          <w:rFonts w:hint="eastAsia" w:ascii="宋体" w:hAnsi="宋体" w:cs="仿宋"/>
          <w:color w:val="auto"/>
          <w:highlight w:val="none"/>
        </w:rPr>
        <w:t>2.商务履约内容</w:t>
      </w:r>
    </w:p>
    <w:p w14:paraId="40DAB03E">
      <w:pPr>
        <w:pStyle w:val="972"/>
        <w:spacing w:line="360" w:lineRule="auto"/>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）完成时间满足采购要求。</w:t>
      </w:r>
    </w:p>
    <w:p w14:paraId="1AE5A8A2">
      <w:pPr>
        <w:pStyle w:val="972"/>
        <w:spacing w:line="360" w:lineRule="auto"/>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验收标准</w:t>
      </w:r>
    </w:p>
    <w:p w14:paraId="5683B3BE">
      <w:pPr>
        <w:pStyle w:val="972"/>
        <w:spacing w:line="360" w:lineRule="auto"/>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1）满足所有采购需求及响应文件承诺；</w:t>
      </w:r>
    </w:p>
    <w:p w14:paraId="183ECF23">
      <w:pPr>
        <w:pStyle w:val="971"/>
        <w:ind w:firstLine="480"/>
        <w:rPr>
          <w:rFonts w:ascii="宋体" w:hAnsi="宋体" w:cs="仿宋"/>
          <w:color w:val="auto"/>
          <w:highlight w:val="none"/>
        </w:rPr>
      </w:pPr>
      <w:r>
        <w:rPr>
          <w:rFonts w:hint="eastAsia" w:ascii="宋体" w:hAnsi="宋体" w:cs="仿宋"/>
          <w:color w:val="auto"/>
          <w:highlight w:val="none"/>
        </w:rPr>
        <w:t>2）</w:t>
      </w:r>
      <w:r>
        <w:rPr>
          <w:rFonts w:ascii="宋体" w:hAnsi="宋体" w:cs="仿宋"/>
          <w:color w:val="auto"/>
          <w:highlight w:val="none"/>
        </w:rPr>
        <w:t>拟投服务团队</w:t>
      </w:r>
      <w:r>
        <w:rPr>
          <w:rFonts w:hint="eastAsia" w:ascii="宋体" w:hAnsi="宋体" w:cs="仿宋"/>
          <w:color w:val="auto"/>
          <w:highlight w:val="none"/>
        </w:rPr>
        <w:t>管理</w:t>
      </w:r>
      <w:r>
        <w:rPr>
          <w:rFonts w:ascii="宋体" w:hAnsi="宋体" w:cs="仿宋"/>
          <w:color w:val="auto"/>
          <w:highlight w:val="none"/>
        </w:rPr>
        <w:t>人员全部到位</w:t>
      </w:r>
      <w:r>
        <w:rPr>
          <w:rFonts w:hint="eastAsia" w:ascii="宋体" w:hAnsi="宋体" w:cs="仿宋"/>
          <w:color w:val="auto"/>
          <w:highlight w:val="none"/>
        </w:rPr>
        <w:t>（经采购人同意更换的人员除外）</w:t>
      </w:r>
      <w:r>
        <w:rPr>
          <w:rFonts w:ascii="宋体" w:hAnsi="宋体" w:cs="仿宋"/>
          <w:color w:val="auto"/>
          <w:highlight w:val="none"/>
        </w:rPr>
        <w:t>；</w:t>
      </w:r>
    </w:p>
    <w:p w14:paraId="6FA02FDE">
      <w:pPr>
        <w:pStyle w:val="971"/>
        <w:ind w:firstLine="480"/>
        <w:rPr>
          <w:rFonts w:ascii="宋体" w:hAnsi="宋体" w:cs="仿宋"/>
          <w:color w:val="auto"/>
          <w:highlight w:val="none"/>
        </w:rPr>
      </w:pPr>
      <w:r>
        <w:rPr>
          <w:rFonts w:ascii="宋体" w:hAnsi="宋体" w:cs="仿宋"/>
          <w:color w:val="auto"/>
          <w:highlight w:val="none"/>
        </w:rPr>
        <w:t>3</w:t>
      </w:r>
      <w:r>
        <w:rPr>
          <w:rFonts w:hint="eastAsia" w:ascii="宋体" w:hAnsi="宋体" w:cs="仿宋"/>
          <w:color w:val="auto"/>
          <w:highlight w:val="none"/>
        </w:rPr>
        <w:t>）项目验收资料齐全。</w:t>
      </w:r>
    </w:p>
    <w:p w14:paraId="71F5A642">
      <w:pPr>
        <w:pStyle w:val="971"/>
        <w:ind w:firstLine="480"/>
        <w:rPr>
          <w:rFonts w:ascii="宋体" w:hAnsi="宋体" w:cs="仿宋"/>
          <w:color w:val="auto"/>
          <w:highlight w:val="none"/>
        </w:rPr>
      </w:pPr>
      <w:r>
        <w:rPr>
          <w:rFonts w:hint="eastAsia" w:ascii="宋体" w:hAnsi="宋体" w:cs="仿宋"/>
          <w:color w:val="auto"/>
          <w:highlight w:val="none"/>
        </w:rPr>
        <w:t>4.履约验收其他事项</w:t>
      </w:r>
    </w:p>
    <w:p w14:paraId="30C4A7BA">
      <w:pPr>
        <w:pStyle w:val="971"/>
        <w:ind w:firstLine="480"/>
        <w:rPr>
          <w:rFonts w:ascii="宋体" w:hAnsi="宋体" w:cs="仿宋"/>
          <w:color w:val="auto"/>
          <w:highlight w:val="none"/>
        </w:rPr>
      </w:pPr>
      <w:r>
        <w:rPr>
          <w:rFonts w:hint="eastAsia" w:ascii="宋体" w:hAnsi="宋体" w:cs="仿宋"/>
          <w:color w:val="auto"/>
          <w:highlight w:val="none"/>
        </w:rPr>
        <w:t>（1）采购人在中标人提供相关服务的过程中，有权不定期对服务内容和质量进行考核。中标人提供相关服务过程中有违反合同约定、不达约定标准情况的，采购人有权要求中标人限期整改，中标人未按采购人要求整改的，采购人有权拒绝验收，中标人应承担相应的违约责任。</w:t>
      </w:r>
    </w:p>
    <w:p w14:paraId="731227CD">
      <w:pPr>
        <w:pStyle w:val="971"/>
        <w:ind w:firstLine="480"/>
        <w:rPr>
          <w:rFonts w:hint="eastAsia" w:ascii="宋体" w:hAnsi="宋体" w:eastAsia="宋体" w:cs="宋体"/>
          <w:kern w:val="0"/>
          <w:sz w:val="24"/>
          <w:lang w:val="en-US" w:eastAsia="zh-CN"/>
        </w:rPr>
      </w:pPr>
      <w:r>
        <w:rPr>
          <w:rFonts w:hint="eastAsia" w:ascii="宋体" w:hAnsi="宋体" w:cs="仿宋"/>
          <w:color w:val="auto"/>
          <w:highlight w:val="none"/>
        </w:rPr>
        <w:t>（2）中标人服务成果未通过采购人验收，采购人有权要求中标人进行整改，相关费用（包括但不限于重新组织验收等费用）由中标人承担；如中标人未在采购人要求期限内整改或整改后仍不合格或已经无法整改的，采购人有权要求中标人承担相应的违约责任。</w:t>
      </w:r>
    </w:p>
    <w:p w14:paraId="546BE4A9">
      <w:pPr>
        <w:tabs>
          <w:tab w:val="left" w:pos="0"/>
        </w:tabs>
        <w:spacing w:line="360" w:lineRule="auto"/>
        <w:ind w:firstLine="480"/>
        <w:rPr>
          <w:rFonts w:hint="eastAsia" w:ascii="宋体" w:hAnsi="宋体" w:eastAsia="宋体" w:cs="宋体"/>
          <w:kern w:val="0"/>
          <w:sz w:val="24"/>
        </w:rPr>
      </w:pPr>
      <w:r>
        <w:rPr>
          <w:rFonts w:hint="eastAsia" w:ascii="宋体" w:hAnsi="宋体" w:cs="宋体"/>
          <w:kern w:val="0"/>
          <w:sz w:val="24"/>
          <w:lang w:val="en-US" w:eastAsia="zh-CN"/>
        </w:rPr>
        <w:t>5</w:t>
      </w:r>
      <w:r>
        <w:rPr>
          <w:rFonts w:hint="eastAsia" w:ascii="宋体" w:hAnsi="宋体" w:eastAsia="宋体" w:cs="宋体"/>
          <w:kern w:val="0"/>
          <w:sz w:val="24"/>
          <w:lang w:val="en-US" w:eastAsia="zh-CN"/>
        </w:rPr>
        <w:t>.</w:t>
      </w:r>
      <w:r>
        <w:rPr>
          <w:rFonts w:hint="eastAsia" w:ascii="宋体" w:hAnsi="宋体" w:eastAsia="宋体" w:cs="宋体"/>
          <w:kern w:val="0"/>
          <w:sz w:val="24"/>
        </w:rPr>
        <w:t>本次招标代理服务费由中标方承担，专家评审费用由采购方承担。</w:t>
      </w:r>
    </w:p>
    <w:p w14:paraId="11075992">
      <w:pPr>
        <w:spacing w:line="520" w:lineRule="exact"/>
        <w:rPr>
          <w:rFonts w:hint="eastAsia" w:ascii="宋体" w:hAnsi="宋体" w:cs="宋体"/>
          <w:sz w:val="24"/>
        </w:rPr>
      </w:pPr>
    </w:p>
    <w:p w14:paraId="0CEBA3CE">
      <w:pPr>
        <w:rPr>
          <w:rFonts w:hint="eastAsia"/>
          <w:sz w:val="24"/>
        </w:rPr>
      </w:pPr>
    </w:p>
    <w:p w14:paraId="53035EF2">
      <w:pPr>
        <w:ind w:firstLine="482" w:firstLineChars="200"/>
        <w:jc w:val="center"/>
        <w:rPr>
          <w:rFonts w:hint="eastAsia" w:ascii="仿宋" w:eastAsia="仿宋" w:cs="仿宋"/>
          <w:b/>
          <w:sz w:val="24"/>
        </w:rPr>
      </w:pPr>
    </w:p>
    <w:p w14:paraId="1AC36A2E">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3CCE54AD">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37566515">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5701999E">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660F1E1B">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0563676B">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540B9F13">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61715787">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15BA3513">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40EA89F9">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62152161">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498759F4">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7BC03ED3">
      <w:pPr>
        <w:pStyle w:val="25"/>
        <w:rPr>
          <w:rFonts w:hint="eastAsia" w:ascii="宋体" w:hAnsi="宋体" w:eastAsia="宋体" w:cs="宋体"/>
          <w:color w:val="000000" w:themeColor="text1"/>
          <w:sz w:val="24"/>
          <w:szCs w:val="24"/>
          <w:lang w:val="en-US" w:eastAsia="zh-CN"/>
        </w:rPr>
      </w:pPr>
    </w:p>
    <w:p w14:paraId="345D0B4D">
      <w:pPr>
        <w:pStyle w:val="26"/>
        <w:rPr>
          <w:rFonts w:hint="eastAsia" w:ascii="宋体" w:hAnsi="宋体" w:eastAsia="宋体" w:cs="宋体"/>
          <w:color w:val="000000" w:themeColor="text1"/>
          <w:sz w:val="24"/>
          <w:szCs w:val="24"/>
          <w:lang w:val="en-US" w:eastAsia="zh-CN"/>
        </w:rPr>
      </w:pPr>
    </w:p>
    <w:p w14:paraId="1A3FA422">
      <w:pPr>
        <w:pStyle w:val="27"/>
        <w:rPr>
          <w:rFonts w:hint="eastAsia" w:ascii="宋体" w:hAnsi="宋体" w:eastAsia="宋体" w:cs="宋体"/>
          <w:color w:val="000000" w:themeColor="text1"/>
          <w:sz w:val="24"/>
          <w:szCs w:val="24"/>
          <w:lang w:val="en-US" w:eastAsia="zh-CN"/>
        </w:rPr>
      </w:pPr>
    </w:p>
    <w:p w14:paraId="3391F731">
      <w:pPr>
        <w:rPr>
          <w:rFonts w:hint="eastAsia" w:ascii="宋体" w:hAnsi="宋体" w:eastAsia="宋体" w:cs="宋体"/>
          <w:color w:val="000000" w:themeColor="text1"/>
          <w:sz w:val="24"/>
          <w:szCs w:val="24"/>
          <w:lang w:val="en-US" w:eastAsia="zh-CN"/>
        </w:rPr>
      </w:pPr>
    </w:p>
    <w:p w14:paraId="21245E42">
      <w:pPr>
        <w:pStyle w:val="25"/>
        <w:rPr>
          <w:rFonts w:hint="eastAsia" w:ascii="宋体" w:hAnsi="宋体" w:eastAsia="宋体" w:cs="宋体"/>
          <w:color w:val="000000" w:themeColor="text1"/>
          <w:sz w:val="24"/>
          <w:szCs w:val="24"/>
          <w:lang w:val="en-US" w:eastAsia="zh-CN"/>
        </w:rPr>
      </w:pPr>
    </w:p>
    <w:p w14:paraId="0482BD95">
      <w:pPr>
        <w:pStyle w:val="26"/>
        <w:rPr>
          <w:rFonts w:hint="eastAsia"/>
          <w:lang w:val="en-US" w:eastAsia="zh-CN"/>
        </w:rPr>
      </w:pPr>
    </w:p>
    <w:p w14:paraId="65FCEE7B">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14B10E27">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3087DE46">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3AF1119D">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67695027">
      <w:pPr>
        <w:tabs>
          <w:tab w:val="left" w:pos="0"/>
        </w:tabs>
        <w:adjustRightInd w:val="0"/>
        <w:snapToGrid w:val="0"/>
        <w:spacing w:line="420" w:lineRule="atLeast"/>
        <w:ind w:firstLine="480" w:firstLineChars="200"/>
        <w:rPr>
          <w:rFonts w:hint="eastAsia" w:ascii="宋体" w:hAnsi="宋体" w:eastAsia="宋体" w:cs="宋体"/>
          <w:color w:val="000000" w:themeColor="text1"/>
          <w:sz w:val="24"/>
          <w:szCs w:val="24"/>
          <w:lang w:val="en-US" w:eastAsia="zh-CN"/>
        </w:rPr>
      </w:pPr>
    </w:p>
    <w:p w14:paraId="278CDCEC">
      <w:pPr>
        <w:rPr>
          <w:color w:val="FF0000"/>
        </w:rPr>
      </w:pPr>
    </w:p>
    <w:p w14:paraId="0A40B3A0">
      <w:pPr>
        <w:numPr>
          <w:ilvl w:val="0"/>
          <w:numId w:val="1"/>
        </w:numPr>
        <w:spacing w:line="360" w:lineRule="auto"/>
        <w:ind w:firstLine="2168" w:firstLineChars="600"/>
        <w:outlineLvl w:val="0"/>
        <w:rPr>
          <w:rFonts w:hint="eastAsia" w:ascii="宋体" w:hAnsi="宋体" w:cs="宋体"/>
          <w:b/>
          <w:sz w:val="36"/>
          <w:szCs w:val="36"/>
        </w:rPr>
      </w:pPr>
      <w:r>
        <w:rPr>
          <w:rFonts w:hint="eastAsia" w:ascii="宋体" w:hAnsi="宋体" w:cs="宋体"/>
          <w:b/>
          <w:sz w:val="36"/>
          <w:szCs w:val="36"/>
        </w:rPr>
        <w:t xml:space="preserve">  </w:t>
      </w:r>
      <w:bookmarkStart w:id="28" w:name="_Toc184313302"/>
      <w:bookmarkEnd w:id="28"/>
      <w:bookmarkStart w:id="29" w:name="_Toc184308080"/>
      <w:bookmarkEnd w:id="29"/>
      <w:bookmarkStart w:id="30" w:name="_Toc184313262"/>
      <w:bookmarkEnd w:id="30"/>
      <w:bookmarkStart w:id="31" w:name="_Toc184312092"/>
      <w:bookmarkEnd w:id="31"/>
      <w:bookmarkStart w:id="32" w:name="_Toc184313305"/>
      <w:bookmarkEnd w:id="32"/>
      <w:bookmarkStart w:id="33" w:name="_Toc184312101"/>
      <w:bookmarkEnd w:id="33"/>
      <w:bookmarkStart w:id="34" w:name="_Toc184308103"/>
      <w:bookmarkEnd w:id="34"/>
      <w:bookmarkStart w:id="35" w:name="_Toc184313293"/>
      <w:bookmarkEnd w:id="35"/>
      <w:bookmarkStart w:id="36" w:name="_Toc184310276"/>
      <w:bookmarkEnd w:id="36"/>
      <w:bookmarkStart w:id="37" w:name="_Toc184313300"/>
      <w:bookmarkEnd w:id="37"/>
      <w:bookmarkStart w:id="38" w:name="_Toc184312099"/>
      <w:bookmarkEnd w:id="38"/>
      <w:bookmarkStart w:id="39" w:name="_Toc184314432"/>
      <w:bookmarkEnd w:id="39"/>
      <w:bookmarkStart w:id="40" w:name="_Toc184308100"/>
      <w:bookmarkEnd w:id="40"/>
      <w:bookmarkStart w:id="41" w:name="_Toc184308075"/>
      <w:bookmarkEnd w:id="41"/>
      <w:bookmarkStart w:id="42" w:name="_Toc184310308"/>
      <w:bookmarkEnd w:id="42"/>
      <w:bookmarkStart w:id="43" w:name="_Toc184313249"/>
      <w:bookmarkEnd w:id="43"/>
      <w:bookmarkStart w:id="44" w:name="_Toc184312070"/>
      <w:bookmarkEnd w:id="44"/>
      <w:bookmarkStart w:id="45" w:name="_Toc184313248"/>
      <w:bookmarkEnd w:id="45"/>
      <w:bookmarkStart w:id="46" w:name="_Toc184308104"/>
      <w:bookmarkEnd w:id="46"/>
      <w:bookmarkStart w:id="47" w:name="_Toc184308059"/>
      <w:bookmarkEnd w:id="47"/>
      <w:bookmarkStart w:id="48" w:name="_Toc184308088"/>
      <w:bookmarkEnd w:id="48"/>
      <w:bookmarkStart w:id="49" w:name="_Toc184312071"/>
      <w:bookmarkEnd w:id="49"/>
      <w:bookmarkStart w:id="50" w:name="_Toc184313269"/>
      <w:bookmarkEnd w:id="50"/>
      <w:bookmarkStart w:id="51" w:name="_Toc184312106"/>
      <w:bookmarkEnd w:id="51"/>
      <w:bookmarkStart w:id="52" w:name="_Toc184313274"/>
      <w:bookmarkEnd w:id="52"/>
      <w:bookmarkStart w:id="53" w:name="_Toc184308055"/>
      <w:bookmarkEnd w:id="53"/>
      <w:bookmarkStart w:id="54" w:name="_Toc184314446"/>
      <w:bookmarkEnd w:id="54"/>
      <w:bookmarkStart w:id="55" w:name="_Toc184310316"/>
      <w:bookmarkEnd w:id="55"/>
      <w:bookmarkStart w:id="56" w:name="_Toc184313280"/>
      <w:bookmarkEnd w:id="56"/>
      <w:bookmarkStart w:id="57" w:name="_Toc184308068"/>
      <w:bookmarkEnd w:id="57"/>
      <w:bookmarkStart w:id="58" w:name="_Toc184314458"/>
      <w:bookmarkEnd w:id="58"/>
      <w:bookmarkStart w:id="59" w:name="_Toc184312132"/>
      <w:bookmarkEnd w:id="59"/>
      <w:bookmarkStart w:id="60" w:name="_Toc184313241"/>
      <w:bookmarkEnd w:id="60"/>
      <w:bookmarkStart w:id="61" w:name="_Toc184313255"/>
      <w:bookmarkEnd w:id="61"/>
      <w:bookmarkStart w:id="62" w:name="_Toc184314453"/>
      <w:bookmarkEnd w:id="62"/>
      <w:bookmarkStart w:id="63" w:name="_Toc184308054"/>
      <w:bookmarkEnd w:id="63"/>
      <w:bookmarkStart w:id="64" w:name="_Toc184312128"/>
      <w:bookmarkEnd w:id="64"/>
      <w:bookmarkStart w:id="65" w:name="_Toc184310300"/>
      <w:bookmarkEnd w:id="65"/>
      <w:bookmarkStart w:id="66" w:name="_Toc184312085"/>
      <w:bookmarkEnd w:id="66"/>
      <w:bookmarkStart w:id="67" w:name="_Toc184308067"/>
      <w:bookmarkEnd w:id="67"/>
      <w:bookmarkStart w:id="68" w:name="_Toc184310278"/>
      <w:bookmarkEnd w:id="68"/>
      <w:bookmarkStart w:id="69" w:name="_Toc184314467"/>
      <w:bookmarkEnd w:id="69"/>
      <w:bookmarkStart w:id="70" w:name="_Toc184313310"/>
      <w:bookmarkEnd w:id="70"/>
      <w:bookmarkStart w:id="71" w:name="_Toc184310331"/>
      <w:bookmarkEnd w:id="71"/>
      <w:bookmarkStart w:id="72" w:name="_Toc184312115"/>
      <w:bookmarkEnd w:id="72"/>
      <w:bookmarkStart w:id="73" w:name="_Toc184310286"/>
      <w:bookmarkEnd w:id="73"/>
      <w:bookmarkStart w:id="74" w:name="_Toc184313307"/>
      <w:bookmarkEnd w:id="74"/>
      <w:bookmarkStart w:id="75" w:name="_Toc184313250"/>
      <w:bookmarkEnd w:id="75"/>
      <w:bookmarkStart w:id="76" w:name="_Toc184314429"/>
      <w:bookmarkEnd w:id="76"/>
      <w:bookmarkStart w:id="77" w:name="_Toc184310287"/>
      <w:bookmarkEnd w:id="77"/>
      <w:bookmarkStart w:id="78" w:name="_Toc184312113"/>
      <w:bookmarkEnd w:id="78"/>
      <w:bookmarkStart w:id="79" w:name="_Toc184308095"/>
      <w:bookmarkEnd w:id="79"/>
      <w:bookmarkStart w:id="80" w:name="_Toc184312078"/>
      <w:bookmarkEnd w:id="80"/>
      <w:bookmarkStart w:id="81" w:name="_Toc184312097"/>
      <w:bookmarkEnd w:id="81"/>
      <w:bookmarkStart w:id="82" w:name="_Toc184313294"/>
      <w:bookmarkEnd w:id="82"/>
      <w:bookmarkStart w:id="83" w:name="_Toc184310281"/>
      <w:bookmarkEnd w:id="83"/>
      <w:bookmarkStart w:id="84" w:name="_Toc184313242"/>
      <w:bookmarkEnd w:id="84"/>
      <w:bookmarkStart w:id="85" w:name="_Toc184312100"/>
      <w:bookmarkEnd w:id="85"/>
      <w:bookmarkStart w:id="86" w:name="_Toc184308053"/>
      <w:bookmarkEnd w:id="86"/>
      <w:bookmarkStart w:id="87" w:name="_Toc184314455"/>
      <w:bookmarkEnd w:id="87"/>
      <w:bookmarkStart w:id="88" w:name="_Toc184313244"/>
      <w:bookmarkEnd w:id="88"/>
      <w:bookmarkStart w:id="89" w:name="_Toc184313295"/>
      <w:bookmarkEnd w:id="89"/>
      <w:bookmarkStart w:id="90" w:name="_Toc184308057"/>
      <w:bookmarkEnd w:id="90"/>
      <w:bookmarkStart w:id="91" w:name="_Toc184312088"/>
      <w:bookmarkEnd w:id="91"/>
      <w:bookmarkStart w:id="92" w:name="_Toc184312077"/>
      <w:bookmarkEnd w:id="92"/>
      <w:bookmarkStart w:id="93" w:name="_Toc184308049"/>
      <w:bookmarkEnd w:id="93"/>
      <w:bookmarkStart w:id="94" w:name="_Toc184310274"/>
      <w:bookmarkEnd w:id="94"/>
      <w:bookmarkStart w:id="95" w:name="_Toc184314447"/>
      <w:bookmarkEnd w:id="95"/>
      <w:bookmarkStart w:id="96" w:name="_Toc184310341"/>
      <w:bookmarkEnd w:id="96"/>
      <w:bookmarkStart w:id="97" w:name="_Toc184313259"/>
      <w:bookmarkEnd w:id="97"/>
      <w:bookmarkStart w:id="98" w:name="_Toc184308106"/>
      <w:bookmarkEnd w:id="98"/>
      <w:bookmarkStart w:id="99" w:name="_Toc184310320"/>
      <w:bookmarkEnd w:id="99"/>
      <w:bookmarkStart w:id="100" w:name="_Toc184308048"/>
      <w:bookmarkEnd w:id="100"/>
      <w:bookmarkStart w:id="101" w:name="_Toc184308094"/>
      <w:bookmarkEnd w:id="101"/>
      <w:bookmarkStart w:id="102" w:name="_Toc184308086"/>
      <w:bookmarkEnd w:id="102"/>
      <w:bookmarkStart w:id="103" w:name="_Toc184308064"/>
      <w:bookmarkEnd w:id="103"/>
      <w:bookmarkStart w:id="104" w:name="_Toc184310318"/>
      <w:bookmarkEnd w:id="104"/>
      <w:bookmarkStart w:id="105" w:name="_Toc184312135"/>
      <w:bookmarkEnd w:id="105"/>
      <w:bookmarkStart w:id="106" w:name="_Toc184310279"/>
      <w:bookmarkEnd w:id="106"/>
      <w:bookmarkStart w:id="107" w:name="_Toc184313247"/>
      <w:bookmarkEnd w:id="107"/>
      <w:bookmarkStart w:id="108" w:name="_Toc184308056"/>
      <w:bookmarkEnd w:id="108"/>
      <w:bookmarkStart w:id="109" w:name="_Toc184314410"/>
      <w:bookmarkEnd w:id="109"/>
      <w:bookmarkStart w:id="110" w:name="_Toc184313264"/>
      <w:bookmarkEnd w:id="110"/>
      <w:bookmarkStart w:id="111" w:name="_Toc184312096"/>
      <w:bookmarkEnd w:id="111"/>
      <w:bookmarkStart w:id="112" w:name="_Toc184314451"/>
      <w:bookmarkEnd w:id="112"/>
      <w:bookmarkStart w:id="113" w:name="_Toc184314414"/>
      <w:bookmarkEnd w:id="113"/>
      <w:bookmarkStart w:id="114" w:name="_Toc184313253"/>
      <w:bookmarkEnd w:id="114"/>
      <w:bookmarkStart w:id="115" w:name="_Toc184314418"/>
      <w:bookmarkEnd w:id="115"/>
      <w:bookmarkStart w:id="116" w:name="_Toc184314452"/>
      <w:bookmarkEnd w:id="116"/>
      <w:bookmarkStart w:id="117" w:name="_Toc184308089"/>
      <w:bookmarkEnd w:id="117"/>
      <w:bookmarkStart w:id="118" w:name="_Toc184310325"/>
      <w:bookmarkEnd w:id="118"/>
      <w:bookmarkStart w:id="119" w:name="_Toc184308081"/>
      <w:bookmarkEnd w:id="119"/>
      <w:bookmarkStart w:id="120" w:name="_Toc184312089"/>
      <w:bookmarkEnd w:id="120"/>
      <w:bookmarkStart w:id="121" w:name="_Toc184310327"/>
      <w:bookmarkEnd w:id="121"/>
      <w:bookmarkStart w:id="122" w:name="_Toc184314420"/>
      <w:bookmarkEnd w:id="122"/>
      <w:bookmarkStart w:id="123" w:name="_Toc184310333"/>
      <w:bookmarkEnd w:id="123"/>
      <w:bookmarkStart w:id="124" w:name="_Toc184312082"/>
      <w:bookmarkEnd w:id="124"/>
      <w:bookmarkStart w:id="125" w:name="_Toc184313282"/>
      <w:bookmarkEnd w:id="125"/>
      <w:bookmarkStart w:id="126" w:name="_Toc184313263"/>
      <w:bookmarkEnd w:id="126"/>
      <w:bookmarkStart w:id="127" w:name="_Toc184312068"/>
      <w:bookmarkEnd w:id="127"/>
      <w:bookmarkStart w:id="128" w:name="_Toc184310275"/>
      <w:bookmarkEnd w:id="128"/>
      <w:bookmarkStart w:id="129" w:name="_Toc184314463"/>
      <w:bookmarkEnd w:id="129"/>
      <w:bookmarkStart w:id="130" w:name="_Toc184314466"/>
      <w:bookmarkEnd w:id="130"/>
      <w:bookmarkStart w:id="131" w:name="_Toc184314469"/>
      <w:bookmarkEnd w:id="131"/>
      <w:bookmarkStart w:id="132" w:name="_Toc184308090"/>
      <w:bookmarkEnd w:id="132"/>
      <w:bookmarkStart w:id="133" w:name="_Toc184312107"/>
      <w:bookmarkEnd w:id="133"/>
      <w:bookmarkStart w:id="134" w:name="_Toc184313279"/>
      <w:bookmarkEnd w:id="134"/>
      <w:bookmarkStart w:id="135" w:name="_Toc184313275"/>
      <w:bookmarkEnd w:id="135"/>
      <w:bookmarkStart w:id="136" w:name="_Toc184310282"/>
      <w:bookmarkEnd w:id="136"/>
      <w:bookmarkStart w:id="137" w:name="_Toc184310284"/>
      <w:bookmarkEnd w:id="137"/>
      <w:bookmarkStart w:id="138" w:name="_Toc184310307"/>
      <w:bookmarkEnd w:id="138"/>
      <w:bookmarkStart w:id="139" w:name="_Toc184312130"/>
      <w:bookmarkEnd w:id="139"/>
      <w:bookmarkStart w:id="140" w:name="_Toc184313251"/>
      <w:bookmarkEnd w:id="140"/>
      <w:bookmarkStart w:id="141" w:name="_Toc184312108"/>
      <w:bookmarkEnd w:id="141"/>
      <w:bookmarkStart w:id="142" w:name="_Toc184312095"/>
      <w:bookmarkEnd w:id="142"/>
      <w:bookmarkStart w:id="143" w:name="_Toc184308061"/>
      <w:bookmarkEnd w:id="143"/>
      <w:bookmarkStart w:id="144" w:name="_Toc184312079"/>
      <w:bookmarkEnd w:id="144"/>
      <w:bookmarkStart w:id="145" w:name="_Toc184313278"/>
      <w:bookmarkEnd w:id="145"/>
      <w:bookmarkStart w:id="146" w:name="_Toc184310315"/>
      <w:bookmarkEnd w:id="146"/>
      <w:bookmarkStart w:id="147" w:name="_Toc184310293"/>
      <w:bookmarkEnd w:id="147"/>
      <w:bookmarkStart w:id="148" w:name="_Toc184313285"/>
      <w:bookmarkEnd w:id="148"/>
      <w:bookmarkStart w:id="149" w:name="_Toc184313258"/>
      <w:bookmarkEnd w:id="149"/>
      <w:bookmarkStart w:id="150" w:name="_Toc184308063"/>
      <w:bookmarkEnd w:id="150"/>
      <w:bookmarkStart w:id="151" w:name="_Toc184313277"/>
      <w:bookmarkEnd w:id="151"/>
      <w:bookmarkStart w:id="152" w:name="_Toc184313297"/>
      <w:bookmarkEnd w:id="152"/>
      <w:bookmarkStart w:id="153" w:name="_Toc184313299"/>
      <w:bookmarkEnd w:id="153"/>
      <w:bookmarkStart w:id="154" w:name="_Toc184310285"/>
      <w:bookmarkEnd w:id="154"/>
      <w:bookmarkStart w:id="155" w:name="_Toc184314437"/>
      <w:bookmarkEnd w:id="155"/>
      <w:bookmarkStart w:id="156" w:name="_Toc184308069"/>
      <w:bookmarkEnd w:id="156"/>
      <w:bookmarkStart w:id="157" w:name="_Toc184313257"/>
      <w:bookmarkEnd w:id="157"/>
      <w:bookmarkStart w:id="158" w:name="_Toc184308093"/>
      <w:bookmarkEnd w:id="158"/>
      <w:bookmarkStart w:id="159" w:name="_Toc184313256"/>
      <w:bookmarkEnd w:id="159"/>
      <w:bookmarkStart w:id="160" w:name="_Toc184308038"/>
      <w:bookmarkEnd w:id="160"/>
      <w:bookmarkStart w:id="161" w:name="_Toc184312074"/>
      <w:bookmarkEnd w:id="161"/>
      <w:bookmarkStart w:id="162" w:name="_Toc184308073"/>
      <w:bookmarkEnd w:id="162"/>
      <w:bookmarkStart w:id="163" w:name="_Toc184310311"/>
      <w:bookmarkEnd w:id="163"/>
      <w:bookmarkStart w:id="164" w:name="_Toc184310334"/>
      <w:bookmarkEnd w:id="164"/>
      <w:bookmarkStart w:id="165" w:name="_Toc184310295"/>
      <w:bookmarkEnd w:id="165"/>
      <w:bookmarkStart w:id="166" w:name="_Toc184314422"/>
      <w:bookmarkEnd w:id="166"/>
      <w:bookmarkStart w:id="167" w:name="_Toc184312102"/>
      <w:bookmarkEnd w:id="167"/>
      <w:bookmarkStart w:id="168" w:name="_Toc184308082"/>
      <w:bookmarkEnd w:id="168"/>
      <w:bookmarkStart w:id="169" w:name="_Toc184310338"/>
      <w:bookmarkEnd w:id="169"/>
      <w:bookmarkStart w:id="170" w:name="_Toc184313283"/>
      <w:bookmarkEnd w:id="170"/>
      <w:bookmarkStart w:id="171" w:name="_Toc184313252"/>
      <w:bookmarkEnd w:id="171"/>
      <w:bookmarkStart w:id="172" w:name="_Toc184313298"/>
      <w:bookmarkEnd w:id="172"/>
      <w:bookmarkStart w:id="173" w:name="_Toc184310312"/>
      <w:bookmarkEnd w:id="173"/>
      <w:bookmarkStart w:id="174" w:name="_Toc184310296"/>
      <w:bookmarkEnd w:id="174"/>
      <w:bookmarkStart w:id="175" w:name="_Toc184312067"/>
      <w:bookmarkEnd w:id="175"/>
      <w:bookmarkStart w:id="176" w:name="_Toc184310344"/>
      <w:bookmarkEnd w:id="176"/>
      <w:bookmarkStart w:id="177" w:name="_Toc184312105"/>
      <w:bookmarkEnd w:id="177"/>
      <w:bookmarkStart w:id="178" w:name="_Toc184314454"/>
      <w:bookmarkEnd w:id="178"/>
      <w:bookmarkStart w:id="179" w:name="_Toc184312076"/>
      <w:bookmarkEnd w:id="179"/>
      <w:bookmarkStart w:id="180" w:name="_Toc184310288"/>
      <w:bookmarkEnd w:id="180"/>
      <w:bookmarkStart w:id="181" w:name="_Toc184314470"/>
      <w:bookmarkEnd w:id="181"/>
      <w:bookmarkStart w:id="182" w:name="_Toc184310273"/>
      <w:bookmarkEnd w:id="182"/>
      <w:bookmarkStart w:id="183" w:name="_Toc184308072"/>
      <w:bookmarkEnd w:id="183"/>
      <w:bookmarkStart w:id="184" w:name="_Toc184314411"/>
      <w:bookmarkEnd w:id="184"/>
      <w:bookmarkStart w:id="185" w:name="_Toc184308046"/>
      <w:bookmarkEnd w:id="185"/>
      <w:bookmarkStart w:id="186" w:name="_Toc184308039"/>
      <w:bookmarkEnd w:id="186"/>
      <w:bookmarkStart w:id="187" w:name="_Toc184314426"/>
      <w:bookmarkEnd w:id="187"/>
      <w:bookmarkStart w:id="188" w:name="_Toc184313261"/>
      <w:bookmarkEnd w:id="188"/>
      <w:bookmarkStart w:id="189" w:name="_Toc184312075"/>
      <w:bookmarkEnd w:id="189"/>
      <w:bookmarkStart w:id="190" w:name="_Toc184312138"/>
      <w:bookmarkEnd w:id="190"/>
      <w:bookmarkStart w:id="191" w:name="_Toc184314417"/>
      <w:bookmarkEnd w:id="191"/>
      <w:bookmarkStart w:id="192" w:name="_Toc184314449"/>
      <w:bookmarkEnd w:id="192"/>
      <w:bookmarkStart w:id="193" w:name="_Toc184313267"/>
      <w:bookmarkEnd w:id="193"/>
      <w:bookmarkStart w:id="194" w:name="_Toc184312103"/>
      <w:bookmarkEnd w:id="194"/>
      <w:bookmarkStart w:id="195" w:name="_Toc184314430"/>
      <w:bookmarkEnd w:id="195"/>
      <w:bookmarkStart w:id="196" w:name="_Toc184310324"/>
      <w:bookmarkEnd w:id="196"/>
      <w:bookmarkStart w:id="197" w:name="_Toc184313254"/>
      <w:bookmarkEnd w:id="197"/>
      <w:bookmarkStart w:id="198" w:name="_Toc184313246"/>
      <w:bookmarkEnd w:id="198"/>
      <w:bookmarkStart w:id="199" w:name="_Toc184310310"/>
      <w:bookmarkEnd w:id="199"/>
      <w:bookmarkStart w:id="200" w:name="_Toc184310317"/>
      <w:bookmarkEnd w:id="200"/>
      <w:bookmarkStart w:id="201" w:name="_Toc184313240"/>
      <w:bookmarkEnd w:id="201"/>
      <w:bookmarkStart w:id="202" w:name="_Toc184313273"/>
      <w:bookmarkEnd w:id="202"/>
      <w:bookmarkStart w:id="203" w:name="_Toc184308045"/>
      <w:bookmarkEnd w:id="203"/>
      <w:bookmarkStart w:id="204" w:name="_Toc184313290"/>
      <w:bookmarkEnd w:id="204"/>
      <w:bookmarkStart w:id="205" w:name="_Toc184310283"/>
      <w:bookmarkEnd w:id="205"/>
      <w:bookmarkStart w:id="206" w:name="_Toc184313260"/>
      <w:bookmarkEnd w:id="206"/>
      <w:bookmarkStart w:id="207" w:name="_Toc184314456"/>
      <w:bookmarkEnd w:id="207"/>
      <w:bookmarkStart w:id="208" w:name="_Toc184312123"/>
      <w:bookmarkEnd w:id="208"/>
      <w:bookmarkStart w:id="209" w:name="_Toc184308077"/>
      <w:bookmarkEnd w:id="209"/>
      <w:bookmarkStart w:id="210" w:name="_Toc184310297"/>
      <w:bookmarkEnd w:id="210"/>
      <w:bookmarkStart w:id="211" w:name="_Toc184310303"/>
      <w:bookmarkEnd w:id="211"/>
      <w:bookmarkStart w:id="212" w:name="_Toc184312112"/>
      <w:bookmarkEnd w:id="212"/>
      <w:bookmarkStart w:id="213" w:name="_Toc184308108"/>
      <w:bookmarkEnd w:id="213"/>
      <w:bookmarkStart w:id="214" w:name="_Toc184313303"/>
      <w:bookmarkEnd w:id="214"/>
      <w:bookmarkStart w:id="215" w:name="_Toc184308098"/>
      <w:bookmarkEnd w:id="215"/>
      <w:bookmarkStart w:id="216" w:name="_Toc184314412"/>
      <w:bookmarkEnd w:id="216"/>
      <w:bookmarkStart w:id="217" w:name="_Toc184310323"/>
      <w:bookmarkEnd w:id="217"/>
      <w:bookmarkStart w:id="218" w:name="_Toc184310302"/>
      <w:bookmarkEnd w:id="218"/>
      <w:bookmarkStart w:id="219" w:name="_Toc184314462"/>
      <w:bookmarkEnd w:id="219"/>
      <w:bookmarkStart w:id="220" w:name="_Toc184310321"/>
      <w:bookmarkEnd w:id="220"/>
      <w:bookmarkStart w:id="221" w:name="_Toc184312129"/>
      <w:bookmarkEnd w:id="221"/>
      <w:bookmarkStart w:id="222" w:name="_Toc184312084"/>
      <w:bookmarkEnd w:id="222"/>
      <w:bookmarkStart w:id="223" w:name="_Toc184308036"/>
      <w:bookmarkEnd w:id="223"/>
      <w:bookmarkStart w:id="224" w:name="_Toc184308041"/>
      <w:bookmarkEnd w:id="224"/>
      <w:bookmarkStart w:id="225" w:name="_Toc184310335"/>
      <w:bookmarkEnd w:id="225"/>
      <w:bookmarkStart w:id="226" w:name="_Toc184314464"/>
      <w:bookmarkEnd w:id="226"/>
      <w:bookmarkStart w:id="227" w:name="_Toc184312111"/>
      <w:bookmarkEnd w:id="227"/>
      <w:bookmarkStart w:id="228" w:name="_Toc184308099"/>
      <w:bookmarkEnd w:id="228"/>
      <w:bookmarkStart w:id="229" w:name="_Toc184314472"/>
      <w:bookmarkEnd w:id="229"/>
      <w:bookmarkStart w:id="230" w:name="_Toc184312080"/>
      <w:bookmarkEnd w:id="230"/>
      <w:bookmarkStart w:id="231" w:name="_Toc184314419"/>
      <w:bookmarkEnd w:id="231"/>
      <w:bookmarkStart w:id="232" w:name="_Toc184313266"/>
      <w:bookmarkEnd w:id="232"/>
      <w:bookmarkStart w:id="233" w:name="_Toc184308074"/>
      <w:bookmarkEnd w:id="233"/>
      <w:bookmarkStart w:id="234" w:name="_Toc184314479"/>
      <w:bookmarkEnd w:id="234"/>
      <w:bookmarkStart w:id="235" w:name="_Toc184312126"/>
      <w:bookmarkEnd w:id="235"/>
      <w:bookmarkStart w:id="236" w:name="_Toc184308043"/>
      <w:bookmarkEnd w:id="236"/>
      <w:bookmarkStart w:id="237" w:name="_Toc184313308"/>
      <w:bookmarkEnd w:id="237"/>
      <w:bookmarkStart w:id="238" w:name="_Toc184313245"/>
      <w:bookmarkEnd w:id="238"/>
      <w:bookmarkStart w:id="239" w:name="_Toc184312122"/>
      <w:bookmarkEnd w:id="239"/>
      <w:bookmarkStart w:id="240" w:name="_Toc184313268"/>
      <w:bookmarkEnd w:id="240"/>
      <w:bookmarkStart w:id="241" w:name="_Toc184314465"/>
      <w:bookmarkEnd w:id="241"/>
      <w:bookmarkStart w:id="242" w:name="_Toc184310292"/>
      <w:bookmarkEnd w:id="242"/>
      <w:bookmarkStart w:id="243" w:name="_Toc184314424"/>
      <w:bookmarkEnd w:id="243"/>
      <w:bookmarkStart w:id="244" w:name="_Toc184313291"/>
      <w:bookmarkEnd w:id="244"/>
      <w:bookmarkStart w:id="245" w:name="_Toc184312109"/>
      <w:bookmarkEnd w:id="245"/>
      <w:bookmarkStart w:id="246" w:name="_Toc184313271"/>
      <w:bookmarkEnd w:id="246"/>
      <w:bookmarkStart w:id="247" w:name="_Toc184314439"/>
      <w:bookmarkEnd w:id="247"/>
      <w:bookmarkStart w:id="248" w:name="_Toc184310337"/>
      <w:bookmarkEnd w:id="248"/>
      <w:bookmarkStart w:id="249" w:name="_Toc184312098"/>
      <w:bookmarkEnd w:id="249"/>
      <w:bookmarkStart w:id="250" w:name="_Toc184310326"/>
      <w:bookmarkEnd w:id="250"/>
      <w:bookmarkStart w:id="251" w:name="_Toc184308101"/>
      <w:bookmarkEnd w:id="251"/>
      <w:bookmarkStart w:id="252" w:name="_Toc184312131"/>
      <w:bookmarkEnd w:id="252"/>
      <w:bookmarkStart w:id="253" w:name="_Toc184312114"/>
      <w:bookmarkEnd w:id="253"/>
      <w:bookmarkStart w:id="254" w:name="_Toc184308091"/>
      <w:bookmarkEnd w:id="254"/>
      <w:bookmarkStart w:id="255" w:name="_Toc184314473"/>
      <w:bookmarkEnd w:id="255"/>
      <w:bookmarkStart w:id="256" w:name="_Toc184314433"/>
      <w:bookmarkEnd w:id="256"/>
      <w:bookmarkStart w:id="257" w:name="_Toc184308042"/>
      <w:bookmarkEnd w:id="257"/>
      <w:bookmarkStart w:id="258" w:name="_Toc184314425"/>
      <w:bookmarkEnd w:id="258"/>
      <w:bookmarkStart w:id="259" w:name="_Toc184313238"/>
      <w:bookmarkEnd w:id="259"/>
      <w:bookmarkStart w:id="260" w:name="_Toc184310291"/>
      <w:bookmarkEnd w:id="260"/>
      <w:bookmarkStart w:id="261" w:name="_Toc184312116"/>
      <w:bookmarkEnd w:id="261"/>
      <w:bookmarkStart w:id="262" w:name="_Toc184310319"/>
      <w:bookmarkEnd w:id="262"/>
      <w:bookmarkStart w:id="263" w:name="_Toc184314471"/>
      <w:bookmarkEnd w:id="263"/>
      <w:bookmarkStart w:id="264" w:name="_Toc184310340"/>
      <w:bookmarkEnd w:id="264"/>
      <w:bookmarkStart w:id="265" w:name="_Toc184314459"/>
      <w:bookmarkEnd w:id="265"/>
      <w:bookmarkStart w:id="266" w:name="_Toc184312110"/>
      <w:bookmarkEnd w:id="266"/>
      <w:bookmarkStart w:id="267" w:name="_Toc184308079"/>
      <w:bookmarkEnd w:id="267"/>
      <w:bookmarkStart w:id="268" w:name="_Toc184308087"/>
      <w:bookmarkEnd w:id="268"/>
      <w:bookmarkStart w:id="269" w:name="_Toc184314435"/>
      <w:bookmarkEnd w:id="269"/>
      <w:bookmarkStart w:id="270" w:name="_Toc184310301"/>
      <w:bookmarkEnd w:id="270"/>
      <w:bookmarkStart w:id="271" w:name="_Toc184314457"/>
      <w:bookmarkEnd w:id="271"/>
      <w:bookmarkStart w:id="272" w:name="_Toc184308070"/>
      <w:bookmarkEnd w:id="272"/>
      <w:bookmarkStart w:id="273" w:name="_Toc184314475"/>
      <w:bookmarkEnd w:id="273"/>
      <w:bookmarkStart w:id="274" w:name="_Toc184310306"/>
      <w:bookmarkEnd w:id="274"/>
      <w:bookmarkStart w:id="275" w:name="_Toc184310280"/>
      <w:bookmarkEnd w:id="275"/>
      <w:bookmarkStart w:id="276" w:name="_Toc184312125"/>
      <w:bookmarkEnd w:id="276"/>
      <w:bookmarkStart w:id="277" w:name="_Toc184308051"/>
      <w:bookmarkEnd w:id="277"/>
      <w:bookmarkStart w:id="278" w:name="_Toc184312137"/>
      <w:bookmarkEnd w:id="278"/>
      <w:bookmarkStart w:id="279" w:name="_Toc184310309"/>
      <w:bookmarkEnd w:id="279"/>
      <w:bookmarkStart w:id="280" w:name="_Toc184312119"/>
      <w:bookmarkEnd w:id="280"/>
      <w:bookmarkStart w:id="281" w:name="_Toc184308065"/>
      <w:bookmarkEnd w:id="281"/>
      <w:bookmarkStart w:id="282" w:name="_Toc184314482"/>
      <w:bookmarkEnd w:id="282"/>
      <w:bookmarkStart w:id="283" w:name="_Toc184314438"/>
      <w:bookmarkEnd w:id="283"/>
      <w:bookmarkStart w:id="284" w:name="_Toc184310336"/>
      <w:bookmarkEnd w:id="284"/>
      <w:bookmarkStart w:id="285" w:name="_Toc184314476"/>
      <w:bookmarkEnd w:id="285"/>
      <w:bookmarkStart w:id="286" w:name="_Toc184312134"/>
      <w:bookmarkEnd w:id="286"/>
      <w:bookmarkStart w:id="287" w:name="_Toc184313239"/>
      <w:bookmarkEnd w:id="287"/>
      <w:bookmarkStart w:id="288" w:name="_Toc184314413"/>
      <w:bookmarkEnd w:id="288"/>
      <w:bookmarkStart w:id="289" w:name="_Toc184312120"/>
      <w:bookmarkEnd w:id="289"/>
      <w:bookmarkStart w:id="290" w:name="_Toc184312086"/>
      <w:bookmarkEnd w:id="290"/>
      <w:bookmarkStart w:id="291" w:name="_Toc184308092"/>
      <w:bookmarkEnd w:id="291"/>
      <w:bookmarkStart w:id="292" w:name="_Toc184310339"/>
      <w:bookmarkEnd w:id="292"/>
      <w:bookmarkStart w:id="293" w:name="_Toc184312118"/>
      <w:bookmarkEnd w:id="293"/>
      <w:bookmarkStart w:id="294" w:name="_Toc184314450"/>
      <w:bookmarkEnd w:id="294"/>
      <w:bookmarkStart w:id="295" w:name="_Toc184313306"/>
      <w:bookmarkEnd w:id="295"/>
      <w:bookmarkStart w:id="296" w:name="_Toc184314434"/>
      <w:bookmarkEnd w:id="296"/>
      <w:bookmarkStart w:id="297" w:name="_Toc184313284"/>
      <w:bookmarkEnd w:id="297"/>
      <w:bookmarkStart w:id="298" w:name="_Toc184312127"/>
      <w:bookmarkEnd w:id="298"/>
      <w:bookmarkStart w:id="299" w:name="_Toc184312072"/>
      <w:bookmarkEnd w:id="299"/>
      <w:bookmarkStart w:id="300" w:name="_Toc184312117"/>
      <w:bookmarkEnd w:id="300"/>
      <w:bookmarkStart w:id="301" w:name="_Toc184308047"/>
      <w:bookmarkEnd w:id="301"/>
      <w:bookmarkStart w:id="302" w:name="_Toc184312083"/>
      <w:bookmarkEnd w:id="302"/>
      <w:bookmarkStart w:id="303" w:name="_Toc184313309"/>
      <w:bookmarkEnd w:id="303"/>
      <w:bookmarkStart w:id="304" w:name="_Toc184314477"/>
      <w:bookmarkEnd w:id="304"/>
      <w:bookmarkStart w:id="305" w:name="_Toc184314416"/>
      <w:bookmarkEnd w:id="305"/>
      <w:bookmarkStart w:id="306" w:name="_Toc184310343"/>
      <w:bookmarkEnd w:id="306"/>
      <w:bookmarkStart w:id="307" w:name="_Toc184308102"/>
      <w:bookmarkEnd w:id="307"/>
      <w:bookmarkStart w:id="308" w:name="_Toc184310342"/>
      <w:bookmarkEnd w:id="308"/>
      <w:bookmarkStart w:id="309" w:name="_Toc184314436"/>
      <w:bookmarkEnd w:id="309"/>
      <w:bookmarkStart w:id="310" w:name="_Toc184308078"/>
      <w:bookmarkEnd w:id="310"/>
      <w:bookmarkStart w:id="311" w:name="_Toc184310289"/>
      <w:bookmarkEnd w:id="311"/>
      <w:bookmarkStart w:id="312" w:name="_Toc184313296"/>
      <w:bookmarkEnd w:id="312"/>
      <w:bookmarkStart w:id="313" w:name="_Toc184314474"/>
      <w:bookmarkEnd w:id="313"/>
      <w:bookmarkStart w:id="314" w:name="_Toc184314460"/>
      <w:bookmarkEnd w:id="314"/>
      <w:bookmarkStart w:id="315" w:name="_Toc184313272"/>
      <w:bookmarkEnd w:id="315"/>
      <w:bookmarkStart w:id="316" w:name="_Toc184308060"/>
      <w:bookmarkEnd w:id="316"/>
      <w:bookmarkStart w:id="317" w:name="_Toc184313289"/>
      <w:bookmarkEnd w:id="317"/>
      <w:bookmarkStart w:id="318" w:name="_Toc184312124"/>
      <w:bookmarkEnd w:id="318"/>
      <w:bookmarkStart w:id="319" w:name="_Toc184313301"/>
      <w:bookmarkEnd w:id="319"/>
      <w:bookmarkStart w:id="320" w:name="_Toc184310330"/>
      <w:bookmarkEnd w:id="320"/>
      <w:bookmarkStart w:id="321" w:name="_Toc184312094"/>
      <w:bookmarkEnd w:id="321"/>
      <w:bookmarkStart w:id="322" w:name="_Toc184314442"/>
      <w:bookmarkEnd w:id="322"/>
      <w:bookmarkStart w:id="323" w:name="_Toc184314445"/>
      <w:bookmarkEnd w:id="323"/>
      <w:bookmarkStart w:id="324" w:name="_Toc184310332"/>
      <w:bookmarkEnd w:id="324"/>
      <w:bookmarkStart w:id="325" w:name="_Toc184313276"/>
      <w:bookmarkEnd w:id="325"/>
      <w:bookmarkStart w:id="326" w:name="_Toc184308085"/>
      <w:bookmarkEnd w:id="326"/>
      <w:bookmarkStart w:id="327" w:name="_Toc184310298"/>
      <w:bookmarkEnd w:id="327"/>
      <w:bookmarkStart w:id="328" w:name="_Toc184310313"/>
      <w:bookmarkEnd w:id="328"/>
      <w:bookmarkStart w:id="329" w:name="_Toc184308044"/>
      <w:bookmarkEnd w:id="329"/>
      <w:bookmarkStart w:id="330" w:name="_Toc184314448"/>
      <w:bookmarkEnd w:id="330"/>
      <w:bookmarkStart w:id="331" w:name="_Toc184310304"/>
      <w:bookmarkEnd w:id="331"/>
      <w:bookmarkStart w:id="332" w:name="_Toc184313304"/>
      <w:bookmarkEnd w:id="332"/>
      <w:bookmarkStart w:id="333" w:name="_Toc184314415"/>
      <w:bookmarkEnd w:id="333"/>
      <w:bookmarkStart w:id="334" w:name="_Toc184310322"/>
      <w:bookmarkEnd w:id="334"/>
      <w:bookmarkStart w:id="335" w:name="_Toc184313243"/>
      <w:bookmarkEnd w:id="335"/>
      <w:bookmarkStart w:id="336" w:name="_Toc184314440"/>
      <w:bookmarkEnd w:id="336"/>
      <w:bookmarkStart w:id="337" w:name="_Toc184314441"/>
      <w:bookmarkEnd w:id="337"/>
      <w:bookmarkStart w:id="338" w:name="_Toc184313265"/>
      <w:bookmarkEnd w:id="338"/>
      <w:bookmarkStart w:id="339" w:name="_Toc184313288"/>
      <w:bookmarkEnd w:id="339"/>
      <w:bookmarkStart w:id="340" w:name="_Toc184310299"/>
      <w:bookmarkEnd w:id="340"/>
      <w:bookmarkStart w:id="341" w:name="_Toc184312087"/>
      <w:bookmarkEnd w:id="341"/>
      <w:bookmarkStart w:id="342" w:name="_Toc184308071"/>
      <w:bookmarkEnd w:id="342"/>
      <w:bookmarkStart w:id="343" w:name="_Toc184308105"/>
      <w:bookmarkEnd w:id="343"/>
      <w:bookmarkStart w:id="344" w:name="_Toc184313292"/>
      <w:bookmarkEnd w:id="344"/>
      <w:bookmarkStart w:id="345" w:name="_Toc184310272"/>
      <w:bookmarkEnd w:id="345"/>
      <w:bookmarkStart w:id="346" w:name="_Toc184310329"/>
      <w:bookmarkEnd w:id="346"/>
      <w:bookmarkStart w:id="347" w:name="_Toc184308084"/>
      <w:bookmarkEnd w:id="347"/>
      <w:bookmarkStart w:id="348" w:name="_Toc184308037"/>
      <w:bookmarkEnd w:id="348"/>
      <w:bookmarkStart w:id="349" w:name="_Toc184310305"/>
      <w:bookmarkEnd w:id="349"/>
      <w:bookmarkStart w:id="350" w:name="_Toc184310314"/>
      <w:bookmarkEnd w:id="350"/>
      <w:bookmarkStart w:id="351" w:name="_Toc184314480"/>
      <w:bookmarkEnd w:id="351"/>
      <w:bookmarkStart w:id="352" w:name="_Toc184312073"/>
      <w:bookmarkEnd w:id="352"/>
      <w:bookmarkStart w:id="353" w:name="_Toc184314423"/>
      <w:bookmarkEnd w:id="353"/>
      <w:bookmarkStart w:id="354" w:name="_Toc184314427"/>
      <w:bookmarkEnd w:id="354"/>
      <w:bookmarkStart w:id="355" w:name="_Toc184312136"/>
      <w:bookmarkEnd w:id="355"/>
      <w:bookmarkStart w:id="356" w:name="_Toc184314443"/>
      <w:bookmarkEnd w:id="356"/>
      <w:bookmarkStart w:id="357" w:name="_Toc184308107"/>
      <w:bookmarkEnd w:id="357"/>
      <w:bookmarkStart w:id="358" w:name="_Toc184313286"/>
      <w:bookmarkEnd w:id="358"/>
      <w:bookmarkStart w:id="359" w:name="_Toc184314481"/>
      <w:bookmarkEnd w:id="359"/>
      <w:bookmarkStart w:id="360" w:name="_Toc184312121"/>
      <w:bookmarkEnd w:id="360"/>
      <w:bookmarkStart w:id="361" w:name="_Toc184308076"/>
      <w:bookmarkEnd w:id="361"/>
      <w:bookmarkStart w:id="362" w:name="_Toc184314478"/>
      <w:bookmarkEnd w:id="362"/>
      <w:bookmarkStart w:id="363" w:name="_Toc184312139"/>
      <w:bookmarkEnd w:id="363"/>
      <w:bookmarkStart w:id="364" w:name="_Toc184314428"/>
      <w:bookmarkEnd w:id="364"/>
      <w:bookmarkStart w:id="365" w:name="_Toc184308096"/>
      <w:bookmarkEnd w:id="365"/>
      <w:bookmarkStart w:id="366" w:name="_Toc184314421"/>
      <w:bookmarkEnd w:id="366"/>
      <w:bookmarkStart w:id="367" w:name="_Toc184308058"/>
      <w:bookmarkEnd w:id="367"/>
      <w:bookmarkStart w:id="368" w:name="_Toc184312090"/>
      <w:bookmarkEnd w:id="368"/>
      <w:bookmarkStart w:id="369" w:name="_Toc184308040"/>
      <w:bookmarkEnd w:id="369"/>
      <w:bookmarkStart w:id="370" w:name="_Toc184313287"/>
      <w:bookmarkEnd w:id="370"/>
      <w:bookmarkStart w:id="371" w:name="_Toc184308062"/>
      <w:bookmarkEnd w:id="371"/>
      <w:bookmarkStart w:id="372" w:name="_Toc184308097"/>
      <w:bookmarkEnd w:id="372"/>
      <w:bookmarkStart w:id="373" w:name="_Toc184312091"/>
      <w:bookmarkEnd w:id="373"/>
      <w:bookmarkStart w:id="374" w:name="_Toc184312069"/>
      <w:bookmarkEnd w:id="374"/>
      <w:bookmarkStart w:id="375" w:name="_Toc184310290"/>
      <w:bookmarkEnd w:id="375"/>
      <w:bookmarkStart w:id="376" w:name="_Toc184314444"/>
      <w:bookmarkEnd w:id="376"/>
      <w:bookmarkStart w:id="377" w:name="_Toc184308066"/>
      <w:bookmarkEnd w:id="377"/>
      <w:bookmarkStart w:id="378" w:name="_Toc184313270"/>
      <w:bookmarkEnd w:id="378"/>
      <w:bookmarkStart w:id="379" w:name="_Toc184313281"/>
      <w:bookmarkEnd w:id="379"/>
      <w:bookmarkStart w:id="380" w:name="_Toc184314468"/>
      <w:bookmarkEnd w:id="380"/>
      <w:bookmarkStart w:id="381" w:name="_Toc184312093"/>
      <w:bookmarkEnd w:id="381"/>
      <w:bookmarkStart w:id="382" w:name="_Toc184308052"/>
      <w:bookmarkEnd w:id="382"/>
      <w:bookmarkStart w:id="383" w:name="_Toc184310277"/>
      <w:bookmarkEnd w:id="383"/>
      <w:bookmarkStart w:id="384" w:name="_Toc184314461"/>
      <w:bookmarkEnd w:id="384"/>
      <w:bookmarkStart w:id="385" w:name="_Toc184308083"/>
      <w:bookmarkEnd w:id="385"/>
      <w:bookmarkStart w:id="386" w:name="_Toc184310294"/>
      <w:bookmarkEnd w:id="386"/>
      <w:bookmarkStart w:id="387" w:name="_Toc184308050"/>
      <w:bookmarkEnd w:id="387"/>
      <w:bookmarkStart w:id="388" w:name="_Toc184312104"/>
      <w:bookmarkEnd w:id="388"/>
      <w:bookmarkStart w:id="389" w:name="_Toc184312133"/>
      <w:bookmarkEnd w:id="389"/>
      <w:bookmarkStart w:id="390" w:name="_Toc184312081"/>
      <w:bookmarkEnd w:id="390"/>
      <w:bookmarkStart w:id="391" w:name="_Toc184314431"/>
      <w:bookmarkEnd w:id="391"/>
      <w:bookmarkStart w:id="392" w:name="_Toc184310328"/>
      <w:bookmarkEnd w:id="392"/>
      <w:r>
        <w:rPr>
          <w:rFonts w:hint="eastAsia" w:ascii="宋体" w:hAnsi="宋体" w:cs="宋体"/>
          <w:b/>
          <w:sz w:val="36"/>
          <w:szCs w:val="36"/>
        </w:rPr>
        <w:t>评标办法</w:t>
      </w:r>
    </w:p>
    <w:p w14:paraId="6F5031CB">
      <w:pPr>
        <w:snapToGrid w:val="0"/>
        <w:spacing w:line="24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4"/>
        <w:tblpPr w:leftFromText="180" w:rightFromText="180" w:vertAnchor="text" w:horzAnchor="page" w:tblpX="730" w:tblpY="589"/>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360"/>
        <w:gridCol w:w="690"/>
        <w:gridCol w:w="1170"/>
        <w:gridCol w:w="1725"/>
      </w:tblGrid>
      <w:tr w14:paraId="6536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50" w:type="dxa"/>
            <w:tcBorders>
              <w:top w:val="single" w:color="auto" w:sz="4" w:space="0"/>
              <w:left w:val="single" w:color="auto" w:sz="4" w:space="0"/>
              <w:bottom w:val="single" w:color="auto" w:sz="4" w:space="0"/>
              <w:right w:val="single" w:color="auto" w:sz="4" w:space="0"/>
            </w:tcBorders>
            <w:vAlign w:val="center"/>
          </w:tcPr>
          <w:p w14:paraId="3FDC9A7F">
            <w:pPr>
              <w:spacing w:beforeLines="50" w:afterLines="50" w:line="460" w:lineRule="exact"/>
              <w:jc w:val="left"/>
              <w:rPr>
                <w:rFonts w:ascii="宋体" w:hAnsi="宋体" w:cs="宋体"/>
                <w:b/>
                <w:bCs/>
                <w:szCs w:val="21"/>
              </w:rPr>
            </w:pPr>
            <w:r>
              <w:rPr>
                <w:rFonts w:hint="eastAsia" w:ascii="宋体" w:hAnsi="宋体" w:cs="宋体"/>
                <w:b/>
                <w:bCs/>
                <w:szCs w:val="21"/>
              </w:rPr>
              <w:t>序号</w:t>
            </w:r>
          </w:p>
        </w:tc>
        <w:tc>
          <w:tcPr>
            <w:tcW w:w="6360" w:type="dxa"/>
            <w:tcBorders>
              <w:top w:val="single" w:color="auto" w:sz="4" w:space="0"/>
              <w:left w:val="nil"/>
              <w:bottom w:val="single" w:color="auto" w:sz="4" w:space="0"/>
              <w:right w:val="single" w:color="auto" w:sz="4" w:space="0"/>
            </w:tcBorders>
            <w:vAlign w:val="center"/>
          </w:tcPr>
          <w:p w14:paraId="2A90B76C">
            <w:pPr>
              <w:spacing w:beforeLines="50" w:afterLines="50" w:line="340" w:lineRule="exact"/>
              <w:jc w:val="left"/>
              <w:rPr>
                <w:rFonts w:ascii="宋体" w:hAnsi="宋体" w:cs="宋体"/>
                <w:b/>
                <w:bCs/>
                <w:szCs w:val="21"/>
              </w:rPr>
            </w:pPr>
            <w:r>
              <w:rPr>
                <w:rFonts w:hint="eastAsia" w:ascii="宋体" w:hAnsi="宋体" w:cs="宋体"/>
                <w:b/>
                <w:bCs/>
                <w:szCs w:val="21"/>
              </w:rPr>
              <w:t>评标标准</w:t>
            </w:r>
          </w:p>
        </w:tc>
        <w:tc>
          <w:tcPr>
            <w:tcW w:w="690" w:type="dxa"/>
            <w:tcBorders>
              <w:top w:val="single" w:color="auto" w:sz="4" w:space="0"/>
              <w:left w:val="nil"/>
              <w:bottom w:val="single" w:color="auto" w:sz="4" w:space="0"/>
              <w:right w:val="single" w:color="auto" w:sz="4" w:space="0"/>
            </w:tcBorders>
            <w:vAlign w:val="center"/>
          </w:tcPr>
          <w:p w14:paraId="0C878EBF">
            <w:pPr>
              <w:spacing w:beforeLines="50" w:afterLines="50"/>
              <w:jc w:val="left"/>
              <w:rPr>
                <w:rFonts w:ascii="宋体" w:hAnsi="宋体" w:cs="宋体"/>
                <w:b/>
                <w:bCs/>
                <w:szCs w:val="21"/>
              </w:rPr>
            </w:pPr>
            <w:r>
              <w:rPr>
                <w:rFonts w:hint="eastAsia" w:ascii="宋体" w:hAnsi="宋体" w:cs="宋体"/>
                <w:b/>
                <w:bCs/>
                <w:szCs w:val="21"/>
              </w:rPr>
              <w:t>权重</w:t>
            </w:r>
          </w:p>
        </w:tc>
        <w:tc>
          <w:tcPr>
            <w:tcW w:w="1170" w:type="dxa"/>
            <w:tcBorders>
              <w:top w:val="single" w:color="auto" w:sz="4" w:space="0"/>
              <w:left w:val="nil"/>
              <w:bottom w:val="single" w:color="auto" w:sz="4" w:space="0"/>
              <w:right w:val="single" w:color="auto" w:sz="4" w:space="0"/>
            </w:tcBorders>
            <w:vAlign w:val="center"/>
          </w:tcPr>
          <w:p w14:paraId="4146B5C6">
            <w:pPr>
              <w:spacing w:beforeLines="50" w:afterLines="50"/>
              <w:jc w:val="left"/>
              <w:rPr>
                <w:rFonts w:ascii="宋体" w:hAnsi="宋体" w:cs="宋体"/>
                <w:b/>
                <w:bCs/>
                <w:szCs w:val="21"/>
              </w:rPr>
            </w:pPr>
            <w:r>
              <w:rPr>
                <w:rFonts w:hint="eastAsia" w:ascii="宋体" w:hAnsi="宋体" w:cs="宋体"/>
                <w:b/>
                <w:szCs w:val="21"/>
              </w:rPr>
              <w:t>主观分/客观分属性</w:t>
            </w:r>
          </w:p>
        </w:tc>
        <w:tc>
          <w:tcPr>
            <w:tcW w:w="1725" w:type="dxa"/>
            <w:tcBorders>
              <w:top w:val="single" w:color="auto" w:sz="4" w:space="0"/>
              <w:left w:val="nil"/>
              <w:bottom w:val="single" w:color="auto" w:sz="4" w:space="0"/>
              <w:right w:val="single" w:color="auto" w:sz="4" w:space="0"/>
            </w:tcBorders>
            <w:vAlign w:val="center"/>
          </w:tcPr>
          <w:p w14:paraId="71425C83">
            <w:pPr>
              <w:spacing w:beforeLines="50" w:afterLines="50"/>
              <w:jc w:val="left"/>
              <w:rPr>
                <w:rFonts w:ascii="宋体" w:hAnsi="宋体" w:cs="宋体"/>
                <w:b/>
                <w:bCs/>
                <w:szCs w:val="21"/>
              </w:rPr>
            </w:pPr>
            <w:r>
              <w:rPr>
                <w:rFonts w:hint="eastAsia" w:ascii="宋体" w:hAnsi="宋体" w:cs="宋体"/>
                <w:b/>
                <w:bCs/>
                <w:szCs w:val="21"/>
              </w:rPr>
              <w:t>投标文件中评标标准相应的商务技术资料目录</w:t>
            </w:r>
          </w:p>
        </w:tc>
      </w:tr>
      <w:tr w14:paraId="6EB8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95" w:type="dxa"/>
            <w:gridSpan w:val="5"/>
            <w:tcBorders>
              <w:top w:val="single" w:color="auto" w:sz="4" w:space="0"/>
              <w:left w:val="single" w:color="auto" w:sz="4" w:space="0"/>
              <w:bottom w:val="single" w:color="auto" w:sz="4" w:space="0"/>
              <w:right w:val="single" w:color="auto" w:sz="4" w:space="0"/>
            </w:tcBorders>
            <w:vAlign w:val="center"/>
          </w:tcPr>
          <w:p w14:paraId="46C65D20">
            <w:pPr>
              <w:spacing w:beforeLines="50" w:afterLines="50"/>
              <w:jc w:val="left"/>
              <w:rPr>
                <w:rFonts w:ascii="宋体" w:hAnsi="宋体" w:cs="宋体"/>
                <w:b/>
                <w:bCs/>
                <w:szCs w:val="21"/>
              </w:rPr>
            </w:pPr>
            <w:r>
              <w:rPr>
                <w:rFonts w:hint="eastAsia" w:ascii="宋体" w:hAnsi="宋体" w:cs="宋体"/>
                <w:b/>
                <w:bCs/>
                <w:szCs w:val="21"/>
              </w:rPr>
              <w:t>技术分（</w:t>
            </w:r>
            <w:r>
              <w:rPr>
                <w:rFonts w:hint="eastAsia" w:ascii="宋体" w:hAnsi="宋体" w:cs="宋体"/>
                <w:b/>
                <w:bCs/>
                <w:szCs w:val="21"/>
                <w:lang w:val="en-US" w:eastAsia="zh-CN"/>
              </w:rPr>
              <w:t>75</w:t>
            </w:r>
            <w:r>
              <w:rPr>
                <w:rFonts w:hint="eastAsia" w:ascii="宋体" w:hAnsi="宋体" w:cs="宋体"/>
                <w:b/>
                <w:bCs/>
                <w:szCs w:val="21"/>
              </w:rPr>
              <w:t>分）</w:t>
            </w:r>
          </w:p>
        </w:tc>
      </w:tr>
      <w:tr w14:paraId="607D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750" w:type="dxa"/>
            <w:tcBorders>
              <w:top w:val="single" w:color="auto" w:sz="4" w:space="0"/>
              <w:left w:val="single" w:color="auto" w:sz="4" w:space="0"/>
              <w:bottom w:val="single" w:color="auto" w:sz="4" w:space="0"/>
              <w:right w:val="single" w:color="auto" w:sz="4" w:space="0"/>
            </w:tcBorders>
            <w:vAlign w:val="center"/>
          </w:tcPr>
          <w:p w14:paraId="0526A8CC">
            <w:pPr>
              <w:widowControl/>
              <w:jc w:val="left"/>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6360" w:type="dxa"/>
            <w:tcBorders>
              <w:top w:val="single" w:color="auto" w:sz="4" w:space="0"/>
              <w:left w:val="nil"/>
              <w:bottom w:val="single" w:color="auto" w:sz="4" w:space="0"/>
              <w:right w:val="single" w:color="auto" w:sz="4" w:space="0"/>
            </w:tcBorders>
            <w:vAlign w:val="center"/>
          </w:tcPr>
          <w:p w14:paraId="222AA5C1">
            <w:pPr>
              <w:widowControl/>
              <w:rPr>
                <w:rFonts w:hint="eastAsia" w:ascii="宋体" w:hAnsi="宋体"/>
                <w:color w:val="auto"/>
                <w:sz w:val="24"/>
                <w:szCs w:val="24"/>
              </w:rPr>
            </w:pPr>
            <w:r>
              <w:rPr>
                <w:rFonts w:hint="eastAsia" w:ascii="宋体" w:hAnsi="宋体"/>
                <w:color w:val="auto"/>
                <w:sz w:val="24"/>
                <w:szCs w:val="24"/>
              </w:rPr>
              <w:t>根据投标人对本项目特点、重点难点及关键问题分析和应对措施全面清晰，应对措施科学、可操作性强、完全满足项目要求等方面进行打分：</w:t>
            </w:r>
          </w:p>
          <w:p w14:paraId="6682CD4D">
            <w:pPr>
              <w:widowControl/>
              <w:rPr>
                <w:rFonts w:hint="eastAsia" w:ascii="宋体" w:hAnsi="宋体" w:cs="宋体"/>
                <w:color w:val="auto"/>
                <w:sz w:val="24"/>
                <w:szCs w:val="24"/>
              </w:rPr>
            </w:pPr>
            <w:r>
              <w:rPr>
                <w:rFonts w:hint="eastAsia" w:ascii="宋体" w:hAnsi="宋体" w:cs="宋体"/>
                <w:color w:val="auto"/>
                <w:sz w:val="24"/>
                <w:szCs w:val="24"/>
              </w:rPr>
              <w:t>①措施内容完善可实施性强得5分；</w:t>
            </w:r>
          </w:p>
          <w:p w14:paraId="3FD9387A">
            <w:pPr>
              <w:widowControl/>
              <w:rPr>
                <w:rFonts w:hint="eastAsia" w:ascii="宋体" w:hAnsi="宋体" w:cs="宋体"/>
                <w:color w:val="auto"/>
                <w:sz w:val="24"/>
                <w:szCs w:val="24"/>
              </w:rPr>
            </w:pPr>
            <w:r>
              <w:rPr>
                <w:rFonts w:hint="eastAsia" w:ascii="宋体" w:hAnsi="宋体" w:cs="宋体"/>
                <w:color w:val="auto"/>
                <w:sz w:val="24"/>
                <w:szCs w:val="24"/>
              </w:rPr>
              <w:t>②措施内容较完善可实施得4分；</w:t>
            </w:r>
          </w:p>
          <w:p w14:paraId="2439381A">
            <w:pPr>
              <w:widowControl/>
              <w:rPr>
                <w:rFonts w:hint="eastAsia" w:ascii="宋体" w:hAnsi="宋体" w:cs="宋体"/>
                <w:color w:val="auto"/>
                <w:sz w:val="24"/>
                <w:szCs w:val="24"/>
              </w:rPr>
            </w:pPr>
            <w:r>
              <w:rPr>
                <w:rFonts w:hint="eastAsia" w:ascii="宋体" w:hAnsi="宋体" w:cs="宋体"/>
                <w:color w:val="auto"/>
                <w:sz w:val="24"/>
                <w:szCs w:val="24"/>
              </w:rPr>
              <w:t>③措施内容简单尚可实施得3分；</w:t>
            </w:r>
          </w:p>
          <w:p w14:paraId="55285F95">
            <w:pPr>
              <w:widowControl/>
              <w:rPr>
                <w:rFonts w:hint="eastAsia" w:ascii="宋体" w:hAnsi="宋体" w:cs="宋体"/>
                <w:color w:val="auto"/>
                <w:sz w:val="24"/>
                <w:szCs w:val="24"/>
              </w:rPr>
            </w:pPr>
            <w:r>
              <w:rPr>
                <w:rFonts w:hint="eastAsia" w:ascii="宋体" w:hAnsi="宋体" w:cs="宋体"/>
                <w:color w:val="auto"/>
                <w:sz w:val="24"/>
                <w:szCs w:val="24"/>
              </w:rPr>
              <w:t>④措施内容简单基本可行得2分；</w:t>
            </w:r>
          </w:p>
          <w:p w14:paraId="40D7E88E">
            <w:pPr>
              <w:widowControl/>
              <w:rPr>
                <w:rFonts w:hint="eastAsia" w:ascii="宋体" w:hAnsi="宋体" w:cs="宋体"/>
                <w:color w:val="auto"/>
                <w:sz w:val="24"/>
                <w:szCs w:val="24"/>
              </w:rPr>
            </w:pPr>
            <w:r>
              <w:rPr>
                <w:rFonts w:hint="eastAsia" w:ascii="宋体" w:hAnsi="宋体" w:cs="宋体"/>
                <w:color w:val="auto"/>
                <w:sz w:val="24"/>
                <w:szCs w:val="24"/>
              </w:rPr>
              <w:t>⑤措施内容有缺陷需完善后实施得1分；</w:t>
            </w:r>
          </w:p>
          <w:p w14:paraId="76627B11">
            <w:pPr>
              <w:widowControl/>
              <w:rPr>
                <w:rFonts w:hint="default" w:eastAsia="宋体"/>
                <w:sz w:val="24"/>
                <w:szCs w:val="24"/>
                <w:lang w:val="en-US" w:eastAsia="zh-CN"/>
              </w:rPr>
            </w:pPr>
            <w:r>
              <w:rPr>
                <w:rFonts w:hint="eastAsia" w:ascii="宋体" w:hAnsi="宋体" w:cs="宋体"/>
                <w:color w:val="auto"/>
                <w:sz w:val="24"/>
                <w:szCs w:val="24"/>
              </w:rPr>
              <w:t>⑥不满足需求或不可行不得分。</w:t>
            </w:r>
          </w:p>
        </w:tc>
        <w:tc>
          <w:tcPr>
            <w:tcW w:w="690" w:type="dxa"/>
            <w:tcBorders>
              <w:top w:val="single" w:color="auto" w:sz="4" w:space="0"/>
              <w:left w:val="nil"/>
              <w:bottom w:val="single" w:color="auto" w:sz="4" w:space="0"/>
              <w:right w:val="single" w:color="auto" w:sz="4" w:space="0"/>
            </w:tcBorders>
            <w:vAlign w:val="center"/>
          </w:tcPr>
          <w:p w14:paraId="05EF369C">
            <w:pPr>
              <w:widowControl/>
              <w:jc w:val="center"/>
              <w:rPr>
                <w:rFonts w:hint="eastAsia" w:ascii="宋体" w:hAnsi="宋体" w:eastAsia="宋体" w:cs="宋体"/>
                <w:sz w:val="24"/>
                <w:szCs w:val="24"/>
                <w:lang w:val="en-US" w:eastAsia="zh-CN"/>
              </w:rPr>
            </w:pPr>
            <w:r>
              <w:rPr>
                <w:rFonts w:hint="eastAsia" w:ascii="宋体" w:hAnsi="宋体" w:cs="宋体"/>
                <w:color w:val="000000" w:themeColor="text1"/>
                <w:sz w:val="24"/>
                <w:szCs w:val="24"/>
              </w:rPr>
              <w:t>5</w:t>
            </w:r>
          </w:p>
        </w:tc>
        <w:tc>
          <w:tcPr>
            <w:tcW w:w="1170" w:type="dxa"/>
            <w:tcBorders>
              <w:top w:val="single" w:color="auto" w:sz="4" w:space="0"/>
              <w:left w:val="nil"/>
              <w:bottom w:val="single" w:color="auto" w:sz="4" w:space="0"/>
              <w:right w:val="single" w:color="auto" w:sz="4" w:space="0"/>
            </w:tcBorders>
            <w:vAlign w:val="center"/>
          </w:tcPr>
          <w:p w14:paraId="33C4792A">
            <w:pPr>
              <w:rPr>
                <w:rFonts w:ascii="宋体" w:hAnsi="宋体" w:cs="宋体"/>
                <w:sz w:val="24"/>
                <w:szCs w:val="24"/>
              </w:rPr>
            </w:pPr>
            <w:r>
              <w:rPr>
                <w:rFonts w:hint="eastAsia" w:ascii="宋体" w:hAnsi="宋体" w:cs="宋体"/>
                <w:color w:val="000000" w:themeColor="text1"/>
                <w:sz w:val="24"/>
                <w:szCs w:val="24"/>
              </w:rPr>
              <w:t>主观分</w:t>
            </w:r>
          </w:p>
        </w:tc>
        <w:tc>
          <w:tcPr>
            <w:tcW w:w="1725" w:type="dxa"/>
            <w:tcBorders>
              <w:top w:val="single" w:color="auto" w:sz="4" w:space="0"/>
              <w:left w:val="nil"/>
              <w:right w:val="single" w:color="auto" w:sz="4" w:space="0"/>
            </w:tcBorders>
            <w:vAlign w:val="center"/>
          </w:tcPr>
          <w:p w14:paraId="0A0A180F">
            <w:pPr>
              <w:rPr>
                <w:rFonts w:hint="eastAsia" w:ascii="宋体" w:hAnsi="宋体"/>
                <w:sz w:val="24"/>
                <w:szCs w:val="24"/>
              </w:rPr>
            </w:pPr>
            <w:r>
              <w:rPr>
                <w:rFonts w:hint="eastAsia" w:ascii="宋体" w:hAnsi="宋体"/>
                <w:sz w:val="24"/>
                <w:szCs w:val="24"/>
              </w:rPr>
              <w:t>难、重点的</w:t>
            </w:r>
          </w:p>
          <w:p w14:paraId="0C2E5879">
            <w:pPr>
              <w:rPr>
                <w:rFonts w:ascii="宋体" w:hAnsi="宋体" w:cs="宋体"/>
                <w:sz w:val="24"/>
                <w:szCs w:val="24"/>
              </w:rPr>
            </w:pPr>
            <w:r>
              <w:rPr>
                <w:rFonts w:hint="eastAsia" w:ascii="宋体" w:hAnsi="宋体"/>
                <w:sz w:val="24"/>
                <w:szCs w:val="24"/>
              </w:rPr>
              <w:t>分析</w:t>
            </w:r>
          </w:p>
        </w:tc>
      </w:tr>
      <w:tr w14:paraId="4337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750" w:type="dxa"/>
            <w:tcBorders>
              <w:top w:val="single" w:color="auto" w:sz="4" w:space="0"/>
              <w:left w:val="single" w:color="auto" w:sz="4" w:space="0"/>
              <w:bottom w:val="single" w:color="auto" w:sz="4" w:space="0"/>
              <w:right w:val="single" w:color="auto" w:sz="4" w:space="0"/>
            </w:tcBorders>
            <w:vAlign w:val="center"/>
          </w:tcPr>
          <w:p w14:paraId="2A16964B">
            <w:pPr>
              <w:widowControl/>
              <w:jc w:val="left"/>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6360" w:type="dxa"/>
            <w:tcBorders>
              <w:top w:val="single" w:color="auto" w:sz="4" w:space="0"/>
              <w:left w:val="nil"/>
              <w:bottom w:val="single" w:color="auto" w:sz="4" w:space="0"/>
              <w:right w:val="single" w:color="auto" w:sz="4" w:space="0"/>
            </w:tcBorders>
            <w:vAlign w:val="center"/>
          </w:tcPr>
          <w:p w14:paraId="072DEB79">
            <w:pPr>
              <w:pStyle w:val="84"/>
              <w:jc w:val="left"/>
              <w:rPr>
                <w:rFonts w:hint="eastAsia"/>
                <w:color w:val="auto"/>
                <w:sz w:val="24"/>
                <w:szCs w:val="24"/>
                <w:lang w:eastAsia="zh-CN"/>
              </w:rPr>
            </w:pPr>
            <w:r>
              <w:rPr>
                <w:rFonts w:hint="eastAsia"/>
                <w:color w:val="auto"/>
                <w:sz w:val="24"/>
                <w:szCs w:val="24"/>
                <w:lang w:eastAsia="zh-CN"/>
              </w:rPr>
              <w:t>根据</w:t>
            </w:r>
            <w:r>
              <w:rPr>
                <w:rFonts w:hint="eastAsia"/>
                <w:color w:val="auto"/>
                <w:sz w:val="24"/>
                <w:szCs w:val="24"/>
              </w:rPr>
              <w:t>投标</w:t>
            </w:r>
            <w:r>
              <w:rPr>
                <w:rFonts w:hint="eastAsia"/>
                <w:color w:val="auto"/>
                <w:sz w:val="24"/>
                <w:szCs w:val="24"/>
                <w:lang w:eastAsia="zh-CN"/>
              </w:rPr>
              <w:t>人对本项目背景</w:t>
            </w:r>
            <w:r>
              <w:rPr>
                <w:rFonts w:hint="eastAsia"/>
                <w:color w:val="auto"/>
                <w:sz w:val="24"/>
                <w:szCs w:val="24"/>
                <w:lang w:val="en-US" w:eastAsia="zh-CN"/>
              </w:rPr>
              <w:t>及项目地</w:t>
            </w:r>
            <w:r>
              <w:rPr>
                <w:rFonts w:hint="eastAsia"/>
                <w:color w:val="auto"/>
                <w:sz w:val="24"/>
                <w:szCs w:val="24"/>
                <w:lang w:eastAsia="zh-CN"/>
              </w:rPr>
              <w:t>的了解</w:t>
            </w:r>
            <w:r>
              <w:rPr>
                <w:rFonts w:hint="eastAsia"/>
                <w:color w:val="auto"/>
                <w:sz w:val="24"/>
                <w:szCs w:val="24"/>
                <w:lang w:val="en-US" w:eastAsia="zh-CN"/>
              </w:rPr>
              <w:t>程</w:t>
            </w:r>
            <w:r>
              <w:rPr>
                <w:rFonts w:hint="eastAsia"/>
                <w:color w:val="auto"/>
                <w:sz w:val="24"/>
                <w:szCs w:val="24"/>
                <w:lang w:eastAsia="zh-CN"/>
              </w:rPr>
              <w:t>度进行评分：</w:t>
            </w:r>
          </w:p>
          <w:p w14:paraId="4FA1F25C">
            <w:pPr>
              <w:pStyle w:val="84"/>
              <w:jc w:val="left"/>
              <w:rPr>
                <w:rFonts w:hint="eastAsia"/>
                <w:color w:val="auto"/>
                <w:sz w:val="24"/>
                <w:szCs w:val="24"/>
                <w:lang w:eastAsia="zh-CN"/>
              </w:rPr>
            </w:pPr>
            <w:r>
              <w:rPr>
                <w:rFonts w:hint="eastAsia" w:ascii="宋体" w:hAnsi="宋体" w:cs="宋体"/>
                <w:color w:val="auto"/>
                <w:sz w:val="24"/>
                <w:szCs w:val="24"/>
              </w:rPr>
              <w:t>①</w:t>
            </w:r>
            <w:r>
              <w:rPr>
                <w:rFonts w:hint="eastAsia"/>
                <w:color w:val="auto"/>
                <w:sz w:val="24"/>
                <w:szCs w:val="24"/>
              </w:rPr>
              <w:t>对项目背景</w:t>
            </w:r>
            <w:r>
              <w:rPr>
                <w:rFonts w:hint="eastAsia"/>
                <w:color w:val="auto"/>
                <w:sz w:val="24"/>
                <w:szCs w:val="24"/>
                <w:lang w:val="en-US" w:eastAsia="zh-CN"/>
              </w:rPr>
              <w:t>及背景</w:t>
            </w:r>
            <w:r>
              <w:rPr>
                <w:rFonts w:hint="eastAsia"/>
                <w:color w:val="auto"/>
                <w:sz w:val="24"/>
                <w:szCs w:val="24"/>
              </w:rPr>
              <w:t>地调研了解深刻、有全面详细的分析且专业度高得</w:t>
            </w:r>
            <w:r>
              <w:rPr>
                <w:rFonts w:hint="eastAsia"/>
                <w:color w:val="auto"/>
                <w:sz w:val="24"/>
                <w:szCs w:val="24"/>
                <w:lang w:val="en-US" w:eastAsia="zh-CN"/>
              </w:rPr>
              <w:t>5</w:t>
            </w:r>
            <w:r>
              <w:rPr>
                <w:rFonts w:hint="eastAsia"/>
                <w:color w:val="auto"/>
                <w:sz w:val="24"/>
                <w:szCs w:val="24"/>
              </w:rPr>
              <w:t>分</w:t>
            </w:r>
            <w:r>
              <w:rPr>
                <w:rFonts w:hint="eastAsia"/>
                <w:color w:val="auto"/>
                <w:sz w:val="24"/>
                <w:szCs w:val="24"/>
                <w:lang w:eastAsia="zh-CN"/>
              </w:rPr>
              <w:t>；</w:t>
            </w:r>
          </w:p>
          <w:p w14:paraId="6DC604B2">
            <w:pPr>
              <w:pStyle w:val="84"/>
              <w:jc w:val="left"/>
              <w:rPr>
                <w:rFonts w:hint="eastAsia"/>
                <w:color w:val="auto"/>
                <w:sz w:val="24"/>
                <w:szCs w:val="24"/>
                <w:lang w:eastAsia="zh-CN"/>
              </w:rPr>
            </w:pPr>
            <w:r>
              <w:rPr>
                <w:rFonts w:hint="eastAsia" w:ascii="宋体" w:hAnsi="宋体" w:cs="宋体"/>
                <w:color w:val="auto"/>
                <w:sz w:val="24"/>
                <w:szCs w:val="24"/>
              </w:rPr>
              <w:t>②</w:t>
            </w:r>
            <w:r>
              <w:rPr>
                <w:rFonts w:hint="eastAsia"/>
                <w:color w:val="auto"/>
                <w:sz w:val="24"/>
                <w:szCs w:val="24"/>
              </w:rPr>
              <w:t>有一定了解、有</w:t>
            </w:r>
            <w:r>
              <w:rPr>
                <w:rFonts w:hint="eastAsia"/>
                <w:color w:val="auto"/>
                <w:sz w:val="24"/>
                <w:szCs w:val="24"/>
                <w:lang w:val="en-US" w:eastAsia="zh-CN"/>
              </w:rPr>
              <w:t>较</w:t>
            </w:r>
            <w:r>
              <w:rPr>
                <w:rFonts w:hint="eastAsia"/>
                <w:color w:val="auto"/>
                <w:sz w:val="24"/>
                <w:szCs w:val="24"/>
              </w:rPr>
              <w:t>全面的分析且专业度较高得</w:t>
            </w:r>
            <w:r>
              <w:rPr>
                <w:rFonts w:hint="eastAsia"/>
                <w:color w:val="auto"/>
                <w:sz w:val="24"/>
                <w:szCs w:val="24"/>
                <w:lang w:val="en-US" w:eastAsia="zh-CN"/>
              </w:rPr>
              <w:t>4</w:t>
            </w:r>
            <w:r>
              <w:rPr>
                <w:rFonts w:hint="eastAsia"/>
                <w:color w:val="auto"/>
                <w:sz w:val="24"/>
                <w:szCs w:val="24"/>
              </w:rPr>
              <w:t>分</w:t>
            </w:r>
            <w:r>
              <w:rPr>
                <w:rFonts w:hint="eastAsia"/>
                <w:color w:val="auto"/>
                <w:sz w:val="24"/>
                <w:szCs w:val="24"/>
                <w:lang w:eastAsia="zh-CN"/>
              </w:rPr>
              <w:t>；</w:t>
            </w:r>
          </w:p>
          <w:p w14:paraId="5D167027">
            <w:pPr>
              <w:pStyle w:val="84"/>
              <w:tabs>
                <w:tab w:val="right" w:pos="6144"/>
              </w:tabs>
              <w:jc w:val="left"/>
              <w:rPr>
                <w:rFonts w:hint="eastAsia"/>
                <w:color w:val="auto"/>
                <w:sz w:val="24"/>
                <w:szCs w:val="24"/>
                <w:lang w:eastAsia="zh-CN"/>
              </w:rPr>
            </w:pPr>
            <w:r>
              <w:rPr>
                <w:rFonts w:hint="eastAsia" w:ascii="宋体" w:hAnsi="宋体" w:cs="宋体"/>
                <w:color w:val="auto"/>
                <w:sz w:val="24"/>
                <w:szCs w:val="24"/>
              </w:rPr>
              <w:t>③</w:t>
            </w:r>
            <w:r>
              <w:rPr>
                <w:rFonts w:hint="eastAsia"/>
                <w:color w:val="auto"/>
                <w:sz w:val="24"/>
                <w:szCs w:val="24"/>
              </w:rPr>
              <w:t>了解不足、</w:t>
            </w:r>
            <w:r>
              <w:rPr>
                <w:rFonts w:hint="eastAsia"/>
                <w:color w:val="auto"/>
                <w:sz w:val="24"/>
                <w:szCs w:val="24"/>
                <w:lang w:eastAsia="zh-CN"/>
              </w:rPr>
              <w:t>基本</w:t>
            </w:r>
            <w:r>
              <w:rPr>
                <w:rFonts w:hint="eastAsia"/>
                <w:color w:val="auto"/>
                <w:sz w:val="24"/>
                <w:szCs w:val="24"/>
              </w:rPr>
              <w:t xml:space="preserve">全面的分析且专业度不高得 </w:t>
            </w:r>
            <w:r>
              <w:rPr>
                <w:rFonts w:hint="eastAsia"/>
                <w:color w:val="auto"/>
                <w:sz w:val="24"/>
                <w:szCs w:val="24"/>
                <w:lang w:val="en-US" w:eastAsia="zh-CN"/>
              </w:rPr>
              <w:t>3</w:t>
            </w:r>
            <w:r>
              <w:rPr>
                <w:rFonts w:hint="eastAsia"/>
                <w:color w:val="auto"/>
                <w:sz w:val="24"/>
                <w:szCs w:val="24"/>
              </w:rPr>
              <w:t>分。</w:t>
            </w:r>
            <w:r>
              <w:rPr>
                <w:rFonts w:hint="eastAsia"/>
                <w:color w:val="auto"/>
                <w:sz w:val="24"/>
                <w:szCs w:val="24"/>
                <w:lang w:eastAsia="zh-CN"/>
              </w:rPr>
              <w:tab/>
            </w:r>
          </w:p>
          <w:p w14:paraId="394BD456">
            <w:pPr>
              <w:widowControl/>
              <w:rPr>
                <w:rFonts w:hint="eastAsia" w:ascii="宋体" w:hAnsi="宋体" w:eastAsia="宋体" w:cs="宋体"/>
                <w:bCs/>
                <w:color w:val="auto"/>
                <w:sz w:val="24"/>
                <w:lang w:eastAsia="zh-CN"/>
              </w:rPr>
            </w:pPr>
            <w:r>
              <w:rPr>
                <w:rFonts w:hint="eastAsia" w:ascii="宋体" w:hAnsi="宋体" w:cs="宋体"/>
                <w:color w:val="auto"/>
                <w:sz w:val="24"/>
                <w:szCs w:val="24"/>
              </w:rPr>
              <w:t>④</w:t>
            </w:r>
            <w:r>
              <w:rPr>
                <w:rFonts w:hint="eastAsia" w:ascii="宋体" w:hAnsi="宋体" w:eastAsia="宋体" w:cs="宋体"/>
                <w:bCs/>
                <w:color w:val="auto"/>
                <w:sz w:val="24"/>
                <w:lang w:eastAsia="zh-CN"/>
              </w:rPr>
              <w:t>描述有欠缺，</w:t>
            </w:r>
            <w:r>
              <w:rPr>
                <w:rFonts w:hint="eastAsia"/>
                <w:color w:val="auto"/>
                <w:sz w:val="24"/>
                <w:szCs w:val="24"/>
              </w:rPr>
              <w:t>专业度</w:t>
            </w:r>
            <w:r>
              <w:rPr>
                <w:rFonts w:hint="eastAsia"/>
                <w:color w:val="auto"/>
                <w:sz w:val="24"/>
                <w:szCs w:val="24"/>
                <w:lang w:eastAsia="zh-CN"/>
              </w:rPr>
              <w:t>欠缺</w:t>
            </w:r>
            <w:r>
              <w:rPr>
                <w:rFonts w:hint="eastAsia" w:ascii="宋体" w:hAnsi="宋体" w:eastAsia="宋体" w:cs="宋体"/>
                <w:bCs/>
                <w:color w:val="auto"/>
                <w:sz w:val="24"/>
                <w:lang w:eastAsia="zh-CN"/>
              </w:rPr>
              <w:t xml:space="preserve">的得 </w:t>
            </w:r>
            <w:r>
              <w:rPr>
                <w:rFonts w:hint="eastAsia" w:ascii="宋体" w:hAnsi="宋体" w:eastAsia="宋体" w:cs="宋体"/>
                <w:bCs/>
                <w:color w:val="auto"/>
                <w:sz w:val="24"/>
                <w:lang w:val="en-US" w:eastAsia="zh-CN"/>
              </w:rPr>
              <w:t>2</w:t>
            </w:r>
            <w:r>
              <w:rPr>
                <w:rFonts w:hint="eastAsia" w:ascii="宋体" w:hAnsi="宋体" w:eastAsia="宋体" w:cs="宋体"/>
                <w:bCs/>
                <w:color w:val="auto"/>
                <w:sz w:val="24"/>
                <w:lang w:eastAsia="zh-CN"/>
              </w:rPr>
              <w:t xml:space="preserve">分， </w:t>
            </w:r>
          </w:p>
          <w:p w14:paraId="0FEB930D">
            <w:pPr>
              <w:pStyle w:val="84"/>
              <w:tabs>
                <w:tab w:val="right" w:pos="6144"/>
              </w:tabs>
              <w:jc w:val="left"/>
              <w:rPr>
                <w:rFonts w:hint="eastAsia"/>
                <w:color w:val="auto"/>
                <w:sz w:val="24"/>
                <w:szCs w:val="24"/>
                <w:lang w:eastAsia="zh-CN"/>
              </w:rPr>
            </w:pPr>
            <w:r>
              <w:rPr>
                <w:rFonts w:hint="eastAsia" w:ascii="宋体" w:hAnsi="宋体" w:cs="宋体"/>
                <w:color w:val="auto"/>
                <w:sz w:val="24"/>
                <w:szCs w:val="24"/>
              </w:rPr>
              <w:t>⑤</w:t>
            </w:r>
            <w:r>
              <w:rPr>
                <w:rFonts w:hint="eastAsia" w:ascii="宋体" w:hAnsi="宋体" w:eastAsia="宋体" w:cs="宋体"/>
                <w:bCs/>
                <w:color w:val="auto"/>
                <w:sz w:val="24"/>
                <w:lang w:eastAsia="zh-CN"/>
              </w:rPr>
              <w:t>描述未涉及实质性内容 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eastAsia="zh-CN"/>
              </w:rPr>
              <w:t>分，未提供不得分。</w:t>
            </w:r>
          </w:p>
        </w:tc>
        <w:tc>
          <w:tcPr>
            <w:tcW w:w="690" w:type="dxa"/>
            <w:tcBorders>
              <w:top w:val="single" w:color="auto" w:sz="4" w:space="0"/>
              <w:left w:val="nil"/>
              <w:bottom w:val="single" w:color="auto" w:sz="4" w:space="0"/>
              <w:right w:val="single" w:color="auto" w:sz="4" w:space="0"/>
            </w:tcBorders>
            <w:vAlign w:val="center"/>
          </w:tcPr>
          <w:p w14:paraId="326A3EE7">
            <w:pPr>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170" w:type="dxa"/>
            <w:tcBorders>
              <w:top w:val="single" w:color="auto" w:sz="4" w:space="0"/>
              <w:left w:val="nil"/>
              <w:bottom w:val="single" w:color="auto" w:sz="4" w:space="0"/>
              <w:right w:val="single" w:color="auto" w:sz="4" w:space="0"/>
            </w:tcBorders>
            <w:vAlign w:val="center"/>
          </w:tcPr>
          <w:p w14:paraId="239B287A">
            <w:pPr>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主观分</w:t>
            </w:r>
          </w:p>
        </w:tc>
        <w:tc>
          <w:tcPr>
            <w:tcW w:w="1725" w:type="dxa"/>
            <w:tcBorders>
              <w:top w:val="single" w:color="auto" w:sz="4" w:space="0"/>
              <w:left w:val="nil"/>
              <w:right w:val="single" w:color="auto" w:sz="4" w:space="0"/>
            </w:tcBorders>
            <w:vAlign w:val="center"/>
          </w:tcPr>
          <w:p w14:paraId="5CAFEA92">
            <w:pPr>
              <w:jc w:val="left"/>
              <w:rPr>
                <w:rFonts w:hint="eastAsia" w:ascii="宋体" w:hAnsi="宋体" w:eastAsia="宋体"/>
                <w:color w:val="auto"/>
                <w:spacing w:val="-6"/>
                <w:sz w:val="24"/>
                <w:szCs w:val="24"/>
                <w:lang w:eastAsia="zh-CN"/>
              </w:rPr>
            </w:pPr>
            <w:r>
              <w:rPr>
                <w:rFonts w:hint="eastAsia" w:ascii="宋体" w:hAnsi="宋体"/>
                <w:color w:val="auto"/>
                <w:spacing w:val="-6"/>
                <w:sz w:val="24"/>
                <w:szCs w:val="24"/>
                <w:lang w:eastAsia="zh-CN"/>
              </w:rPr>
              <w:t>对本项目的了解</w:t>
            </w:r>
          </w:p>
        </w:tc>
      </w:tr>
      <w:tr w14:paraId="28E8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50" w:type="dxa"/>
            <w:tcBorders>
              <w:top w:val="single" w:color="auto" w:sz="4" w:space="0"/>
              <w:left w:val="single" w:color="auto" w:sz="4" w:space="0"/>
              <w:bottom w:val="single" w:color="auto" w:sz="4" w:space="0"/>
              <w:right w:val="single" w:color="auto" w:sz="4" w:space="0"/>
            </w:tcBorders>
            <w:vAlign w:val="center"/>
          </w:tcPr>
          <w:p w14:paraId="6BEA8823">
            <w:pPr>
              <w:widowControl/>
              <w:jc w:val="left"/>
              <w:textAlignment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6360" w:type="dxa"/>
            <w:tcBorders>
              <w:top w:val="single" w:color="auto" w:sz="4" w:space="0"/>
              <w:left w:val="nil"/>
              <w:bottom w:val="single" w:color="auto" w:sz="4" w:space="0"/>
              <w:right w:val="single" w:color="auto" w:sz="4" w:space="0"/>
            </w:tcBorders>
            <w:vAlign w:val="center"/>
          </w:tcPr>
          <w:p w14:paraId="0214933C">
            <w:pPr>
              <w:pStyle w:val="84"/>
              <w:jc w:val="left"/>
              <w:rPr>
                <w:rFonts w:hint="eastAsia"/>
                <w:color w:val="auto"/>
                <w:sz w:val="24"/>
                <w:szCs w:val="24"/>
                <w:lang w:eastAsia="zh-CN"/>
              </w:rPr>
            </w:pPr>
            <w:r>
              <w:rPr>
                <w:rFonts w:hint="eastAsia"/>
                <w:color w:val="auto"/>
                <w:sz w:val="24"/>
                <w:szCs w:val="24"/>
                <w:lang w:eastAsia="zh-CN"/>
              </w:rPr>
              <w:t>根据投标人针对本项目的设计方案进行评分：</w:t>
            </w:r>
          </w:p>
          <w:p w14:paraId="2B7BB713">
            <w:pPr>
              <w:pStyle w:val="84"/>
              <w:jc w:val="left"/>
              <w:rPr>
                <w:rFonts w:hint="eastAsia"/>
                <w:color w:val="auto"/>
                <w:sz w:val="24"/>
                <w:szCs w:val="24"/>
                <w:lang w:eastAsia="zh-CN"/>
              </w:rPr>
            </w:pPr>
            <w:r>
              <w:rPr>
                <w:rFonts w:hint="eastAsia" w:ascii="宋体" w:hAnsi="宋体" w:cs="宋体"/>
                <w:color w:val="auto"/>
                <w:sz w:val="24"/>
                <w:szCs w:val="24"/>
              </w:rPr>
              <w:t>①</w:t>
            </w:r>
            <w:r>
              <w:rPr>
                <w:rFonts w:hint="eastAsia"/>
                <w:color w:val="auto"/>
                <w:sz w:val="24"/>
                <w:szCs w:val="24"/>
                <w:lang w:eastAsia="zh-CN"/>
              </w:rPr>
              <w:t>方案中包含500-1000字故事梗概，设计</w:t>
            </w:r>
            <w:r>
              <w:rPr>
                <w:rFonts w:hint="eastAsia"/>
                <w:color w:val="auto"/>
                <w:sz w:val="24"/>
                <w:szCs w:val="24"/>
              </w:rPr>
              <w:t>方案</w:t>
            </w:r>
            <w:r>
              <w:rPr>
                <w:rFonts w:hint="eastAsia"/>
                <w:color w:val="auto"/>
                <w:sz w:val="24"/>
                <w:szCs w:val="24"/>
                <w:lang w:eastAsia="zh-CN"/>
              </w:rPr>
              <w:t>主题立意</w:t>
            </w:r>
            <w:r>
              <w:rPr>
                <w:rFonts w:hint="eastAsia"/>
                <w:color w:val="auto"/>
                <w:sz w:val="24"/>
                <w:szCs w:val="24"/>
              </w:rPr>
              <w:t>紧密围绕千岛湖</w:t>
            </w:r>
            <w:r>
              <w:rPr>
                <w:rFonts w:hint="eastAsia"/>
                <w:color w:val="auto"/>
                <w:sz w:val="24"/>
                <w:szCs w:val="24"/>
                <w:lang w:eastAsia="zh-CN"/>
              </w:rPr>
              <w:t>水下古城</w:t>
            </w:r>
            <w:r>
              <w:rPr>
                <w:rFonts w:hint="eastAsia"/>
                <w:color w:val="auto"/>
                <w:sz w:val="24"/>
                <w:szCs w:val="24"/>
              </w:rPr>
              <w:t>的核心</w:t>
            </w:r>
            <w:r>
              <w:rPr>
                <w:rFonts w:hint="eastAsia"/>
                <w:color w:val="auto"/>
                <w:sz w:val="24"/>
                <w:szCs w:val="24"/>
                <w:lang w:eastAsia="zh-CN"/>
              </w:rPr>
              <w:t>内容</w:t>
            </w:r>
            <w:r>
              <w:rPr>
                <w:rFonts w:hint="eastAsia"/>
                <w:color w:val="auto"/>
                <w:sz w:val="24"/>
                <w:szCs w:val="24"/>
              </w:rPr>
              <w:t>，准确反映地域特色和文化精髓</w:t>
            </w:r>
            <w:r>
              <w:rPr>
                <w:rFonts w:hint="eastAsia"/>
                <w:color w:val="auto"/>
                <w:sz w:val="24"/>
                <w:szCs w:val="24"/>
                <w:lang w:eastAsia="zh-CN"/>
              </w:rPr>
              <w:t>，</w:t>
            </w:r>
            <w:r>
              <w:rPr>
                <w:rFonts w:hint="eastAsia"/>
                <w:color w:val="auto"/>
                <w:sz w:val="24"/>
                <w:szCs w:val="24"/>
              </w:rPr>
              <w:t>创意叙事手法</w:t>
            </w:r>
            <w:r>
              <w:rPr>
                <w:rFonts w:hint="eastAsia"/>
                <w:color w:val="auto"/>
                <w:sz w:val="24"/>
                <w:szCs w:val="24"/>
                <w:lang w:eastAsia="zh-CN"/>
              </w:rPr>
              <w:t>新颖，有很强的情感共鸣和公众吸引力得</w:t>
            </w:r>
            <w:r>
              <w:rPr>
                <w:rFonts w:hint="eastAsia"/>
                <w:color w:val="auto"/>
                <w:sz w:val="24"/>
                <w:szCs w:val="24"/>
                <w:lang w:val="en-US" w:eastAsia="zh-CN"/>
              </w:rPr>
              <w:t>5</w:t>
            </w:r>
            <w:r>
              <w:rPr>
                <w:rFonts w:hint="eastAsia"/>
                <w:color w:val="auto"/>
                <w:sz w:val="24"/>
                <w:szCs w:val="24"/>
                <w:lang w:eastAsia="zh-CN"/>
              </w:rPr>
              <w:t>分；</w:t>
            </w:r>
          </w:p>
          <w:p w14:paraId="39B3420B">
            <w:pPr>
              <w:pStyle w:val="84"/>
              <w:jc w:val="left"/>
              <w:rPr>
                <w:rFonts w:hint="eastAsia" w:ascii="宋体" w:hAnsi="宋体" w:cs="宋体"/>
                <w:color w:val="auto"/>
                <w:sz w:val="24"/>
                <w:szCs w:val="24"/>
              </w:rPr>
            </w:pPr>
            <w:r>
              <w:rPr>
                <w:rFonts w:hint="eastAsia" w:ascii="宋体" w:hAnsi="宋体" w:cs="宋体"/>
                <w:color w:val="auto"/>
                <w:sz w:val="24"/>
                <w:szCs w:val="24"/>
              </w:rPr>
              <w:t>②设计方案对千岛湖水下古城有较好的诠释，内容叙事流畅，有一定的情感共鸣和公众吸引力得4 分；</w:t>
            </w:r>
          </w:p>
          <w:p w14:paraId="5470AE08">
            <w:pPr>
              <w:pStyle w:val="84"/>
              <w:jc w:val="left"/>
              <w:rPr>
                <w:rFonts w:hint="eastAsia" w:ascii="宋体" w:hAnsi="宋体" w:cs="宋体"/>
                <w:color w:val="auto"/>
                <w:sz w:val="24"/>
                <w:szCs w:val="24"/>
              </w:rPr>
            </w:pPr>
            <w:r>
              <w:rPr>
                <w:rFonts w:hint="eastAsia" w:ascii="宋体" w:hAnsi="宋体" w:cs="宋体"/>
                <w:color w:val="auto"/>
                <w:sz w:val="24"/>
                <w:szCs w:val="24"/>
              </w:rPr>
              <w:t>③设计方案对千岛湖水下古城有较好的诠释，内容叙事</w:t>
            </w:r>
            <w:r>
              <w:rPr>
                <w:rFonts w:hint="eastAsia" w:ascii="宋体" w:hAnsi="宋体" w:cs="宋体"/>
                <w:color w:val="auto"/>
                <w:sz w:val="24"/>
                <w:szCs w:val="24"/>
                <w:lang w:eastAsia="zh-CN"/>
              </w:rPr>
              <w:t>较</w:t>
            </w:r>
            <w:r>
              <w:rPr>
                <w:rFonts w:hint="eastAsia" w:ascii="宋体" w:hAnsi="宋体" w:cs="宋体"/>
                <w:color w:val="auto"/>
                <w:sz w:val="24"/>
                <w:szCs w:val="24"/>
              </w:rPr>
              <w:t>流畅，有一定的情感共鸣和公众吸引力得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p w14:paraId="130BD20B">
            <w:pPr>
              <w:pStyle w:val="84"/>
              <w:jc w:val="left"/>
              <w:rPr>
                <w:rFonts w:hint="eastAsia" w:ascii="宋体" w:hAnsi="宋体" w:cs="宋体"/>
                <w:color w:val="auto"/>
                <w:sz w:val="24"/>
                <w:szCs w:val="24"/>
              </w:rPr>
            </w:pPr>
            <w:r>
              <w:rPr>
                <w:rFonts w:hint="eastAsia" w:ascii="宋体" w:hAnsi="宋体" w:cs="宋体"/>
                <w:color w:val="auto"/>
                <w:sz w:val="24"/>
                <w:szCs w:val="24"/>
              </w:rPr>
              <w:t>④设计方案偏离主题，内容叙事不清晰，情节缺少吸引力或不足500字故事梗概的得 2分。</w:t>
            </w:r>
          </w:p>
          <w:p w14:paraId="20FC1E6F">
            <w:pPr>
              <w:pStyle w:val="84"/>
              <w:jc w:val="left"/>
              <w:rPr>
                <w:rFonts w:hint="eastAsia" w:ascii="宋体" w:hAnsi="宋体" w:cs="宋体"/>
                <w:color w:val="auto"/>
                <w:sz w:val="24"/>
                <w:szCs w:val="24"/>
              </w:rPr>
            </w:pPr>
            <w:r>
              <w:rPr>
                <w:rFonts w:hint="eastAsia" w:ascii="宋体" w:hAnsi="宋体" w:cs="宋体"/>
                <w:color w:val="auto"/>
                <w:sz w:val="24"/>
              </w:rPr>
              <w:t>⑤</w:t>
            </w:r>
            <w:r>
              <w:rPr>
                <w:rFonts w:hint="eastAsia" w:ascii="宋体" w:hAnsi="宋体" w:cs="宋体"/>
                <w:color w:val="auto"/>
                <w:sz w:val="24"/>
                <w:szCs w:val="24"/>
              </w:rPr>
              <w:t>设计方案偏离主题，内容叙事</w:t>
            </w:r>
            <w:r>
              <w:rPr>
                <w:rFonts w:hint="eastAsia" w:ascii="宋体" w:hAnsi="宋体" w:cs="宋体"/>
                <w:color w:val="auto"/>
                <w:sz w:val="24"/>
                <w:szCs w:val="24"/>
                <w:lang w:eastAsia="zh-CN"/>
              </w:rPr>
              <w:t>差</w:t>
            </w:r>
            <w:r>
              <w:rPr>
                <w:rFonts w:hint="eastAsia" w:ascii="宋体" w:hAnsi="宋体" w:cs="宋体"/>
                <w:color w:val="auto"/>
                <w:sz w:val="24"/>
                <w:szCs w:val="24"/>
              </w:rPr>
              <w:t>，情节</w:t>
            </w:r>
            <w:r>
              <w:rPr>
                <w:rFonts w:hint="eastAsia" w:ascii="宋体" w:hAnsi="宋体" w:cs="宋体"/>
                <w:color w:val="auto"/>
                <w:sz w:val="24"/>
                <w:szCs w:val="24"/>
                <w:lang w:eastAsia="zh-CN"/>
              </w:rPr>
              <w:t>无</w:t>
            </w:r>
            <w:r>
              <w:rPr>
                <w:rFonts w:hint="eastAsia" w:ascii="宋体" w:hAnsi="宋体" w:cs="宋体"/>
                <w:color w:val="auto"/>
                <w:sz w:val="24"/>
                <w:szCs w:val="24"/>
              </w:rPr>
              <w:t xml:space="preserve">吸引力或不足500字故事梗概的得 </w:t>
            </w:r>
            <w:r>
              <w:rPr>
                <w:rFonts w:hint="eastAsia" w:ascii="宋体" w:hAnsi="宋体" w:cs="宋体"/>
                <w:color w:val="auto"/>
                <w:sz w:val="24"/>
                <w:szCs w:val="24"/>
                <w:lang w:val="en-US" w:eastAsia="zh-CN"/>
              </w:rPr>
              <w:t>1</w:t>
            </w:r>
            <w:r>
              <w:rPr>
                <w:rFonts w:hint="eastAsia" w:ascii="宋体" w:hAnsi="宋体" w:cs="宋体"/>
                <w:color w:val="auto"/>
                <w:sz w:val="24"/>
                <w:szCs w:val="24"/>
              </w:rPr>
              <w:t>分。</w:t>
            </w:r>
          </w:p>
          <w:p w14:paraId="5DF5F3E4">
            <w:pPr>
              <w:pStyle w:val="84"/>
              <w:jc w:val="left"/>
              <w:rPr>
                <w:rFonts w:hint="default" w:ascii="宋体" w:hAnsi="宋体" w:eastAsia="宋体" w:cs="宋体"/>
                <w:color w:val="auto"/>
                <w:sz w:val="24"/>
                <w:szCs w:val="24"/>
                <w:lang w:val="en-US" w:eastAsia="zh-CN"/>
              </w:rPr>
            </w:pPr>
            <w:r>
              <w:rPr>
                <w:rFonts w:hint="eastAsia" w:hAnsi="宋体" w:cs="宋体"/>
                <w:color w:val="auto"/>
                <w:sz w:val="24"/>
                <w:szCs w:val="24"/>
              </w:rPr>
              <w:t>⑥</w:t>
            </w:r>
            <w:r>
              <w:rPr>
                <w:rFonts w:hint="eastAsia" w:cs="宋体"/>
                <w:color w:val="auto"/>
                <w:sz w:val="24"/>
                <w:szCs w:val="24"/>
                <w:lang w:val="en-US" w:eastAsia="zh-CN"/>
              </w:rPr>
              <w:t>未提供不得分。</w:t>
            </w:r>
          </w:p>
        </w:tc>
        <w:tc>
          <w:tcPr>
            <w:tcW w:w="690" w:type="dxa"/>
            <w:tcBorders>
              <w:top w:val="single" w:color="auto" w:sz="4" w:space="0"/>
              <w:left w:val="nil"/>
              <w:bottom w:val="single" w:color="auto" w:sz="4" w:space="0"/>
              <w:right w:val="single" w:color="auto" w:sz="4" w:space="0"/>
            </w:tcBorders>
            <w:vAlign w:val="center"/>
          </w:tcPr>
          <w:p w14:paraId="6CB83EE1">
            <w:pPr>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170" w:type="dxa"/>
            <w:tcBorders>
              <w:top w:val="single" w:color="auto" w:sz="4" w:space="0"/>
              <w:left w:val="nil"/>
              <w:bottom w:val="single" w:color="auto" w:sz="4" w:space="0"/>
              <w:right w:val="single" w:color="auto" w:sz="4" w:space="0"/>
            </w:tcBorders>
            <w:vAlign w:val="center"/>
          </w:tcPr>
          <w:p w14:paraId="7401E78E">
            <w:pPr>
              <w:snapToGrid w:val="0"/>
              <w:spacing w:line="36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主观分</w:t>
            </w:r>
          </w:p>
        </w:tc>
        <w:tc>
          <w:tcPr>
            <w:tcW w:w="1725" w:type="dxa"/>
            <w:tcBorders>
              <w:left w:val="nil"/>
              <w:right w:val="single" w:color="auto" w:sz="4" w:space="0"/>
            </w:tcBorders>
            <w:vAlign w:val="center"/>
          </w:tcPr>
          <w:p w14:paraId="37657724">
            <w:pPr>
              <w:jc w:val="left"/>
              <w:rPr>
                <w:rFonts w:hint="eastAsia" w:ascii="宋体" w:hAnsi="宋体" w:eastAsia="宋体"/>
                <w:color w:val="auto"/>
                <w:spacing w:val="-6"/>
                <w:sz w:val="24"/>
                <w:szCs w:val="24"/>
                <w:lang w:eastAsia="zh-CN"/>
              </w:rPr>
            </w:pPr>
            <w:r>
              <w:rPr>
                <w:rFonts w:hint="eastAsia" w:ascii="宋体" w:hAnsi="宋体"/>
                <w:color w:val="auto"/>
                <w:spacing w:val="-6"/>
                <w:sz w:val="24"/>
                <w:szCs w:val="24"/>
                <w:lang w:eastAsia="zh-CN"/>
              </w:rPr>
              <w:t>设计方案</w:t>
            </w:r>
          </w:p>
        </w:tc>
      </w:tr>
      <w:tr w14:paraId="7682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50" w:type="dxa"/>
            <w:tcBorders>
              <w:top w:val="single" w:color="auto" w:sz="4" w:space="0"/>
              <w:left w:val="single" w:color="auto" w:sz="4" w:space="0"/>
              <w:bottom w:val="single" w:color="auto" w:sz="4" w:space="0"/>
              <w:right w:val="single" w:color="auto" w:sz="4" w:space="0"/>
            </w:tcBorders>
            <w:vAlign w:val="center"/>
          </w:tcPr>
          <w:p w14:paraId="217173D5">
            <w:pPr>
              <w:widowControl/>
              <w:jc w:val="lef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6360" w:type="dxa"/>
            <w:tcBorders>
              <w:top w:val="single" w:color="auto" w:sz="4" w:space="0"/>
              <w:left w:val="nil"/>
              <w:bottom w:val="single" w:color="auto" w:sz="4" w:space="0"/>
              <w:right w:val="single" w:color="auto" w:sz="4" w:space="0"/>
            </w:tcBorders>
            <w:vAlign w:val="center"/>
          </w:tcPr>
          <w:p w14:paraId="09F9594E">
            <w:pPr>
              <w:pStyle w:val="84"/>
              <w:jc w:val="left"/>
              <w:rPr>
                <w:rFonts w:hint="eastAsia"/>
                <w:color w:val="auto"/>
                <w:sz w:val="24"/>
                <w:szCs w:val="24"/>
                <w:lang w:eastAsia="zh-CN"/>
              </w:rPr>
            </w:pPr>
            <w:r>
              <w:rPr>
                <w:rFonts w:hint="eastAsia"/>
                <w:color w:val="auto"/>
                <w:sz w:val="24"/>
                <w:szCs w:val="24"/>
                <w:lang w:eastAsia="zh-CN"/>
              </w:rPr>
              <w:t>根据投标人对本项目的影片叙事结构分析情况进行评分：</w:t>
            </w:r>
          </w:p>
          <w:p w14:paraId="6162A450">
            <w:pPr>
              <w:pStyle w:val="84"/>
              <w:jc w:val="left"/>
              <w:rPr>
                <w:rFonts w:hint="eastAsia"/>
                <w:color w:val="auto"/>
                <w:sz w:val="24"/>
                <w:szCs w:val="24"/>
                <w:lang w:eastAsia="zh-CN"/>
              </w:rPr>
            </w:pPr>
            <w:r>
              <w:rPr>
                <w:rFonts w:hint="eastAsia" w:ascii="宋体" w:hAnsi="宋体" w:cs="宋体"/>
                <w:color w:val="auto"/>
                <w:sz w:val="24"/>
                <w:szCs w:val="24"/>
              </w:rPr>
              <w:t>①</w:t>
            </w:r>
            <w:r>
              <w:rPr>
                <w:rFonts w:hint="eastAsia"/>
                <w:color w:val="auto"/>
                <w:sz w:val="24"/>
                <w:szCs w:val="24"/>
                <w:lang w:eastAsia="zh-CN"/>
              </w:rPr>
              <w:t>影片叙事结构</w:t>
            </w:r>
            <w:r>
              <w:rPr>
                <w:rFonts w:hint="eastAsia"/>
                <w:color w:val="auto"/>
                <w:sz w:val="24"/>
                <w:szCs w:val="24"/>
              </w:rPr>
              <w:t>主线明确，逻辑连贯，易于观众理解与跟随</w:t>
            </w:r>
            <w:r>
              <w:rPr>
                <w:rFonts w:hint="eastAsia"/>
                <w:color w:val="auto"/>
                <w:sz w:val="24"/>
                <w:szCs w:val="24"/>
                <w:lang w:eastAsia="zh-CN"/>
              </w:rPr>
              <w:t>得</w:t>
            </w:r>
            <w:r>
              <w:rPr>
                <w:rFonts w:hint="eastAsia"/>
                <w:color w:val="auto"/>
                <w:sz w:val="24"/>
                <w:szCs w:val="24"/>
                <w:lang w:val="en-US" w:eastAsia="zh-CN"/>
              </w:rPr>
              <w:t>5</w:t>
            </w:r>
            <w:r>
              <w:rPr>
                <w:rFonts w:hint="eastAsia"/>
                <w:color w:val="auto"/>
                <w:sz w:val="24"/>
                <w:szCs w:val="24"/>
                <w:lang w:eastAsia="zh-CN"/>
              </w:rPr>
              <w:t>分；</w:t>
            </w:r>
          </w:p>
          <w:p w14:paraId="08EAF49E">
            <w:pPr>
              <w:pStyle w:val="84"/>
              <w:jc w:val="left"/>
              <w:rPr>
                <w:rFonts w:hint="eastAsia"/>
                <w:color w:val="auto"/>
                <w:sz w:val="24"/>
                <w:szCs w:val="24"/>
                <w:lang w:eastAsia="zh-CN"/>
              </w:rPr>
            </w:pPr>
            <w:r>
              <w:rPr>
                <w:rFonts w:hint="eastAsia" w:ascii="宋体" w:hAnsi="宋体" w:cs="宋体"/>
                <w:color w:val="auto"/>
                <w:sz w:val="24"/>
                <w:szCs w:val="24"/>
              </w:rPr>
              <w:t>②</w:t>
            </w:r>
            <w:r>
              <w:rPr>
                <w:rFonts w:hint="eastAsia"/>
                <w:color w:val="auto"/>
                <w:sz w:val="24"/>
                <w:szCs w:val="24"/>
                <w:lang w:eastAsia="zh-CN"/>
              </w:rPr>
              <w:t>影片叙事结构清晰，逻辑通顺，观众接受程度较高得</w:t>
            </w:r>
            <w:r>
              <w:rPr>
                <w:rFonts w:hint="eastAsia"/>
                <w:color w:val="auto"/>
                <w:sz w:val="24"/>
                <w:szCs w:val="24"/>
                <w:lang w:val="en-US" w:eastAsia="zh-CN"/>
              </w:rPr>
              <w:t>4</w:t>
            </w:r>
            <w:r>
              <w:rPr>
                <w:rFonts w:hint="eastAsia"/>
                <w:color w:val="auto"/>
                <w:sz w:val="24"/>
                <w:szCs w:val="24"/>
                <w:lang w:eastAsia="zh-CN"/>
              </w:rPr>
              <w:t xml:space="preserve"> 分；</w:t>
            </w:r>
          </w:p>
          <w:p w14:paraId="5805C411">
            <w:pPr>
              <w:pStyle w:val="84"/>
              <w:jc w:val="left"/>
              <w:rPr>
                <w:rFonts w:hint="eastAsia"/>
                <w:color w:val="auto"/>
                <w:sz w:val="24"/>
                <w:szCs w:val="24"/>
                <w:lang w:eastAsia="zh-CN"/>
              </w:rPr>
            </w:pPr>
            <w:r>
              <w:rPr>
                <w:rFonts w:hint="eastAsia" w:ascii="宋体" w:hAnsi="宋体" w:cs="宋体"/>
                <w:color w:val="auto"/>
                <w:sz w:val="24"/>
                <w:szCs w:val="24"/>
              </w:rPr>
              <w:t>③</w:t>
            </w:r>
            <w:r>
              <w:rPr>
                <w:rFonts w:hint="eastAsia"/>
                <w:color w:val="auto"/>
                <w:sz w:val="24"/>
                <w:szCs w:val="24"/>
                <w:lang w:eastAsia="zh-CN"/>
              </w:rPr>
              <w:t>影片叙事结构清晰，逻辑较通顺，观众接受程度较高得</w:t>
            </w:r>
            <w:r>
              <w:rPr>
                <w:rFonts w:hint="eastAsia"/>
                <w:color w:val="auto"/>
                <w:sz w:val="24"/>
                <w:szCs w:val="24"/>
                <w:lang w:val="en-US" w:eastAsia="zh-CN"/>
              </w:rPr>
              <w:t>3</w:t>
            </w:r>
            <w:r>
              <w:rPr>
                <w:rFonts w:hint="eastAsia"/>
                <w:color w:val="auto"/>
                <w:sz w:val="24"/>
                <w:szCs w:val="24"/>
                <w:lang w:eastAsia="zh-CN"/>
              </w:rPr>
              <w:t xml:space="preserve"> 分；</w:t>
            </w:r>
          </w:p>
          <w:p w14:paraId="15CCCF95">
            <w:pPr>
              <w:pStyle w:val="84"/>
              <w:jc w:val="left"/>
              <w:rPr>
                <w:rFonts w:hint="eastAsia"/>
                <w:color w:val="auto"/>
                <w:sz w:val="24"/>
                <w:szCs w:val="24"/>
                <w:lang w:eastAsia="zh-CN"/>
              </w:rPr>
            </w:pPr>
            <w:r>
              <w:rPr>
                <w:rFonts w:hint="eastAsia" w:ascii="宋体" w:hAnsi="宋体" w:cs="宋体"/>
                <w:color w:val="auto"/>
                <w:sz w:val="24"/>
                <w:szCs w:val="24"/>
              </w:rPr>
              <w:t>④</w:t>
            </w:r>
            <w:r>
              <w:rPr>
                <w:rFonts w:hint="eastAsia"/>
                <w:color w:val="auto"/>
                <w:sz w:val="24"/>
                <w:szCs w:val="24"/>
                <w:lang w:eastAsia="zh-CN"/>
              </w:rPr>
              <w:t>影片叙事结构比较清晰，逻辑较通顺，观众接受程度较高得</w:t>
            </w:r>
            <w:r>
              <w:rPr>
                <w:rFonts w:hint="eastAsia"/>
                <w:color w:val="auto"/>
                <w:sz w:val="24"/>
                <w:szCs w:val="24"/>
                <w:lang w:val="en-US" w:eastAsia="zh-CN"/>
              </w:rPr>
              <w:t>2</w:t>
            </w:r>
            <w:r>
              <w:rPr>
                <w:rFonts w:hint="eastAsia"/>
                <w:color w:val="auto"/>
                <w:sz w:val="24"/>
                <w:szCs w:val="24"/>
                <w:lang w:eastAsia="zh-CN"/>
              </w:rPr>
              <w:t xml:space="preserve"> 分；</w:t>
            </w:r>
          </w:p>
          <w:p w14:paraId="619BA506">
            <w:pPr>
              <w:pStyle w:val="84"/>
              <w:jc w:val="left"/>
              <w:rPr>
                <w:rFonts w:hint="eastAsia" w:eastAsia="宋体"/>
                <w:color w:val="auto"/>
                <w:sz w:val="24"/>
                <w:szCs w:val="24"/>
                <w:lang w:eastAsia="zh-CN"/>
              </w:rPr>
            </w:pPr>
            <w:r>
              <w:rPr>
                <w:rFonts w:hint="eastAsia" w:ascii="宋体" w:hAnsi="宋体" w:cs="宋体"/>
                <w:color w:val="auto"/>
                <w:sz w:val="24"/>
                <w:szCs w:val="24"/>
              </w:rPr>
              <w:t>⑤</w:t>
            </w:r>
            <w:r>
              <w:rPr>
                <w:rFonts w:hint="eastAsia"/>
                <w:color w:val="auto"/>
                <w:sz w:val="24"/>
                <w:szCs w:val="24"/>
                <w:lang w:eastAsia="zh-CN"/>
              </w:rPr>
              <w:t>影片叙事结构混乱，观众理解成本高得</w:t>
            </w:r>
            <w:r>
              <w:rPr>
                <w:rFonts w:hint="eastAsia"/>
                <w:color w:val="auto"/>
                <w:sz w:val="24"/>
                <w:szCs w:val="24"/>
                <w:lang w:val="en-US" w:eastAsia="zh-CN"/>
              </w:rPr>
              <w:t>1</w:t>
            </w:r>
            <w:r>
              <w:rPr>
                <w:rFonts w:hint="eastAsia"/>
                <w:color w:val="auto"/>
                <w:sz w:val="24"/>
                <w:szCs w:val="24"/>
                <w:lang w:eastAsia="zh-CN"/>
              </w:rPr>
              <w:t xml:space="preserve"> 分。</w:t>
            </w:r>
          </w:p>
        </w:tc>
        <w:tc>
          <w:tcPr>
            <w:tcW w:w="690" w:type="dxa"/>
            <w:tcBorders>
              <w:top w:val="single" w:color="auto" w:sz="4" w:space="0"/>
              <w:left w:val="nil"/>
              <w:bottom w:val="single" w:color="auto" w:sz="4" w:space="0"/>
              <w:right w:val="single" w:color="auto" w:sz="4" w:space="0"/>
            </w:tcBorders>
            <w:vAlign w:val="center"/>
          </w:tcPr>
          <w:p w14:paraId="5064241B">
            <w:pPr>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170" w:type="dxa"/>
            <w:tcBorders>
              <w:top w:val="single" w:color="auto" w:sz="4" w:space="0"/>
              <w:left w:val="nil"/>
              <w:bottom w:val="single" w:color="auto" w:sz="4" w:space="0"/>
              <w:right w:val="single" w:color="auto" w:sz="4" w:space="0"/>
            </w:tcBorders>
            <w:vAlign w:val="center"/>
          </w:tcPr>
          <w:p w14:paraId="2BA90677">
            <w:pPr>
              <w:snapToGrid w:val="0"/>
              <w:spacing w:line="360" w:lineRule="auto"/>
              <w:jc w:val="left"/>
              <w:rPr>
                <w:rFonts w:ascii="宋体" w:hAnsi="宋体" w:cs="宋体"/>
                <w:color w:val="auto"/>
                <w:sz w:val="24"/>
                <w:szCs w:val="24"/>
              </w:rPr>
            </w:pPr>
            <w:r>
              <w:rPr>
                <w:rFonts w:hint="eastAsia" w:ascii="宋体" w:hAnsi="宋体" w:cs="宋体"/>
                <w:color w:val="auto"/>
                <w:sz w:val="24"/>
                <w:szCs w:val="24"/>
              </w:rPr>
              <w:t>主观分</w:t>
            </w:r>
          </w:p>
        </w:tc>
        <w:tc>
          <w:tcPr>
            <w:tcW w:w="1725" w:type="dxa"/>
            <w:tcBorders>
              <w:left w:val="nil"/>
              <w:right w:val="single" w:color="auto" w:sz="4" w:space="0"/>
            </w:tcBorders>
            <w:vAlign w:val="center"/>
          </w:tcPr>
          <w:p w14:paraId="034046EA">
            <w:pPr>
              <w:jc w:val="left"/>
              <w:rPr>
                <w:rFonts w:ascii="宋体" w:hAnsi="宋体" w:cs="宋体"/>
                <w:bCs/>
                <w:color w:val="auto"/>
                <w:sz w:val="24"/>
                <w:szCs w:val="24"/>
              </w:rPr>
            </w:pPr>
            <w:r>
              <w:rPr>
                <w:rFonts w:hint="eastAsia"/>
                <w:color w:val="auto"/>
                <w:sz w:val="24"/>
                <w:szCs w:val="24"/>
                <w:lang w:eastAsia="zh-CN"/>
              </w:rPr>
              <w:t>影片叙事结构分析</w:t>
            </w:r>
          </w:p>
        </w:tc>
      </w:tr>
      <w:tr w14:paraId="616B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50" w:type="dxa"/>
            <w:tcBorders>
              <w:top w:val="single" w:color="auto" w:sz="4" w:space="0"/>
              <w:left w:val="single" w:color="auto" w:sz="4" w:space="0"/>
              <w:bottom w:val="single" w:color="auto" w:sz="4" w:space="0"/>
              <w:right w:val="single" w:color="auto" w:sz="4" w:space="0"/>
            </w:tcBorders>
            <w:vAlign w:val="center"/>
          </w:tcPr>
          <w:p w14:paraId="4BA47857">
            <w:pPr>
              <w:widowControl/>
              <w:jc w:val="lef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6360" w:type="dxa"/>
            <w:tcBorders>
              <w:top w:val="single" w:color="auto" w:sz="4" w:space="0"/>
              <w:left w:val="nil"/>
              <w:bottom w:val="single" w:color="auto" w:sz="4" w:space="0"/>
              <w:right w:val="single" w:color="auto" w:sz="4" w:space="0"/>
            </w:tcBorders>
            <w:vAlign w:val="center"/>
          </w:tcPr>
          <w:p w14:paraId="49136DF0">
            <w:pPr>
              <w:pStyle w:val="84"/>
              <w:jc w:val="left"/>
              <w:rPr>
                <w:rFonts w:hint="eastAsia"/>
                <w:color w:val="auto"/>
                <w:sz w:val="24"/>
                <w:szCs w:val="24"/>
                <w:lang w:val="en-US" w:eastAsia="zh-CN"/>
              </w:rPr>
            </w:pPr>
            <w:r>
              <w:rPr>
                <w:rFonts w:hint="eastAsia"/>
                <w:color w:val="auto"/>
                <w:sz w:val="24"/>
                <w:szCs w:val="24"/>
                <w:lang w:val="en-US" w:eastAsia="zh-CN"/>
              </w:rPr>
              <w:t>根据投标人对本项目影片结构内容诠释情况进行评分：</w:t>
            </w:r>
          </w:p>
          <w:p w14:paraId="4E43F8FF">
            <w:pPr>
              <w:pStyle w:val="84"/>
              <w:jc w:val="left"/>
              <w:rPr>
                <w:rFonts w:hint="eastAsia"/>
                <w:color w:val="auto"/>
                <w:sz w:val="24"/>
                <w:szCs w:val="24"/>
                <w:lang w:val="en-US" w:eastAsia="zh-CN"/>
              </w:rPr>
            </w:pPr>
            <w:r>
              <w:rPr>
                <w:rFonts w:hint="eastAsia"/>
                <w:color w:val="auto"/>
                <w:sz w:val="24"/>
                <w:szCs w:val="24"/>
                <w:lang w:val="en-US" w:eastAsia="zh-CN"/>
              </w:rPr>
              <w:t>①影片结构严谨、条理清晰，内容能多角度诠释表达内容，表达具有感染力的得5分；</w:t>
            </w:r>
          </w:p>
          <w:p w14:paraId="77DB3455">
            <w:pPr>
              <w:pStyle w:val="84"/>
              <w:jc w:val="left"/>
              <w:rPr>
                <w:rFonts w:hint="eastAsia"/>
                <w:color w:val="auto"/>
                <w:sz w:val="24"/>
                <w:szCs w:val="24"/>
                <w:lang w:val="en-US" w:eastAsia="zh-CN"/>
              </w:rPr>
            </w:pPr>
            <w:r>
              <w:rPr>
                <w:rFonts w:hint="eastAsia"/>
                <w:color w:val="auto"/>
                <w:sz w:val="24"/>
                <w:szCs w:val="24"/>
                <w:lang w:val="en-US" w:eastAsia="zh-CN"/>
              </w:rPr>
              <w:t>②影片结构较为严谨、条理清晰，内容能多角度诠释表达内容，表达较具有感染力的得4分；</w:t>
            </w:r>
          </w:p>
          <w:p w14:paraId="43B69D2B">
            <w:pPr>
              <w:pStyle w:val="84"/>
              <w:jc w:val="left"/>
              <w:rPr>
                <w:rFonts w:hint="eastAsia"/>
                <w:color w:val="auto"/>
                <w:sz w:val="24"/>
                <w:szCs w:val="24"/>
                <w:lang w:val="en-US" w:eastAsia="zh-CN"/>
              </w:rPr>
            </w:pPr>
            <w:r>
              <w:rPr>
                <w:rFonts w:hint="eastAsia"/>
                <w:color w:val="auto"/>
                <w:sz w:val="24"/>
                <w:szCs w:val="24"/>
                <w:lang w:val="en-US" w:eastAsia="zh-CN"/>
              </w:rPr>
              <w:t>③影片结构较为严谨、条理较为清晰，内容能多角度诠释表达内容，表达较具有感染力的得3分；</w:t>
            </w:r>
          </w:p>
          <w:p w14:paraId="26333E17">
            <w:pPr>
              <w:pStyle w:val="84"/>
              <w:jc w:val="left"/>
              <w:rPr>
                <w:rFonts w:hint="eastAsia"/>
                <w:color w:val="auto"/>
                <w:sz w:val="24"/>
                <w:szCs w:val="24"/>
                <w:lang w:val="en-US" w:eastAsia="zh-CN"/>
              </w:rPr>
            </w:pPr>
            <w:r>
              <w:rPr>
                <w:rFonts w:hint="eastAsia"/>
                <w:color w:val="auto"/>
                <w:sz w:val="24"/>
                <w:szCs w:val="24"/>
                <w:lang w:val="en-US" w:eastAsia="zh-CN"/>
              </w:rPr>
              <w:t>④影片结构基本严谨、条理基本清晰，内容基本能多角度诠释表达内容，表达具有一定感染力的得2分；</w:t>
            </w:r>
          </w:p>
          <w:p w14:paraId="00093787">
            <w:pPr>
              <w:pStyle w:val="84"/>
              <w:jc w:val="left"/>
              <w:rPr>
                <w:rFonts w:ascii="宋体" w:hAnsi="宋体" w:cs="宋体"/>
                <w:bCs/>
                <w:color w:val="auto"/>
                <w:sz w:val="24"/>
                <w:szCs w:val="24"/>
              </w:rPr>
            </w:pPr>
            <w:r>
              <w:rPr>
                <w:rFonts w:hint="eastAsia" w:ascii="宋体" w:hAnsi="宋体" w:cs="宋体"/>
                <w:color w:val="auto"/>
                <w:sz w:val="24"/>
              </w:rPr>
              <w:t>⑤</w:t>
            </w:r>
            <w:r>
              <w:rPr>
                <w:rFonts w:hint="eastAsia"/>
                <w:color w:val="auto"/>
                <w:sz w:val="24"/>
                <w:szCs w:val="24"/>
                <w:lang w:val="en-US" w:eastAsia="zh-CN"/>
              </w:rPr>
              <w:t>结构有一定缺陷，需进一步为完善的得1分；</w:t>
            </w:r>
          </w:p>
        </w:tc>
        <w:tc>
          <w:tcPr>
            <w:tcW w:w="690" w:type="dxa"/>
            <w:tcBorders>
              <w:top w:val="single" w:color="auto" w:sz="4" w:space="0"/>
              <w:left w:val="nil"/>
              <w:bottom w:val="single" w:color="auto" w:sz="4" w:space="0"/>
              <w:right w:val="single" w:color="auto" w:sz="4" w:space="0"/>
            </w:tcBorders>
            <w:vAlign w:val="center"/>
          </w:tcPr>
          <w:p w14:paraId="6C3105C0">
            <w:pPr>
              <w:jc w:val="left"/>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5</w:t>
            </w:r>
          </w:p>
        </w:tc>
        <w:tc>
          <w:tcPr>
            <w:tcW w:w="1170" w:type="dxa"/>
            <w:tcBorders>
              <w:top w:val="single" w:color="auto" w:sz="4" w:space="0"/>
              <w:left w:val="nil"/>
              <w:bottom w:val="single" w:color="auto" w:sz="4" w:space="0"/>
              <w:right w:val="single" w:color="auto" w:sz="4" w:space="0"/>
            </w:tcBorders>
            <w:vAlign w:val="center"/>
          </w:tcPr>
          <w:p w14:paraId="2B58F1FB">
            <w:pPr>
              <w:snapToGrid w:val="0"/>
              <w:spacing w:line="360" w:lineRule="auto"/>
              <w:jc w:val="left"/>
              <w:rPr>
                <w:rFonts w:ascii="宋体" w:hAnsi="宋体" w:cs="宋体"/>
                <w:color w:val="auto"/>
                <w:sz w:val="24"/>
                <w:szCs w:val="24"/>
              </w:rPr>
            </w:pPr>
            <w:r>
              <w:rPr>
                <w:rFonts w:hint="eastAsia" w:ascii="宋体" w:hAnsi="宋体" w:cs="宋体"/>
                <w:color w:val="auto"/>
                <w:sz w:val="24"/>
                <w:szCs w:val="24"/>
              </w:rPr>
              <w:t>主观分</w:t>
            </w:r>
          </w:p>
        </w:tc>
        <w:tc>
          <w:tcPr>
            <w:tcW w:w="1725" w:type="dxa"/>
            <w:tcBorders>
              <w:left w:val="nil"/>
              <w:right w:val="single" w:color="auto" w:sz="4" w:space="0"/>
            </w:tcBorders>
            <w:vAlign w:val="center"/>
          </w:tcPr>
          <w:p w14:paraId="286D4A6E">
            <w:pPr>
              <w:jc w:val="left"/>
              <w:rPr>
                <w:rFonts w:ascii="宋体" w:hAnsi="宋体" w:cs="宋体"/>
                <w:bCs/>
                <w:color w:val="auto"/>
                <w:sz w:val="24"/>
                <w:szCs w:val="24"/>
              </w:rPr>
            </w:pPr>
            <w:r>
              <w:rPr>
                <w:rFonts w:hint="eastAsia"/>
                <w:color w:val="auto"/>
                <w:sz w:val="24"/>
                <w:szCs w:val="24"/>
                <w:lang w:val="en-US" w:eastAsia="zh-CN"/>
              </w:rPr>
              <w:t>影片</w:t>
            </w:r>
            <w:r>
              <w:rPr>
                <w:rFonts w:hint="eastAsia"/>
                <w:color w:val="auto"/>
                <w:sz w:val="24"/>
                <w:szCs w:val="24"/>
                <w:lang w:eastAsia="zh-CN"/>
              </w:rPr>
              <w:t>结构内容诠释情况</w:t>
            </w:r>
          </w:p>
        </w:tc>
      </w:tr>
      <w:tr w14:paraId="3C3C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50" w:type="dxa"/>
            <w:tcBorders>
              <w:top w:val="single" w:color="auto" w:sz="4" w:space="0"/>
              <w:left w:val="single" w:color="auto" w:sz="4" w:space="0"/>
              <w:bottom w:val="single" w:color="auto" w:sz="4" w:space="0"/>
              <w:right w:val="single" w:color="auto" w:sz="4" w:space="0"/>
            </w:tcBorders>
            <w:vAlign w:val="center"/>
          </w:tcPr>
          <w:p w14:paraId="4FD6C1A3">
            <w:pPr>
              <w:widowControl/>
              <w:jc w:val="lef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6360" w:type="dxa"/>
            <w:tcBorders>
              <w:top w:val="single" w:color="auto" w:sz="4" w:space="0"/>
              <w:left w:val="nil"/>
              <w:bottom w:val="single" w:color="auto" w:sz="4" w:space="0"/>
              <w:right w:val="single" w:color="auto" w:sz="4" w:space="0"/>
            </w:tcBorders>
            <w:vAlign w:val="center"/>
          </w:tcPr>
          <w:p w14:paraId="50000C99">
            <w:pPr>
              <w:pStyle w:val="84"/>
              <w:jc w:val="left"/>
              <w:rPr>
                <w:rFonts w:hint="eastAsia" w:ascii="宋体" w:hAnsi="宋体" w:eastAsia="宋体" w:cs="宋体"/>
                <w:color w:val="auto"/>
                <w:sz w:val="24"/>
                <w:szCs w:val="24"/>
                <w:lang w:eastAsia="zh-CN"/>
              </w:rPr>
            </w:pPr>
            <w:r>
              <w:rPr>
                <w:rFonts w:hint="eastAsia" w:cs="宋体"/>
                <w:color w:val="auto"/>
                <w:sz w:val="24"/>
                <w:szCs w:val="24"/>
                <w:lang w:eastAsia="zh-CN"/>
              </w:rPr>
              <w:t>根据投标人对本项目情节的感染力效果进行评分：</w:t>
            </w:r>
          </w:p>
          <w:p w14:paraId="6D4923E6">
            <w:pPr>
              <w:pStyle w:val="84"/>
              <w:jc w:val="left"/>
              <w:rPr>
                <w:rFonts w:hint="eastAsia"/>
                <w:color w:val="auto"/>
                <w:sz w:val="24"/>
                <w:szCs w:val="24"/>
                <w:lang w:eastAsia="zh-CN"/>
              </w:rPr>
            </w:pPr>
            <w:r>
              <w:rPr>
                <w:rFonts w:hint="eastAsia" w:ascii="宋体" w:hAnsi="宋体" w:cs="宋体"/>
                <w:color w:val="auto"/>
                <w:sz w:val="24"/>
                <w:szCs w:val="24"/>
              </w:rPr>
              <w:t>①</w:t>
            </w:r>
            <w:r>
              <w:rPr>
                <w:rFonts w:hint="eastAsia"/>
                <w:color w:val="auto"/>
                <w:sz w:val="24"/>
                <w:szCs w:val="24"/>
                <w:lang w:eastAsia="zh-CN"/>
              </w:rPr>
              <w:t>情节引人入胜，具有强烈感染力，得</w:t>
            </w:r>
            <w:r>
              <w:rPr>
                <w:rFonts w:hint="eastAsia"/>
                <w:color w:val="auto"/>
                <w:sz w:val="24"/>
                <w:szCs w:val="24"/>
                <w:lang w:val="en-US" w:eastAsia="zh-CN"/>
              </w:rPr>
              <w:t>5</w:t>
            </w:r>
            <w:r>
              <w:rPr>
                <w:rFonts w:hint="eastAsia"/>
                <w:color w:val="auto"/>
                <w:sz w:val="24"/>
                <w:szCs w:val="24"/>
                <w:lang w:eastAsia="zh-CN"/>
              </w:rPr>
              <w:t>分；</w:t>
            </w:r>
          </w:p>
          <w:p w14:paraId="19A145BA">
            <w:pPr>
              <w:pStyle w:val="84"/>
              <w:jc w:val="left"/>
              <w:rPr>
                <w:rFonts w:hint="eastAsia"/>
                <w:color w:val="auto"/>
                <w:sz w:val="24"/>
                <w:szCs w:val="24"/>
                <w:lang w:eastAsia="zh-CN"/>
              </w:rPr>
            </w:pPr>
            <w:r>
              <w:rPr>
                <w:rFonts w:hint="eastAsia" w:ascii="宋体" w:hAnsi="宋体" w:cs="宋体"/>
                <w:color w:val="auto"/>
                <w:sz w:val="24"/>
                <w:szCs w:val="24"/>
              </w:rPr>
              <w:t>②</w:t>
            </w:r>
            <w:r>
              <w:rPr>
                <w:rFonts w:hint="eastAsia"/>
                <w:color w:val="auto"/>
                <w:sz w:val="24"/>
                <w:szCs w:val="24"/>
                <w:lang w:eastAsia="zh-CN"/>
              </w:rPr>
              <w:t>情节引人入胜，感染力较强，得</w:t>
            </w:r>
            <w:r>
              <w:rPr>
                <w:rFonts w:hint="eastAsia"/>
                <w:color w:val="auto"/>
                <w:sz w:val="24"/>
                <w:szCs w:val="24"/>
                <w:lang w:val="en-US" w:eastAsia="zh-CN"/>
              </w:rPr>
              <w:t>4</w:t>
            </w:r>
            <w:r>
              <w:rPr>
                <w:rFonts w:hint="eastAsia"/>
                <w:color w:val="auto"/>
                <w:sz w:val="24"/>
                <w:szCs w:val="24"/>
                <w:lang w:eastAsia="zh-CN"/>
              </w:rPr>
              <w:t>分；</w:t>
            </w:r>
          </w:p>
          <w:p w14:paraId="7A04DA55">
            <w:pPr>
              <w:pStyle w:val="84"/>
              <w:jc w:val="left"/>
              <w:rPr>
                <w:rFonts w:hint="eastAsia"/>
                <w:color w:val="auto"/>
                <w:sz w:val="24"/>
                <w:szCs w:val="24"/>
                <w:lang w:eastAsia="zh-CN"/>
              </w:rPr>
            </w:pPr>
            <w:r>
              <w:rPr>
                <w:rFonts w:hint="eastAsia" w:ascii="宋体" w:hAnsi="宋体" w:cs="宋体"/>
                <w:color w:val="auto"/>
                <w:sz w:val="24"/>
                <w:szCs w:val="24"/>
              </w:rPr>
              <w:t>③</w:t>
            </w:r>
            <w:r>
              <w:rPr>
                <w:rFonts w:hint="eastAsia"/>
                <w:color w:val="auto"/>
                <w:sz w:val="24"/>
                <w:szCs w:val="24"/>
                <w:lang w:eastAsia="zh-CN"/>
              </w:rPr>
              <w:t>情节较引人入胜，感染力较强，得</w:t>
            </w:r>
            <w:r>
              <w:rPr>
                <w:rFonts w:hint="eastAsia"/>
                <w:color w:val="auto"/>
                <w:sz w:val="24"/>
                <w:szCs w:val="24"/>
                <w:lang w:val="en-US" w:eastAsia="zh-CN"/>
              </w:rPr>
              <w:t>3</w:t>
            </w:r>
            <w:r>
              <w:rPr>
                <w:rFonts w:hint="eastAsia"/>
                <w:color w:val="auto"/>
                <w:sz w:val="24"/>
                <w:szCs w:val="24"/>
                <w:lang w:eastAsia="zh-CN"/>
              </w:rPr>
              <w:t>分；</w:t>
            </w:r>
          </w:p>
          <w:p w14:paraId="5CBD0EAC">
            <w:pPr>
              <w:pStyle w:val="84"/>
              <w:jc w:val="left"/>
              <w:rPr>
                <w:rFonts w:hint="eastAsia"/>
                <w:color w:val="auto"/>
                <w:sz w:val="24"/>
                <w:szCs w:val="24"/>
                <w:lang w:eastAsia="zh-CN"/>
              </w:rPr>
            </w:pPr>
            <w:r>
              <w:rPr>
                <w:rFonts w:hint="eastAsia" w:ascii="宋体" w:hAnsi="宋体" w:cs="宋体"/>
                <w:color w:val="auto"/>
                <w:sz w:val="24"/>
                <w:szCs w:val="24"/>
              </w:rPr>
              <w:t>④</w:t>
            </w:r>
            <w:r>
              <w:rPr>
                <w:rFonts w:hint="eastAsia"/>
                <w:color w:val="auto"/>
                <w:sz w:val="24"/>
                <w:szCs w:val="24"/>
                <w:lang w:eastAsia="zh-CN"/>
              </w:rPr>
              <w:t>情节吸引力一般，感染力一般，得2分；</w:t>
            </w:r>
          </w:p>
          <w:p w14:paraId="187F5154">
            <w:pPr>
              <w:pStyle w:val="84"/>
              <w:jc w:val="left"/>
              <w:rPr>
                <w:color w:val="auto"/>
                <w:sz w:val="24"/>
                <w:szCs w:val="24"/>
              </w:rPr>
            </w:pPr>
            <w:r>
              <w:rPr>
                <w:rFonts w:hint="eastAsia" w:ascii="宋体" w:hAnsi="宋体" w:cs="宋体"/>
                <w:color w:val="auto"/>
                <w:sz w:val="24"/>
              </w:rPr>
              <w:t>⑤</w:t>
            </w:r>
            <w:r>
              <w:rPr>
                <w:rFonts w:hint="eastAsia"/>
                <w:color w:val="auto"/>
                <w:sz w:val="24"/>
                <w:szCs w:val="24"/>
                <w:lang w:eastAsia="zh-CN"/>
              </w:rPr>
              <w:t>情节内容简单、无感染力，得1分；</w:t>
            </w:r>
          </w:p>
        </w:tc>
        <w:tc>
          <w:tcPr>
            <w:tcW w:w="690" w:type="dxa"/>
            <w:tcBorders>
              <w:top w:val="single" w:color="auto" w:sz="4" w:space="0"/>
              <w:left w:val="nil"/>
              <w:bottom w:val="single" w:color="auto" w:sz="4" w:space="0"/>
              <w:right w:val="single" w:color="auto" w:sz="4" w:space="0"/>
            </w:tcBorders>
            <w:vAlign w:val="center"/>
          </w:tcPr>
          <w:p w14:paraId="76DA9CF8">
            <w:pPr>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170" w:type="dxa"/>
            <w:tcBorders>
              <w:top w:val="single" w:color="auto" w:sz="4" w:space="0"/>
              <w:left w:val="nil"/>
              <w:bottom w:val="single" w:color="auto" w:sz="4" w:space="0"/>
              <w:right w:val="single" w:color="auto" w:sz="4" w:space="0"/>
            </w:tcBorders>
            <w:vAlign w:val="center"/>
          </w:tcPr>
          <w:p w14:paraId="636A2B5E">
            <w:pPr>
              <w:snapToGrid w:val="0"/>
              <w:spacing w:line="360" w:lineRule="auto"/>
              <w:jc w:val="left"/>
              <w:rPr>
                <w:rFonts w:ascii="宋体" w:hAnsi="宋体" w:cs="宋体"/>
                <w:color w:val="auto"/>
                <w:sz w:val="24"/>
                <w:szCs w:val="24"/>
              </w:rPr>
            </w:pPr>
            <w:r>
              <w:rPr>
                <w:rFonts w:hint="eastAsia" w:ascii="宋体" w:hAnsi="宋体" w:cs="宋体"/>
                <w:color w:val="auto"/>
                <w:sz w:val="24"/>
                <w:szCs w:val="24"/>
              </w:rPr>
              <w:t>主观分</w:t>
            </w:r>
          </w:p>
        </w:tc>
        <w:tc>
          <w:tcPr>
            <w:tcW w:w="1725" w:type="dxa"/>
            <w:tcBorders>
              <w:left w:val="nil"/>
              <w:right w:val="single" w:color="auto" w:sz="4" w:space="0"/>
            </w:tcBorders>
            <w:vAlign w:val="center"/>
          </w:tcPr>
          <w:p w14:paraId="716C8F9C">
            <w:pPr>
              <w:jc w:val="left"/>
              <w:rPr>
                <w:rFonts w:ascii="宋体" w:hAnsi="宋体" w:cs="宋体"/>
                <w:color w:val="auto"/>
                <w:sz w:val="24"/>
                <w:szCs w:val="24"/>
              </w:rPr>
            </w:pPr>
            <w:r>
              <w:rPr>
                <w:rFonts w:hint="eastAsia" w:cs="宋体"/>
                <w:color w:val="auto"/>
                <w:sz w:val="24"/>
                <w:szCs w:val="24"/>
                <w:lang w:eastAsia="zh-CN"/>
              </w:rPr>
              <w:t>情节感染力情况</w:t>
            </w:r>
          </w:p>
        </w:tc>
      </w:tr>
      <w:tr w14:paraId="68AE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0" w:type="dxa"/>
            <w:tcBorders>
              <w:top w:val="single" w:color="auto" w:sz="4" w:space="0"/>
              <w:left w:val="single" w:color="auto" w:sz="4" w:space="0"/>
              <w:bottom w:val="single" w:color="auto" w:sz="4" w:space="0"/>
              <w:right w:val="single" w:color="auto" w:sz="4" w:space="0"/>
            </w:tcBorders>
            <w:vAlign w:val="center"/>
          </w:tcPr>
          <w:p w14:paraId="1F05030D">
            <w:pPr>
              <w:widowControl/>
              <w:jc w:val="lef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6360" w:type="dxa"/>
            <w:tcBorders>
              <w:top w:val="single" w:color="auto" w:sz="4" w:space="0"/>
              <w:left w:val="nil"/>
              <w:bottom w:val="single" w:color="auto" w:sz="4" w:space="0"/>
              <w:right w:val="single" w:color="auto" w:sz="4" w:space="0"/>
            </w:tcBorders>
            <w:vAlign w:val="center"/>
          </w:tcPr>
          <w:p w14:paraId="1B798BF0">
            <w:pPr>
              <w:pStyle w:val="84"/>
              <w:jc w:val="left"/>
              <w:rPr>
                <w:rFonts w:hint="eastAsia" w:ascii="宋体" w:hAnsi="宋体" w:eastAsia="宋体" w:cs="宋体"/>
                <w:color w:val="auto"/>
                <w:spacing w:val="-6"/>
                <w:sz w:val="24"/>
                <w:szCs w:val="24"/>
                <w:lang w:eastAsia="zh-CN"/>
              </w:rPr>
            </w:pPr>
            <w:r>
              <w:rPr>
                <w:rFonts w:hint="eastAsia" w:cs="宋体"/>
                <w:color w:val="auto"/>
                <w:spacing w:val="-6"/>
                <w:sz w:val="24"/>
                <w:szCs w:val="24"/>
                <w:lang w:eastAsia="zh-CN"/>
              </w:rPr>
              <w:t>根据投标人对本项目选用的</w:t>
            </w:r>
            <w:r>
              <w:rPr>
                <w:rFonts w:hint="eastAsia" w:ascii="宋体" w:hAnsi="宋体" w:eastAsia="宋体" w:cs="宋体"/>
                <w:color w:val="auto"/>
                <w:spacing w:val="-6"/>
                <w:sz w:val="24"/>
                <w:szCs w:val="24"/>
              </w:rPr>
              <w:t>影片题材</w:t>
            </w:r>
            <w:r>
              <w:rPr>
                <w:rFonts w:hint="eastAsia" w:cs="宋体"/>
                <w:color w:val="auto"/>
                <w:spacing w:val="-6"/>
                <w:sz w:val="24"/>
                <w:szCs w:val="24"/>
                <w:lang w:eastAsia="zh-CN"/>
              </w:rPr>
              <w:t>情况进行评分：</w:t>
            </w:r>
          </w:p>
          <w:p w14:paraId="66BD07E0">
            <w:pPr>
              <w:pStyle w:val="84"/>
              <w:jc w:val="left"/>
              <w:rPr>
                <w:rFonts w:hint="eastAsia" w:cs="宋体"/>
                <w:color w:val="auto"/>
                <w:spacing w:val="-6"/>
                <w:sz w:val="24"/>
                <w:szCs w:val="24"/>
                <w:lang w:eastAsia="zh-CN"/>
              </w:rPr>
            </w:pPr>
            <w:r>
              <w:rPr>
                <w:rFonts w:hint="eastAsia" w:ascii="宋体" w:hAnsi="宋体" w:cs="宋体"/>
                <w:color w:val="auto"/>
                <w:sz w:val="24"/>
                <w:szCs w:val="24"/>
              </w:rPr>
              <w:t>①</w:t>
            </w:r>
            <w:r>
              <w:rPr>
                <w:rFonts w:hint="eastAsia" w:ascii="宋体" w:hAnsi="宋体" w:eastAsia="宋体" w:cs="宋体"/>
                <w:color w:val="auto"/>
                <w:spacing w:val="-6"/>
                <w:sz w:val="24"/>
                <w:szCs w:val="24"/>
              </w:rPr>
              <w:t>影片题材</w:t>
            </w:r>
            <w:r>
              <w:rPr>
                <w:rFonts w:hint="eastAsia" w:cs="宋体"/>
                <w:color w:val="auto"/>
                <w:spacing w:val="-6"/>
                <w:sz w:val="24"/>
                <w:szCs w:val="24"/>
                <w:lang w:eastAsia="zh-CN"/>
              </w:rPr>
              <w:t>对当地文化和历史有效传达，对文化的传达非常具有创新性，可以巧妙连接历史和现代的得</w:t>
            </w:r>
            <w:r>
              <w:rPr>
                <w:rFonts w:hint="eastAsia" w:cs="宋体"/>
                <w:color w:val="auto"/>
                <w:spacing w:val="-6"/>
                <w:sz w:val="24"/>
                <w:szCs w:val="24"/>
                <w:lang w:val="en-US" w:eastAsia="zh-CN"/>
              </w:rPr>
              <w:t>5</w:t>
            </w:r>
            <w:r>
              <w:rPr>
                <w:rFonts w:hint="eastAsia" w:cs="宋体"/>
                <w:color w:val="auto"/>
                <w:spacing w:val="-6"/>
                <w:sz w:val="24"/>
                <w:szCs w:val="24"/>
                <w:lang w:eastAsia="zh-CN"/>
              </w:rPr>
              <w:t>分；</w:t>
            </w:r>
          </w:p>
          <w:p w14:paraId="05411C69">
            <w:pPr>
              <w:pStyle w:val="84"/>
              <w:jc w:val="left"/>
              <w:rPr>
                <w:rFonts w:hint="eastAsia" w:cs="宋体"/>
                <w:color w:val="auto"/>
                <w:spacing w:val="-6"/>
                <w:sz w:val="24"/>
                <w:szCs w:val="24"/>
                <w:lang w:eastAsia="zh-CN"/>
              </w:rPr>
            </w:pPr>
            <w:r>
              <w:rPr>
                <w:rFonts w:hint="eastAsia" w:ascii="宋体" w:hAnsi="宋体" w:cs="宋体"/>
                <w:color w:val="auto"/>
                <w:sz w:val="24"/>
                <w:szCs w:val="24"/>
              </w:rPr>
              <w:t>②</w:t>
            </w:r>
            <w:r>
              <w:rPr>
                <w:rFonts w:hint="eastAsia" w:cs="宋体"/>
                <w:color w:val="auto"/>
                <w:spacing w:val="-6"/>
                <w:sz w:val="24"/>
                <w:szCs w:val="24"/>
                <w:lang w:eastAsia="zh-CN"/>
              </w:rPr>
              <w:t>影片题材对当地文化和历史传达良好，对文化的传达较为创新，对历史和现代的连接有一定表达得</w:t>
            </w:r>
            <w:r>
              <w:rPr>
                <w:rFonts w:hint="eastAsia" w:cs="宋体"/>
                <w:color w:val="auto"/>
                <w:spacing w:val="-6"/>
                <w:sz w:val="24"/>
                <w:szCs w:val="24"/>
                <w:lang w:val="en-US" w:eastAsia="zh-CN"/>
              </w:rPr>
              <w:t>4</w:t>
            </w:r>
            <w:r>
              <w:rPr>
                <w:rFonts w:hint="eastAsia" w:cs="宋体"/>
                <w:color w:val="auto"/>
                <w:spacing w:val="-6"/>
                <w:sz w:val="24"/>
                <w:szCs w:val="24"/>
                <w:lang w:eastAsia="zh-CN"/>
              </w:rPr>
              <w:t>分；</w:t>
            </w:r>
          </w:p>
          <w:p w14:paraId="3DD0B312">
            <w:pPr>
              <w:pStyle w:val="84"/>
              <w:jc w:val="left"/>
              <w:rPr>
                <w:rFonts w:hint="eastAsia" w:ascii="宋体" w:hAnsi="宋体" w:cs="宋体"/>
                <w:color w:val="auto"/>
                <w:sz w:val="24"/>
                <w:szCs w:val="24"/>
              </w:rPr>
            </w:pPr>
            <w:r>
              <w:rPr>
                <w:rFonts w:hint="eastAsia" w:ascii="宋体" w:hAnsi="宋体" w:cs="宋体"/>
                <w:color w:val="auto"/>
                <w:sz w:val="24"/>
                <w:szCs w:val="24"/>
              </w:rPr>
              <w:t>③</w:t>
            </w:r>
            <w:r>
              <w:rPr>
                <w:rFonts w:hint="eastAsia" w:cs="宋体"/>
                <w:color w:val="auto"/>
                <w:spacing w:val="-6"/>
                <w:sz w:val="24"/>
                <w:szCs w:val="24"/>
                <w:lang w:eastAsia="zh-CN"/>
              </w:rPr>
              <w:t>影片题材对当地文化和历史传达较好，对文化的传达较为创新，对历史和现代的连接有一定表达得</w:t>
            </w:r>
            <w:r>
              <w:rPr>
                <w:rFonts w:hint="eastAsia" w:cs="宋体"/>
                <w:color w:val="auto"/>
                <w:spacing w:val="-6"/>
                <w:sz w:val="24"/>
                <w:szCs w:val="24"/>
                <w:lang w:val="en-US" w:eastAsia="zh-CN"/>
              </w:rPr>
              <w:t>3</w:t>
            </w:r>
            <w:r>
              <w:rPr>
                <w:rFonts w:hint="eastAsia" w:cs="宋体"/>
                <w:color w:val="auto"/>
                <w:spacing w:val="-6"/>
                <w:sz w:val="24"/>
                <w:szCs w:val="24"/>
                <w:lang w:eastAsia="zh-CN"/>
              </w:rPr>
              <w:t>分；</w:t>
            </w:r>
          </w:p>
          <w:p w14:paraId="5A8ABC17">
            <w:pPr>
              <w:pStyle w:val="84"/>
              <w:jc w:val="left"/>
              <w:rPr>
                <w:rFonts w:hint="eastAsia" w:cs="宋体"/>
                <w:color w:val="auto"/>
                <w:spacing w:val="-6"/>
                <w:sz w:val="24"/>
                <w:szCs w:val="24"/>
                <w:lang w:eastAsia="zh-CN"/>
              </w:rPr>
            </w:pPr>
            <w:r>
              <w:rPr>
                <w:rFonts w:hint="eastAsia" w:ascii="宋体" w:hAnsi="宋体" w:cs="宋体"/>
                <w:color w:val="auto"/>
                <w:sz w:val="24"/>
                <w:szCs w:val="24"/>
              </w:rPr>
              <w:t>④</w:t>
            </w:r>
            <w:r>
              <w:rPr>
                <w:rFonts w:hint="eastAsia" w:cs="宋体"/>
                <w:color w:val="auto"/>
                <w:spacing w:val="-6"/>
                <w:sz w:val="24"/>
                <w:szCs w:val="24"/>
                <w:lang w:eastAsia="zh-CN"/>
              </w:rPr>
              <w:t>影片题材对当地文化和历史</w:t>
            </w:r>
            <w:r>
              <w:rPr>
                <w:rFonts w:hint="eastAsia" w:cs="宋体"/>
                <w:color w:val="auto"/>
                <w:spacing w:val="-6"/>
                <w:sz w:val="24"/>
                <w:szCs w:val="24"/>
                <w:lang w:val="en-US" w:eastAsia="zh-CN"/>
              </w:rPr>
              <w:t>基本能</w:t>
            </w:r>
            <w:r>
              <w:rPr>
                <w:rFonts w:hint="eastAsia" w:cs="宋体"/>
                <w:color w:val="auto"/>
                <w:spacing w:val="-6"/>
                <w:sz w:val="24"/>
                <w:szCs w:val="24"/>
                <w:lang w:eastAsia="zh-CN"/>
              </w:rPr>
              <w:t>传达，对文化的传达</w:t>
            </w:r>
            <w:r>
              <w:rPr>
                <w:rFonts w:hint="eastAsia" w:cs="宋体"/>
                <w:color w:val="auto"/>
                <w:spacing w:val="-6"/>
                <w:sz w:val="24"/>
                <w:szCs w:val="24"/>
                <w:lang w:val="en-US" w:eastAsia="zh-CN"/>
              </w:rPr>
              <w:t>有基本的</w:t>
            </w:r>
            <w:r>
              <w:rPr>
                <w:rFonts w:hint="eastAsia" w:cs="宋体"/>
                <w:color w:val="auto"/>
                <w:spacing w:val="-6"/>
                <w:sz w:val="24"/>
                <w:szCs w:val="24"/>
                <w:lang w:eastAsia="zh-CN"/>
              </w:rPr>
              <w:t>创新，对历史和现代的连接基本表达得</w:t>
            </w:r>
            <w:r>
              <w:rPr>
                <w:rFonts w:hint="eastAsia" w:cs="宋体"/>
                <w:color w:val="auto"/>
                <w:spacing w:val="-6"/>
                <w:sz w:val="24"/>
                <w:szCs w:val="24"/>
                <w:lang w:val="en-US" w:eastAsia="zh-CN"/>
              </w:rPr>
              <w:t>2</w:t>
            </w:r>
            <w:r>
              <w:rPr>
                <w:rFonts w:hint="eastAsia" w:cs="宋体"/>
                <w:color w:val="auto"/>
                <w:spacing w:val="-6"/>
                <w:sz w:val="24"/>
                <w:szCs w:val="24"/>
                <w:lang w:eastAsia="zh-CN"/>
              </w:rPr>
              <w:t xml:space="preserve"> 分；</w:t>
            </w:r>
          </w:p>
          <w:p w14:paraId="502EF26B">
            <w:pPr>
              <w:pStyle w:val="84"/>
              <w:jc w:val="left"/>
              <w:rPr>
                <w:color w:val="auto"/>
                <w:sz w:val="24"/>
                <w:szCs w:val="24"/>
              </w:rPr>
            </w:pPr>
            <w:r>
              <w:rPr>
                <w:rFonts w:hint="eastAsia" w:ascii="宋体" w:hAnsi="宋体" w:cs="宋体"/>
                <w:color w:val="auto"/>
                <w:sz w:val="24"/>
              </w:rPr>
              <w:t>⑤</w:t>
            </w:r>
            <w:r>
              <w:rPr>
                <w:rFonts w:hint="eastAsia" w:cs="宋体"/>
                <w:color w:val="auto"/>
                <w:spacing w:val="-6"/>
                <w:sz w:val="24"/>
                <w:szCs w:val="24"/>
                <w:lang w:eastAsia="zh-CN"/>
              </w:rPr>
              <w:t>影片题材对当地文化和历史传达有误，对文化传达的创新性较弱，对历史和现代的连接不够流畅得</w:t>
            </w:r>
            <w:r>
              <w:rPr>
                <w:rFonts w:hint="eastAsia" w:cs="宋体"/>
                <w:color w:val="auto"/>
                <w:spacing w:val="-6"/>
                <w:sz w:val="24"/>
                <w:szCs w:val="24"/>
                <w:lang w:val="en-US" w:eastAsia="zh-CN"/>
              </w:rPr>
              <w:t>1</w:t>
            </w:r>
            <w:r>
              <w:rPr>
                <w:rFonts w:hint="eastAsia" w:cs="宋体"/>
                <w:color w:val="auto"/>
                <w:spacing w:val="-6"/>
                <w:sz w:val="24"/>
                <w:szCs w:val="24"/>
                <w:lang w:eastAsia="zh-CN"/>
              </w:rPr>
              <w:t xml:space="preserve"> 分。</w:t>
            </w:r>
          </w:p>
        </w:tc>
        <w:tc>
          <w:tcPr>
            <w:tcW w:w="690" w:type="dxa"/>
            <w:tcBorders>
              <w:top w:val="single" w:color="auto" w:sz="4" w:space="0"/>
              <w:left w:val="nil"/>
              <w:bottom w:val="single" w:color="auto" w:sz="4" w:space="0"/>
              <w:right w:val="single" w:color="auto" w:sz="4" w:space="0"/>
            </w:tcBorders>
            <w:vAlign w:val="center"/>
          </w:tcPr>
          <w:p w14:paraId="3E6FEB8E">
            <w:pPr>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170" w:type="dxa"/>
            <w:tcBorders>
              <w:top w:val="single" w:color="auto" w:sz="4" w:space="0"/>
              <w:left w:val="nil"/>
              <w:bottom w:val="single" w:color="auto" w:sz="4" w:space="0"/>
              <w:right w:val="single" w:color="auto" w:sz="4" w:space="0"/>
            </w:tcBorders>
            <w:vAlign w:val="center"/>
          </w:tcPr>
          <w:p w14:paraId="01D57DBD">
            <w:pPr>
              <w:snapToGrid w:val="0"/>
              <w:spacing w:line="360" w:lineRule="auto"/>
              <w:jc w:val="left"/>
              <w:rPr>
                <w:rFonts w:ascii="宋体" w:hAnsi="宋体" w:cs="宋体"/>
                <w:color w:val="auto"/>
                <w:sz w:val="24"/>
                <w:szCs w:val="24"/>
              </w:rPr>
            </w:pPr>
            <w:r>
              <w:rPr>
                <w:rFonts w:hint="eastAsia" w:ascii="宋体" w:hAnsi="宋体" w:cs="宋体"/>
                <w:color w:val="auto"/>
                <w:sz w:val="24"/>
                <w:szCs w:val="24"/>
              </w:rPr>
              <w:t>主观分</w:t>
            </w:r>
          </w:p>
        </w:tc>
        <w:tc>
          <w:tcPr>
            <w:tcW w:w="1725" w:type="dxa"/>
            <w:tcBorders>
              <w:left w:val="nil"/>
              <w:right w:val="single" w:color="auto" w:sz="4" w:space="0"/>
            </w:tcBorders>
            <w:vAlign w:val="center"/>
          </w:tcPr>
          <w:p w14:paraId="32EA4AD5">
            <w:pPr>
              <w:jc w:val="left"/>
              <w:rPr>
                <w:rFonts w:ascii="宋体" w:hAnsi="宋体" w:cs="宋体"/>
                <w:color w:val="auto"/>
                <w:sz w:val="24"/>
                <w:szCs w:val="24"/>
              </w:rPr>
            </w:pPr>
            <w:r>
              <w:rPr>
                <w:rFonts w:hint="eastAsia" w:ascii="宋体" w:hAnsi="宋体" w:eastAsia="宋体" w:cs="宋体"/>
                <w:color w:val="auto"/>
                <w:spacing w:val="-6"/>
                <w:sz w:val="24"/>
                <w:szCs w:val="24"/>
              </w:rPr>
              <w:t>影片题材</w:t>
            </w:r>
            <w:r>
              <w:rPr>
                <w:rFonts w:hint="eastAsia" w:cs="宋体"/>
                <w:color w:val="auto"/>
                <w:spacing w:val="-6"/>
                <w:sz w:val="24"/>
                <w:szCs w:val="24"/>
                <w:lang w:eastAsia="zh-CN"/>
              </w:rPr>
              <w:t>情况</w:t>
            </w:r>
          </w:p>
        </w:tc>
      </w:tr>
      <w:tr w14:paraId="6057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50" w:type="dxa"/>
            <w:tcBorders>
              <w:top w:val="single" w:color="auto" w:sz="4" w:space="0"/>
              <w:left w:val="single" w:color="auto" w:sz="4" w:space="0"/>
              <w:bottom w:val="single" w:color="auto" w:sz="4" w:space="0"/>
              <w:right w:val="single" w:color="auto" w:sz="4" w:space="0"/>
            </w:tcBorders>
            <w:vAlign w:val="center"/>
          </w:tcPr>
          <w:p w14:paraId="5BD5EE75">
            <w:pPr>
              <w:pStyle w:val="84"/>
              <w:jc w:val="left"/>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8</w:t>
            </w:r>
          </w:p>
        </w:tc>
        <w:tc>
          <w:tcPr>
            <w:tcW w:w="6360" w:type="dxa"/>
            <w:tcBorders>
              <w:top w:val="single" w:color="auto" w:sz="4" w:space="0"/>
              <w:left w:val="nil"/>
              <w:bottom w:val="single" w:color="auto" w:sz="4" w:space="0"/>
              <w:right w:val="single" w:color="auto" w:sz="4" w:space="0"/>
            </w:tcBorders>
            <w:vAlign w:val="center"/>
          </w:tcPr>
          <w:p w14:paraId="1E26C4E3">
            <w:pPr>
              <w:spacing w:line="24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根据投标人采用的技术手段和工业制作水平（包括设备、画质、声音、特效技术等）情况进行评分：</w:t>
            </w:r>
          </w:p>
          <w:p w14:paraId="4922405B">
            <w:pPr>
              <w:spacing w:line="24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①采用先进独特的技术手段和工业制作标准，设备、画质、声音、特效技术等水平突出的得5分；</w:t>
            </w:r>
          </w:p>
          <w:p w14:paraId="3CA545C0">
            <w:pPr>
              <w:spacing w:line="24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②采用先进独特的技术手段和工业制作标准，但技术、制作水平较强得4分；</w:t>
            </w:r>
          </w:p>
          <w:p w14:paraId="33B574D2">
            <w:pPr>
              <w:spacing w:line="24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③技术、制作水平较强得3分；</w:t>
            </w:r>
          </w:p>
          <w:p w14:paraId="5BA2D4F2">
            <w:pPr>
              <w:spacing w:line="24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④技术、制作水平一般得2分；</w:t>
            </w:r>
          </w:p>
          <w:p w14:paraId="4CA63AA2">
            <w:pPr>
              <w:spacing w:line="24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技术、制作水平较差、方案不合理1分。</w:t>
            </w:r>
          </w:p>
        </w:tc>
        <w:tc>
          <w:tcPr>
            <w:tcW w:w="690" w:type="dxa"/>
            <w:tcBorders>
              <w:top w:val="single" w:color="auto" w:sz="4" w:space="0"/>
              <w:left w:val="nil"/>
              <w:bottom w:val="single" w:color="auto" w:sz="4" w:space="0"/>
              <w:right w:val="single" w:color="auto" w:sz="4" w:space="0"/>
            </w:tcBorders>
            <w:vAlign w:val="center"/>
          </w:tcPr>
          <w:p w14:paraId="3C3069C0">
            <w:pPr>
              <w:spacing w:line="240" w:lineRule="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5</w:t>
            </w:r>
          </w:p>
        </w:tc>
        <w:tc>
          <w:tcPr>
            <w:tcW w:w="1170" w:type="dxa"/>
            <w:tcBorders>
              <w:top w:val="single" w:color="auto" w:sz="4" w:space="0"/>
              <w:left w:val="nil"/>
              <w:bottom w:val="single" w:color="auto" w:sz="4" w:space="0"/>
              <w:right w:val="single" w:color="auto" w:sz="4" w:space="0"/>
            </w:tcBorders>
            <w:vAlign w:val="center"/>
          </w:tcPr>
          <w:p w14:paraId="1A0306C1">
            <w:pPr>
              <w:spacing w:line="24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主观分</w:t>
            </w:r>
          </w:p>
        </w:tc>
        <w:tc>
          <w:tcPr>
            <w:tcW w:w="1725" w:type="dxa"/>
            <w:tcBorders>
              <w:left w:val="nil"/>
              <w:right w:val="single" w:color="auto" w:sz="4" w:space="0"/>
            </w:tcBorders>
            <w:vAlign w:val="center"/>
          </w:tcPr>
          <w:p w14:paraId="35C2D737">
            <w:pPr>
              <w:jc w:val="left"/>
              <w:rPr>
                <w:rFonts w:ascii="宋体" w:hAnsi="宋体" w:cs="宋体"/>
                <w:color w:val="auto"/>
                <w:sz w:val="24"/>
                <w:szCs w:val="24"/>
              </w:rPr>
            </w:pPr>
            <w:r>
              <w:rPr>
                <w:rFonts w:hint="eastAsia" w:ascii="宋体" w:hAnsi="宋体" w:eastAsia="宋体" w:cs="宋体"/>
                <w:color w:val="auto"/>
                <w:kern w:val="0"/>
                <w:sz w:val="24"/>
                <w:szCs w:val="24"/>
                <w:lang w:val="en-US" w:eastAsia="zh-CN" w:bidi="ar-SA"/>
              </w:rPr>
              <w:t>技术手段和工业制作</w:t>
            </w:r>
            <w:r>
              <w:rPr>
                <w:rFonts w:hint="eastAsia" w:ascii="宋体" w:hAnsi="宋体" w:cs="宋体"/>
                <w:color w:val="auto"/>
                <w:kern w:val="0"/>
                <w:sz w:val="24"/>
                <w:szCs w:val="24"/>
                <w:lang w:val="en-US" w:eastAsia="zh-CN" w:bidi="ar-SA"/>
              </w:rPr>
              <w:t>水平情况</w:t>
            </w:r>
          </w:p>
        </w:tc>
      </w:tr>
      <w:tr w14:paraId="64FA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50" w:type="dxa"/>
            <w:tcBorders>
              <w:top w:val="single" w:color="auto" w:sz="4" w:space="0"/>
              <w:left w:val="single" w:color="auto" w:sz="4" w:space="0"/>
              <w:bottom w:val="single" w:color="auto" w:sz="4" w:space="0"/>
              <w:right w:val="single" w:color="auto" w:sz="4" w:space="0"/>
            </w:tcBorders>
            <w:vAlign w:val="center"/>
          </w:tcPr>
          <w:p w14:paraId="7AADEC85">
            <w:pPr>
              <w:pStyle w:val="84"/>
              <w:jc w:val="left"/>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9</w:t>
            </w:r>
          </w:p>
        </w:tc>
        <w:tc>
          <w:tcPr>
            <w:tcW w:w="6360" w:type="dxa"/>
            <w:tcBorders>
              <w:top w:val="single" w:color="auto" w:sz="4" w:space="0"/>
              <w:left w:val="nil"/>
              <w:bottom w:val="single" w:color="auto" w:sz="4" w:space="0"/>
              <w:right w:val="single" w:color="auto" w:sz="4" w:space="0"/>
            </w:tcBorders>
            <w:vAlign w:val="center"/>
          </w:tcPr>
          <w:p w14:paraId="4203FA47">
            <w:pPr>
              <w:pStyle w:val="84"/>
              <w:jc w:val="left"/>
              <w:rPr>
                <w:rFonts w:hint="eastAsia"/>
                <w:color w:val="auto"/>
                <w:sz w:val="24"/>
                <w:szCs w:val="24"/>
                <w:lang w:eastAsia="zh-CN"/>
              </w:rPr>
            </w:pPr>
            <w:r>
              <w:rPr>
                <w:rFonts w:hint="eastAsia"/>
                <w:color w:val="auto"/>
                <w:sz w:val="24"/>
                <w:szCs w:val="24"/>
                <w:lang w:eastAsia="zh-CN"/>
              </w:rPr>
              <w:t>根据投标人提供镜头内容情况进行评分：</w:t>
            </w:r>
          </w:p>
          <w:p w14:paraId="121EC373">
            <w:pPr>
              <w:pStyle w:val="84"/>
              <w:jc w:val="left"/>
              <w:rPr>
                <w:rFonts w:hint="eastAsia"/>
                <w:color w:val="auto"/>
                <w:sz w:val="24"/>
                <w:szCs w:val="24"/>
                <w:lang w:eastAsia="zh-CN"/>
              </w:rPr>
            </w:pPr>
            <w:r>
              <w:rPr>
                <w:rFonts w:hint="eastAsia"/>
                <w:color w:val="auto"/>
                <w:sz w:val="24"/>
                <w:szCs w:val="24"/>
                <w:lang w:eastAsia="zh-CN"/>
              </w:rPr>
              <w:t>①提供分镜头脚本且分镜头不低于24个的，内容</w:t>
            </w:r>
            <w:r>
              <w:rPr>
                <w:rFonts w:hint="eastAsia"/>
                <w:color w:val="auto"/>
                <w:sz w:val="24"/>
                <w:szCs w:val="24"/>
                <w:lang w:val="en-US" w:eastAsia="zh-CN"/>
              </w:rPr>
              <w:t>很</w:t>
            </w:r>
            <w:r>
              <w:rPr>
                <w:rFonts w:hint="eastAsia"/>
                <w:color w:val="auto"/>
                <w:sz w:val="24"/>
                <w:szCs w:val="24"/>
                <w:lang w:eastAsia="zh-CN"/>
              </w:rPr>
              <w:t>清晰，逻辑</w:t>
            </w:r>
            <w:r>
              <w:rPr>
                <w:rFonts w:hint="eastAsia"/>
                <w:color w:val="auto"/>
                <w:sz w:val="24"/>
                <w:szCs w:val="24"/>
                <w:lang w:val="en-US" w:eastAsia="zh-CN"/>
              </w:rPr>
              <w:t>非常</w:t>
            </w:r>
            <w:r>
              <w:rPr>
                <w:rFonts w:hint="eastAsia"/>
                <w:color w:val="auto"/>
                <w:sz w:val="24"/>
                <w:szCs w:val="24"/>
                <w:lang w:eastAsia="zh-CN"/>
              </w:rPr>
              <w:t>明确，动画效果表达</w:t>
            </w:r>
            <w:r>
              <w:rPr>
                <w:rFonts w:hint="eastAsia"/>
                <w:color w:val="auto"/>
                <w:sz w:val="24"/>
                <w:szCs w:val="24"/>
                <w:lang w:val="en-US" w:eastAsia="zh-CN"/>
              </w:rPr>
              <w:t>非常</w:t>
            </w:r>
            <w:r>
              <w:rPr>
                <w:rFonts w:hint="eastAsia"/>
                <w:color w:val="auto"/>
                <w:sz w:val="24"/>
                <w:szCs w:val="24"/>
                <w:lang w:eastAsia="zh-CN"/>
              </w:rPr>
              <w:t>清晰得5分；</w:t>
            </w:r>
          </w:p>
          <w:p w14:paraId="139B97A3">
            <w:pPr>
              <w:pStyle w:val="84"/>
              <w:jc w:val="left"/>
              <w:rPr>
                <w:rFonts w:hint="eastAsia"/>
                <w:color w:val="auto"/>
                <w:sz w:val="24"/>
                <w:szCs w:val="24"/>
                <w:lang w:eastAsia="zh-CN"/>
              </w:rPr>
            </w:pPr>
            <w:r>
              <w:rPr>
                <w:rFonts w:hint="eastAsia"/>
                <w:color w:val="auto"/>
                <w:sz w:val="24"/>
                <w:szCs w:val="24"/>
                <w:lang w:eastAsia="zh-CN"/>
              </w:rPr>
              <w:t>②分镜头脚本且分镜头不低于20个的，分镜脚本内容</w:t>
            </w:r>
            <w:r>
              <w:rPr>
                <w:rFonts w:hint="eastAsia"/>
                <w:color w:val="auto"/>
                <w:sz w:val="24"/>
                <w:szCs w:val="24"/>
                <w:lang w:val="en-US" w:eastAsia="zh-CN"/>
              </w:rPr>
              <w:t>较</w:t>
            </w:r>
            <w:r>
              <w:rPr>
                <w:rFonts w:hint="eastAsia"/>
                <w:color w:val="auto"/>
                <w:sz w:val="24"/>
                <w:szCs w:val="24"/>
                <w:lang w:eastAsia="zh-CN"/>
              </w:rPr>
              <w:t>明晰，逻辑</w:t>
            </w:r>
            <w:r>
              <w:rPr>
                <w:rFonts w:hint="eastAsia"/>
                <w:color w:val="auto"/>
                <w:sz w:val="24"/>
                <w:szCs w:val="24"/>
                <w:lang w:val="en-US" w:eastAsia="zh-CN"/>
              </w:rPr>
              <w:t>较</w:t>
            </w:r>
            <w:r>
              <w:rPr>
                <w:rFonts w:hint="eastAsia"/>
                <w:color w:val="auto"/>
                <w:sz w:val="24"/>
                <w:szCs w:val="24"/>
                <w:lang w:eastAsia="zh-CN"/>
              </w:rPr>
              <w:t>准确，</w:t>
            </w:r>
            <w:r>
              <w:rPr>
                <w:rFonts w:hint="eastAsia"/>
                <w:color w:val="auto"/>
                <w:sz w:val="24"/>
                <w:szCs w:val="24"/>
                <w:lang w:val="en-US" w:eastAsia="zh-CN"/>
              </w:rPr>
              <w:t>有较强</w:t>
            </w:r>
            <w:r>
              <w:rPr>
                <w:rFonts w:hint="eastAsia"/>
                <w:color w:val="auto"/>
                <w:sz w:val="24"/>
                <w:szCs w:val="24"/>
                <w:lang w:eastAsia="zh-CN"/>
              </w:rPr>
              <w:t>动画效果的得4分；</w:t>
            </w:r>
          </w:p>
          <w:p w14:paraId="2AEED8FD">
            <w:pPr>
              <w:pStyle w:val="84"/>
              <w:jc w:val="left"/>
              <w:rPr>
                <w:rFonts w:hint="eastAsia"/>
                <w:color w:val="auto"/>
                <w:sz w:val="24"/>
                <w:szCs w:val="24"/>
                <w:lang w:eastAsia="zh-CN"/>
              </w:rPr>
            </w:pPr>
            <w:r>
              <w:rPr>
                <w:rFonts w:hint="eastAsia"/>
                <w:color w:val="auto"/>
                <w:sz w:val="24"/>
                <w:szCs w:val="24"/>
                <w:lang w:eastAsia="zh-CN"/>
              </w:rPr>
              <w:t>③分镜头脚本且分镜头不低于20个的，分镜脚本内容相对明晰，逻辑相对准确，</w:t>
            </w:r>
            <w:r>
              <w:rPr>
                <w:rFonts w:hint="eastAsia"/>
                <w:color w:val="auto"/>
                <w:sz w:val="24"/>
                <w:szCs w:val="24"/>
                <w:lang w:val="en-US" w:eastAsia="zh-CN"/>
              </w:rPr>
              <w:t>有一定</w:t>
            </w:r>
            <w:r>
              <w:rPr>
                <w:rFonts w:hint="eastAsia"/>
                <w:color w:val="auto"/>
                <w:sz w:val="24"/>
                <w:szCs w:val="24"/>
                <w:lang w:eastAsia="zh-CN"/>
              </w:rPr>
              <w:t>动画效果的得3分；</w:t>
            </w:r>
          </w:p>
          <w:p w14:paraId="44EC207C">
            <w:pPr>
              <w:pStyle w:val="84"/>
              <w:jc w:val="left"/>
              <w:rPr>
                <w:rFonts w:hint="eastAsia"/>
                <w:color w:val="auto"/>
                <w:sz w:val="24"/>
                <w:szCs w:val="24"/>
                <w:lang w:eastAsia="zh-CN"/>
              </w:rPr>
            </w:pPr>
            <w:r>
              <w:rPr>
                <w:rFonts w:hint="eastAsia"/>
                <w:color w:val="auto"/>
                <w:sz w:val="24"/>
                <w:szCs w:val="24"/>
                <w:lang w:eastAsia="zh-CN"/>
              </w:rPr>
              <w:t>④分镜头脚本内容不明确，逻辑混乱，动画效果表达不清晰或分镜头数量</w:t>
            </w:r>
            <w:r>
              <w:rPr>
                <w:rFonts w:hint="eastAsia"/>
                <w:color w:val="auto"/>
                <w:sz w:val="24"/>
                <w:szCs w:val="24"/>
                <w:lang w:val="en-US" w:eastAsia="zh-CN"/>
              </w:rPr>
              <w:t>在</w:t>
            </w:r>
            <w:r>
              <w:rPr>
                <w:rFonts w:hint="eastAsia"/>
                <w:color w:val="auto"/>
                <w:sz w:val="24"/>
                <w:szCs w:val="24"/>
                <w:lang w:eastAsia="zh-CN"/>
              </w:rPr>
              <w:t>15-20个得2分；</w:t>
            </w:r>
          </w:p>
          <w:p w14:paraId="7314610C">
            <w:pPr>
              <w:pStyle w:val="84"/>
              <w:jc w:val="left"/>
              <w:rPr>
                <w:rFonts w:hint="eastAsia"/>
                <w:color w:val="auto"/>
                <w:sz w:val="24"/>
                <w:szCs w:val="24"/>
                <w:lang w:eastAsia="zh-CN"/>
              </w:rPr>
            </w:pPr>
            <w:r>
              <w:rPr>
                <w:rFonts w:hint="eastAsia"/>
                <w:color w:val="auto"/>
                <w:sz w:val="24"/>
                <w:szCs w:val="24"/>
                <w:lang w:eastAsia="zh-CN"/>
              </w:rPr>
              <w:t>⑤分镜头脚本内容不明确，逻辑混乱，动画效果表达不清晰或分镜头数量不足15个得1分，未提供不得分。</w:t>
            </w:r>
          </w:p>
        </w:tc>
        <w:tc>
          <w:tcPr>
            <w:tcW w:w="690" w:type="dxa"/>
            <w:tcBorders>
              <w:top w:val="single" w:color="auto" w:sz="4" w:space="0"/>
              <w:left w:val="nil"/>
              <w:bottom w:val="single" w:color="auto" w:sz="4" w:space="0"/>
              <w:right w:val="single" w:color="auto" w:sz="4" w:space="0"/>
            </w:tcBorders>
            <w:vAlign w:val="center"/>
          </w:tcPr>
          <w:p w14:paraId="5D7A5E69">
            <w:pPr>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170" w:type="dxa"/>
            <w:tcBorders>
              <w:top w:val="single" w:color="auto" w:sz="4" w:space="0"/>
              <w:left w:val="nil"/>
              <w:bottom w:val="single" w:color="auto" w:sz="4" w:space="0"/>
              <w:right w:val="single" w:color="auto" w:sz="4" w:space="0"/>
            </w:tcBorders>
            <w:vAlign w:val="center"/>
          </w:tcPr>
          <w:p w14:paraId="3EA1AB40">
            <w:pPr>
              <w:snapToGrid w:val="0"/>
              <w:spacing w:line="360" w:lineRule="auto"/>
              <w:jc w:val="left"/>
              <w:rPr>
                <w:rFonts w:ascii="宋体" w:hAnsi="宋体" w:cs="宋体"/>
                <w:color w:val="auto"/>
                <w:sz w:val="24"/>
                <w:szCs w:val="24"/>
              </w:rPr>
            </w:pPr>
            <w:r>
              <w:rPr>
                <w:rFonts w:hint="eastAsia" w:ascii="Times New Roman"/>
                <w:bCs/>
                <w:color w:val="auto"/>
                <w:sz w:val="24"/>
                <w:szCs w:val="24"/>
                <w:lang w:val="en-US" w:eastAsia="zh-CN"/>
              </w:rPr>
              <w:t>主</w:t>
            </w:r>
            <w:r>
              <w:rPr>
                <w:rFonts w:hint="eastAsia" w:ascii="宋体" w:hAnsi="宋体" w:cs="宋体"/>
                <w:color w:val="auto"/>
                <w:sz w:val="24"/>
                <w:szCs w:val="24"/>
                <w:lang w:eastAsia="zh-CN"/>
              </w:rPr>
              <w:t>观</w:t>
            </w:r>
            <w:r>
              <w:rPr>
                <w:rFonts w:hint="eastAsia" w:ascii="宋体" w:hAnsi="宋体" w:cs="宋体"/>
                <w:color w:val="auto"/>
                <w:sz w:val="24"/>
                <w:szCs w:val="24"/>
              </w:rPr>
              <w:t>分</w:t>
            </w:r>
          </w:p>
        </w:tc>
        <w:tc>
          <w:tcPr>
            <w:tcW w:w="1725" w:type="dxa"/>
            <w:tcBorders>
              <w:left w:val="nil"/>
              <w:right w:val="single" w:color="auto" w:sz="4" w:space="0"/>
            </w:tcBorders>
            <w:vAlign w:val="center"/>
          </w:tcPr>
          <w:p w14:paraId="63A8D6EE">
            <w:pPr>
              <w:jc w:val="left"/>
              <w:rPr>
                <w:rFonts w:ascii="宋体" w:hAnsi="宋体" w:cs="宋体"/>
                <w:color w:val="auto"/>
                <w:sz w:val="24"/>
                <w:szCs w:val="24"/>
              </w:rPr>
            </w:pPr>
            <w:r>
              <w:rPr>
                <w:rFonts w:hint="eastAsia"/>
                <w:color w:val="auto"/>
                <w:sz w:val="24"/>
                <w:szCs w:val="24"/>
                <w:lang w:eastAsia="zh-CN"/>
              </w:rPr>
              <w:t>镜头内容情况</w:t>
            </w:r>
          </w:p>
        </w:tc>
      </w:tr>
      <w:tr w14:paraId="7FF3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50" w:type="dxa"/>
            <w:tcBorders>
              <w:top w:val="single" w:color="auto" w:sz="4" w:space="0"/>
              <w:left w:val="single" w:color="auto" w:sz="4" w:space="0"/>
              <w:bottom w:val="single" w:color="auto" w:sz="4" w:space="0"/>
              <w:right w:val="single" w:color="auto" w:sz="4" w:space="0"/>
            </w:tcBorders>
            <w:vAlign w:val="center"/>
          </w:tcPr>
          <w:p w14:paraId="4FAB3616">
            <w:pPr>
              <w:widowControl/>
              <w:jc w:val="lef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6360" w:type="dxa"/>
            <w:tcBorders>
              <w:top w:val="single" w:color="auto" w:sz="4" w:space="0"/>
              <w:left w:val="nil"/>
              <w:bottom w:val="single" w:color="auto" w:sz="4" w:space="0"/>
              <w:right w:val="single" w:color="auto" w:sz="4" w:space="0"/>
            </w:tcBorders>
            <w:vAlign w:val="center"/>
          </w:tcPr>
          <w:p w14:paraId="322CEC8F">
            <w:pPr>
              <w:rPr>
                <w:rFonts w:hint="eastAsia" w:ascii="宋体" w:hAnsi="宋体" w:cs="宋体"/>
                <w:color w:val="auto"/>
                <w:sz w:val="24"/>
              </w:rPr>
            </w:pPr>
            <w:r>
              <w:rPr>
                <w:rFonts w:hint="eastAsia" w:ascii="宋体" w:hAnsi="宋体" w:cs="宋体"/>
                <w:color w:val="auto"/>
                <w:sz w:val="24"/>
              </w:rPr>
              <w:t>根据投标人提供正式影片所需的主要三维模型三视图（根据千岛湖创作的三维模型侧视图、正视图、顶视图）内容情况进行评分：</w:t>
            </w:r>
          </w:p>
          <w:p w14:paraId="2F61F265">
            <w:pPr>
              <w:rPr>
                <w:rFonts w:hint="eastAsia" w:ascii="宋体" w:hAnsi="宋体" w:cs="宋体"/>
                <w:color w:val="auto"/>
                <w:sz w:val="24"/>
              </w:rPr>
            </w:pPr>
            <w:r>
              <w:rPr>
                <w:rFonts w:hint="eastAsia" w:ascii="宋体" w:hAnsi="宋体" w:cs="宋体"/>
                <w:color w:val="auto"/>
                <w:sz w:val="24"/>
              </w:rPr>
              <w:t>①提供正式影片所需的主要三维模型三视图不低于8个的，图像</w:t>
            </w:r>
            <w:r>
              <w:rPr>
                <w:rFonts w:hint="eastAsia" w:ascii="宋体" w:hAnsi="宋体" w:cs="宋体"/>
                <w:color w:val="auto"/>
                <w:sz w:val="24"/>
                <w:lang w:val="en-US" w:eastAsia="zh-CN"/>
              </w:rPr>
              <w:t>非常</w:t>
            </w:r>
            <w:r>
              <w:rPr>
                <w:rFonts w:hint="eastAsia" w:ascii="宋体" w:hAnsi="宋体" w:cs="宋体"/>
                <w:color w:val="auto"/>
                <w:sz w:val="24"/>
              </w:rPr>
              <w:t>清晰，形象</w:t>
            </w:r>
            <w:r>
              <w:rPr>
                <w:rFonts w:hint="eastAsia" w:ascii="宋体" w:hAnsi="宋体" w:cs="宋体"/>
                <w:color w:val="auto"/>
                <w:sz w:val="24"/>
                <w:lang w:val="en-US" w:eastAsia="zh-CN"/>
              </w:rPr>
              <w:t>非常</w:t>
            </w:r>
            <w:r>
              <w:rPr>
                <w:rFonts w:hint="eastAsia" w:ascii="宋体" w:hAnsi="宋体" w:cs="宋体"/>
                <w:color w:val="auto"/>
                <w:sz w:val="24"/>
              </w:rPr>
              <w:t>明确，写实程度</w:t>
            </w:r>
            <w:r>
              <w:rPr>
                <w:rFonts w:hint="eastAsia" w:ascii="宋体" w:hAnsi="宋体" w:cs="宋体"/>
                <w:color w:val="auto"/>
                <w:sz w:val="24"/>
                <w:lang w:val="en-US" w:eastAsia="zh-CN"/>
              </w:rPr>
              <w:t>非常</w:t>
            </w:r>
            <w:r>
              <w:rPr>
                <w:rFonts w:hint="eastAsia" w:ascii="宋体" w:hAnsi="宋体" w:cs="宋体"/>
                <w:color w:val="auto"/>
                <w:sz w:val="24"/>
              </w:rPr>
              <w:t>高得5分；</w:t>
            </w:r>
          </w:p>
          <w:p w14:paraId="473D4965">
            <w:pPr>
              <w:rPr>
                <w:rFonts w:hint="eastAsia" w:ascii="宋体" w:hAnsi="宋体" w:cs="宋体"/>
                <w:color w:val="auto"/>
                <w:sz w:val="24"/>
              </w:rPr>
            </w:pPr>
            <w:r>
              <w:rPr>
                <w:rFonts w:hint="eastAsia" w:ascii="宋体" w:hAnsi="宋体" w:cs="宋体"/>
                <w:color w:val="auto"/>
                <w:sz w:val="24"/>
              </w:rPr>
              <w:t>②提供正式影片所需的主要三维模型三视图不低于8个的，图像</w:t>
            </w:r>
            <w:r>
              <w:rPr>
                <w:rFonts w:hint="eastAsia" w:ascii="宋体" w:hAnsi="宋体" w:cs="宋体"/>
                <w:color w:val="auto"/>
                <w:sz w:val="24"/>
                <w:lang w:val="en-US" w:eastAsia="zh-CN"/>
              </w:rPr>
              <w:t>较</w:t>
            </w:r>
            <w:r>
              <w:rPr>
                <w:rFonts w:hint="eastAsia" w:ascii="宋体" w:hAnsi="宋体" w:cs="宋体"/>
                <w:color w:val="auto"/>
                <w:sz w:val="24"/>
              </w:rPr>
              <w:t>清晰，形象</w:t>
            </w:r>
            <w:r>
              <w:rPr>
                <w:rFonts w:hint="eastAsia" w:ascii="宋体" w:hAnsi="宋体" w:cs="宋体"/>
                <w:color w:val="auto"/>
                <w:sz w:val="24"/>
                <w:lang w:val="en-US" w:eastAsia="zh-CN"/>
              </w:rPr>
              <w:t>较</w:t>
            </w:r>
            <w:r>
              <w:rPr>
                <w:rFonts w:hint="eastAsia" w:ascii="宋体" w:hAnsi="宋体" w:cs="宋体"/>
                <w:color w:val="auto"/>
                <w:sz w:val="24"/>
              </w:rPr>
              <w:t>明确，写实程度较高得4分；；</w:t>
            </w:r>
          </w:p>
          <w:p w14:paraId="10C400CE">
            <w:pPr>
              <w:rPr>
                <w:rFonts w:hint="eastAsia" w:ascii="宋体" w:hAnsi="宋体" w:cs="宋体"/>
                <w:color w:val="auto"/>
                <w:sz w:val="24"/>
              </w:rPr>
            </w:pPr>
            <w:r>
              <w:rPr>
                <w:rFonts w:hint="eastAsia" w:ascii="宋体" w:hAnsi="宋体" w:cs="宋体"/>
                <w:color w:val="auto"/>
                <w:sz w:val="24"/>
              </w:rPr>
              <w:t>③提供正式影片所需的主要三维模型三视图不低于8个的，图像</w:t>
            </w:r>
            <w:r>
              <w:rPr>
                <w:rFonts w:hint="eastAsia" w:ascii="宋体" w:hAnsi="宋体" w:cs="宋体"/>
                <w:color w:val="auto"/>
                <w:sz w:val="24"/>
                <w:lang w:val="en-US" w:eastAsia="zh-CN"/>
              </w:rPr>
              <w:t>相对</w:t>
            </w:r>
            <w:r>
              <w:rPr>
                <w:rFonts w:hint="eastAsia" w:ascii="宋体" w:hAnsi="宋体" w:cs="宋体"/>
                <w:color w:val="auto"/>
                <w:sz w:val="24"/>
              </w:rPr>
              <w:t>清晰，形象相对明确，写实程度相对较高得3分；；</w:t>
            </w:r>
          </w:p>
          <w:p w14:paraId="197FA873">
            <w:pPr>
              <w:rPr>
                <w:rFonts w:hint="eastAsia" w:ascii="宋体" w:hAnsi="宋体" w:cs="宋体"/>
                <w:color w:val="auto"/>
                <w:sz w:val="24"/>
              </w:rPr>
            </w:pPr>
            <w:r>
              <w:rPr>
                <w:rFonts w:hint="eastAsia" w:ascii="宋体" w:hAnsi="宋体" w:cs="宋体"/>
                <w:color w:val="auto"/>
                <w:sz w:val="24"/>
              </w:rPr>
              <w:t>④提供正式影片所需的主要三维模型三视图不低于8个的，图像</w:t>
            </w:r>
            <w:r>
              <w:rPr>
                <w:rFonts w:hint="eastAsia" w:ascii="宋体" w:hAnsi="宋体" w:cs="宋体"/>
                <w:color w:val="auto"/>
                <w:sz w:val="24"/>
                <w:lang w:val="en-US" w:eastAsia="zh-CN"/>
              </w:rPr>
              <w:t>有一定</w:t>
            </w:r>
            <w:r>
              <w:rPr>
                <w:rFonts w:hint="eastAsia" w:ascii="宋体" w:hAnsi="宋体" w:cs="宋体"/>
                <w:color w:val="auto"/>
                <w:sz w:val="24"/>
              </w:rPr>
              <w:t>清晰</w:t>
            </w:r>
            <w:r>
              <w:rPr>
                <w:rFonts w:hint="eastAsia" w:ascii="宋体" w:hAnsi="宋体" w:cs="宋体"/>
                <w:color w:val="auto"/>
                <w:sz w:val="24"/>
                <w:lang w:val="en-US" w:eastAsia="zh-CN"/>
              </w:rPr>
              <w:t>度</w:t>
            </w:r>
            <w:r>
              <w:rPr>
                <w:rFonts w:hint="eastAsia" w:ascii="宋体" w:hAnsi="宋体" w:cs="宋体"/>
                <w:color w:val="auto"/>
                <w:sz w:val="24"/>
              </w:rPr>
              <w:t>，形象</w:t>
            </w:r>
            <w:r>
              <w:rPr>
                <w:rFonts w:hint="eastAsia" w:ascii="宋体" w:hAnsi="宋体" w:cs="宋体"/>
                <w:color w:val="auto"/>
                <w:sz w:val="24"/>
                <w:lang w:val="en-US" w:eastAsia="zh-CN"/>
              </w:rPr>
              <w:t>有一定</w:t>
            </w:r>
            <w:r>
              <w:rPr>
                <w:rFonts w:hint="eastAsia" w:ascii="宋体" w:hAnsi="宋体" w:cs="宋体"/>
                <w:color w:val="auto"/>
                <w:sz w:val="24"/>
              </w:rPr>
              <w:t>明确</w:t>
            </w:r>
            <w:r>
              <w:rPr>
                <w:rFonts w:hint="eastAsia" w:ascii="宋体" w:hAnsi="宋体" w:cs="宋体"/>
                <w:color w:val="auto"/>
                <w:sz w:val="24"/>
                <w:lang w:val="en-US" w:eastAsia="zh-CN"/>
              </w:rPr>
              <w:t>度</w:t>
            </w:r>
            <w:r>
              <w:rPr>
                <w:rFonts w:hint="eastAsia" w:ascii="宋体" w:hAnsi="宋体" w:cs="宋体"/>
                <w:color w:val="auto"/>
                <w:sz w:val="24"/>
              </w:rPr>
              <w:t>，</w:t>
            </w:r>
            <w:r>
              <w:rPr>
                <w:rFonts w:hint="eastAsia" w:ascii="宋体" w:hAnsi="宋体" w:cs="宋体"/>
                <w:color w:val="auto"/>
                <w:sz w:val="24"/>
                <w:lang w:val="en-US" w:eastAsia="zh-CN"/>
              </w:rPr>
              <w:t>有一定的</w:t>
            </w:r>
            <w:r>
              <w:rPr>
                <w:rFonts w:hint="eastAsia" w:ascii="宋体" w:hAnsi="宋体" w:cs="宋体"/>
                <w:color w:val="auto"/>
                <w:sz w:val="24"/>
              </w:rPr>
              <w:t>写实程度得2分；；</w:t>
            </w:r>
          </w:p>
          <w:p w14:paraId="7F2DF598">
            <w:pPr>
              <w:rPr>
                <w:rFonts w:hint="eastAsia" w:ascii="宋体" w:hAnsi="宋体" w:cs="宋体"/>
                <w:color w:val="auto"/>
                <w:sz w:val="24"/>
                <w:szCs w:val="24"/>
              </w:rPr>
            </w:pPr>
            <w:r>
              <w:rPr>
                <w:rFonts w:hint="eastAsia" w:ascii="宋体" w:hAnsi="宋体" w:cs="宋体"/>
                <w:color w:val="auto"/>
                <w:sz w:val="24"/>
              </w:rPr>
              <w:t>⑤提供正式影片所需的主要三维模型三视图不低于8个的，图像不够清晰，形象不够明确，写实程度不高得1分；未提供不得分。</w:t>
            </w:r>
          </w:p>
        </w:tc>
        <w:tc>
          <w:tcPr>
            <w:tcW w:w="690" w:type="dxa"/>
            <w:tcBorders>
              <w:top w:val="single" w:color="auto" w:sz="4" w:space="0"/>
              <w:left w:val="nil"/>
              <w:bottom w:val="single" w:color="auto" w:sz="4" w:space="0"/>
              <w:right w:val="single" w:color="auto" w:sz="4" w:space="0"/>
            </w:tcBorders>
            <w:vAlign w:val="center"/>
          </w:tcPr>
          <w:p w14:paraId="0D5A942D">
            <w:pPr>
              <w:snapToGrid w:val="0"/>
              <w:jc w:val="center"/>
              <w:rPr>
                <w:rFonts w:hint="eastAsia" w:ascii="宋体" w:hAnsi="宋体" w:cs="宋体"/>
                <w:color w:val="auto"/>
                <w:sz w:val="24"/>
                <w:szCs w:val="24"/>
                <w:lang w:val="en-US" w:eastAsia="zh-CN"/>
              </w:rPr>
            </w:pPr>
            <w:r>
              <w:rPr>
                <w:rFonts w:hint="eastAsia" w:ascii="宋体" w:hAnsi="宋体" w:cs="宋体"/>
                <w:color w:val="auto"/>
                <w:sz w:val="24"/>
              </w:rPr>
              <w:t>5</w:t>
            </w:r>
          </w:p>
        </w:tc>
        <w:tc>
          <w:tcPr>
            <w:tcW w:w="1170" w:type="dxa"/>
            <w:tcBorders>
              <w:top w:val="single" w:color="auto" w:sz="4" w:space="0"/>
              <w:left w:val="nil"/>
              <w:bottom w:val="single" w:color="auto" w:sz="4" w:space="0"/>
              <w:right w:val="single" w:color="auto" w:sz="4" w:space="0"/>
            </w:tcBorders>
            <w:vAlign w:val="center"/>
          </w:tcPr>
          <w:p w14:paraId="2A2362CB">
            <w:pPr>
              <w:pStyle w:val="642"/>
              <w:ind w:firstLine="0" w:firstLineChars="0"/>
              <w:rPr>
                <w:rFonts w:hint="eastAsia" w:ascii="宋体" w:hAnsi="宋体" w:cs="宋体"/>
                <w:color w:val="auto"/>
                <w:sz w:val="24"/>
                <w:szCs w:val="24"/>
                <w:lang w:eastAsia="zh-CN"/>
              </w:rPr>
            </w:pPr>
            <w:r>
              <w:rPr>
                <w:rFonts w:hint="eastAsia" w:ascii="Times New Roman"/>
                <w:bCs/>
                <w:color w:val="auto"/>
                <w:sz w:val="24"/>
                <w:szCs w:val="24"/>
                <w:lang w:val="en-US" w:eastAsia="zh-CN"/>
              </w:rPr>
              <w:t>主</w:t>
            </w:r>
            <w:r>
              <w:rPr>
                <w:rFonts w:hint="eastAsia" w:ascii="Times New Roman"/>
                <w:bCs/>
                <w:color w:val="auto"/>
                <w:sz w:val="24"/>
                <w:szCs w:val="24"/>
              </w:rPr>
              <w:t>观分</w:t>
            </w:r>
          </w:p>
        </w:tc>
        <w:tc>
          <w:tcPr>
            <w:tcW w:w="1725" w:type="dxa"/>
            <w:tcBorders>
              <w:left w:val="nil"/>
              <w:right w:val="single" w:color="auto" w:sz="4" w:space="0"/>
            </w:tcBorders>
            <w:vAlign w:val="center"/>
          </w:tcPr>
          <w:p w14:paraId="0ACC20EA">
            <w:pPr>
              <w:pStyle w:val="642"/>
              <w:ind w:firstLine="0" w:firstLineChars="0"/>
              <w:rPr>
                <w:rFonts w:hint="eastAsia"/>
                <w:color w:val="auto"/>
                <w:sz w:val="24"/>
                <w:szCs w:val="24"/>
                <w:lang w:eastAsia="zh-CN"/>
              </w:rPr>
            </w:pPr>
            <w:r>
              <w:rPr>
                <w:rFonts w:hint="eastAsia" w:hAnsi="宋体" w:cs="宋体"/>
                <w:color w:val="auto"/>
                <w:sz w:val="24"/>
                <w:szCs w:val="24"/>
              </w:rPr>
              <w:t>三维模型情况</w:t>
            </w:r>
          </w:p>
        </w:tc>
      </w:tr>
      <w:tr w14:paraId="5AA6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50" w:type="dxa"/>
            <w:tcBorders>
              <w:top w:val="single" w:color="auto" w:sz="4" w:space="0"/>
              <w:left w:val="single" w:color="auto" w:sz="4" w:space="0"/>
              <w:bottom w:val="single" w:color="auto" w:sz="4" w:space="0"/>
              <w:right w:val="single" w:color="auto" w:sz="4" w:space="0"/>
            </w:tcBorders>
            <w:vAlign w:val="center"/>
          </w:tcPr>
          <w:p w14:paraId="6B9457E2">
            <w:pPr>
              <w:widowControl/>
              <w:jc w:val="lef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6360" w:type="dxa"/>
            <w:tcBorders>
              <w:top w:val="single" w:color="auto" w:sz="4" w:space="0"/>
              <w:left w:val="nil"/>
              <w:bottom w:val="single" w:color="auto" w:sz="4" w:space="0"/>
              <w:right w:val="single" w:color="auto" w:sz="4" w:space="0"/>
            </w:tcBorders>
            <w:vAlign w:val="center"/>
          </w:tcPr>
          <w:p w14:paraId="75B341E0">
            <w:pPr>
              <w:pStyle w:val="642"/>
              <w:ind w:firstLine="0" w:firstLineChars="0"/>
              <w:rPr>
                <w:rFonts w:ascii="Times New Roman"/>
                <w:bCs/>
                <w:color w:val="auto"/>
                <w:sz w:val="24"/>
                <w:szCs w:val="24"/>
              </w:rPr>
            </w:pPr>
            <w:r>
              <w:rPr>
                <w:rFonts w:hint="eastAsia" w:hAnsi="宋体" w:cs="宋体"/>
                <w:color w:val="auto"/>
                <w:sz w:val="24"/>
                <w:szCs w:val="24"/>
              </w:rPr>
              <w:t>根据投标人提供的项目进度控制实施方案的完整性、详细性、针对性及能否满足采购需求等情况</w:t>
            </w:r>
            <w:r>
              <w:rPr>
                <w:rFonts w:hint="eastAsia" w:ascii="Times New Roman"/>
                <w:bCs/>
                <w:color w:val="auto"/>
                <w:sz w:val="24"/>
                <w:szCs w:val="24"/>
              </w:rPr>
              <w:t>进行评分：</w:t>
            </w:r>
          </w:p>
          <w:p w14:paraId="7333D74C">
            <w:pPr>
              <w:widowControl/>
              <w:rPr>
                <w:rFonts w:hint="eastAsia" w:ascii="宋体" w:hAnsi="宋体" w:cs="宋体"/>
                <w:color w:val="auto"/>
                <w:sz w:val="24"/>
              </w:rPr>
            </w:pPr>
            <w:r>
              <w:rPr>
                <w:rFonts w:hint="eastAsia" w:ascii="宋体" w:hAnsi="宋体" w:cs="宋体"/>
                <w:color w:val="auto"/>
                <w:sz w:val="24"/>
              </w:rPr>
              <w:t>①方案内容完善可实施性强得5分；</w:t>
            </w:r>
          </w:p>
          <w:p w14:paraId="41CA2146">
            <w:pPr>
              <w:widowControl/>
              <w:rPr>
                <w:rFonts w:hint="eastAsia" w:ascii="宋体" w:hAnsi="宋体" w:cs="宋体"/>
                <w:color w:val="auto"/>
                <w:sz w:val="24"/>
              </w:rPr>
            </w:pPr>
            <w:r>
              <w:rPr>
                <w:rFonts w:hint="eastAsia" w:ascii="宋体" w:hAnsi="宋体" w:cs="宋体"/>
                <w:color w:val="auto"/>
                <w:sz w:val="24"/>
              </w:rPr>
              <w:t>②方案内容较完善可实施得4分；</w:t>
            </w:r>
          </w:p>
          <w:p w14:paraId="1E138845">
            <w:pPr>
              <w:widowControl/>
              <w:rPr>
                <w:rFonts w:hint="eastAsia" w:ascii="宋体" w:hAnsi="宋体" w:cs="宋体"/>
                <w:color w:val="auto"/>
                <w:sz w:val="24"/>
              </w:rPr>
            </w:pPr>
            <w:r>
              <w:rPr>
                <w:rFonts w:hint="eastAsia" w:ascii="宋体" w:hAnsi="宋体" w:cs="宋体"/>
                <w:color w:val="auto"/>
                <w:sz w:val="24"/>
              </w:rPr>
              <w:t>③方案内容简单尚可实施得3分；</w:t>
            </w:r>
          </w:p>
          <w:p w14:paraId="56D49834">
            <w:pPr>
              <w:widowControl/>
              <w:rPr>
                <w:rFonts w:hint="eastAsia" w:ascii="宋体" w:hAnsi="宋体" w:cs="宋体"/>
                <w:color w:val="auto"/>
                <w:sz w:val="24"/>
              </w:rPr>
            </w:pPr>
            <w:r>
              <w:rPr>
                <w:rFonts w:hint="eastAsia" w:ascii="宋体" w:hAnsi="宋体" w:cs="宋体"/>
                <w:color w:val="auto"/>
                <w:sz w:val="24"/>
              </w:rPr>
              <w:t>④方案内容简单基本可行得2分；</w:t>
            </w:r>
          </w:p>
          <w:p w14:paraId="05B1EC55">
            <w:pPr>
              <w:widowControl/>
              <w:rPr>
                <w:rFonts w:hint="eastAsia" w:ascii="宋体" w:hAnsi="宋体" w:cs="宋体"/>
                <w:color w:val="auto"/>
                <w:sz w:val="24"/>
              </w:rPr>
            </w:pPr>
            <w:r>
              <w:rPr>
                <w:rFonts w:hint="eastAsia" w:ascii="宋体" w:hAnsi="宋体" w:cs="宋体"/>
                <w:color w:val="auto"/>
                <w:sz w:val="24"/>
              </w:rPr>
              <w:t>⑤方案内容有缺陷需完善后实施得1分；</w:t>
            </w:r>
          </w:p>
          <w:p w14:paraId="28AA7003">
            <w:pPr>
              <w:pStyle w:val="642"/>
              <w:ind w:firstLine="0" w:firstLineChars="0"/>
              <w:rPr>
                <w:rFonts w:hint="eastAsia" w:hAnsi="宋体" w:cs="宋体"/>
                <w:color w:val="auto"/>
                <w:sz w:val="24"/>
                <w:szCs w:val="24"/>
              </w:rPr>
            </w:pPr>
            <w:r>
              <w:rPr>
                <w:rFonts w:hint="eastAsia" w:hAnsi="宋体" w:cs="宋体"/>
                <w:color w:val="auto"/>
                <w:sz w:val="24"/>
                <w:szCs w:val="24"/>
              </w:rPr>
              <w:t>⑥不满足需求或不可行不得分。</w:t>
            </w:r>
          </w:p>
        </w:tc>
        <w:tc>
          <w:tcPr>
            <w:tcW w:w="690" w:type="dxa"/>
            <w:tcBorders>
              <w:top w:val="single" w:color="auto" w:sz="4" w:space="0"/>
              <w:left w:val="nil"/>
              <w:bottom w:val="single" w:color="auto" w:sz="4" w:space="0"/>
              <w:right w:val="single" w:color="auto" w:sz="4" w:space="0"/>
            </w:tcBorders>
            <w:vAlign w:val="center"/>
          </w:tcPr>
          <w:p w14:paraId="190472AB">
            <w:pPr>
              <w:snapToGrid w:val="0"/>
              <w:jc w:val="center"/>
              <w:rPr>
                <w:rFonts w:hint="eastAsia" w:ascii="宋体" w:hAnsi="宋体" w:cs="宋体"/>
                <w:color w:val="auto"/>
                <w:sz w:val="24"/>
              </w:rPr>
            </w:pPr>
            <w:r>
              <w:rPr>
                <w:rFonts w:hint="eastAsia" w:ascii="宋体" w:hAnsi="宋体" w:cs="宋体"/>
                <w:color w:val="auto"/>
                <w:sz w:val="24"/>
              </w:rPr>
              <w:t>5</w:t>
            </w:r>
          </w:p>
        </w:tc>
        <w:tc>
          <w:tcPr>
            <w:tcW w:w="1170" w:type="dxa"/>
            <w:tcBorders>
              <w:top w:val="single" w:color="auto" w:sz="4" w:space="0"/>
              <w:left w:val="nil"/>
              <w:bottom w:val="single" w:color="auto" w:sz="4" w:space="0"/>
              <w:right w:val="single" w:color="auto" w:sz="4" w:space="0"/>
            </w:tcBorders>
            <w:vAlign w:val="center"/>
          </w:tcPr>
          <w:p w14:paraId="47F2B2F5">
            <w:pPr>
              <w:spacing w:before="120" w:beforeLines="50" w:after="120" w:afterLines="50"/>
              <w:jc w:val="center"/>
              <w:rPr>
                <w:rFonts w:hint="eastAsia" w:ascii="宋体" w:hAnsi="宋体" w:cs="宋体"/>
                <w:color w:val="auto"/>
                <w:sz w:val="24"/>
              </w:rPr>
            </w:pPr>
            <w:r>
              <w:rPr>
                <w:rFonts w:hint="eastAsia" w:ascii="宋体" w:hAnsi="宋体" w:cs="宋体"/>
                <w:color w:val="auto"/>
                <w:sz w:val="24"/>
              </w:rPr>
              <w:t>主观分</w:t>
            </w:r>
          </w:p>
        </w:tc>
        <w:tc>
          <w:tcPr>
            <w:tcW w:w="1725" w:type="dxa"/>
            <w:tcBorders>
              <w:left w:val="nil"/>
              <w:right w:val="single" w:color="auto" w:sz="4" w:space="0"/>
            </w:tcBorders>
            <w:vAlign w:val="center"/>
          </w:tcPr>
          <w:p w14:paraId="2A8E22AB">
            <w:pPr>
              <w:pStyle w:val="642"/>
              <w:ind w:firstLine="0" w:firstLineChars="0"/>
              <w:rPr>
                <w:rFonts w:hint="eastAsia" w:hAnsi="宋体" w:cs="宋体"/>
                <w:color w:val="auto"/>
                <w:sz w:val="24"/>
                <w:szCs w:val="24"/>
              </w:rPr>
            </w:pPr>
            <w:r>
              <w:rPr>
                <w:rFonts w:hint="eastAsia" w:ascii="Times New Roman"/>
                <w:bCs/>
                <w:color w:val="auto"/>
                <w:sz w:val="24"/>
                <w:szCs w:val="24"/>
              </w:rPr>
              <w:t>进度控制方案</w:t>
            </w:r>
          </w:p>
        </w:tc>
      </w:tr>
      <w:tr w14:paraId="3034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50" w:type="dxa"/>
            <w:tcBorders>
              <w:top w:val="single" w:color="auto" w:sz="4" w:space="0"/>
              <w:left w:val="single" w:color="auto" w:sz="4" w:space="0"/>
              <w:bottom w:val="single" w:color="auto" w:sz="4" w:space="0"/>
              <w:right w:val="single" w:color="auto" w:sz="4" w:space="0"/>
            </w:tcBorders>
            <w:vAlign w:val="center"/>
          </w:tcPr>
          <w:p w14:paraId="35668A72">
            <w:pPr>
              <w:widowControl/>
              <w:jc w:val="lef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6360" w:type="dxa"/>
            <w:tcBorders>
              <w:top w:val="single" w:color="auto" w:sz="4" w:space="0"/>
              <w:left w:val="nil"/>
              <w:bottom w:val="single" w:color="auto" w:sz="4" w:space="0"/>
              <w:right w:val="single" w:color="auto" w:sz="4" w:space="0"/>
            </w:tcBorders>
            <w:vAlign w:val="center"/>
          </w:tcPr>
          <w:p w14:paraId="3B2408FF">
            <w:pPr>
              <w:rPr>
                <w:rFonts w:hint="eastAsia" w:ascii="宋体" w:hAnsi="宋体" w:cs="宋体"/>
                <w:color w:val="auto"/>
                <w:sz w:val="24"/>
                <w:shd w:val="clear" w:color="auto" w:fill="FFFFFF"/>
              </w:rPr>
            </w:pPr>
            <w:r>
              <w:rPr>
                <w:rFonts w:hint="eastAsia" w:ascii="宋体" w:hAnsi="宋体" w:cs="宋体"/>
                <w:color w:val="auto"/>
                <w:sz w:val="24"/>
                <w:shd w:val="clear" w:color="auto" w:fill="FFFFFF"/>
              </w:rPr>
              <w:t>根据投标人与采购人工作配合方案，根据方案的合理性、全面性、可操作性进行评分：</w:t>
            </w:r>
          </w:p>
          <w:p w14:paraId="758F0D10">
            <w:pPr>
              <w:widowControl/>
              <w:rPr>
                <w:rFonts w:hint="eastAsia" w:ascii="宋体" w:hAnsi="宋体" w:cs="宋体"/>
                <w:color w:val="auto"/>
                <w:sz w:val="24"/>
              </w:rPr>
            </w:pPr>
            <w:r>
              <w:rPr>
                <w:rFonts w:hint="eastAsia" w:ascii="宋体" w:hAnsi="宋体" w:cs="宋体"/>
                <w:color w:val="auto"/>
                <w:sz w:val="24"/>
              </w:rPr>
              <w:t>①方案内容完善可实施性强得5分；</w:t>
            </w:r>
          </w:p>
          <w:p w14:paraId="3C5BA792">
            <w:pPr>
              <w:widowControl/>
              <w:rPr>
                <w:rFonts w:hint="eastAsia" w:ascii="宋体" w:hAnsi="宋体" w:cs="宋体"/>
                <w:color w:val="auto"/>
                <w:sz w:val="24"/>
              </w:rPr>
            </w:pPr>
            <w:r>
              <w:rPr>
                <w:rFonts w:hint="eastAsia" w:ascii="宋体" w:hAnsi="宋体" w:cs="宋体"/>
                <w:color w:val="auto"/>
                <w:sz w:val="24"/>
              </w:rPr>
              <w:t>②方案内容较完善可实施得4分；</w:t>
            </w:r>
          </w:p>
          <w:p w14:paraId="64D6E2DF">
            <w:pPr>
              <w:widowControl/>
              <w:rPr>
                <w:rFonts w:hint="eastAsia" w:ascii="宋体" w:hAnsi="宋体" w:cs="宋体"/>
                <w:color w:val="auto"/>
                <w:sz w:val="24"/>
              </w:rPr>
            </w:pPr>
            <w:r>
              <w:rPr>
                <w:rFonts w:hint="eastAsia" w:ascii="宋体" w:hAnsi="宋体" w:cs="宋体"/>
                <w:color w:val="auto"/>
                <w:sz w:val="24"/>
              </w:rPr>
              <w:t>③方案内容简单尚可实施得3分；</w:t>
            </w:r>
          </w:p>
          <w:p w14:paraId="32925806">
            <w:pPr>
              <w:widowControl/>
              <w:rPr>
                <w:rFonts w:hint="eastAsia" w:ascii="宋体" w:hAnsi="宋体" w:cs="宋体"/>
                <w:color w:val="auto"/>
                <w:sz w:val="24"/>
              </w:rPr>
            </w:pPr>
            <w:r>
              <w:rPr>
                <w:rFonts w:hint="eastAsia" w:ascii="宋体" w:hAnsi="宋体" w:cs="宋体"/>
                <w:color w:val="auto"/>
                <w:sz w:val="24"/>
              </w:rPr>
              <w:t>④方案内容简单基本可行得2分；</w:t>
            </w:r>
          </w:p>
          <w:p w14:paraId="4C6E2905">
            <w:pPr>
              <w:widowControl/>
              <w:rPr>
                <w:rFonts w:hint="eastAsia" w:ascii="宋体" w:hAnsi="宋体" w:cs="宋体"/>
                <w:color w:val="auto"/>
                <w:sz w:val="24"/>
              </w:rPr>
            </w:pPr>
            <w:r>
              <w:rPr>
                <w:rFonts w:hint="eastAsia" w:ascii="宋体" w:hAnsi="宋体" w:cs="宋体"/>
                <w:color w:val="auto"/>
                <w:sz w:val="24"/>
              </w:rPr>
              <w:t>⑤方案内容有缺陷需完善后实施得1分；</w:t>
            </w:r>
          </w:p>
          <w:p w14:paraId="0276892B">
            <w:pPr>
              <w:widowControl/>
              <w:rPr>
                <w:rFonts w:hint="eastAsia" w:hAnsi="宋体" w:cs="宋体"/>
                <w:color w:val="auto"/>
                <w:sz w:val="24"/>
              </w:rPr>
            </w:pPr>
            <w:r>
              <w:rPr>
                <w:rFonts w:hint="eastAsia" w:hAnsi="宋体" w:cs="宋体"/>
                <w:color w:val="auto"/>
                <w:sz w:val="24"/>
                <w:szCs w:val="24"/>
              </w:rPr>
              <w:t>⑥不满足需求或不可行不得分。</w:t>
            </w:r>
          </w:p>
        </w:tc>
        <w:tc>
          <w:tcPr>
            <w:tcW w:w="690" w:type="dxa"/>
            <w:tcBorders>
              <w:top w:val="single" w:color="auto" w:sz="4" w:space="0"/>
              <w:left w:val="nil"/>
              <w:bottom w:val="single" w:color="auto" w:sz="4" w:space="0"/>
              <w:right w:val="single" w:color="auto" w:sz="4" w:space="0"/>
            </w:tcBorders>
            <w:vAlign w:val="center"/>
          </w:tcPr>
          <w:p w14:paraId="6EBB05EE">
            <w:pPr>
              <w:pStyle w:val="642"/>
              <w:ind w:left="0" w:leftChars="0" w:firstLine="0" w:firstLineChars="0"/>
              <w:rPr>
                <w:rFonts w:hint="eastAsia" w:ascii="宋体" w:hAnsi="宋体" w:eastAsia="宋体" w:cs="宋体"/>
                <w:color w:val="auto"/>
                <w:sz w:val="24"/>
                <w:lang w:eastAsia="zh-CN"/>
              </w:rPr>
            </w:pPr>
            <w:r>
              <w:rPr>
                <w:rFonts w:hint="eastAsia" w:ascii="Times New Roman"/>
                <w:bCs/>
                <w:color w:val="auto"/>
                <w:sz w:val="24"/>
                <w:szCs w:val="24"/>
                <w:lang w:val="en-US" w:eastAsia="zh-CN"/>
              </w:rPr>
              <w:t>5</w:t>
            </w:r>
          </w:p>
        </w:tc>
        <w:tc>
          <w:tcPr>
            <w:tcW w:w="1170" w:type="dxa"/>
            <w:tcBorders>
              <w:top w:val="single" w:color="auto" w:sz="4" w:space="0"/>
              <w:left w:val="nil"/>
              <w:bottom w:val="single" w:color="auto" w:sz="4" w:space="0"/>
              <w:right w:val="single" w:color="auto" w:sz="4" w:space="0"/>
            </w:tcBorders>
            <w:vAlign w:val="center"/>
          </w:tcPr>
          <w:p w14:paraId="46CB7294">
            <w:pPr>
              <w:pStyle w:val="642"/>
              <w:ind w:firstLine="0" w:firstLineChars="0"/>
              <w:rPr>
                <w:rFonts w:hint="eastAsia" w:ascii="宋体" w:hAnsi="宋体" w:cs="宋体"/>
                <w:color w:val="auto"/>
                <w:sz w:val="24"/>
              </w:rPr>
            </w:pPr>
            <w:r>
              <w:rPr>
                <w:rFonts w:hint="eastAsia" w:hAnsi="宋体" w:cs="宋体"/>
                <w:color w:val="auto"/>
                <w:sz w:val="24"/>
                <w:szCs w:val="24"/>
              </w:rPr>
              <w:t>主观分</w:t>
            </w:r>
          </w:p>
        </w:tc>
        <w:tc>
          <w:tcPr>
            <w:tcW w:w="1725" w:type="dxa"/>
            <w:tcBorders>
              <w:left w:val="nil"/>
              <w:right w:val="single" w:color="auto" w:sz="4" w:space="0"/>
            </w:tcBorders>
            <w:vAlign w:val="center"/>
          </w:tcPr>
          <w:p w14:paraId="489C4AEB">
            <w:pPr>
              <w:pStyle w:val="642"/>
              <w:ind w:firstLine="0" w:firstLineChars="0"/>
              <w:rPr>
                <w:rFonts w:hint="eastAsia" w:hAnsi="宋体"/>
                <w:color w:val="auto"/>
                <w:sz w:val="24"/>
              </w:rPr>
            </w:pPr>
            <w:r>
              <w:rPr>
                <w:rFonts w:hint="eastAsia" w:hAnsi="宋体" w:cs="宋体"/>
                <w:color w:val="auto"/>
                <w:sz w:val="24"/>
                <w:shd w:val="clear" w:color="auto" w:fill="FFFFFF"/>
              </w:rPr>
              <w:t>投标人与采购人工作配合方案</w:t>
            </w:r>
          </w:p>
        </w:tc>
      </w:tr>
      <w:tr w14:paraId="4FF2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50" w:type="dxa"/>
            <w:tcBorders>
              <w:top w:val="single" w:color="auto" w:sz="4" w:space="0"/>
              <w:left w:val="single" w:color="auto" w:sz="4" w:space="0"/>
              <w:bottom w:val="single" w:color="auto" w:sz="4" w:space="0"/>
              <w:right w:val="single" w:color="auto" w:sz="4" w:space="0"/>
            </w:tcBorders>
            <w:vAlign w:val="center"/>
          </w:tcPr>
          <w:p w14:paraId="1CA9A2D5">
            <w:pPr>
              <w:widowControl/>
              <w:jc w:val="left"/>
              <w:textAlignment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13</w:t>
            </w:r>
          </w:p>
        </w:tc>
        <w:tc>
          <w:tcPr>
            <w:tcW w:w="6360" w:type="dxa"/>
            <w:tcBorders>
              <w:top w:val="single" w:color="auto" w:sz="4" w:space="0"/>
              <w:left w:val="nil"/>
              <w:bottom w:val="single" w:color="auto" w:sz="4" w:space="0"/>
              <w:right w:val="single" w:color="auto" w:sz="4" w:space="0"/>
            </w:tcBorders>
            <w:vAlign w:val="center"/>
          </w:tcPr>
          <w:p w14:paraId="636F2C59">
            <w:pPr>
              <w:widowControl/>
              <w:rPr>
                <w:rFonts w:hint="eastAsia" w:hAnsi="宋体" w:cs="宋体"/>
                <w:color w:val="auto"/>
                <w:sz w:val="24"/>
                <w:szCs w:val="24"/>
              </w:rPr>
            </w:pPr>
            <w:r>
              <w:rPr>
                <w:rFonts w:hint="eastAsia" w:hAnsi="宋体" w:cs="宋体"/>
                <w:color w:val="auto"/>
                <w:sz w:val="24"/>
                <w:szCs w:val="24"/>
              </w:rPr>
              <w:t>根据投标人针对工作中出现突发状况是否有相应的组织、实施应急措施，对于人员、应急预案是否全面性、科学性进行评分:</w:t>
            </w:r>
          </w:p>
          <w:p w14:paraId="482B51C5">
            <w:pPr>
              <w:widowControl/>
              <w:rPr>
                <w:rFonts w:hint="eastAsia" w:hAnsi="宋体" w:cs="宋体"/>
                <w:color w:val="auto"/>
                <w:sz w:val="24"/>
                <w:szCs w:val="24"/>
              </w:rPr>
            </w:pPr>
            <w:r>
              <w:rPr>
                <w:rFonts w:hint="eastAsia" w:hAnsi="宋体" w:cs="宋体"/>
                <w:color w:val="auto"/>
                <w:sz w:val="24"/>
                <w:szCs w:val="24"/>
              </w:rPr>
              <w:t>①应急措施内容完善可实施性强得5分;</w:t>
            </w:r>
          </w:p>
          <w:p w14:paraId="5ADDCD3E">
            <w:pPr>
              <w:widowControl/>
              <w:rPr>
                <w:rFonts w:hint="eastAsia" w:hAnsi="宋体" w:cs="宋体"/>
                <w:color w:val="auto"/>
                <w:sz w:val="24"/>
                <w:szCs w:val="24"/>
              </w:rPr>
            </w:pPr>
            <w:r>
              <w:rPr>
                <w:rFonts w:hint="eastAsia" w:hAnsi="宋体" w:cs="宋体"/>
                <w:color w:val="auto"/>
                <w:sz w:val="24"/>
                <w:szCs w:val="24"/>
              </w:rPr>
              <w:t>②应急措施内容较完善可实施得4分;</w:t>
            </w:r>
          </w:p>
          <w:p w14:paraId="25597387">
            <w:pPr>
              <w:widowControl/>
              <w:rPr>
                <w:rFonts w:hint="eastAsia" w:hAnsi="宋体" w:cs="宋体"/>
                <w:color w:val="auto"/>
                <w:sz w:val="24"/>
                <w:szCs w:val="24"/>
              </w:rPr>
            </w:pPr>
            <w:r>
              <w:rPr>
                <w:rFonts w:hint="eastAsia" w:hAnsi="宋体" w:cs="宋体"/>
                <w:color w:val="auto"/>
                <w:sz w:val="24"/>
                <w:szCs w:val="24"/>
              </w:rPr>
              <w:t>③应急措施内容简单尚可实施得 3分:</w:t>
            </w:r>
          </w:p>
          <w:p w14:paraId="3A6838F3">
            <w:pPr>
              <w:widowControl/>
              <w:rPr>
                <w:rFonts w:hint="eastAsia" w:hAnsi="宋体" w:cs="宋体"/>
                <w:color w:val="auto"/>
                <w:sz w:val="24"/>
                <w:szCs w:val="24"/>
              </w:rPr>
            </w:pPr>
            <w:r>
              <w:rPr>
                <w:rFonts w:hint="eastAsia" w:hAnsi="宋体" w:cs="宋体"/>
                <w:color w:val="auto"/>
                <w:sz w:val="24"/>
                <w:szCs w:val="24"/>
              </w:rPr>
              <w:t>④应急措施内容简单基本可行得2分;</w:t>
            </w:r>
          </w:p>
          <w:p w14:paraId="138C9B5C">
            <w:pPr>
              <w:widowControl/>
              <w:rPr>
                <w:rFonts w:hint="eastAsia" w:hAnsi="宋体" w:cs="宋体"/>
                <w:color w:val="auto"/>
                <w:sz w:val="24"/>
                <w:szCs w:val="24"/>
              </w:rPr>
            </w:pPr>
            <w:r>
              <w:rPr>
                <w:rFonts w:hint="eastAsia" w:hAnsi="宋体" w:cs="宋体"/>
                <w:color w:val="auto"/>
                <w:sz w:val="24"/>
                <w:szCs w:val="24"/>
              </w:rPr>
              <w:t>⑤应急措施内容有缺陷需完善后实施得1分;</w:t>
            </w:r>
          </w:p>
          <w:p w14:paraId="2BFA32C4">
            <w:pPr>
              <w:widowControl/>
              <w:rPr>
                <w:rFonts w:hint="eastAsia" w:hAnsi="宋体" w:cs="宋体"/>
                <w:color w:val="auto"/>
                <w:sz w:val="24"/>
                <w:szCs w:val="24"/>
              </w:rPr>
            </w:pPr>
            <w:r>
              <w:rPr>
                <w:rFonts w:hint="eastAsia" w:hAnsi="宋体" w:cs="宋体"/>
                <w:color w:val="auto"/>
                <w:sz w:val="24"/>
                <w:szCs w:val="24"/>
              </w:rPr>
              <w:t>⑥不满足需求或不可行不得分。</w:t>
            </w:r>
            <w:r>
              <w:rPr>
                <w:rFonts w:hint="eastAsia" w:hAnsi="宋体" w:cs="宋体"/>
                <w:color w:val="auto"/>
                <w:sz w:val="24"/>
                <w:szCs w:val="24"/>
              </w:rPr>
              <w:tab/>
            </w:r>
          </w:p>
        </w:tc>
        <w:tc>
          <w:tcPr>
            <w:tcW w:w="690" w:type="dxa"/>
            <w:tcBorders>
              <w:top w:val="single" w:color="auto" w:sz="4" w:space="0"/>
              <w:left w:val="nil"/>
              <w:bottom w:val="single" w:color="auto" w:sz="4" w:space="0"/>
              <w:right w:val="single" w:color="auto" w:sz="4" w:space="0"/>
            </w:tcBorders>
            <w:vAlign w:val="center"/>
          </w:tcPr>
          <w:p w14:paraId="6835CC02">
            <w:pPr>
              <w:pStyle w:val="642"/>
              <w:ind w:left="0" w:leftChars="0" w:firstLine="0" w:firstLineChars="0"/>
              <w:rPr>
                <w:rFonts w:hint="default" w:ascii="Times New Roman"/>
                <w:bCs/>
                <w:color w:val="auto"/>
                <w:sz w:val="24"/>
                <w:szCs w:val="24"/>
                <w:lang w:val="en-US" w:eastAsia="zh-CN"/>
              </w:rPr>
            </w:pPr>
            <w:r>
              <w:rPr>
                <w:rFonts w:hint="eastAsia" w:ascii="Times New Roman"/>
                <w:bCs/>
                <w:color w:val="auto"/>
                <w:sz w:val="24"/>
                <w:szCs w:val="24"/>
                <w:lang w:val="en-US" w:eastAsia="zh-CN"/>
              </w:rPr>
              <w:t>5</w:t>
            </w:r>
          </w:p>
        </w:tc>
        <w:tc>
          <w:tcPr>
            <w:tcW w:w="1170" w:type="dxa"/>
            <w:tcBorders>
              <w:top w:val="single" w:color="auto" w:sz="4" w:space="0"/>
              <w:left w:val="nil"/>
              <w:bottom w:val="single" w:color="auto" w:sz="4" w:space="0"/>
              <w:right w:val="single" w:color="auto" w:sz="4" w:space="0"/>
            </w:tcBorders>
            <w:vAlign w:val="center"/>
          </w:tcPr>
          <w:p w14:paraId="78E6E0D4">
            <w:pPr>
              <w:pStyle w:val="642"/>
              <w:ind w:firstLine="0" w:firstLineChars="0"/>
              <w:rPr>
                <w:rFonts w:hint="eastAsia" w:hAnsi="宋体" w:eastAsia="宋体" w:cs="宋体"/>
                <w:color w:val="auto"/>
                <w:sz w:val="24"/>
                <w:szCs w:val="24"/>
                <w:lang w:val="en-US" w:eastAsia="zh-CN"/>
              </w:rPr>
            </w:pPr>
            <w:r>
              <w:rPr>
                <w:rFonts w:hint="eastAsia" w:hAnsi="宋体" w:cs="宋体"/>
                <w:color w:val="auto"/>
                <w:sz w:val="24"/>
                <w:szCs w:val="24"/>
                <w:lang w:val="en-US" w:eastAsia="zh-CN"/>
              </w:rPr>
              <w:t>主观分</w:t>
            </w:r>
          </w:p>
        </w:tc>
        <w:tc>
          <w:tcPr>
            <w:tcW w:w="1725" w:type="dxa"/>
            <w:tcBorders>
              <w:left w:val="nil"/>
              <w:right w:val="single" w:color="auto" w:sz="4" w:space="0"/>
            </w:tcBorders>
            <w:vAlign w:val="center"/>
          </w:tcPr>
          <w:p w14:paraId="4ABB727D">
            <w:pPr>
              <w:pStyle w:val="642"/>
              <w:ind w:firstLine="0" w:firstLineChars="0"/>
              <w:rPr>
                <w:rFonts w:hint="eastAsia" w:hAnsi="宋体" w:cs="宋体"/>
                <w:color w:val="auto"/>
                <w:sz w:val="24"/>
                <w:shd w:val="clear" w:color="auto" w:fill="FFFFFF"/>
              </w:rPr>
            </w:pPr>
            <w:r>
              <w:rPr>
                <w:rFonts w:hint="eastAsia" w:hAnsi="宋体" w:cs="宋体"/>
                <w:color w:val="auto"/>
                <w:sz w:val="24"/>
                <w:shd w:val="clear" w:color="auto" w:fill="FFFFFF"/>
              </w:rPr>
              <w:t>应急预案</w:t>
            </w:r>
          </w:p>
        </w:tc>
      </w:tr>
      <w:tr w14:paraId="3972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14:paraId="4DEEDAB1">
            <w:pPr>
              <w:widowControl/>
              <w:spacing w:line="360" w:lineRule="exact"/>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6360" w:type="dxa"/>
            <w:tcBorders>
              <w:top w:val="single" w:color="auto" w:sz="4" w:space="0"/>
              <w:left w:val="nil"/>
              <w:bottom w:val="single" w:color="auto" w:sz="4" w:space="0"/>
              <w:right w:val="single" w:color="auto" w:sz="4" w:space="0"/>
            </w:tcBorders>
            <w:vAlign w:val="center"/>
          </w:tcPr>
          <w:p w14:paraId="7A88E734">
            <w:pPr>
              <w:widowControl/>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一、方案制作动画视频展示，提供120秒以上的方案剧本演示视频：</w:t>
            </w:r>
          </w:p>
          <w:p w14:paraId="69448A95">
            <w:pPr>
              <w:widowControl/>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①演示视频裸眼3D情节不少于10处且结构严谨、条理清晰，内容能多角度诠释表达内容，表达具有感染力的得5分；</w:t>
            </w:r>
          </w:p>
          <w:p w14:paraId="29441328">
            <w:pPr>
              <w:widowControl/>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②演示视频裸眼3D情节不少于10处且结构较为严谨、条理清晰，内容能多角度诠释表达内容，表达较具有感染力的得4分；</w:t>
            </w:r>
          </w:p>
          <w:p w14:paraId="4A180EE2">
            <w:pPr>
              <w:widowControl/>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③演示视频裸眼3D情节不少于10处且结构基本严谨、条理基本清晰，内容基本能多角度诠释表达内容，表达具有一定感染力的得3分；</w:t>
            </w:r>
          </w:p>
          <w:p w14:paraId="2E33A3BE">
            <w:pPr>
              <w:widowControl/>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④演示视频裸眼3D情节不少于10处且结构有一定缺陷，需进一步为完善的得2分；</w:t>
            </w:r>
          </w:p>
          <w:p w14:paraId="536C902A">
            <w:pPr>
              <w:widowControl/>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⑤演示视频裸眼3D情节不少于10处且结构有一定缺陷，方案不合理的得1分；</w:t>
            </w:r>
          </w:p>
          <w:p w14:paraId="2B3BA013">
            <w:pPr>
              <w:widowControl/>
              <w:jc w:val="left"/>
              <w:rPr>
                <w:rFonts w:hint="eastAsia" w:ascii="宋体" w:hAnsi="宋体" w:eastAsia="宋体" w:cs="宋体"/>
                <w:b/>
                <w:bCs/>
                <w:color w:val="auto"/>
                <w:sz w:val="24"/>
                <w:szCs w:val="24"/>
                <w:lang w:val="en-US" w:eastAsia="zh-CN"/>
              </w:rPr>
            </w:pPr>
            <w:r>
              <w:rPr>
                <w:rFonts w:hint="eastAsia" w:ascii="宋体" w:hAnsi="宋体" w:cs="宋体"/>
                <w:color w:val="auto"/>
                <w:sz w:val="24"/>
                <w:szCs w:val="24"/>
                <w:lang w:val="en-US" w:eastAsia="zh-CN"/>
              </w:rPr>
              <w:t>⑥演示视频裸眼3D情节少于10处或未提供方案不得分</w:t>
            </w:r>
            <w:r>
              <w:rPr>
                <w:rFonts w:hint="eastAsia" w:ascii="宋体" w:hAnsi="宋体" w:eastAsia="宋体" w:cs="宋体"/>
                <w:b/>
                <w:bCs/>
                <w:color w:val="auto"/>
                <w:sz w:val="24"/>
                <w:szCs w:val="24"/>
                <w:lang w:val="en-US" w:eastAsia="zh-CN"/>
              </w:rPr>
              <w:t>注：演示视频由供应商自主</w:t>
            </w:r>
            <w:r>
              <w:rPr>
                <w:rFonts w:hint="eastAsia" w:ascii="宋体" w:hAnsi="宋体" w:cs="宋体"/>
                <w:b/>
                <w:bCs/>
                <w:color w:val="auto"/>
                <w:sz w:val="24"/>
                <w:szCs w:val="24"/>
                <w:lang w:val="en-US" w:eastAsia="zh-CN"/>
              </w:rPr>
              <w:t>制作</w:t>
            </w:r>
            <w:r>
              <w:rPr>
                <w:rFonts w:hint="eastAsia" w:ascii="宋体" w:hAnsi="宋体" w:eastAsia="宋体" w:cs="宋体"/>
                <w:b/>
                <w:bCs/>
                <w:color w:val="auto"/>
                <w:sz w:val="24"/>
                <w:szCs w:val="24"/>
                <w:lang w:val="en-US" w:eastAsia="zh-CN"/>
              </w:rPr>
              <w:t>，供应商无需派专人参加现场演示，在投标截止时间前以电子邮件形式加密上传至1487692964@qq.com 。开启投标供应商视频顺序按电子投标文件解密的顺序进行。</w:t>
            </w:r>
          </w:p>
          <w:p w14:paraId="3ACD033C">
            <w:pPr>
              <w:widowControl/>
              <w:jc w:val="left"/>
              <w:rPr>
                <w:color w:val="auto"/>
                <w:sz w:val="24"/>
                <w:szCs w:val="24"/>
              </w:rPr>
            </w:pPr>
            <w:r>
              <w:rPr>
                <w:rFonts w:hint="eastAsia" w:ascii="宋体" w:hAnsi="宋体" w:eastAsia="宋体" w:cs="宋体"/>
                <w:b/>
                <w:bCs/>
                <w:color w:val="auto"/>
                <w:sz w:val="24"/>
                <w:szCs w:val="24"/>
                <w:lang w:val="en-US" w:eastAsia="zh-CN"/>
              </w:rPr>
              <w:t>因投标人自身原因导致无法演示或者演示效果不理想的，责任自负。</w:t>
            </w:r>
          </w:p>
        </w:tc>
        <w:tc>
          <w:tcPr>
            <w:tcW w:w="690" w:type="dxa"/>
            <w:tcBorders>
              <w:top w:val="single" w:color="auto" w:sz="4" w:space="0"/>
              <w:left w:val="nil"/>
              <w:bottom w:val="single" w:color="auto" w:sz="4" w:space="0"/>
              <w:right w:val="single" w:color="auto" w:sz="4" w:space="0"/>
            </w:tcBorders>
            <w:vAlign w:val="center"/>
          </w:tcPr>
          <w:p w14:paraId="6AAC2277">
            <w:pPr>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170" w:type="dxa"/>
            <w:tcBorders>
              <w:top w:val="single" w:color="auto" w:sz="4" w:space="0"/>
              <w:left w:val="nil"/>
              <w:bottom w:val="single" w:color="auto" w:sz="4" w:space="0"/>
              <w:right w:val="single" w:color="auto" w:sz="4" w:space="0"/>
            </w:tcBorders>
            <w:vAlign w:val="center"/>
          </w:tcPr>
          <w:p w14:paraId="5C4AD527">
            <w:pPr>
              <w:snapToGrid w:val="0"/>
              <w:spacing w:line="360" w:lineRule="auto"/>
              <w:jc w:val="left"/>
              <w:rPr>
                <w:rFonts w:ascii="宋体" w:hAnsi="宋体" w:cs="宋体"/>
                <w:color w:val="auto"/>
                <w:sz w:val="24"/>
                <w:szCs w:val="24"/>
              </w:rPr>
            </w:pPr>
            <w:r>
              <w:rPr>
                <w:rFonts w:hint="eastAsia" w:ascii="宋体" w:hAnsi="宋体" w:cs="宋体"/>
                <w:color w:val="auto"/>
                <w:sz w:val="24"/>
                <w:szCs w:val="24"/>
              </w:rPr>
              <w:t>主观分</w:t>
            </w:r>
          </w:p>
        </w:tc>
        <w:tc>
          <w:tcPr>
            <w:tcW w:w="1725" w:type="dxa"/>
            <w:tcBorders>
              <w:top w:val="single" w:color="auto" w:sz="4" w:space="0"/>
              <w:left w:val="nil"/>
              <w:bottom w:val="single" w:color="auto" w:sz="4" w:space="0"/>
              <w:right w:val="single" w:color="auto" w:sz="4" w:space="0"/>
            </w:tcBorders>
            <w:vAlign w:val="center"/>
          </w:tcPr>
          <w:p w14:paraId="541C6F7F">
            <w:pPr>
              <w:jc w:val="left"/>
              <w:rPr>
                <w:rFonts w:ascii="宋体" w:hAnsi="宋体" w:cs="宋体"/>
                <w:color w:val="auto"/>
                <w:sz w:val="24"/>
                <w:szCs w:val="24"/>
              </w:rPr>
            </w:pPr>
            <w:r>
              <w:rPr>
                <w:rFonts w:hint="eastAsia" w:ascii="宋体" w:hAnsi="宋体" w:eastAsia="宋体" w:cs="宋体"/>
                <w:color w:val="auto"/>
                <w:sz w:val="24"/>
                <w:szCs w:val="24"/>
                <w:lang w:val="en-US" w:eastAsia="zh-CN"/>
              </w:rPr>
              <w:t>动画视频展示</w:t>
            </w:r>
          </w:p>
        </w:tc>
      </w:tr>
      <w:tr w14:paraId="2320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50" w:type="dxa"/>
            <w:tcBorders>
              <w:top w:val="single" w:color="auto" w:sz="4" w:space="0"/>
              <w:left w:val="single" w:color="auto" w:sz="4" w:space="0"/>
              <w:bottom w:val="single" w:color="auto" w:sz="4" w:space="0"/>
              <w:right w:val="single" w:color="auto" w:sz="4" w:space="0"/>
            </w:tcBorders>
            <w:vAlign w:val="center"/>
          </w:tcPr>
          <w:p w14:paraId="47B821A5">
            <w:pPr>
              <w:widowControl/>
              <w:spacing w:line="360" w:lineRule="exact"/>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6360" w:type="dxa"/>
            <w:tcBorders>
              <w:top w:val="single" w:color="auto" w:sz="4" w:space="0"/>
              <w:left w:val="nil"/>
              <w:bottom w:val="single" w:color="auto" w:sz="4" w:space="0"/>
              <w:right w:val="single" w:color="auto" w:sz="4" w:space="0"/>
            </w:tcBorders>
            <w:vAlign w:val="center"/>
          </w:tcPr>
          <w:p w14:paraId="219575D4">
            <w:pPr>
              <w:widowControl/>
              <w:jc w:val="left"/>
              <w:rPr>
                <w:rFonts w:hint="eastAsia" w:ascii="宋体" w:hAnsi="宋体"/>
                <w:b/>
                <w:bCs/>
                <w:color w:val="auto"/>
                <w:spacing w:val="-6"/>
                <w:sz w:val="24"/>
                <w:szCs w:val="24"/>
                <w:lang w:eastAsia="zh-CN"/>
              </w:rPr>
            </w:pPr>
            <w:r>
              <w:rPr>
                <w:rFonts w:hint="eastAsia" w:ascii="宋体" w:hAnsi="宋体"/>
                <w:b/>
                <w:bCs/>
                <w:color w:val="auto"/>
                <w:spacing w:val="-6"/>
                <w:sz w:val="24"/>
                <w:szCs w:val="24"/>
                <w:lang w:eastAsia="zh-CN"/>
              </w:rPr>
              <w:t>二、要求提供本项目60秒以上的正式原创三维视觉</w:t>
            </w:r>
            <w:r>
              <w:rPr>
                <w:rFonts w:hint="eastAsia" w:ascii="宋体" w:hAnsi="宋体"/>
                <w:b/>
                <w:bCs/>
                <w:color w:val="auto"/>
                <w:spacing w:val="-6"/>
                <w:sz w:val="24"/>
                <w:szCs w:val="24"/>
                <w:lang w:val="en-US" w:eastAsia="zh-CN"/>
              </w:rPr>
              <w:t>影片</w:t>
            </w:r>
            <w:r>
              <w:rPr>
                <w:rFonts w:hint="eastAsia" w:ascii="宋体" w:hAnsi="宋体"/>
                <w:b/>
                <w:bCs/>
                <w:color w:val="auto"/>
                <w:spacing w:val="-6"/>
                <w:sz w:val="24"/>
                <w:szCs w:val="24"/>
                <w:lang w:eastAsia="zh-CN"/>
              </w:rPr>
              <w:t>内容：</w:t>
            </w:r>
          </w:p>
          <w:p w14:paraId="0F0F11B7">
            <w:pPr>
              <w:widowControl/>
              <w:jc w:val="left"/>
              <w:rPr>
                <w:rFonts w:hint="eastAsia" w:ascii="宋体" w:hAnsi="宋体"/>
                <w:b/>
                <w:bCs/>
                <w:color w:val="auto"/>
                <w:spacing w:val="-6"/>
                <w:sz w:val="24"/>
                <w:szCs w:val="24"/>
                <w:lang w:eastAsia="zh-CN"/>
              </w:rPr>
            </w:pPr>
            <w:r>
              <w:rPr>
                <w:rFonts w:hint="eastAsia" w:ascii="宋体" w:hAnsi="宋体"/>
                <w:b/>
                <w:bCs/>
                <w:color w:val="auto"/>
                <w:spacing w:val="-6"/>
                <w:sz w:val="24"/>
                <w:szCs w:val="24"/>
                <w:lang w:eastAsia="zh-CN"/>
              </w:rPr>
              <w:t>①三维视觉内容能多角度诠释表达内容，含有2种以上主题元素，表达具有感染力，含有两段及以上裸眼3D效果且裸眼3D效果突出的得5分；</w:t>
            </w:r>
          </w:p>
          <w:p w14:paraId="64C01B0C">
            <w:pPr>
              <w:widowControl/>
              <w:jc w:val="left"/>
              <w:rPr>
                <w:rFonts w:hint="eastAsia" w:ascii="宋体" w:hAnsi="宋体"/>
                <w:b/>
                <w:bCs/>
                <w:color w:val="auto"/>
                <w:spacing w:val="-6"/>
                <w:sz w:val="24"/>
                <w:szCs w:val="24"/>
                <w:lang w:eastAsia="zh-CN"/>
              </w:rPr>
            </w:pPr>
            <w:r>
              <w:rPr>
                <w:rFonts w:hint="eastAsia" w:ascii="宋体" w:hAnsi="宋体"/>
                <w:b/>
                <w:bCs/>
                <w:color w:val="auto"/>
                <w:spacing w:val="-6"/>
                <w:sz w:val="24"/>
                <w:szCs w:val="24"/>
                <w:lang w:eastAsia="zh-CN"/>
              </w:rPr>
              <w:t>②三维视觉内容结构较为严谨、条理清晰，含有1种以上主题元素，内容能多角度诠释表达内容，表达较具有感染力，含有一段及以上裸眼3D效果且裸眼3D效果较好的得4分；</w:t>
            </w:r>
          </w:p>
          <w:p w14:paraId="01F45DBA">
            <w:pPr>
              <w:widowControl/>
              <w:jc w:val="left"/>
              <w:rPr>
                <w:rFonts w:hint="eastAsia" w:ascii="宋体" w:hAnsi="宋体"/>
                <w:b/>
                <w:bCs/>
                <w:color w:val="auto"/>
                <w:spacing w:val="-6"/>
                <w:sz w:val="24"/>
                <w:szCs w:val="24"/>
                <w:lang w:eastAsia="zh-CN"/>
              </w:rPr>
            </w:pPr>
            <w:r>
              <w:rPr>
                <w:rFonts w:hint="eastAsia" w:ascii="宋体" w:hAnsi="宋体"/>
                <w:b/>
                <w:bCs/>
                <w:color w:val="auto"/>
                <w:spacing w:val="-6"/>
                <w:sz w:val="24"/>
                <w:szCs w:val="24"/>
                <w:lang w:eastAsia="zh-CN"/>
              </w:rPr>
              <w:t>③三维视觉内容结构基本严谨、条理基本清晰，内容基本能多角度诠释表达内容，表达具有一定感染力且具有裸眼3D效果的得3分；</w:t>
            </w:r>
          </w:p>
          <w:p w14:paraId="63C22BB2">
            <w:pPr>
              <w:widowControl/>
              <w:jc w:val="left"/>
              <w:rPr>
                <w:rFonts w:hint="eastAsia" w:ascii="宋体" w:hAnsi="宋体"/>
                <w:b/>
                <w:bCs/>
                <w:color w:val="auto"/>
                <w:spacing w:val="-6"/>
                <w:sz w:val="24"/>
                <w:szCs w:val="24"/>
                <w:lang w:eastAsia="zh-CN"/>
              </w:rPr>
            </w:pPr>
            <w:r>
              <w:rPr>
                <w:rFonts w:hint="eastAsia" w:ascii="宋体" w:hAnsi="宋体"/>
                <w:b/>
                <w:bCs/>
                <w:color w:val="auto"/>
                <w:spacing w:val="-6"/>
                <w:sz w:val="24"/>
                <w:szCs w:val="24"/>
                <w:lang w:eastAsia="zh-CN"/>
              </w:rPr>
              <w:t>④三维视觉内容结构有一定缺陷，需进一步为完善的得2分；</w:t>
            </w:r>
          </w:p>
          <w:p w14:paraId="035BDE0E">
            <w:pPr>
              <w:widowControl/>
              <w:jc w:val="left"/>
              <w:rPr>
                <w:rFonts w:hint="eastAsia" w:ascii="宋体" w:hAnsi="宋体"/>
                <w:b/>
                <w:bCs/>
                <w:color w:val="auto"/>
                <w:spacing w:val="-6"/>
                <w:sz w:val="24"/>
                <w:szCs w:val="24"/>
                <w:lang w:eastAsia="zh-CN"/>
              </w:rPr>
            </w:pPr>
            <w:r>
              <w:rPr>
                <w:rFonts w:hint="eastAsia" w:ascii="宋体" w:hAnsi="宋体"/>
                <w:b/>
                <w:bCs/>
                <w:color w:val="auto"/>
                <w:spacing w:val="-6"/>
                <w:sz w:val="24"/>
                <w:szCs w:val="24"/>
                <w:lang w:eastAsia="zh-CN"/>
              </w:rPr>
              <w:t>⑤三维视觉内容结构有一定缺陷，方案不合理的得1分；</w:t>
            </w:r>
          </w:p>
          <w:p w14:paraId="560383B6">
            <w:pPr>
              <w:widowControl/>
              <w:jc w:val="left"/>
              <w:rPr>
                <w:rFonts w:hint="eastAsia" w:ascii="宋体" w:hAnsi="宋体"/>
                <w:b/>
                <w:bCs/>
                <w:color w:val="auto"/>
                <w:spacing w:val="-6"/>
                <w:sz w:val="24"/>
                <w:szCs w:val="24"/>
                <w:lang w:eastAsia="zh-CN"/>
              </w:rPr>
            </w:pPr>
            <w:r>
              <w:rPr>
                <w:rFonts w:hint="eastAsia" w:ascii="宋体" w:hAnsi="宋体"/>
                <w:b/>
                <w:bCs/>
                <w:color w:val="auto"/>
                <w:spacing w:val="-6"/>
                <w:sz w:val="24"/>
                <w:szCs w:val="24"/>
                <w:lang w:eastAsia="zh-CN"/>
              </w:rPr>
              <w:t>⑥未提供方案不得分。</w:t>
            </w:r>
          </w:p>
          <w:p w14:paraId="7B0C5C0A">
            <w:pPr>
              <w:widowControl/>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w:t>
            </w:r>
            <w:r>
              <w:rPr>
                <w:rFonts w:hint="eastAsia" w:ascii="宋体" w:hAnsi="宋体" w:cs="宋体"/>
                <w:b/>
                <w:bCs/>
                <w:color w:val="auto"/>
                <w:sz w:val="24"/>
                <w:szCs w:val="24"/>
                <w:lang w:val="en-US" w:eastAsia="zh-CN"/>
              </w:rPr>
              <w:t>视觉内容影片</w:t>
            </w:r>
            <w:r>
              <w:rPr>
                <w:rFonts w:hint="eastAsia" w:ascii="宋体" w:hAnsi="宋体" w:eastAsia="宋体" w:cs="宋体"/>
                <w:b/>
                <w:bCs/>
                <w:color w:val="auto"/>
                <w:sz w:val="24"/>
                <w:szCs w:val="24"/>
                <w:lang w:val="en-US" w:eastAsia="zh-CN"/>
              </w:rPr>
              <w:t>由供应商自主</w:t>
            </w:r>
            <w:r>
              <w:rPr>
                <w:rFonts w:hint="eastAsia" w:ascii="宋体" w:hAnsi="宋体" w:cs="宋体"/>
                <w:b/>
                <w:bCs/>
                <w:color w:val="auto"/>
                <w:sz w:val="24"/>
                <w:szCs w:val="24"/>
                <w:lang w:val="en-US" w:eastAsia="zh-CN"/>
              </w:rPr>
              <w:t>制作</w:t>
            </w:r>
            <w:r>
              <w:rPr>
                <w:rFonts w:hint="eastAsia" w:ascii="宋体" w:hAnsi="宋体" w:eastAsia="宋体" w:cs="宋体"/>
                <w:b/>
                <w:bCs/>
                <w:color w:val="auto"/>
                <w:sz w:val="24"/>
                <w:szCs w:val="24"/>
                <w:lang w:val="en-US" w:eastAsia="zh-CN"/>
              </w:rPr>
              <w:t>。在投标截止时间前以电子邮件形式加密上传至1487692964@qq.com 。开启投标供应商视频顺序按电子投标文件解密的顺序进行。</w:t>
            </w:r>
          </w:p>
          <w:p w14:paraId="0269543C">
            <w:pPr>
              <w:widowControl/>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因投标人自身原因导致无法演示或者演示效果不理想的，责</w:t>
            </w:r>
          </w:p>
          <w:p w14:paraId="7A00DA10">
            <w:pPr>
              <w:widowControl/>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任自负。</w:t>
            </w:r>
          </w:p>
          <w:p w14:paraId="3B009FAD">
            <w:pPr>
              <w:jc w:val="left"/>
              <w:rPr>
                <w:rFonts w:hint="eastAsia"/>
                <w:color w:val="auto"/>
              </w:rPr>
            </w:pPr>
            <w:r>
              <w:rPr>
                <w:rFonts w:hint="eastAsia" w:ascii="宋体" w:hAnsi="宋体" w:eastAsia="宋体" w:cs="Times New Roman"/>
                <w:b/>
                <w:bCs/>
                <w:color w:val="auto"/>
                <w:spacing w:val="-6"/>
                <w:sz w:val="24"/>
                <w:szCs w:val="24"/>
                <w:lang w:val="zh-CN" w:eastAsia="zh-CN"/>
              </w:rPr>
              <w:t>（未提供小样或者严重背离设计方案的，小样</w:t>
            </w:r>
            <w:r>
              <w:rPr>
                <w:rFonts w:hint="eastAsia" w:ascii="宋体" w:hAnsi="宋体" w:cs="Times New Roman"/>
                <w:b/>
                <w:bCs/>
                <w:color w:val="auto"/>
                <w:spacing w:val="-6"/>
                <w:sz w:val="24"/>
                <w:szCs w:val="24"/>
                <w:lang w:val="zh-CN" w:eastAsia="zh-CN"/>
              </w:rPr>
              <w:t>作</w:t>
            </w:r>
            <w:r>
              <w:rPr>
                <w:rFonts w:hint="eastAsia" w:ascii="宋体" w:hAnsi="宋体" w:eastAsia="宋体" w:cs="Times New Roman"/>
                <w:b/>
                <w:bCs/>
                <w:color w:val="auto"/>
                <w:spacing w:val="-6"/>
                <w:sz w:val="24"/>
                <w:szCs w:val="24"/>
                <w:lang w:val="zh-CN" w:eastAsia="zh-CN"/>
              </w:rPr>
              <w:t>零分</w:t>
            </w:r>
            <w:r>
              <w:rPr>
                <w:rFonts w:hint="eastAsia" w:ascii="宋体" w:hAnsi="宋体" w:cs="Times New Roman"/>
                <w:b/>
                <w:bCs/>
                <w:color w:val="auto"/>
                <w:spacing w:val="-6"/>
                <w:sz w:val="24"/>
                <w:szCs w:val="24"/>
                <w:lang w:val="zh-CN" w:eastAsia="zh-CN"/>
              </w:rPr>
              <w:t>处理</w:t>
            </w:r>
            <w:r>
              <w:rPr>
                <w:rFonts w:hint="eastAsia" w:ascii="宋体" w:hAnsi="宋体" w:eastAsia="宋体" w:cs="Times New Roman"/>
                <w:b/>
                <w:bCs/>
                <w:color w:val="auto"/>
                <w:spacing w:val="-6"/>
                <w:sz w:val="24"/>
                <w:szCs w:val="24"/>
                <w:lang w:val="zh-CN" w:eastAsia="zh-CN"/>
              </w:rPr>
              <w:t>。）</w:t>
            </w:r>
          </w:p>
        </w:tc>
        <w:tc>
          <w:tcPr>
            <w:tcW w:w="690" w:type="dxa"/>
            <w:tcBorders>
              <w:top w:val="single" w:color="auto" w:sz="4" w:space="0"/>
              <w:left w:val="nil"/>
              <w:bottom w:val="single" w:color="auto" w:sz="4" w:space="0"/>
              <w:right w:val="single" w:color="auto" w:sz="4" w:space="0"/>
            </w:tcBorders>
            <w:vAlign w:val="center"/>
          </w:tcPr>
          <w:p w14:paraId="78C6C671">
            <w:pPr>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5分</w:t>
            </w:r>
          </w:p>
        </w:tc>
        <w:tc>
          <w:tcPr>
            <w:tcW w:w="1170" w:type="dxa"/>
            <w:tcBorders>
              <w:top w:val="single" w:color="auto" w:sz="4" w:space="0"/>
              <w:left w:val="nil"/>
              <w:bottom w:val="single" w:color="auto" w:sz="4" w:space="0"/>
              <w:right w:val="single" w:color="auto" w:sz="4" w:space="0"/>
            </w:tcBorders>
            <w:vAlign w:val="center"/>
          </w:tcPr>
          <w:p w14:paraId="501EE3AB">
            <w:pPr>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主观分</w:t>
            </w:r>
          </w:p>
        </w:tc>
        <w:tc>
          <w:tcPr>
            <w:tcW w:w="1725" w:type="dxa"/>
            <w:tcBorders>
              <w:top w:val="single" w:color="auto" w:sz="4" w:space="0"/>
              <w:left w:val="nil"/>
              <w:bottom w:val="single" w:color="auto" w:sz="4" w:space="0"/>
              <w:right w:val="single" w:color="auto" w:sz="4" w:space="0"/>
            </w:tcBorders>
            <w:vAlign w:val="center"/>
          </w:tcPr>
          <w:p w14:paraId="084D2499">
            <w:pPr>
              <w:jc w:val="left"/>
              <w:rPr>
                <w:rFonts w:hint="default" w:ascii="宋体" w:hAnsi="宋体" w:eastAsia="宋体"/>
                <w:color w:val="auto"/>
                <w:spacing w:val="-6"/>
                <w:sz w:val="24"/>
                <w:szCs w:val="24"/>
                <w:lang w:val="en-US" w:eastAsia="zh-CN"/>
              </w:rPr>
            </w:pPr>
            <w:r>
              <w:rPr>
                <w:rFonts w:hint="eastAsia" w:ascii="宋体" w:hAnsi="宋体" w:eastAsia="宋体" w:cs="Times New Roman"/>
                <w:color w:val="auto"/>
                <w:spacing w:val="-6"/>
                <w:sz w:val="24"/>
                <w:szCs w:val="24"/>
                <w:lang w:eastAsia="zh-CN"/>
              </w:rPr>
              <w:t>视觉内容</w:t>
            </w:r>
            <w:r>
              <w:rPr>
                <w:rFonts w:hint="eastAsia" w:ascii="宋体" w:hAnsi="宋体" w:cs="Times New Roman"/>
                <w:color w:val="auto"/>
                <w:spacing w:val="-6"/>
                <w:sz w:val="24"/>
                <w:szCs w:val="24"/>
                <w:lang w:val="en-US" w:eastAsia="zh-CN"/>
              </w:rPr>
              <w:t>影片</w:t>
            </w:r>
          </w:p>
        </w:tc>
      </w:tr>
      <w:tr w14:paraId="757F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5" w:type="dxa"/>
            <w:gridSpan w:val="5"/>
            <w:tcBorders>
              <w:top w:val="single" w:color="auto" w:sz="4" w:space="0"/>
              <w:left w:val="single" w:color="auto" w:sz="4" w:space="0"/>
              <w:bottom w:val="single" w:color="auto" w:sz="4" w:space="0"/>
              <w:right w:val="single" w:color="auto" w:sz="4" w:space="0"/>
            </w:tcBorders>
            <w:vAlign w:val="center"/>
          </w:tcPr>
          <w:p w14:paraId="44D3C544">
            <w:pPr>
              <w:spacing w:beforeLines="50" w:afterLines="50"/>
              <w:jc w:val="left"/>
              <w:rPr>
                <w:rFonts w:ascii="宋体" w:hAnsi="宋体" w:cs="宋体"/>
                <w:color w:val="auto"/>
                <w:sz w:val="24"/>
                <w:szCs w:val="24"/>
              </w:rPr>
            </w:pPr>
            <w:r>
              <w:rPr>
                <w:rFonts w:hint="eastAsia" w:ascii="宋体" w:hAnsi="宋体" w:cs="宋体"/>
                <w:b/>
                <w:bCs/>
                <w:color w:val="auto"/>
                <w:sz w:val="24"/>
                <w:szCs w:val="24"/>
              </w:rPr>
              <w:t>资信及商务分（</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分）</w:t>
            </w:r>
          </w:p>
        </w:tc>
      </w:tr>
      <w:tr w14:paraId="5B83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50" w:type="dxa"/>
            <w:tcBorders>
              <w:top w:val="single" w:color="auto" w:sz="4" w:space="0"/>
              <w:left w:val="single" w:color="auto" w:sz="4" w:space="0"/>
              <w:bottom w:val="single" w:color="auto" w:sz="4" w:space="0"/>
              <w:right w:val="single" w:color="auto" w:sz="4" w:space="0"/>
            </w:tcBorders>
            <w:vAlign w:val="center"/>
          </w:tcPr>
          <w:p w14:paraId="02877182">
            <w:pPr>
              <w:widowControl/>
              <w:jc w:val="lef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6360" w:type="dxa"/>
            <w:tcBorders>
              <w:top w:val="single" w:color="auto" w:sz="4" w:space="0"/>
              <w:left w:val="nil"/>
              <w:bottom w:val="single" w:color="auto" w:sz="4" w:space="0"/>
              <w:right w:val="single" w:color="auto" w:sz="4" w:space="0"/>
            </w:tcBorders>
            <w:vAlign w:val="center"/>
          </w:tcPr>
          <w:p w14:paraId="59347DB1">
            <w:pPr>
              <w:rPr>
                <w:color w:val="auto"/>
                <w:sz w:val="24"/>
              </w:rPr>
            </w:pPr>
            <w:r>
              <w:rPr>
                <w:rFonts w:hint="eastAsia"/>
                <w:color w:val="auto"/>
                <w:sz w:val="24"/>
              </w:rPr>
              <w:t>根据投标人针对本项目的后续服务方案进行评定（包括后续服务承诺、处理办法、解决时间等后续服务方案）进行评分：</w:t>
            </w:r>
          </w:p>
          <w:p w14:paraId="66E88557">
            <w:pPr>
              <w:rPr>
                <w:color w:val="auto"/>
                <w:sz w:val="24"/>
              </w:rPr>
            </w:pPr>
            <w:r>
              <w:rPr>
                <w:rFonts w:hint="eastAsia"/>
                <w:color w:val="auto"/>
                <w:sz w:val="24"/>
              </w:rPr>
              <w:t>①后续服务方案内容完善可实施性强得5分；</w:t>
            </w:r>
          </w:p>
          <w:p w14:paraId="139917F4">
            <w:pPr>
              <w:rPr>
                <w:color w:val="auto"/>
                <w:sz w:val="24"/>
              </w:rPr>
            </w:pPr>
            <w:r>
              <w:rPr>
                <w:rFonts w:hint="eastAsia"/>
                <w:color w:val="auto"/>
                <w:sz w:val="24"/>
              </w:rPr>
              <w:t>②后续服务方案内容较完善可实施得4分；</w:t>
            </w:r>
          </w:p>
          <w:p w14:paraId="0B0A7C75">
            <w:pPr>
              <w:rPr>
                <w:color w:val="auto"/>
                <w:sz w:val="24"/>
              </w:rPr>
            </w:pPr>
            <w:r>
              <w:rPr>
                <w:rFonts w:hint="eastAsia"/>
                <w:color w:val="auto"/>
                <w:sz w:val="24"/>
              </w:rPr>
              <w:t>③后续服务方案内容简单尚可实施得3分；</w:t>
            </w:r>
          </w:p>
          <w:p w14:paraId="13E50620">
            <w:pPr>
              <w:rPr>
                <w:color w:val="auto"/>
                <w:sz w:val="24"/>
              </w:rPr>
            </w:pPr>
            <w:r>
              <w:rPr>
                <w:rFonts w:hint="eastAsia"/>
                <w:color w:val="auto"/>
                <w:sz w:val="24"/>
              </w:rPr>
              <w:t>④后续服务方案内容简单基本可行得2分；</w:t>
            </w:r>
          </w:p>
          <w:p w14:paraId="337E3E8F">
            <w:pPr>
              <w:rPr>
                <w:color w:val="auto"/>
                <w:sz w:val="24"/>
              </w:rPr>
            </w:pPr>
            <w:r>
              <w:rPr>
                <w:rFonts w:hint="eastAsia"/>
                <w:color w:val="auto"/>
                <w:sz w:val="24"/>
              </w:rPr>
              <w:t>⑤后续服务方案内容有缺陷需完善后实施得1分；</w:t>
            </w:r>
          </w:p>
          <w:p w14:paraId="1CA03AC2">
            <w:pPr>
              <w:pStyle w:val="642"/>
              <w:ind w:firstLine="0" w:firstLineChars="0"/>
              <w:rPr>
                <w:rFonts w:ascii="宋体" w:hAnsi="宋体" w:cs="宋体"/>
                <w:color w:val="auto"/>
                <w:sz w:val="24"/>
                <w:szCs w:val="24"/>
              </w:rPr>
            </w:pPr>
            <w:r>
              <w:rPr>
                <w:rFonts w:hint="eastAsia" w:ascii="Times New Roman"/>
                <w:color w:val="auto"/>
                <w:sz w:val="24"/>
                <w:szCs w:val="24"/>
              </w:rPr>
              <w:t>⑥不满足需求或不可行不得分。</w:t>
            </w:r>
          </w:p>
        </w:tc>
        <w:tc>
          <w:tcPr>
            <w:tcW w:w="690" w:type="dxa"/>
            <w:tcBorders>
              <w:top w:val="single" w:color="auto" w:sz="4" w:space="0"/>
              <w:left w:val="nil"/>
              <w:bottom w:val="single" w:color="auto" w:sz="4" w:space="0"/>
              <w:right w:val="single" w:color="auto" w:sz="4" w:space="0"/>
            </w:tcBorders>
            <w:vAlign w:val="center"/>
          </w:tcPr>
          <w:p w14:paraId="429A0158">
            <w:pPr>
              <w:pStyle w:val="642"/>
              <w:ind w:firstLine="0" w:firstLineChars="0"/>
              <w:jc w:val="center"/>
              <w:rPr>
                <w:rFonts w:ascii="宋体" w:hAnsi="宋体" w:cs="宋体"/>
                <w:color w:val="auto"/>
                <w:sz w:val="24"/>
                <w:szCs w:val="24"/>
              </w:rPr>
            </w:pPr>
            <w:r>
              <w:rPr>
                <w:rFonts w:hint="eastAsia" w:ascii="Times New Roman"/>
                <w:bCs/>
                <w:color w:val="auto"/>
                <w:sz w:val="24"/>
              </w:rPr>
              <w:t>5</w:t>
            </w:r>
          </w:p>
        </w:tc>
        <w:tc>
          <w:tcPr>
            <w:tcW w:w="1170" w:type="dxa"/>
            <w:tcBorders>
              <w:top w:val="single" w:color="auto" w:sz="4" w:space="0"/>
              <w:left w:val="nil"/>
              <w:bottom w:val="single" w:color="auto" w:sz="4" w:space="0"/>
              <w:right w:val="single" w:color="auto" w:sz="4" w:space="0"/>
            </w:tcBorders>
            <w:vAlign w:val="center"/>
          </w:tcPr>
          <w:p w14:paraId="49909C89">
            <w:pPr>
              <w:pStyle w:val="642"/>
              <w:ind w:firstLine="0" w:firstLineChars="0"/>
              <w:rPr>
                <w:rFonts w:ascii="宋体" w:hAnsi="宋体" w:cs="宋体"/>
                <w:color w:val="auto"/>
                <w:sz w:val="24"/>
                <w:szCs w:val="24"/>
              </w:rPr>
            </w:pPr>
            <w:r>
              <w:rPr>
                <w:rFonts w:hint="eastAsia" w:ascii="Times New Roman"/>
                <w:bCs/>
                <w:color w:val="auto"/>
                <w:sz w:val="24"/>
              </w:rPr>
              <w:t>主观分</w:t>
            </w:r>
          </w:p>
        </w:tc>
        <w:tc>
          <w:tcPr>
            <w:tcW w:w="1725" w:type="dxa"/>
            <w:tcBorders>
              <w:top w:val="single" w:color="auto" w:sz="4" w:space="0"/>
              <w:left w:val="nil"/>
              <w:bottom w:val="single" w:color="auto" w:sz="4" w:space="0"/>
              <w:right w:val="single" w:color="auto" w:sz="4" w:space="0"/>
            </w:tcBorders>
            <w:vAlign w:val="center"/>
          </w:tcPr>
          <w:p w14:paraId="48CAFD8D">
            <w:pPr>
              <w:pStyle w:val="642"/>
              <w:ind w:firstLine="0" w:firstLineChars="0"/>
              <w:rPr>
                <w:rFonts w:ascii="宋体" w:hAnsi="宋体" w:cs="宋体"/>
                <w:color w:val="auto"/>
                <w:sz w:val="24"/>
                <w:szCs w:val="24"/>
              </w:rPr>
            </w:pPr>
            <w:r>
              <w:rPr>
                <w:rFonts w:hint="eastAsia" w:hAnsi="宋体"/>
                <w:color w:val="auto"/>
                <w:sz w:val="24"/>
              </w:rPr>
              <w:t>后续服务方案</w:t>
            </w:r>
          </w:p>
        </w:tc>
      </w:tr>
      <w:tr w14:paraId="7417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5" w:type="dxa"/>
            <w:gridSpan w:val="5"/>
            <w:tcBorders>
              <w:top w:val="single" w:color="auto" w:sz="4" w:space="0"/>
              <w:left w:val="single" w:color="auto" w:sz="4" w:space="0"/>
              <w:bottom w:val="single" w:color="auto" w:sz="4" w:space="0"/>
              <w:right w:val="single" w:color="auto" w:sz="4" w:space="0"/>
            </w:tcBorders>
            <w:vAlign w:val="center"/>
          </w:tcPr>
          <w:p w14:paraId="04E4888C">
            <w:pPr>
              <w:spacing w:beforeLines="50" w:afterLines="50"/>
              <w:jc w:val="left"/>
              <w:rPr>
                <w:rFonts w:ascii="宋体" w:hAnsi="宋体" w:cs="宋体"/>
                <w:color w:val="auto"/>
                <w:sz w:val="24"/>
                <w:szCs w:val="24"/>
              </w:rPr>
            </w:pPr>
            <w:r>
              <w:rPr>
                <w:rFonts w:hint="eastAsia" w:ascii="宋体" w:hAnsi="宋体" w:cs="宋体"/>
                <w:b/>
                <w:bCs/>
                <w:color w:val="auto"/>
                <w:sz w:val="24"/>
                <w:szCs w:val="24"/>
              </w:rPr>
              <w:t>价格分（20分）</w:t>
            </w:r>
          </w:p>
        </w:tc>
      </w:tr>
      <w:tr w14:paraId="0F3B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50" w:type="dxa"/>
            <w:tcBorders>
              <w:top w:val="single" w:color="auto" w:sz="4" w:space="0"/>
              <w:left w:val="single" w:color="auto" w:sz="4" w:space="0"/>
              <w:bottom w:val="single" w:color="auto" w:sz="4" w:space="0"/>
              <w:right w:val="single" w:color="auto" w:sz="4" w:space="0"/>
            </w:tcBorders>
            <w:vAlign w:val="center"/>
          </w:tcPr>
          <w:p w14:paraId="140A3F2E">
            <w:pPr>
              <w:widowControl/>
              <w:spacing w:line="360" w:lineRule="exact"/>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p>
        </w:tc>
        <w:tc>
          <w:tcPr>
            <w:tcW w:w="6360" w:type="dxa"/>
            <w:tcBorders>
              <w:top w:val="single" w:color="auto" w:sz="4" w:space="0"/>
              <w:left w:val="nil"/>
              <w:bottom w:val="single" w:color="auto" w:sz="4" w:space="0"/>
              <w:right w:val="single" w:color="auto" w:sz="4" w:space="0"/>
            </w:tcBorders>
            <w:vAlign w:val="center"/>
          </w:tcPr>
          <w:p w14:paraId="087C458F">
            <w:pPr>
              <w:jc w:val="left"/>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有效投标报价的最低价作为评标基准价，其最低报价为满分；按［投标报价得分=（评标基准价/投标报价）*20］的计算公式计算。</w:t>
            </w:r>
          </w:p>
          <w:p w14:paraId="61A7AE75">
            <w:pPr>
              <w:jc w:val="left"/>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评标过程中，不得去掉报价中的最高报价和最低报价。</w:t>
            </w:r>
          </w:p>
          <w:p w14:paraId="4A33344B">
            <w:pPr>
              <w:autoSpaceDE w:val="0"/>
              <w:autoSpaceDN w:val="0"/>
              <w:snapToGrid w:val="0"/>
              <w:spacing w:line="360" w:lineRule="auto"/>
              <w:jc w:val="left"/>
              <w:rPr>
                <w:rFonts w:ascii="宋体" w:hAnsi="宋体" w:cs="宋体"/>
                <w:color w:val="auto"/>
                <w:sz w:val="24"/>
                <w:szCs w:val="24"/>
              </w:rPr>
            </w:pPr>
            <w:r>
              <w:rPr>
                <w:rFonts w:hint="eastAsia" w:ascii="宋体" w:hAnsi="宋体" w:eastAsia="宋体" w:cs="宋体"/>
                <w:b w:val="0"/>
                <w:bCs w:val="0"/>
                <w:color w:val="auto"/>
                <w:sz w:val="24"/>
                <w:szCs w:val="24"/>
              </w:rPr>
              <w:t>对于未预留份额专门面向中小企业的政府采购服务项目，以及预留份额政府采购服务项目中的非预留部分标项，对小型和微型企业的投标报价给予</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690" w:type="dxa"/>
            <w:tcBorders>
              <w:top w:val="single" w:color="auto" w:sz="4" w:space="0"/>
              <w:left w:val="single" w:color="auto" w:sz="4" w:space="0"/>
              <w:bottom w:val="single" w:color="auto" w:sz="4" w:space="0"/>
              <w:right w:val="single" w:color="auto" w:sz="4" w:space="0"/>
            </w:tcBorders>
            <w:vAlign w:val="center"/>
          </w:tcPr>
          <w:p w14:paraId="7E8BD5B7">
            <w:pPr>
              <w:spacing w:beforeLines="50" w:afterLines="50"/>
              <w:jc w:val="left"/>
              <w:rPr>
                <w:rFonts w:ascii="宋体" w:hAnsi="宋体" w:cs="宋体"/>
                <w:color w:val="auto"/>
                <w:sz w:val="24"/>
                <w:szCs w:val="24"/>
              </w:rPr>
            </w:pPr>
            <w:r>
              <w:rPr>
                <w:rFonts w:hint="eastAsia" w:ascii="宋体" w:hAnsi="宋体" w:cs="宋体"/>
                <w:color w:val="auto"/>
                <w:sz w:val="24"/>
                <w:szCs w:val="24"/>
              </w:rPr>
              <w:t>20</w:t>
            </w:r>
          </w:p>
        </w:tc>
        <w:tc>
          <w:tcPr>
            <w:tcW w:w="1170" w:type="dxa"/>
            <w:tcBorders>
              <w:top w:val="single" w:color="auto" w:sz="4" w:space="0"/>
              <w:left w:val="single" w:color="auto" w:sz="4" w:space="0"/>
              <w:bottom w:val="single" w:color="auto" w:sz="4" w:space="0"/>
              <w:right w:val="single" w:color="auto" w:sz="4" w:space="0"/>
            </w:tcBorders>
            <w:vAlign w:val="center"/>
          </w:tcPr>
          <w:p w14:paraId="73053F84">
            <w:pPr>
              <w:spacing w:beforeLines="50" w:afterLines="50"/>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价格分</w:t>
            </w:r>
          </w:p>
        </w:tc>
        <w:tc>
          <w:tcPr>
            <w:tcW w:w="1725" w:type="dxa"/>
            <w:tcBorders>
              <w:top w:val="single" w:color="auto" w:sz="4" w:space="0"/>
              <w:left w:val="single" w:color="auto" w:sz="4" w:space="0"/>
              <w:bottom w:val="single" w:color="auto" w:sz="4" w:space="0"/>
              <w:right w:val="single" w:color="auto" w:sz="4" w:space="0"/>
            </w:tcBorders>
            <w:vAlign w:val="center"/>
          </w:tcPr>
          <w:p w14:paraId="21BD3AE2">
            <w:pPr>
              <w:spacing w:beforeLines="50" w:afterLines="50"/>
              <w:jc w:val="left"/>
              <w:rPr>
                <w:rFonts w:ascii="宋体" w:hAnsi="宋体" w:cs="宋体"/>
                <w:color w:val="auto"/>
                <w:sz w:val="24"/>
                <w:szCs w:val="24"/>
              </w:rPr>
            </w:pPr>
            <w:r>
              <w:rPr>
                <w:rFonts w:hint="eastAsia" w:ascii="宋体" w:hAnsi="宋体" w:cs="宋体"/>
                <w:color w:val="auto"/>
                <w:sz w:val="24"/>
                <w:szCs w:val="24"/>
              </w:rPr>
              <w:t>/</w:t>
            </w:r>
          </w:p>
        </w:tc>
      </w:tr>
    </w:tbl>
    <w:p w14:paraId="52A4E192">
      <w:pPr>
        <w:snapToGrid w:val="0"/>
        <w:spacing w:line="240" w:lineRule="auto"/>
        <w:rPr>
          <w:rFonts w:hint="eastAsia" w:ascii="宋体" w:hAnsi="宋体" w:cs="宋体"/>
          <w:sz w:val="24"/>
          <w:shd w:val="clear" w:color="auto" w:fill="FFFFFF"/>
        </w:rPr>
      </w:pPr>
    </w:p>
    <w:p w14:paraId="52931C33">
      <w:pPr>
        <w:snapToGrid w:val="0"/>
        <w:spacing w:line="240" w:lineRule="auto"/>
        <w:rPr>
          <w:rFonts w:ascii="宋体" w:hAnsi="宋体" w:cs="宋体"/>
          <w:b/>
          <w:sz w:val="24"/>
        </w:rPr>
      </w:pPr>
      <w:bookmarkStart w:id="519" w:name="_GoBack"/>
      <w:bookmarkEnd w:id="519"/>
      <w:r>
        <w:rPr>
          <w:rFonts w:hint="eastAsia" w:ascii="宋体" w:hAnsi="宋体" w:cs="宋体"/>
          <w:sz w:val="24"/>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35F925E">
      <w:pPr>
        <w:snapToGrid w:val="0"/>
        <w:spacing w:line="360" w:lineRule="auto"/>
        <w:rPr>
          <w:rFonts w:ascii="宋体" w:hAnsi="宋体" w:cs="宋体"/>
          <w:b/>
          <w:sz w:val="28"/>
          <w:szCs w:val="28"/>
        </w:rPr>
      </w:pPr>
      <w:r>
        <w:rPr>
          <w:rFonts w:hint="eastAsia" w:ascii="宋体" w:hAnsi="宋体" w:cs="宋体"/>
          <w:b/>
          <w:sz w:val="32"/>
        </w:rPr>
        <w:t>一、评标方法</w:t>
      </w:r>
    </w:p>
    <w:p w14:paraId="43A5F62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D74BEE0">
      <w:pPr>
        <w:adjustRightInd/>
        <w:spacing w:line="360" w:lineRule="auto"/>
        <w:rPr>
          <w:rFonts w:ascii="宋体" w:hAnsi="宋体" w:cs="宋体"/>
          <w:kern w:val="0"/>
          <w:sz w:val="24"/>
        </w:rPr>
      </w:pPr>
      <w:r>
        <w:rPr>
          <w:rFonts w:hint="eastAsia" w:ascii="宋体" w:hAnsi="宋体" w:cs="宋体"/>
          <w:b/>
          <w:sz w:val="32"/>
        </w:rPr>
        <w:t>二、评标标准</w:t>
      </w:r>
    </w:p>
    <w:p w14:paraId="76CC6D44">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E72477C">
      <w:pPr>
        <w:spacing w:line="360" w:lineRule="auto"/>
        <w:outlineLvl w:val="0"/>
        <w:rPr>
          <w:rFonts w:ascii="宋体" w:hAnsi="宋体" w:cs="宋体"/>
          <w:b/>
          <w:sz w:val="30"/>
          <w:szCs w:val="30"/>
        </w:rPr>
      </w:pPr>
      <w:r>
        <w:rPr>
          <w:rFonts w:hint="eastAsia" w:ascii="宋体" w:hAnsi="宋体" w:cs="宋体"/>
          <w:b/>
          <w:sz w:val="30"/>
          <w:szCs w:val="30"/>
        </w:rPr>
        <w:t>三、评标程序</w:t>
      </w:r>
    </w:p>
    <w:p w14:paraId="4D1E93C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29B35B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1D3AAE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590D637">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79DB57F">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CF39DB8">
      <w:pPr>
        <w:pStyle w:val="13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AC564D1">
      <w:pPr>
        <w:pStyle w:val="13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8B896C8">
      <w:pPr>
        <w:pStyle w:val="13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5EE181A">
      <w:pPr>
        <w:pStyle w:val="13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5AF95A5">
      <w:pPr>
        <w:pStyle w:val="13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9C4DF0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A03010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67B012B">
      <w:pPr>
        <w:pStyle w:val="134"/>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FC0BF8E">
      <w:pPr>
        <w:pStyle w:val="134"/>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kern w:val="0"/>
          <w:szCs w:val="24"/>
          <w:lang w:val="en-US" w:eastAsia="zh-CN"/>
        </w:rPr>
        <w:t>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7F7176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13FA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A535EE6">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BE7D2C">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2657012">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A168A6">
      <w:pPr>
        <w:pStyle w:val="28"/>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207F4FF">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32E4682">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CB2BC77">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C842A7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A4FA71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23C80A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6255DA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09F9D13">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9B303CF">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10005A6">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C22469F">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F4D7AC1">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1A43410">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27DD55D">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9E70C32">
      <w:pPr>
        <w:pStyle w:val="28"/>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67CB2AE">
      <w:pPr>
        <w:pStyle w:val="28"/>
        <w:snapToGrid w:val="0"/>
        <w:spacing w:line="360" w:lineRule="auto"/>
        <w:rPr>
          <w:rFonts w:cs="宋体"/>
        </w:rPr>
      </w:pPr>
      <w:r>
        <w:rPr>
          <w:rFonts w:hint="eastAsia" w:cs="宋体"/>
        </w:rPr>
        <w:t>5.1符合专业条件的供应商或者对招标文件作实质响应的供应商不足3家的；</w:t>
      </w:r>
    </w:p>
    <w:p w14:paraId="5D63BF73">
      <w:pPr>
        <w:pStyle w:val="28"/>
        <w:snapToGrid w:val="0"/>
        <w:spacing w:line="360" w:lineRule="auto"/>
        <w:rPr>
          <w:rFonts w:cs="宋体"/>
        </w:rPr>
      </w:pPr>
      <w:r>
        <w:rPr>
          <w:rFonts w:hint="eastAsia" w:cs="宋体"/>
        </w:rPr>
        <w:t>5.2出现影响采购公正的违法、违规行为的；</w:t>
      </w:r>
    </w:p>
    <w:p w14:paraId="1E710D4C">
      <w:pPr>
        <w:pStyle w:val="28"/>
        <w:snapToGrid w:val="0"/>
        <w:spacing w:line="360" w:lineRule="auto"/>
        <w:rPr>
          <w:rFonts w:cs="宋体"/>
        </w:rPr>
      </w:pPr>
      <w:r>
        <w:rPr>
          <w:rFonts w:hint="eastAsia" w:cs="宋体"/>
        </w:rPr>
        <w:t>5.3投标人的报价均超过了采购预算，采购人不能支付的；</w:t>
      </w:r>
    </w:p>
    <w:p w14:paraId="06A8EE78">
      <w:pPr>
        <w:pStyle w:val="28"/>
        <w:snapToGrid w:val="0"/>
        <w:spacing w:line="360" w:lineRule="auto"/>
        <w:rPr>
          <w:rFonts w:cs="宋体"/>
        </w:rPr>
      </w:pPr>
      <w:r>
        <w:rPr>
          <w:rFonts w:hint="eastAsia" w:cs="宋体"/>
        </w:rPr>
        <w:t>5.4因重大变故，采购任务取消的。</w:t>
      </w:r>
    </w:p>
    <w:p w14:paraId="4BE9E946">
      <w:pPr>
        <w:pStyle w:val="28"/>
        <w:snapToGrid w:val="0"/>
        <w:spacing w:line="360" w:lineRule="auto"/>
        <w:rPr>
          <w:rFonts w:cs="宋体"/>
        </w:rPr>
      </w:pPr>
      <w:r>
        <w:rPr>
          <w:rFonts w:hint="eastAsia" w:cs="宋体"/>
        </w:rPr>
        <w:t>废标后，采购代理机构应当将废标理由通知所有投标人。</w:t>
      </w:r>
    </w:p>
    <w:p w14:paraId="07B5ACE4">
      <w:pPr>
        <w:pStyle w:val="28"/>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8BEA0E0">
      <w:pPr>
        <w:pStyle w:val="28"/>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9F4AB03">
      <w:pPr>
        <w:pStyle w:val="28"/>
        <w:snapToGrid w:val="0"/>
        <w:spacing w:line="360" w:lineRule="auto"/>
        <w:rPr>
          <w:rFonts w:cs="宋体"/>
        </w:rPr>
      </w:pPr>
      <w:r>
        <w:rPr>
          <w:rFonts w:hint="eastAsia" w:cs="宋体"/>
        </w:rPr>
        <w:t>7.1未确定中标供应商的，终止本次政府采购活动，重新开展政府采购活动。</w:t>
      </w:r>
    </w:p>
    <w:p w14:paraId="05D3DF48">
      <w:pPr>
        <w:pStyle w:val="28"/>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D180BE4">
      <w:pPr>
        <w:pStyle w:val="28"/>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AC85478">
      <w:pPr>
        <w:pStyle w:val="28"/>
        <w:snapToGrid w:val="0"/>
        <w:spacing w:line="360" w:lineRule="auto"/>
        <w:rPr>
          <w:rFonts w:cs="宋体"/>
        </w:rPr>
      </w:pPr>
      <w:r>
        <w:rPr>
          <w:rFonts w:hint="eastAsia" w:cs="宋体"/>
        </w:rPr>
        <w:t>7.4政府采购合同已经履行，给采购人、供应商造成损失的，由责任人承担赔偿责任。</w:t>
      </w:r>
    </w:p>
    <w:p w14:paraId="584149ED">
      <w:pPr>
        <w:pStyle w:val="28"/>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67C88D5D">
      <w:pPr>
        <w:pStyle w:val="28"/>
        <w:snapToGrid w:val="0"/>
        <w:spacing w:line="360" w:lineRule="auto"/>
        <w:ind w:firstLine="0" w:firstLineChars="0"/>
        <w:rPr>
          <w:rFonts w:cs="宋体"/>
        </w:rPr>
      </w:pPr>
    </w:p>
    <w:bookmarkEnd w:id="26"/>
    <w:p w14:paraId="06725E92">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14:paraId="3FA38AB9">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1273E592">
      <w:pPr>
        <w:spacing w:line="360" w:lineRule="auto"/>
        <w:ind w:left="720" w:leftChars="343" w:firstLine="1084" w:firstLineChars="300"/>
        <w:outlineLvl w:val="0"/>
        <w:rPr>
          <w:rFonts w:ascii="宋体" w:hAnsi="宋体" w:cs="宋体"/>
          <w:b/>
          <w:sz w:val="36"/>
          <w:szCs w:val="36"/>
        </w:rPr>
      </w:pPr>
    </w:p>
    <w:p w14:paraId="2F5DBD20">
      <w:pPr>
        <w:widowControl/>
        <w:adjustRightInd/>
        <w:jc w:val="left"/>
        <w:rPr>
          <w:rFonts w:ascii="宋体" w:hAnsi="宋体" w:cs="宋体"/>
          <w:b/>
          <w:sz w:val="36"/>
          <w:szCs w:val="36"/>
        </w:rPr>
      </w:pPr>
      <w:r>
        <w:rPr>
          <w:rFonts w:ascii="宋体" w:hAnsi="宋体" w:cs="宋体"/>
          <w:b/>
          <w:sz w:val="36"/>
          <w:szCs w:val="36"/>
        </w:rPr>
        <w:br w:type="page"/>
      </w:r>
    </w:p>
    <w:p w14:paraId="43ECF516">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1FACACB">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99B1DE2">
      <w:pPr>
        <w:spacing w:line="480" w:lineRule="auto"/>
        <w:jc w:val="center"/>
        <w:rPr>
          <w:rFonts w:ascii="宋体" w:hAnsi="宋体" w:cs="宋体"/>
          <w:b/>
          <w:sz w:val="28"/>
          <w:szCs w:val="28"/>
        </w:rPr>
      </w:pPr>
    </w:p>
    <w:p w14:paraId="7E101754">
      <w:pPr>
        <w:spacing w:line="480" w:lineRule="auto"/>
        <w:jc w:val="center"/>
        <w:rPr>
          <w:rFonts w:ascii="宋体" w:hAnsi="宋体" w:cs="宋体"/>
          <w:b/>
          <w:sz w:val="24"/>
        </w:rPr>
      </w:pPr>
    </w:p>
    <w:p w14:paraId="69B93573">
      <w:pPr>
        <w:spacing w:line="480" w:lineRule="auto"/>
        <w:jc w:val="center"/>
        <w:rPr>
          <w:rFonts w:ascii="宋体" w:hAnsi="宋体" w:cs="宋体"/>
          <w:b/>
          <w:sz w:val="24"/>
        </w:rPr>
      </w:pPr>
    </w:p>
    <w:p w14:paraId="2959BEA7">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64C9FF1">
      <w:pPr>
        <w:spacing w:line="480" w:lineRule="auto"/>
        <w:jc w:val="center"/>
        <w:rPr>
          <w:rFonts w:ascii="宋体" w:hAnsi="宋体" w:cs="宋体"/>
          <w:b/>
          <w:sz w:val="36"/>
          <w:szCs w:val="36"/>
        </w:rPr>
      </w:pPr>
      <w:r>
        <w:rPr>
          <w:rFonts w:hint="eastAsia" w:ascii="宋体" w:hAnsi="宋体" w:cs="宋体"/>
          <w:b/>
          <w:sz w:val="36"/>
          <w:szCs w:val="36"/>
        </w:rPr>
        <w:t>（服务类）</w:t>
      </w:r>
    </w:p>
    <w:p w14:paraId="4CC1FCE9">
      <w:pPr>
        <w:pStyle w:val="704"/>
        <w:ind w:firstLine="2843" w:firstLineChars="1180"/>
        <w:rPr>
          <w:rFonts w:ascii="宋体" w:hAnsi="宋体" w:cs="宋体"/>
          <w:b/>
          <w:szCs w:val="24"/>
        </w:rPr>
      </w:pPr>
      <w:r>
        <w:rPr>
          <w:rFonts w:hint="eastAsia" w:ascii="宋体" w:hAnsi="宋体" w:cs="宋体"/>
          <w:b/>
          <w:szCs w:val="24"/>
        </w:rPr>
        <w:t>第一部分 合同书</w:t>
      </w:r>
    </w:p>
    <w:p w14:paraId="463E34A4">
      <w:pPr>
        <w:spacing w:before="120" w:line="22" w:lineRule="atLeast"/>
        <w:rPr>
          <w:rFonts w:ascii="宋体" w:hAnsi="宋体" w:cs="宋体"/>
          <w:sz w:val="24"/>
        </w:rPr>
      </w:pPr>
    </w:p>
    <w:p w14:paraId="6F221F1D">
      <w:pPr>
        <w:pStyle w:val="3"/>
      </w:pPr>
    </w:p>
    <w:p w14:paraId="192A2CC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D02A3FD">
      <w:pPr>
        <w:pStyle w:val="601"/>
        <w:spacing w:before="120" w:line="22" w:lineRule="atLeast"/>
        <w:rPr>
          <w:rFonts w:ascii="宋体" w:hAnsi="宋体" w:eastAsia="宋体" w:cs="宋体"/>
          <w:szCs w:val="24"/>
        </w:rPr>
      </w:pPr>
    </w:p>
    <w:p w14:paraId="1D10E212">
      <w:pPr>
        <w:pStyle w:val="601"/>
        <w:spacing w:before="120" w:line="22" w:lineRule="atLeast"/>
        <w:rPr>
          <w:rFonts w:ascii="宋体" w:hAnsi="宋体" w:eastAsia="宋体" w:cs="宋体"/>
          <w:szCs w:val="24"/>
        </w:rPr>
      </w:pPr>
    </w:p>
    <w:p w14:paraId="03F82EEF">
      <w:pPr>
        <w:rPr>
          <w:rFonts w:ascii="宋体" w:hAnsi="宋体" w:cs="宋体"/>
          <w:sz w:val="24"/>
        </w:rPr>
      </w:pPr>
    </w:p>
    <w:p w14:paraId="2F99813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7022C65">
      <w:pPr>
        <w:spacing w:before="120" w:line="22" w:lineRule="atLeast"/>
        <w:rPr>
          <w:rFonts w:ascii="宋体" w:hAnsi="宋体" w:cs="宋体"/>
          <w:sz w:val="24"/>
        </w:rPr>
      </w:pPr>
    </w:p>
    <w:p w14:paraId="1904B609">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4C7E9BC">
      <w:pPr>
        <w:spacing w:before="120" w:line="22" w:lineRule="atLeast"/>
        <w:rPr>
          <w:rFonts w:ascii="宋体" w:hAnsi="宋体" w:cs="宋体"/>
          <w:sz w:val="24"/>
        </w:rPr>
      </w:pPr>
    </w:p>
    <w:p w14:paraId="7F9F2CE4">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C62C9F6">
      <w:pPr>
        <w:spacing w:before="120" w:line="22" w:lineRule="atLeast"/>
        <w:rPr>
          <w:rFonts w:ascii="宋体" w:hAnsi="宋体" w:cs="宋体"/>
          <w:sz w:val="24"/>
        </w:rPr>
      </w:pPr>
    </w:p>
    <w:p w14:paraId="11F389E5">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F18C48A">
      <w:pPr>
        <w:widowControl/>
        <w:jc w:val="left"/>
        <w:rPr>
          <w:rFonts w:ascii="宋体" w:hAnsi="宋体" w:cs="宋体"/>
          <w:kern w:val="0"/>
          <w:sz w:val="24"/>
        </w:rPr>
        <w:sectPr>
          <w:headerReference r:id="rId14" w:type="default"/>
          <w:footerReference r:id="rId15" w:type="default"/>
          <w:pgSz w:w="11907" w:h="16840"/>
          <w:pgMar w:top="1474" w:right="1814" w:bottom="1474" w:left="1814" w:header="851" w:footer="851" w:gutter="0"/>
          <w:cols w:space="720" w:num="1"/>
        </w:sectPr>
      </w:pPr>
    </w:p>
    <w:p w14:paraId="323289D1">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lang w:eastAsia="zh-CN"/>
        </w:rPr>
        <w:t>淳安县千岛湖镇人民政府</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sz w:val="24"/>
          <w:u w:val="single"/>
          <w:lang w:eastAsia="zh-CN"/>
        </w:rPr>
        <w:t xml:space="preserve">湖山度假旅游特色产业风貌区-光影项目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3E032C93">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lang w:eastAsia="zh-CN"/>
        </w:rPr>
        <w:t>淳安县千岛湖镇人民政府</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1B03D297">
      <w:pPr>
        <w:spacing w:line="560" w:lineRule="exact"/>
        <w:ind w:firstLine="482" w:firstLineChars="200"/>
        <w:outlineLvl w:val="0"/>
        <w:rPr>
          <w:rFonts w:ascii="宋体" w:hAnsi="宋体"/>
          <w:sz w:val="24"/>
        </w:rPr>
      </w:pPr>
      <w:bookmarkStart w:id="395" w:name="_Toc15367"/>
      <w:bookmarkStart w:id="396" w:name="_Toc22967"/>
      <w:bookmarkStart w:id="397" w:name="_Toc28855"/>
      <w:bookmarkStart w:id="398" w:name="_Toc19273"/>
      <w:bookmarkStart w:id="399" w:name="_Toc20421"/>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4FB76456">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44FEDF">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36D691C7">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62F23C14">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5576FFA8">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25E9A83D">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5FF81BCF">
      <w:pPr>
        <w:spacing w:line="560" w:lineRule="exact"/>
        <w:ind w:firstLine="482" w:firstLineChars="200"/>
        <w:outlineLvl w:val="0"/>
        <w:rPr>
          <w:rFonts w:ascii="宋体" w:hAnsi="宋体"/>
          <w:b/>
          <w:sz w:val="24"/>
        </w:rPr>
      </w:pPr>
      <w:bookmarkStart w:id="400" w:name="_Toc2918"/>
      <w:bookmarkStart w:id="401" w:name="_Toc6311"/>
      <w:bookmarkStart w:id="402" w:name="_Toc6773"/>
      <w:bookmarkStart w:id="403" w:name="_Toc18585"/>
      <w:bookmarkStart w:id="404" w:name="_Toc22185"/>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6A771669">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15129A8D">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54C6A232">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EF701A3">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3EACE353">
      <w:pPr>
        <w:pStyle w:val="962"/>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5E211B53">
      <w:pPr>
        <w:spacing w:line="560" w:lineRule="exact"/>
        <w:ind w:firstLine="480" w:firstLineChars="200"/>
        <w:rPr>
          <w:rFonts w:ascii="宋体" w:hAnsi="宋体" w:cs="宋体"/>
          <w:sz w:val="24"/>
          <w:u w:val="single"/>
        </w:rPr>
      </w:pPr>
      <w:bookmarkStart w:id="405" w:name="_Toc13918"/>
      <w:bookmarkStart w:id="406" w:name="_Toc1386"/>
      <w:bookmarkStart w:id="407" w:name="_Toc4929"/>
      <w:bookmarkStart w:id="408" w:name="_Toc21124"/>
      <w:bookmarkStart w:id="409"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78EC60D5">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6441ED85">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47D86DFF">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68BA4361">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058129DF">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44BA8E6B">
      <w:pPr>
        <w:spacing w:line="560" w:lineRule="exact"/>
        <w:ind w:firstLine="480" w:firstLineChars="200"/>
        <w:rPr>
          <w:rFonts w:ascii="宋体" w:hAnsi="宋体"/>
          <w:sz w:val="24"/>
          <w:u w:val="single"/>
        </w:rPr>
      </w:pPr>
      <w:r>
        <w:rPr>
          <w:rFonts w:ascii="宋体" w:hAnsi="宋体"/>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F3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D37BCB">
            <w:pPr>
              <w:pStyle w:val="323"/>
              <w:spacing w:line="560" w:lineRule="exact"/>
              <w:jc w:val="center"/>
              <w:rPr>
                <w:rFonts w:hAnsi="宋体"/>
                <w:sz w:val="24"/>
                <w:szCs w:val="24"/>
              </w:rPr>
            </w:pPr>
            <w:r>
              <w:rPr>
                <w:rFonts w:hAnsi="宋体"/>
                <w:sz w:val="24"/>
                <w:szCs w:val="24"/>
              </w:rPr>
              <w:t>序号</w:t>
            </w:r>
          </w:p>
        </w:tc>
        <w:tc>
          <w:tcPr>
            <w:tcW w:w="3402" w:type="dxa"/>
            <w:vAlign w:val="center"/>
          </w:tcPr>
          <w:p w14:paraId="00F2068B">
            <w:pPr>
              <w:pStyle w:val="323"/>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0E555723">
            <w:pPr>
              <w:pStyle w:val="323"/>
              <w:spacing w:line="560" w:lineRule="exact"/>
              <w:jc w:val="center"/>
              <w:rPr>
                <w:rFonts w:hAnsi="宋体"/>
                <w:sz w:val="24"/>
                <w:szCs w:val="24"/>
              </w:rPr>
            </w:pPr>
            <w:r>
              <w:rPr>
                <w:rFonts w:hAnsi="宋体"/>
                <w:sz w:val="24"/>
                <w:szCs w:val="24"/>
              </w:rPr>
              <w:t>分项价格</w:t>
            </w:r>
          </w:p>
        </w:tc>
      </w:tr>
      <w:tr w14:paraId="6FB2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CADCA4">
            <w:pPr>
              <w:pStyle w:val="323"/>
              <w:spacing w:line="560" w:lineRule="exact"/>
              <w:ind w:firstLine="200"/>
              <w:jc w:val="center"/>
              <w:rPr>
                <w:rFonts w:hAnsi="宋体"/>
                <w:sz w:val="24"/>
                <w:szCs w:val="24"/>
              </w:rPr>
            </w:pPr>
          </w:p>
        </w:tc>
        <w:tc>
          <w:tcPr>
            <w:tcW w:w="3402" w:type="dxa"/>
            <w:vAlign w:val="center"/>
          </w:tcPr>
          <w:p w14:paraId="0B4FD4B4">
            <w:pPr>
              <w:pStyle w:val="323"/>
              <w:spacing w:line="560" w:lineRule="exact"/>
              <w:ind w:firstLine="200"/>
              <w:jc w:val="center"/>
              <w:rPr>
                <w:rFonts w:hAnsi="宋体"/>
                <w:sz w:val="24"/>
                <w:szCs w:val="24"/>
              </w:rPr>
            </w:pPr>
          </w:p>
        </w:tc>
        <w:tc>
          <w:tcPr>
            <w:tcW w:w="2552" w:type="dxa"/>
            <w:vAlign w:val="center"/>
          </w:tcPr>
          <w:p w14:paraId="3B285D60">
            <w:pPr>
              <w:pStyle w:val="323"/>
              <w:spacing w:line="560" w:lineRule="exact"/>
              <w:ind w:firstLine="200"/>
              <w:jc w:val="center"/>
              <w:rPr>
                <w:rFonts w:hAnsi="宋体"/>
                <w:sz w:val="24"/>
                <w:szCs w:val="24"/>
              </w:rPr>
            </w:pPr>
          </w:p>
        </w:tc>
      </w:tr>
      <w:tr w14:paraId="5717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19F3FA">
            <w:pPr>
              <w:pStyle w:val="323"/>
              <w:spacing w:line="560" w:lineRule="exact"/>
              <w:ind w:firstLine="200"/>
              <w:jc w:val="center"/>
              <w:rPr>
                <w:rFonts w:hAnsi="宋体"/>
                <w:sz w:val="24"/>
                <w:szCs w:val="24"/>
              </w:rPr>
            </w:pPr>
          </w:p>
        </w:tc>
        <w:tc>
          <w:tcPr>
            <w:tcW w:w="3402" w:type="dxa"/>
            <w:vAlign w:val="center"/>
          </w:tcPr>
          <w:p w14:paraId="7B2F6BDE">
            <w:pPr>
              <w:pStyle w:val="323"/>
              <w:spacing w:line="560" w:lineRule="exact"/>
              <w:ind w:firstLine="200"/>
              <w:jc w:val="center"/>
              <w:rPr>
                <w:rFonts w:hAnsi="宋体"/>
                <w:sz w:val="24"/>
                <w:szCs w:val="24"/>
              </w:rPr>
            </w:pPr>
          </w:p>
        </w:tc>
        <w:tc>
          <w:tcPr>
            <w:tcW w:w="2552" w:type="dxa"/>
            <w:vAlign w:val="center"/>
          </w:tcPr>
          <w:p w14:paraId="0D1D8AA7">
            <w:pPr>
              <w:pStyle w:val="323"/>
              <w:spacing w:line="560" w:lineRule="exact"/>
              <w:ind w:firstLine="200"/>
              <w:jc w:val="center"/>
              <w:rPr>
                <w:rFonts w:hAnsi="宋体"/>
                <w:sz w:val="24"/>
                <w:szCs w:val="24"/>
              </w:rPr>
            </w:pPr>
          </w:p>
        </w:tc>
      </w:tr>
      <w:tr w14:paraId="5DF8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B2E417">
            <w:pPr>
              <w:pStyle w:val="323"/>
              <w:spacing w:line="560" w:lineRule="exact"/>
              <w:ind w:firstLine="200"/>
              <w:jc w:val="center"/>
              <w:rPr>
                <w:rFonts w:hAnsi="宋体"/>
                <w:sz w:val="24"/>
                <w:szCs w:val="24"/>
              </w:rPr>
            </w:pPr>
          </w:p>
        </w:tc>
        <w:tc>
          <w:tcPr>
            <w:tcW w:w="3402" w:type="dxa"/>
            <w:vAlign w:val="center"/>
          </w:tcPr>
          <w:p w14:paraId="66E50092">
            <w:pPr>
              <w:pStyle w:val="323"/>
              <w:spacing w:line="560" w:lineRule="exact"/>
              <w:ind w:firstLine="200"/>
              <w:jc w:val="center"/>
              <w:rPr>
                <w:rFonts w:hAnsi="宋体"/>
                <w:sz w:val="24"/>
                <w:szCs w:val="24"/>
              </w:rPr>
            </w:pPr>
          </w:p>
        </w:tc>
        <w:tc>
          <w:tcPr>
            <w:tcW w:w="2552" w:type="dxa"/>
            <w:vAlign w:val="center"/>
          </w:tcPr>
          <w:p w14:paraId="5A70256E">
            <w:pPr>
              <w:pStyle w:val="323"/>
              <w:spacing w:line="560" w:lineRule="exact"/>
              <w:ind w:firstLine="200"/>
              <w:jc w:val="center"/>
              <w:rPr>
                <w:rFonts w:hAnsi="宋体"/>
                <w:sz w:val="24"/>
                <w:szCs w:val="24"/>
              </w:rPr>
            </w:pPr>
          </w:p>
        </w:tc>
      </w:tr>
      <w:tr w14:paraId="2BA4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97F053">
            <w:pPr>
              <w:pStyle w:val="323"/>
              <w:spacing w:line="560" w:lineRule="exact"/>
              <w:ind w:firstLine="200"/>
              <w:jc w:val="center"/>
              <w:rPr>
                <w:rFonts w:hAnsi="宋体"/>
                <w:sz w:val="24"/>
                <w:szCs w:val="24"/>
              </w:rPr>
            </w:pPr>
          </w:p>
        </w:tc>
        <w:tc>
          <w:tcPr>
            <w:tcW w:w="3402" w:type="dxa"/>
            <w:vAlign w:val="center"/>
          </w:tcPr>
          <w:p w14:paraId="106657CE">
            <w:pPr>
              <w:pStyle w:val="323"/>
              <w:spacing w:line="560" w:lineRule="exact"/>
              <w:ind w:firstLine="200"/>
              <w:jc w:val="center"/>
              <w:rPr>
                <w:rFonts w:hAnsi="宋体"/>
                <w:sz w:val="24"/>
                <w:szCs w:val="24"/>
              </w:rPr>
            </w:pPr>
          </w:p>
        </w:tc>
        <w:tc>
          <w:tcPr>
            <w:tcW w:w="2552" w:type="dxa"/>
            <w:vAlign w:val="center"/>
          </w:tcPr>
          <w:p w14:paraId="64EB7FBD">
            <w:pPr>
              <w:pStyle w:val="323"/>
              <w:spacing w:line="560" w:lineRule="exact"/>
              <w:ind w:firstLine="200"/>
              <w:jc w:val="center"/>
              <w:rPr>
                <w:rFonts w:hAnsi="宋体"/>
                <w:sz w:val="24"/>
                <w:szCs w:val="24"/>
              </w:rPr>
            </w:pPr>
          </w:p>
        </w:tc>
      </w:tr>
      <w:tr w14:paraId="01D9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3134413">
            <w:pPr>
              <w:pStyle w:val="323"/>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31BB8B60">
            <w:pPr>
              <w:pStyle w:val="323"/>
              <w:spacing w:line="560" w:lineRule="exact"/>
              <w:ind w:firstLine="200"/>
              <w:jc w:val="center"/>
              <w:rPr>
                <w:rFonts w:hAnsi="宋体"/>
                <w:sz w:val="24"/>
                <w:szCs w:val="24"/>
              </w:rPr>
            </w:pPr>
          </w:p>
        </w:tc>
      </w:tr>
    </w:tbl>
    <w:p w14:paraId="66560640">
      <w:pPr>
        <w:spacing w:line="560" w:lineRule="exact"/>
        <w:ind w:firstLine="480" w:firstLineChars="200"/>
        <w:rPr>
          <w:rFonts w:ascii="宋体" w:hAnsi="宋体"/>
          <w:sz w:val="24"/>
        </w:rPr>
      </w:pPr>
      <w:bookmarkStart w:id="410" w:name="_Toc30506"/>
      <w:bookmarkStart w:id="411" w:name="_Toc30158"/>
      <w:bookmarkStart w:id="412" w:name="_Toc26916"/>
      <w:bookmarkStart w:id="413" w:name="_Toc3654"/>
      <w:bookmarkStart w:id="414"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2D5908B0">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28E39304">
      <w:pPr>
        <w:pStyle w:val="962"/>
        <w:spacing w:before="0" w:beforeAutospacing="0" w:after="0" w:afterAutospacing="0" w:line="360" w:lineRule="auto"/>
        <w:ind w:firstLine="480"/>
        <w:rPr>
          <w:b/>
        </w:rPr>
      </w:pPr>
      <w:bookmarkStart w:id="415" w:name="_Toc1814"/>
      <w:bookmarkStart w:id="416" w:name="_Toc22618"/>
      <w:bookmarkStart w:id="417" w:name="_Toc10340"/>
      <w:bookmarkStart w:id="418" w:name="_Toc4760"/>
      <w:bookmarkStart w:id="419" w:name="_Toc3625"/>
      <w:bookmarkStart w:id="420" w:name="_Toc11108"/>
      <w:bookmarkStart w:id="421" w:name="_Toc31421"/>
      <w:bookmarkStart w:id="422" w:name="_Toc8772"/>
      <w:r>
        <w:rPr>
          <w:rFonts w:hint="eastAsia"/>
          <w:b/>
        </w:rPr>
        <w:t>1.4履约保证金</w:t>
      </w:r>
    </w:p>
    <w:p w14:paraId="4D5EEEA6">
      <w:pPr>
        <w:pStyle w:val="962"/>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0E63026F">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B9AE41F">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DFE1394">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EAFFAE3">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BDB7C49">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250E572E">
      <w:pPr>
        <w:pStyle w:val="962"/>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6023DFB">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3FC33AB">
      <w:pPr>
        <w:pStyle w:val="962"/>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7B1F833">
      <w:pPr>
        <w:pStyle w:val="962"/>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F200120">
      <w:pPr>
        <w:pStyle w:val="962"/>
        <w:spacing w:before="0" w:beforeAutospacing="0" w:after="0" w:afterAutospacing="0" w:line="360" w:lineRule="auto"/>
        <w:ind w:firstLine="480"/>
        <w:rPr>
          <w:b/>
          <w:bCs/>
        </w:rPr>
      </w:pPr>
      <w:r>
        <w:rPr>
          <w:rFonts w:hint="eastAsia"/>
          <w:b/>
          <w:bCs/>
        </w:rPr>
        <w:t>1.6资金支付</w:t>
      </w:r>
    </w:p>
    <w:p w14:paraId="45CAE973">
      <w:pPr>
        <w:pStyle w:val="962"/>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237E878">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C47AF04">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6C4CE2A5">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11F2D99F">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1A31FE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19537EF0">
      <w:pPr>
        <w:spacing w:line="560" w:lineRule="exact"/>
        <w:ind w:firstLine="480" w:firstLineChars="200"/>
        <w:outlineLvl w:val="0"/>
        <w:rPr>
          <w:rFonts w:ascii="宋体" w:hAnsi="宋体"/>
          <w:bCs/>
          <w:sz w:val="24"/>
        </w:rPr>
      </w:pPr>
      <w:bookmarkStart w:id="423" w:name="_Toc24662"/>
      <w:bookmarkStart w:id="424" w:name="_Toc2375"/>
      <w:bookmarkStart w:id="425" w:name="_Toc3079"/>
      <w:bookmarkStart w:id="426" w:name="_Toc5698"/>
      <w:bookmarkStart w:id="427" w:name="_Toc8586"/>
      <w:r>
        <w:rPr>
          <w:rFonts w:hint="eastAsia" w:ascii="宋体" w:hAnsi="宋体"/>
          <w:bCs/>
          <w:sz w:val="24"/>
        </w:rPr>
        <w:t>1.7.4若服务</w:t>
      </w:r>
      <w:r>
        <w:rPr>
          <w:rFonts w:hint="eastAsia"/>
          <w:bCs/>
          <w:sz w:val="24"/>
        </w:rPr>
        <w:t>涉及货物的，则货物的：</w:t>
      </w:r>
    </w:p>
    <w:p w14:paraId="33E0C39C">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149F0F53">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0349C9F5">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59FEFFD3">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33EF1470">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D022C1F">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E7FD860">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5770AD56">
      <w:pPr>
        <w:spacing w:line="560" w:lineRule="exact"/>
        <w:ind w:firstLine="480" w:firstLineChars="200"/>
        <w:rPr>
          <w:rFonts w:ascii="宋体" w:hAnsi="宋体" w:cs="宋体"/>
          <w:sz w:val="24"/>
        </w:rPr>
      </w:pPr>
      <w:bookmarkStart w:id="428" w:name="_Toc9497"/>
      <w:bookmarkStart w:id="429" w:name="_Toc26807"/>
      <w:bookmarkStart w:id="430" w:name="_Toc30329"/>
      <w:bookmarkStart w:id="431" w:name="_Toc18683"/>
      <w:bookmarkStart w:id="43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458858">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5D68466">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5DB7D42">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439F88D3">
      <w:pPr>
        <w:spacing w:line="560" w:lineRule="exact"/>
        <w:ind w:firstLine="482" w:firstLineChars="200"/>
        <w:outlineLvl w:val="0"/>
        <w:rPr>
          <w:rFonts w:ascii="宋体" w:hAnsi="宋体" w:cs="宋体"/>
          <w:b/>
          <w:sz w:val="24"/>
        </w:rPr>
      </w:pPr>
      <w:bookmarkStart w:id="433" w:name="_Toc16021"/>
      <w:bookmarkStart w:id="434" w:name="_Toc15583"/>
      <w:bookmarkStart w:id="435" w:name="_Toc28375"/>
      <w:r>
        <w:rPr>
          <w:rFonts w:hint="eastAsia" w:ascii="宋体" w:hAnsi="宋体" w:cs="宋体"/>
          <w:b/>
          <w:sz w:val="24"/>
        </w:rPr>
        <w:t>1.9合同争议的解决</w:t>
      </w:r>
      <w:bookmarkEnd w:id="433"/>
      <w:bookmarkEnd w:id="434"/>
      <w:bookmarkEnd w:id="435"/>
    </w:p>
    <w:p w14:paraId="402BB977">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139811E">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9CD56FD">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24B1356">
      <w:pPr>
        <w:spacing w:line="560" w:lineRule="exact"/>
        <w:ind w:firstLine="482" w:firstLineChars="200"/>
        <w:outlineLvl w:val="0"/>
        <w:rPr>
          <w:rFonts w:ascii="宋体" w:hAnsi="宋体" w:cs="宋体"/>
          <w:b/>
          <w:sz w:val="24"/>
        </w:rPr>
      </w:pPr>
      <w:bookmarkStart w:id="436" w:name="_Toc7245"/>
      <w:bookmarkStart w:id="437" w:name="_Toc11173"/>
      <w:bookmarkStart w:id="438" w:name="_Toc15322"/>
      <w:r>
        <w:rPr>
          <w:rFonts w:hint="eastAsia" w:ascii="宋体" w:hAnsi="宋体" w:cs="宋体"/>
          <w:b/>
          <w:sz w:val="24"/>
        </w:rPr>
        <w:t>2.0 合同生效</w:t>
      </w:r>
      <w:bookmarkEnd w:id="436"/>
      <w:bookmarkEnd w:id="437"/>
      <w:bookmarkEnd w:id="438"/>
    </w:p>
    <w:p w14:paraId="447FEB62">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14:paraId="5F7BF46A">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01F15FFD">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BE89437">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7AECD2F">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3805F2AD">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4E7BE867">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2EF14AA4">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7B0EF0E0">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17AFF60E">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652D906A">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7DEB684">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9592350">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5303242">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35D7BCB7">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62C090D">
      <w:pPr>
        <w:widowControl/>
        <w:adjustRightInd/>
        <w:jc w:val="left"/>
        <w:rPr>
          <w:rFonts w:ascii="宋体" w:hAnsi="宋体"/>
          <w:b/>
          <w:sz w:val="24"/>
        </w:rPr>
      </w:pPr>
      <w:r>
        <w:rPr>
          <w:rFonts w:ascii="宋体" w:hAnsi="宋体"/>
          <w:b/>
        </w:rPr>
        <w:br w:type="page"/>
      </w:r>
    </w:p>
    <w:p w14:paraId="7863C921">
      <w:pPr>
        <w:pStyle w:val="704"/>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3CE28389">
      <w:pPr>
        <w:spacing w:line="560" w:lineRule="exact"/>
        <w:ind w:firstLine="482" w:firstLineChars="200"/>
        <w:outlineLvl w:val="0"/>
        <w:rPr>
          <w:rFonts w:ascii="宋体" w:hAnsi="宋体"/>
          <w:b/>
          <w:sz w:val="24"/>
        </w:rPr>
      </w:pPr>
      <w:bookmarkStart w:id="439" w:name="_Toc25079"/>
      <w:bookmarkStart w:id="440" w:name="_Toc14021"/>
      <w:bookmarkStart w:id="441" w:name="_Toc31297"/>
      <w:bookmarkStart w:id="442" w:name="_Toc19680"/>
      <w:bookmarkStart w:id="443" w:name="_Toc5228"/>
      <w:r>
        <w:rPr>
          <w:rFonts w:ascii="宋体" w:hAnsi="宋体"/>
          <w:b/>
          <w:sz w:val="24"/>
        </w:rPr>
        <w:t>2.1 定义</w:t>
      </w:r>
      <w:bookmarkEnd w:id="439"/>
      <w:bookmarkEnd w:id="440"/>
      <w:bookmarkEnd w:id="441"/>
      <w:bookmarkEnd w:id="442"/>
      <w:bookmarkEnd w:id="443"/>
    </w:p>
    <w:p w14:paraId="38E71B8B">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7AAE676">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F17BB2D">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509B99B7">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1675A5F7">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1EF5AB63">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5EEF9AD">
      <w:pPr>
        <w:spacing w:line="560" w:lineRule="exact"/>
        <w:ind w:firstLine="480" w:firstLineChars="200"/>
        <w:rPr>
          <w:rFonts w:ascii="宋体" w:hAnsi="宋体"/>
          <w:sz w:val="24"/>
        </w:rPr>
      </w:pPr>
      <w:r>
        <w:rPr>
          <w:rFonts w:ascii="宋体" w:hAnsi="宋体"/>
          <w:sz w:val="24"/>
        </w:rPr>
        <w:t>2.1.6 “现场”系指合同约定提供服务的地点。</w:t>
      </w:r>
    </w:p>
    <w:p w14:paraId="5F1D09DA">
      <w:pPr>
        <w:spacing w:line="560" w:lineRule="exact"/>
        <w:ind w:firstLine="482" w:firstLineChars="200"/>
        <w:outlineLvl w:val="0"/>
        <w:rPr>
          <w:rFonts w:ascii="宋体" w:hAnsi="宋体"/>
          <w:b/>
          <w:sz w:val="24"/>
        </w:rPr>
      </w:pPr>
      <w:bookmarkStart w:id="444" w:name="_Toc31402"/>
      <w:bookmarkStart w:id="445" w:name="_Toc23289"/>
      <w:bookmarkStart w:id="446" w:name="_Toc19539"/>
      <w:bookmarkStart w:id="447" w:name="_Toc16752"/>
      <w:bookmarkStart w:id="448" w:name="_Toc3769"/>
      <w:r>
        <w:rPr>
          <w:rFonts w:ascii="宋体" w:hAnsi="宋体"/>
          <w:b/>
          <w:sz w:val="24"/>
        </w:rPr>
        <w:t>2.2 技术规范</w:t>
      </w:r>
      <w:bookmarkEnd w:id="444"/>
      <w:bookmarkEnd w:id="445"/>
      <w:bookmarkEnd w:id="446"/>
      <w:bookmarkEnd w:id="447"/>
      <w:bookmarkEnd w:id="448"/>
    </w:p>
    <w:p w14:paraId="5C1B4B36">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7B10D79A">
      <w:pPr>
        <w:spacing w:line="560" w:lineRule="exact"/>
        <w:ind w:firstLine="482" w:firstLineChars="200"/>
        <w:outlineLvl w:val="0"/>
        <w:rPr>
          <w:rFonts w:ascii="宋体" w:hAnsi="宋体"/>
          <w:b/>
          <w:sz w:val="24"/>
        </w:rPr>
      </w:pPr>
      <w:bookmarkStart w:id="449" w:name="_Toc27945"/>
      <w:bookmarkStart w:id="450" w:name="_Toc12412"/>
      <w:bookmarkStart w:id="451" w:name="_Toc13673"/>
      <w:bookmarkStart w:id="452" w:name="_Toc9161"/>
      <w:bookmarkStart w:id="453" w:name="_Toc4133"/>
      <w:r>
        <w:rPr>
          <w:rFonts w:ascii="宋体" w:hAnsi="宋体"/>
          <w:b/>
          <w:sz w:val="24"/>
        </w:rPr>
        <w:t>2.3 知识产权</w:t>
      </w:r>
      <w:bookmarkEnd w:id="449"/>
      <w:bookmarkEnd w:id="450"/>
      <w:bookmarkEnd w:id="451"/>
      <w:bookmarkEnd w:id="452"/>
      <w:bookmarkEnd w:id="453"/>
    </w:p>
    <w:p w14:paraId="686CD5B4">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7DEAADDC">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0410C59">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3FA75ED0">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2983701A">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1DDB02CC">
      <w:pPr>
        <w:spacing w:line="560" w:lineRule="exact"/>
        <w:ind w:firstLine="482" w:firstLineChars="200"/>
        <w:outlineLvl w:val="0"/>
        <w:rPr>
          <w:rFonts w:ascii="宋体" w:hAnsi="宋体"/>
          <w:b/>
          <w:sz w:val="24"/>
        </w:rPr>
      </w:pPr>
      <w:bookmarkStart w:id="454" w:name="_Toc22011"/>
      <w:bookmarkStart w:id="455" w:name="_Toc31233"/>
      <w:bookmarkStart w:id="456" w:name="_Toc15447"/>
      <w:bookmarkStart w:id="457" w:name="_Toc32670"/>
      <w:bookmarkStart w:id="458" w:name="_Toc26555"/>
      <w:r>
        <w:rPr>
          <w:rFonts w:ascii="宋体" w:hAnsi="宋体"/>
          <w:b/>
          <w:sz w:val="24"/>
        </w:rPr>
        <w:t>2.5 结算方式和付款条件</w:t>
      </w:r>
      <w:bookmarkEnd w:id="454"/>
      <w:bookmarkEnd w:id="455"/>
      <w:bookmarkEnd w:id="456"/>
      <w:bookmarkEnd w:id="457"/>
      <w:bookmarkEnd w:id="458"/>
    </w:p>
    <w:p w14:paraId="39D1305E">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AD67DAB">
      <w:pPr>
        <w:spacing w:line="560" w:lineRule="exact"/>
        <w:ind w:firstLine="482" w:firstLineChars="200"/>
        <w:outlineLvl w:val="0"/>
        <w:rPr>
          <w:rFonts w:ascii="宋体" w:hAnsi="宋体"/>
          <w:b/>
          <w:sz w:val="24"/>
        </w:rPr>
      </w:pPr>
      <w:bookmarkStart w:id="459" w:name="_Toc16163"/>
      <w:bookmarkStart w:id="460" w:name="_Toc18990"/>
      <w:bookmarkStart w:id="461" w:name="_Toc13467"/>
      <w:bookmarkStart w:id="462" w:name="_Toc13154"/>
      <w:bookmarkStart w:id="463" w:name="_Toc30507"/>
      <w:r>
        <w:rPr>
          <w:rFonts w:ascii="宋体" w:hAnsi="宋体"/>
          <w:b/>
          <w:sz w:val="24"/>
        </w:rPr>
        <w:t>2.6 技术资料和保密义务</w:t>
      </w:r>
      <w:bookmarkEnd w:id="459"/>
      <w:bookmarkEnd w:id="460"/>
      <w:bookmarkEnd w:id="461"/>
      <w:bookmarkEnd w:id="462"/>
      <w:bookmarkEnd w:id="463"/>
    </w:p>
    <w:p w14:paraId="7CE94C1C">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6B3E296F">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5C717D89">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BFE0CFA">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5ED8DA7D">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C2D2906">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530F9A47">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3BB7FAD4">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433C2FF">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3705FC52">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5F187BB">
      <w:pPr>
        <w:spacing w:line="560" w:lineRule="exact"/>
        <w:ind w:firstLine="482" w:firstLineChars="200"/>
        <w:outlineLvl w:val="0"/>
        <w:rPr>
          <w:rFonts w:ascii="宋体" w:hAnsi="宋体"/>
          <w:b/>
          <w:sz w:val="24"/>
        </w:rPr>
      </w:pPr>
      <w:bookmarkStart w:id="467" w:name="_Toc23368"/>
      <w:bookmarkStart w:id="468" w:name="_Toc10663"/>
      <w:bookmarkStart w:id="469" w:name="_Toc21830"/>
      <w:bookmarkStart w:id="470" w:name="_Toc26689"/>
      <w:bookmarkStart w:id="471" w:name="_Toc42"/>
      <w:r>
        <w:rPr>
          <w:rFonts w:ascii="宋体" w:hAnsi="宋体"/>
          <w:b/>
          <w:sz w:val="24"/>
        </w:rPr>
        <w:t>2.10 合同转让和分包</w:t>
      </w:r>
      <w:bookmarkEnd w:id="467"/>
      <w:bookmarkEnd w:id="468"/>
      <w:bookmarkEnd w:id="469"/>
      <w:bookmarkEnd w:id="470"/>
      <w:bookmarkEnd w:id="471"/>
    </w:p>
    <w:p w14:paraId="01A62AB5">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8259F46">
      <w:pPr>
        <w:spacing w:line="560" w:lineRule="exact"/>
        <w:ind w:firstLine="482" w:firstLineChars="200"/>
        <w:outlineLvl w:val="0"/>
        <w:rPr>
          <w:rFonts w:ascii="宋体" w:hAnsi="宋体"/>
          <w:b/>
          <w:sz w:val="24"/>
        </w:rPr>
      </w:pPr>
      <w:bookmarkStart w:id="472" w:name="_Toc25571"/>
      <w:bookmarkStart w:id="473" w:name="_Toc4720"/>
      <w:bookmarkStart w:id="474" w:name="_Toc14371"/>
      <w:bookmarkStart w:id="475" w:name="_Toc26633"/>
      <w:bookmarkStart w:id="476" w:name="_Toc32494"/>
      <w:r>
        <w:rPr>
          <w:rFonts w:ascii="宋体" w:hAnsi="宋体"/>
          <w:b/>
          <w:sz w:val="24"/>
        </w:rPr>
        <w:t>2.11 不可抗力</w:t>
      </w:r>
      <w:bookmarkEnd w:id="472"/>
      <w:bookmarkEnd w:id="473"/>
      <w:bookmarkEnd w:id="474"/>
      <w:bookmarkEnd w:id="475"/>
      <w:bookmarkEnd w:id="476"/>
    </w:p>
    <w:p w14:paraId="1FADC876">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783BD5C8">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0CE27C4A">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4BD4C3C4">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F28C85A">
      <w:pPr>
        <w:spacing w:line="560" w:lineRule="exact"/>
        <w:ind w:firstLine="482" w:firstLineChars="200"/>
        <w:outlineLvl w:val="0"/>
        <w:rPr>
          <w:rFonts w:ascii="宋体" w:hAnsi="宋体"/>
          <w:b/>
          <w:sz w:val="24"/>
        </w:rPr>
      </w:pPr>
      <w:bookmarkStart w:id="477" w:name="_Toc14115"/>
      <w:bookmarkStart w:id="478" w:name="_Toc23854"/>
      <w:bookmarkStart w:id="479" w:name="_Toc25783"/>
      <w:bookmarkStart w:id="480" w:name="_Toc3638"/>
      <w:bookmarkStart w:id="481" w:name="_Toc24465"/>
      <w:r>
        <w:rPr>
          <w:rFonts w:ascii="宋体" w:hAnsi="宋体"/>
          <w:b/>
          <w:sz w:val="24"/>
        </w:rPr>
        <w:t>2.12 税费</w:t>
      </w:r>
      <w:bookmarkEnd w:id="477"/>
      <w:bookmarkEnd w:id="478"/>
      <w:bookmarkEnd w:id="479"/>
      <w:bookmarkEnd w:id="480"/>
      <w:bookmarkEnd w:id="481"/>
    </w:p>
    <w:p w14:paraId="6F3A7E1C">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921D443">
      <w:pPr>
        <w:spacing w:line="560" w:lineRule="exact"/>
        <w:ind w:firstLine="482" w:firstLineChars="200"/>
        <w:outlineLvl w:val="0"/>
        <w:rPr>
          <w:rFonts w:ascii="宋体" w:hAnsi="宋体"/>
          <w:b/>
          <w:sz w:val="24"/>
        </w:rPr>
      </w:pPr>
      <w:bookmarkStart w:id="482" w:name="_Toc7315"/>
      <w:bookmarkStart w:id="483" w:name="_Toc26883"/>
      <w:bookmarkStart w:id="484" w:name="_Toc25525"/>
      <w:bookmarkStart w:id="485" w:name="_Toc30105"/>
      <w:bookmarkStart w:id="486" w:name="_Toc14814"/>
      <w:r>
        <w:rPr>
          <w:rFonts w:ascii="宋体" w:hAnsi="宋体"/>
          <w:b/>
          <w:sz w:val="24"/>
        </w:rPr>
        <w:t>2.13 乙方破产</w:t>
      </w:r>
      <w:bookmarkEnd w:id="482"/>
      <w:bookmarkEnd w:id="483"/>
      <w:bookmarkEnd w:id="484"/>
      <w:bookmarkEnd w:id="485"/>
      <w:bookmarkEnd w:id="486"/>
    </w:p>
    <w:p w14:paraId="6D56AFDD">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2AA1B58D">
      <w:pPr>
        <w:spacing w:line="560" w:lineRule="exact"/>
        <w:ind w:firstLine="482" w:firstLineChars="200"/>
        <w:outlineLvl w:val="0"/>
        <w:rPr>
          <w:rFonts w:ascii="宋体" w:hAnsi="宋体"/>
          <w:b/>
          <w:sz w:val="24"/>
        </w:rPr>
      </w:pPr>
      <w:bookmarkStart w:id="487" w:name="_Toc1123"/>
      <w:bookmarkStart w:id="488" w:name="_Toc2016"/>
      <w:bookmarkStart w:id="489" w:name="_Toc23323"/>
      <w:r>
        <w:rPr>
          <w:rFonts w:ascii="宋体" w:hAnsi="宋体"/>
          <w:b/>
          <w:sz w:val="24"/>
        </w:rPr>
        <w:t>2.14 合同中止、终止</w:t>
      </w:r>
      <w:bookmarkEnd w:id="487"/>
      <w:bookmarkEnd w:id="488"/>
      <w:bookmarkEnd w:id="489"/>
    </w:p>
    <w:p w14:paraId="3FE49634">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E103A82">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9CAA0EB">
      <w:pPr>
        <w:spacing w:line="560" w:lineRule="exact"/>
        <w:ind w:firstLine="482" w:firstLineChars="200"/>
        <w:outlineLvl w:val="0"/>
        <w:rPr>
          <w:rFonts w:ascii="宋体" w:hAnsi="宋体"/>
          <w:b/>
          <w:sz w:val="24"/>
        </w:rPr>
      </w:pPr>
      <w:bookmarkStart w:id="490" w:name="_Toc17363"/>
      <w:bookmarkStart w:id="491" w:name="_Toc14525"/>
      <w:bookmarkStart w:id="492" w:name="_Toc1969"/>
      <w:r>
        <w:rPr>
          <w:rFonts w:ascii="宋体" w:hAnsi="宋体"/>
          <w:b/>
          <w:sz w:val="24"/>
        </w:rPr>
        <w:t>2.15 检验和验收</w:t>
      </w:r>
      <w:bookmarkEnd w:id="490"/>
      <w:bookmarkEnd w:id="491"/>
      <w:bookmarkEnd w:id="492"/>
    </w:p>
    <w:p w14:paraId="58E082C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73BF7F6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036369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A34D522">
      <w:pPr>
        <w:spacing w:line="560" w:lineRule="exact"/>
        <w:ind w:firstLine="482" w:firstLineChars="200"/>
        <w:outlineLvl w:val="0"/>
        <w:rPr>
          <w:rFonts w:ascii="宋体" w:hAnsi="宋体"/>
          <w:b/>
          <w:sz w:val="24"/>
        </w:rPr>
      </w:pPr>
      <w:bookmarkStart w:id="493" w:name="_Toc31892"/>
      <w:bookmarkStart w:id="494" w:name="_Toc12666"/>
      <w:bookmarkStart w:id="495" w:name="_Toc2308"/>
      <w:bookmarkStart w:id="496" w:name="_Toc25198"/>
      <w:bookmarkStart w:id="497" w:name="_Toc9808"/>
      <w:r>
        <w:rPr>
          <w:rFonts w:ascii="宋体" w:hAnsi="宋体"/>
          <w:b/>
          <w:sz w:val="24"/>
        </w:rPr>
        <w:t>2.16 通知和送达</w:t>
      </w:r>
      <w:bookmarkEnd w:id="493"/>
      <w:bookmarkEnd w:id="494"/>
      <w:bookmarkEnd w:id="495"/>
      <w:bookmarkEnd w:id="496"/>
      <w:bookmarkEnd w:id="497"/>
    </w:p>
    <w:p w14:paraId="2E2506B8">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54561F1">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22B59951">
      <w:pPr>
        <w:spacing w:line="560" w:lineRule="exact"/>
        <w:ind w:firstLine="482" w:firstLineChars="200"/>
        <w:outlineLvl w:val="0"/>
        <w:rPr>
          <w:rFonts w:ascii="宋体" w:hAnsi="宋体"/>
          <w:b/>
          <w:sz w:val="24"/>
        </w:rPr>
      </w:pPr>
      <w:bookmarkStart w:id="500" w:name="_Toc27644"/>
      <w:bookmarkStart w:id="501" w:name="_Toc28906"/>
      <w:bookmarkStart w:id="502" w:name="_Toc12254"/>
      <w:bookmarkStart w:id="503" w:name="_Toc5063"/>
      <w:bookmarkStart w:id="504"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0EBF6B4C">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965A4A2">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2ED93A7">
      <w:pPr>
        <w:spacing w:line="560" w:lineRule="exact"/>
        <w:ind w:firstLine="482" w:firstLineChars="200"/>
        <w:outlineLvl w:val="0"/>
        <w:rPr>
          <w:rFonts w:ascii="宋体" w:hAnsi="宋体" w:cs="宋体"/>
          <w:b/>
          <w:sz w:val="24"/>
        </w:rPr>
      </w:pPr>
      <w:bookmarkStart w:id="505" w:name="_Toc30599"/>
      <w:bookmarkStart w:id="506" w:name="_Toc4355"/>
      <w:bookmarkStart w:id="507" w:name="_Toc18540"/>
      <w:r>
        <w:rPr>
          <w:rFonts w:hint="eastAsia" w:ascii="宋体" w:hAnsi="宋体" w:cs="宋体"/>
          <w:b/>
          <w:sz w:val="24"/>
        </w:rPr>
        <w:t>2.18 计量单位</w:t>
      </w:r>
      <w:bookmarkEnd w:id="505"/>
      <w:bookmarkEnd w:id="506"/>
      <w:bookmarkEnd w:id="507"/>
    </w:p>
    <w:p w14:paraId="1F7A9B3F">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F78276A">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54CA82A">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73AB36CB">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3FDD9890">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5910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91A6074">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6A900686">
            <w:pPr>
              <w:spacing w:line="360" w:lineRule="auto"/>
              <w:jc w:val="center"/>
              <w:rPr>
                <w:rFonts w:ascii="宋体" w:hAnsi="宋体" w:cs="宋体"/>
                <w:b/>
                <w:sz w:val="24"/>
              </w:rPr>
            </w:pPr>
            <w:r>
              <w:rPr>
                <w:rFonts w:hint="eastAsia" w:ascii="宋体" w:hAnsi="宋体" w:cs="宋体"/>
                <w:b/>
                <w:sz w:val="24"/>
              </w:rPr>
              <w:t>约定内容</w:t>
            </w:r>
          </w:p>
        </w:tc>
      </w:tr>
      <w:tr w14:paraId="2DA5D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6D9096">
            <w:pPr>
              <w:spacing w:line="360" w:lineRule="auto"/>
              <w:rPr>
                <w:rFonts w:ascii="宋体" w:hAnsi="宋体" w:cs="宋体"/>
                <w:sz w:val="24"/>
              </w:rPr>
            </w:pPr>
            <w:r>
              <w:rPr>
                <w:rFonts w:hint="eastAsia" w:ascii="宋体" w:hAnsi="宋体" w:cs="宋体"/>
                <w:sz w:val="24"/>
              </w:rPr>
              <w:t>1.3.2</w:t>
            </w:r>
          </w:p>
        </w:tc>
        <w:tc>
          <w:tcPr>
            <w:tcW w:w="8149" w:type="dxa"/>
            <w:vAlign w:val="center"/>
          </w:tcPr>
          <w:p w14:paraId="5F96C182">
            <w:pPr>
              <w:pStyle w:val="25"/>
              <w:ind w:right="475"/>
              <w:rPr>
                <w:rFonts w:hAnsi="宋体" w:cs="Times New Roman"/>
                <w:snapToGrid/>
                <w:szCs w:val="24"/>
                <w:lang w:val="en-US"/>
              </w:rPr>
            </w:pPr>
            <w:r>
              <w:rPr>
                <w:rFonts w:hint="eastAsia" w:hAnsi="宋体" w:cs="Times New Roman"/>
                <w:snapToGrid/>
                <w:szCs w:val="24"/>
                <w:lang w:val="en-US"/>
              </w:rPr>
              <w:t>按业主单位指定要求。</w:t>
            </w:r>
          </w:p>
        </w:tc>
      </w:tr>
      <w:tr w14:paraId="32E63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D15CF0">
            <w:pPr>
              <w:spacing w:line="360" w:lineRule="auto"/>
              <w:rPr>
                <w:rFonts w:ascii="宋体" w:hAnsi="宋体" w:cs="宋体"/>
                <w:sz w:val="24"/>
              </w:rPr>
            </w:pPr>
            <w:r>
              <w:rPr>
                <w:rFonts w:hint="eastAsia" w:ascii="宋体" w:hAnsi="宋体" w:cs="宋体"/>
                <w:sz w:val="24"/>
              </w:rPr>
              <w:t>1.4.2</w:t>
            </w:r>
          </w:p>
        </w:tc>
        <w:tc>
          <w:tcPr>
            <w:tcW w:w="8149" w:type="dxa"/>
            <w:vAlign w:val="center"/>
          </w:tcPr>
          <w:p w14:paraId="3C3A9FA0">
            <w:pPr>
              <w:spacing w:line="360" w:lineRule="auto"/>
              <w:rPr>
                <w:rFonts w:hint="eastAsia" w:ascii="宋体" w:hAnsi="宋体"/>
                <w:sz w:val="24"/>
              </w:rPr>
            </w:pPr>
            <w:r>
              <w:rPr>
                <w:rFonts w:hint="eastAsia" w:ascii="宋体" w:hAnsi="宋体"/>
                <w:sz w:val="24"/>
              </w:rPr>
              <w:t>本项目收取履约保证金。</w:t>
            </w:r>
          </w:p>
        </w:tc>
      </w:tr>
      <w:tr w14:paraId="2DE0B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63" w:hRule="atLeast"/>
        </w:trPr>
        <w:tc>
          <w:tcPr>
            <w:tcW w:w="535" w:type="pct"/>
            <w:tcBorders>
              <w:left w:val="single" w:color="auto" w:sz="4" w:space="0"/>
            </w:tcBorders>
            <w:vAlign w:val="center"/>
          </w:tcPr>
          <w:p w14:paraId="005C4D96">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1B459B09">
            <w:pPr>
              <w:spacing w:line="360" w:lineRule="auto"/>
              <w:rPr>
                <w:rFonts w:ascii="宋体" w:hAnsi="宋体"/>
                <w:color w:val="auto"/>
                <w:sz w:val="24"/>
                <w:highlight w:val="none"/>
              </w:rPr>
            </w:pPr>
            <w:r>
              <w:rPr>
                <w:rFonts w:ascii="宋体" w:hAnsi="宋体"/>
                <w:color w:val="auto"/>
                <w:sz w:val="24"/>
                <w:highlight w:val="none"/>
              </w:rPr>
              <w:t>本采购项目拟分两付款，中标人需向</w:t>
            </w:r>
            <w:r>
              <w:rPr>
                <w:rFonts w:hint="eastAsia" w:ascii="宋体" w:hAnsi="宋体"/>
                <w:color w:val="auto"/>
                <w:sz w:val="24"/>
                <w:highlight w:val="none"/>
              </w:rPr>
              <w:t>分签单位</w:t>
            </w:r>
            <w:r>
              <w:rPr>
                <w:rFonts w:ascii="宋体" w:hAnsi="宋体"/>
                <w:color w:val="auto"/>
                <w:sz w:val="24"/>
                <w:highlight w:val="none"/>
              </w:rPr>
              <w:t>提供以下款项的等额正式发票，</w:t>
            </w:r>
            <w:r>
              <w:rPr>
                <w:rFonts w:hint="eastAsia" w:ascii="宋体" w:hAnsi="宋体"/>
                <w:color w:val="auto"/>
                <w:sz w:val="24"/>
                <w:highlight w:val="none"/>
              </w:rPr>
              <w:t>由分签单位向中标人支付款项。</w:t>
            </w:r>
            <w:r>
              <w:rPr>
                <w:rFonts w:ascii="宋体" w:hAnsi="宋体"/>
                <w:color w:val="auto"/>
                <w:sz w:val="24"/>
                <w:highlight w:val="none"/>
              </w:rPr>
              <w:t>具体如下：</w:t>
            </w:r>
          </w:p>
          <w:p w14:paraId="45BD1729">
            <w:pPr>
              <w:spacing w:line="360" w:lineRule="auto"/>
              <w:rPr>
                <w:rFonts w:ascii="宋体" w:hAnsi="宋体"/>
                <w:color w:val="auto"/>
                <w:sz w:val="24"/>
                <w:highlight w:val="none"/>
              </w:rPr>
            </w:pPr>
            <w:r>
              <w:rPr>
                <w:rFonts w:ascii="宋体" w:hAnsi="宋体"/>
                <w:color w:val="auto"/>
                <w:sz w:val="24"/>
                <w:highlight w:val="none"/>
              </w:rPr>
              <w:t>第一次付款：合同生效</w:t>
            </w:r>
            <w:r>
              <w:rPr>
                <w:rFonts w:hint="eastAsia" w:ascii="宋体" w:hAnsi="宋体"/>
                <w:color w:val="auto"/>
                <w:sz w:val="24"/>
                <w:highlight w:val="none"/>
              </w:rPr>
              <w:t>后</w:t>
            </w:r>
            <w:r>
              <w:rPr>
                <w:rFonts w:hint="eastAsia" w:ascii="宋体" w:hAnsi="宋体"/>
                <w:color w:val="auto"/>
                <w:sz w:val="24"/>
                <w:highlight w:val="none"/>
                <w:lang w:val="en-US" w:eastAsia="zh-CN"/>
              </w:rPr>
              <w:t>7个工作日内</w:t>
            </w:r>
            <w:r>
              <w:rPr>
                <w:rStyle w:val="969"/>
                <w:rFonts w:hint="eastAsia" w:ascii="宋体" w:hAnsi="宋体"/>
                <w:color w:val="auto"/>
                <w:sz w:val="24"/>
                <w:highlight w:val="none"/>
              </w:rPr>
              <w:t>且中标人提供符合要求的发票后</w:t>
            </w:r>
            <w:r>
              <w:rPr>
                <w:rFonts w:hint="eastAsia" w:ascii="宋体" w:hAnsi="宋体"/>
                <w:color w:val="auto"/>
                <w:sz w:val="24"/>
                <w:highlight w:val="none"/>
              </w:rPr>
              <w:t>，具备支付条件，5</w:t>
            </w:r>
            <w:r>
              <w:rPr>
                <w:rFonts w:ascii="宋体" w:hAnsi="宋体"/>
                <w:color w:val="auto"/>
                <w:sz w:val="24"/>
                <w:highlight w:val="none"/>
              </w:rPr>
              <w:t>个工作日内，采购人向中标人支付合同总价</w:t>
            </w:r>
            <w:r>
              <w:rPr>
                <w:rFonts w:ascii="宋体" w:hAnsi="宋体"/>
                <w:color w:val="auto"/>
                <w:sz w:val="24"/>
                <w:highlight w:val="none"/>
                <w:u w:val="single"/>
              </w:rPr>
              <w:t xml:space="preserve"> </w:t>
            </w:r>
            <w:r>
              <w:rPr>
                <w:rFonts w:hint="eastAsia" w:ascii="宋体" w:hAnsi="宋体"/>
                <w:color w:val="auto"/>
                <w:sz w:val="24"/>
                <w:highlight w:val="none"/>
                <w:u w:val="single"/>
              </w:rPr>
              <w:t>50</w:t>
            </w:r>
            <w:r>
              <w:rPr>
                <w:rFonts w:ascii="宋体" w:hAnsi="宋体"/>
                <w:color w:val="auto"/>
                <w:sz w:val="24"/>
                <w:highlight w:val="none"/>
                <w:u w:val="single"/>
              </w:rPr>
              <w:t xml:space="preserve"> </w:t>
            </w:r>
            <w:r>
              <w:rPr>
                <w:rFonts w:ascii="宋体" w:hAnsi="宋体"/>
                <w:color w:val="auto"/>
                <w:sz w:val="24"/>
                <w:highlight w:val="none"/>
              </w:rPr>
              <w:t>%作为合同预付款，计人民币</w:t>
            </w:r>
            <w:r>
              <w:rPr>
                <w:rFonts w:ascii="宋体" w:hAnsi="宋体"/>
                <w:color w:val="auto"/>
                <w:sz w:val="24"/>
                <w:highlight w:val="none"/>
                <w:u w:val="single"/>
              </w:rPr>
              <w:t xml:space="preserve">      </w:t>
            </w:r>
            <w:r>
              <w:rPr>
                <w:rFonts w:ascii="宋体" w:hAnsi="宋体"/>
                <w:color w:val="auto"/>
                <w:sz w:val="24"/>
                <w:highlight w:val="none"/>
              </w:rPr>
              <w:t>整（￥</w:t>
            </w:r>
            <w:r>
              <w:rPr>
                <w:rFonts w:ascii="宋体" w:hAnsi="宋体"/>
                <w:color w:val="auto"/>
                <w:sz w:val="24"/>
                <w:highlight w:val="none"/>
                <w:u w:val="single"/>
              </w:rPr>
              <w:t xml:space="preserve">      </w:t>
            </w:r>
            <w:r>
              <w:rPr>
                <w:rFonts w:ascii="宋体" w:hAnsi="宋体"/>
                <w:color w:val="auto"/>
                <w:sz w:val="24"/>
                <w:highlight w:val="none"/>
              </w:rPr>
              <w:t>）；</w:t>
            </w:r>
          </w:p>
          <w:p w14:paraId="092BEF74">
            <w:pPr>
              <w:spacing w:line="360" w:lineRule="auto"/>
              <w:rPr>
                <w:rFonts w:ascii="宋体" w:hAnsi="宋体"/>
                <w:color w:val="auto"/>
                <w:sz w:val="24"/>
                <w:highlight w:val="none"/>
              </w:rPr>
            </w:pPr>
            <w:r>
              <w:rPr>
                <w:rFonts w:ascii="宋体" w:hAnsi="宋体"/>
                <w:color w:val="auto"/>
                <w:sz w:val="24"/>
                <w:highlight w:val="none"/>
              </w:rPr>
              <w:t>第</w:t>
            </w:r>
            <w:r>
              <w:rPr>
                <w:rFonts w:hint="eastAsia" w:ascii="宋体" w:hAnsi="宋体"/>
                <w:color w:val="auto"/>
                <w:sz w:val="24"/>
                <w:highlight w:val="none"/>
              </w:rPr>
              <w:t>二</w:t>
            </w:r>
            <w:r>
              <w:rPr>
                <w:rFonts w:ascii="宋体" w:hAnsi="宋体"/>
                <w:color w:val="auto"/>
                <w:sz w:val="24"/>
                <w:highlight w:val="none"/>
              </w:rPr>
              <w:t>次付款：</w:t>
            </w:r>
            <w:r>
              <w:rPr>
                <w:rFonts w:hint="eastAsia" w:ascii="宋体" w:hAnsi="宋体"/>
                <w:color w:val="auto"/>
                <w:sz w:val="24"/>
                <w:highlight w:val="none"/>
              </w:rPr>
              <w:t>项目完成并通过验收后</w:t>
            </w:r>
            <w:r>
              <w:rPr>
                <w:rStyle w:val="969"/>
                <w:rFonts w:hint="eastAsia" w:ascii="宋体" w:hAnsi="宋体"/>
                <w:color w:val="auto"/>
                <w:sz w:val="24"/>
                <w:highlight w:val="none"/>
              </w:rPr>
              <w:t>且中标人提供符合要求的发票后</w:t>
            </w:r>
            <w:r>
              <w:rPr>
                <w:rFonts w:hint="eastAsia" w:ascii="宋体" w:hAnsi="宋体"/>
                <w:color w:val="auto"/>
                <w:sz w:val="24"/>
                <w:highlight w:val="none"/>
              </w:rPr>
              <w:t>，具备支付条件，5</w:t>
            </w:r>
            <w:r>
              <w:rPr>
                <w:rFonts w:ascii="宋体" w:hAnsi="宋体"/>
                <w:color w:val="auto"/>
                <w:sz w:val="24"/>
                <w:highlight w:val="none"/>
              </w:rPr>
              <w:t>个工作日内，采购人向中标人支付合同总价</w:t>
            </w:r>
            <w:r>
              <w:rPr>
                <w:rFonts w:ascii="宋体" w:hAnsi="宋体"/>
                <w:color w:val="auto"/>
                <w:sz w:val="24"/>
                <w:highlight w:val="none"/>
                <w:u w:val="single"/>
              </w:rPr>
              <w:t>5</w:t>
            </w:r>
            <w:r>
              <w:rPr>
                <w:rFonts w:hint="eastAsia" w:ascii="宋体" w:hAnsi="宋体"/>
                <w:color w:val="auto"/>
                <w:sz w:val="24"/>
                <w:highlight w:val="none"/>
                <w:u w:val="single"/>
              </w:rPr>
              <w:t>0</w:t>
            </w:r>
            <w:r>
              <w:rPr>
                <w:rFonts w:ascii="宋体" w:hAnsi="宋体"/>
                <w:color w:val="auto"/>
                <w:sz w:val="24"/>
                <w:highlight w:val="none"/>
                <w:u w:val="single"/>
              </w:rPr>
              <w:t xml:space="preserve"> </w:t>
            </w:r>
            <w:r>
              <w:rPr>
                <w:rFonts w:ascii="宋体" w:hAnsi="宋体"/>
                <w:color w:val="auto"/>
                <w:sz w:val="24"/>
                <w:highlight w:val="none"/>
              </w:rPr>
              <w:t>%的合同</w:t>
            </w:r>
            <w:r>
              <w:rPr>
                <w:rFonts w:hint="eastAsia" w:ascii="宋体" w:hAnsi="宋体"/>
                <w:color w:val="auto"/>
                <w:sz w:val="24"/>
                <w:highlight w:val="none"/>
              </w:rPr>
              <w:t>款项</w:t>
            </w:r>
            <w:r>
              <w:rPr>
                <w:rFonts w:ascii="宋体" w:hAnsi="宋体"/>
                <w:color w:val="auto"/>
                <w:sz w:val="24"/>
                <w:highlight w:val="none"/>
              </w:rPr>
              <w:t>，计人民币</w:t>
            </w:r>
            <w:r>
              <w:rPr>
                <w:rFonts w:ascii="宋体" w:hAnsi="宋体"/>
                <w:color w:val="auto"/>
                <w:sz w:val="24"/>
                <w:highlight w:val="none"/>
                <w:u w:val="single"/>
              </w:rPr>
              <w:t xml:space="preserve">      </w:t>
            </w:r>
            <w:r>
              <w:rPr>
                <w:rFonts w:ascii="宋体" w:hAnsi="宋体"/>
                <w:color w:val="auto"/>
                <w:sz w:val="24"/>
                <w:highlight w:val="none"/>
              </w:rPr>
              <w:t>整（￥</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w:t>
            </w:r>
          </w:p>
          <w:p w14:paraId="6E1385CD">
            <w:pPr>
              <w:spacing w:line="360" w:lineRule="auto"/>
              <w:rPr>
                <w:rFonts w:hint="eastAsia" w:ascii="宋体" w:hAnsi="宋体"/>
                <w:sz w:val="24"/>
              </w:rPr>
            </w:pPr>
            <w:r>
              <w:rPr>
                <w:rFonts w:ascii="宋体" w:hAnsi="宋体"/>
                <w:color w:val="auto"/>
                <w:sz w:val="24"/>
                <w:highlight w:val="none"/>
              </w:rPr>
              <w:t>（注：在签订合同时，中标人明确表示无需预付款或者主动要求降低预付款比例的，双方可另行协商确定付款方式</w:t>
            </w:r>
            <w:r>
              <w:rPr>
                <w:rFonts w:hint="eastAsia" w:ascii="宋体" w:hAnsi="宋体"/>
                <w:color w:val="auto"/>
                <w:sz w:val="24"/>
                <w:highlight w:val="none"/>
              </w:rPr>
              <w:t>；上述具体金额根据中标金额确定。</w:t>
            </w:r>
            <w:r>
              <w:rPr>
                <w:rFonts w:ascii="宋体" w:hAnsi="宋体"/>
                <w:color w:val="auto"/>
                <w:sz w:val="24"/>
                <w:highlight w:val="none"/>
              </w:rPr>
              <w:t>）</w:t>
            </w:r>
          </w:p>
        </w:tc>
      </w:tr>
      <w:tr w14:paraId="221AD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1651B9">
            <w:pPr>
              <w:spacing w:line="360" w:lineRule="auto"/>
              <w:rPr>
                <w:rFonts w:ascii="宋体" w:hAnsi="宋体" w:cs="宋体"/>
                <w:sz w:val="24"/>
              </w:rPr>
            </w:pPr>
            <w:r>
              <w:rPr>
                <w:rFonts w:hint="eastAsia" w:ascii="宋体" w:hAnsi="宋体" w:cs="宋体"/>
                <w:sz w:val="24"/>
              </w:rPr>
              <w:t>1.5.2</w:t>
            </w:r>
          </w:p>
        </w:tc>
        <w:tc>
          <w:tcPr>
            <w:tcW w:w="8149" w:type="dxa"/>
            <w:vAlign w:val="center"/>
          </w:tcPr>
          <w:p w14:paraId="7E181D74">
            <w:pPr>
              <w:pStyle w:val="25"/>
              <w:ind w:right="480"/>
              <w:rPr>
                <w:rFonts w:hAnsi="宋体" w:cs="Times New Roman"/>
                <w:snapToGrid/>
                <w:szCs w:val="24"/>
                <w:lang w:val="en-US"/>
              </w:rPr>
            </w:pPr>
            <w:r>
              <w:rPr>
                <w:rFonts w:hint="eastAsia" w:hAnsi="宋体" w:cs="Times New Roman"/>
                <w:snapToGrid/>
                <w:szCs w:val="24"/>
                <w:lang w:val="en-US"/>
              </w:rPr>
              <w:t xml:space="preserve">合同因故无法履约或无法 完全履约，出现预付款金额大于实际支付金额时，乙方应及时向甲方返还超出 部分的预付款金额。 </w:t>
            </w:r>
          </w:p>
        </w:tc>
      </w:tr>
      <w:tr w14:paraId="78180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74C6D8">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5962AA5A">
            <w:pPr>
              <w:spacing w:line="360" w:lineRule="auto"/>
              <w:rPr>
                <w:rFonts w:ascii="宋体" w:hAnsi="宋体"/>
                <w:sz w:val="24"/>
              </w:rPr>
            </w:pPr>
            <w:r>
              <w:rPr>
                <w:rFonts w:ascii="宋体" w:hAnsi="宋体"/>
                <w:sz w:val="24"/>
              </w:rPr>
              <w:t>签订合同时，要求提供预付款的</w:t>
            </w:r>
            <w:r>
              <w:rPr>
                <w:rFonts w:hint="eastAsia" w:ascii="宋体" w:hAnsi="宋体"/>
                <w:sz w:val="24"/>
              </w:rPr>
              <w:t>。</w:t>
            </w:r>
          </w:p>
        </w:tc>
      </w:tr>
      <w:tr w14:paraId="72B20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4E32DA">
            <w:pPr>
              <w:spacing w:line="360" w:lineRule="auto"/>
              <w:rPr>
                <w:rFonts w:ascii="宋体" w:hAnsi="宋体" w:cs="宋体"/>
                <w:sz w:val="24"/>
              </w:rPr>
            </w:pPr>
            <w:r>
              <w:rPr>
                <w:rFonts w:hint="eastAsia" w:ascii="宋体" w:hAnsi="宋体" w:cs="宋体"/>
                <w:sz w:val="24"/>
              </w:rPr>
              <w:t>1.6.2</w:t>
            </w:r>
          </w:p>
        </w:tc>
        <w:tc>
          <w:tcPr>
            <w:tcW w:w="8149" w:type="dxa"/>
            <w:vAlign w:val="center"/>
          </w:tcPr>
          <w:p w14:paraId="0AF87163">
            <w:pPr>
              <w:spacing w:line="360" w:lineRule="auto"/>
              <w:rPr>
                <w:rFonts w:ascii="宋体" w:hAnsi="宋体"/>
                <w:sz w:val="24"/>
              </w:rPr>
            </w:pPr>
            <w:r>
              <w:rPr>
                <w:rFonts w:hint="eastAsia" w:ascii="宋体" w:hAnsi="宋体"/>
                <w:sz w:val="24"/>
              </w:rPr>
              <w:t xml:space="preserve">检测成果验收评审通过后，甲方自发票收到后 5 个工作日内支付款项。 </w:t>
            </w:r>
          </w:p>
          <w:p w14:paraId="06375BBE">
            <w:pPr>
              <w:spacing w:line="360" w:lineRule="auto"/>
              <w:rPr>
                <w:rFonts w:ascii="宋体" w:hAnsi="宋体"/>
                <w:sz w:val="24"/>
              </w:rPr>
            </w:pPr>
            <w:r>
              <w:rPr>
                <w:rFonts w:hint="eastAsia" w:ascii="宋体" w:hAnsi="宋体"/>
                <w:sz w:val="24"/>
              </w:rPr>
              <w:t xml:space="preserve">乙方必须提供给甲方相应服务项一致的全额、正规、合法、有效的发票，否 </w:t>
            </w:r>
          </w:p>
          <w:p w14:paraId="0B20DBA3">
            <w:pPr>
              <w:spacing w:line="360" w:lineRule="auto"/>
              <w:rPr>
                <w:rFonts w:ascii="宋体" w:hAnsi="宋体"/>
                <w:sz w:val="24"/>
              </w:rPr>
            </w:pPr>
            <w:r>
              <w:rPr>
                <w:rFonts w:hint="eastAsia" w:ascii="宋体" w:hAnsi="宋体"/>
                <w:sz w:val="24"/>
              </w:rPr>
              <w:t>则甲方有权延期付款，直至收到乙方相应发票为止。</w:t>
            </w:r>
          </w:p>
        </w:tc>
      </w:tr>
      <w:tr w14:paraId="175D9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5C0380">
            <w:pPr>
              <w:spacing w:line="360" w:lineRule="auto"/>
              <w:rPr>
                <w:rFonts w:ascii="宋体" w:hAnsi="宋体" w:cs="宋体"/>
                <w:sz w:val="24"/>
              </w:rPr>
            </w:pPr>
            <w:r>
              <w:rPr>
                <w:rFonts w:hint="eastAsia" w:ascii="宋体" w:hAnsi="宋体" w:cs="宋体"/>
                <w:sz w:val="24"/>
              </w:rPr>
              <w:t>1.7.1</w:t>
            </w:r>
          </w:p>
        </w:tc>
        <w:tc>
          <w:tcPr>
            <w:tcW w:w="8149" w:type="dxa"/>
            <w:vAlign w:val="center"/>
          </w:tcPr>
          <w:p w14:paraId="238799E2">
            <w:pPr>
              <w:spacing w:line="360" w:lineRule="auto"/>
              <w:rPr>
                <w:rFonts w:ascii="宋体" w:hAnsi="宋体"/>
                <w:sz w:val="24"/>
              </w:rPr>
            </w:pPr>
            <w:r>
              <w:rPr>
                <w:rFonts w:hint="eastAsia" w:ascii="宋体" w:hAnsi="宋体"/>
                <w:sz w:val="24"/>
              </w:rPr>
              <w:t>按业主单位指定要求。</w:t>
            </w:r>
          </w:p>
        </w:tc>
      </w:tr>
      <w:tr w14:paraId="1311C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91CD0F">
            <w:pPr>
              <w:spacing w:line="360" w:lineRule="auto"/>
              <w:rPr>
                <w:rFonts w:ascii="宋体" w:hAnsi="宋体" w:cs="宋体"/>
                <w:sz w:val="24"/>
              </w:rPr>
            </w:pPr>
            <w:r>
              <w:rPr>
                <w:rFonts w:hint="eastAsia" w:ascii="宋体" w:hAnsi="宋体" w:cs="宋体"/>
                <w:sz w:val="24"/>
              </w:rPr>
              <w:t>1.7.2</w:t>
            </w:r>
          </w:p>
        </w:tc>
        <w:tc>
          <w:tcPr>
            <w:tcW w:w="8149" w:type="dxa"/>
            <w:vAlign w:val="center"/>
          </w:tcPr>
          <w:p w14:paraId="77C6BEE4">
            <w:pPr>
              <w:spacing w:line="360" w:lineRule="auto"/>
              <w:rPr>
                <w:rFonts w:ascii="宋体" w:hAnsi="宋体"/>
                <w:sz w:val="24"/>
              </w:rPr>
            </w:pPr>
            <w:r>
              <w:rPr>
                <w:rFonts w:hint="eastAsia" w:ascii="宋体" w:hAnsi="宋体"/>
                <w:sz w:val="24"/>
              </w:rPr>
              <w:t>按业主单位指定要求。</w:t>
            </w:r>
          </w:p>
        </w:tc>
      </w:tr>
      <w:tr w14:paraId="4F7D1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B185F0">
            <w:pPr>
              <w:spacing w:line="360" w:lineRule="auto"/>
              <w:rPr>
                <w:rFonts w:ascii="宋体" w:hAnsi="宋体" w:cs="宋体"/>
                <w:sz w:val="24"/>
              </w:rPr>
            </w:pPr>
            <w:r>
              <w:rPr>
                <w:rFonts w:hint="eastAsia" w:ascii="宋体" w:hAnsi="宋体" w:cs="宋体"/>
                <w:sz w:val="24"/>
              </w:rPr>
              <w:t>1.7.3</w:t>
            </w:r>
          </w:p>
        </w:tc>
        <w:tc>
          <w:tcPr>
            <w:tcW w:w="8149" w:type="dxa"/>
            <w:vAlign w:val="center"/>
          </w:tcPr>
          <w:p w14:paraId="28CA57C7">
            <w:pPr>
              <w:spacing w:line="360" w:lineRule="auto"/>
              <w:rPr>
                <w:rFonts w:ascii="宋体" w:hAnsi="宋体"/>
                <w:sz w:val="24"/>
              </w:rPr>
            </w:pPr>
            <w:r>
              <w:rPr>
                <w:rFonts w:ascii="宋体" w:hAnsi="宋体"/>
                <w:sz w:val="24"/>
              </w:rPr>
              <w:t>乙方在甲方规定时间内完成</w:t>
            </w:r>
            <w:r>
              <w:rPr>
                <w:rFonts w:hint="eastAsia" w:ascii="宋体" w:hAnsi="宋体"/>
                <w:sz w:val="24"/>
              </w:rPr>
              <w:t>。</w:t>
            </w:r>
          </w:p>
        </w:tc>
      </w:tr>
      <w:tr w14:paraId="04918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35" w:type="pct"/>
            <w:tcBorders>
              <w:left w:val="single" w:color="auto" w:sz="4" w:space="0"/>
            </w:tcBorders>
            <w:vAlign w:val="center"/>
          </w:tcPr>
          <w:p w14:paraId="306F78D6">
            <w:pPr>
              <w:spacing w:line="360" w:lineRule="auto"/>
              <w:rPr>
                <w:rFonts w:ascii="宋体" w:hAnsi="宋体" w:cs="宋体"/>
                <w:sz w:val="24"/>
              </w:rPr>
            </w:pPr>
            <w:r>
              <w:rPr>
                <w:rFonts w:hint="eastAsia" w:ascii="宋体" w:hAnsi="宋体" w:cs="宋体"/>
                <w:sz w:val="24"/>
              </w:rPr>
              <w:t>1.7.4.1</w:t>
            </w:r>
          </w:p>
        </w:tc>
        <w:tc>
          <w:tcPr>
            <w:tcW w:w="8149" w:type="dxa"/>
            <w:vAlign w:val="center"/>
          </w:tcPr>
          <w:p w14:paraId="78243B75">
            <w:pPr>
              <w:spacing w:line="360" w:lineRule="auto"/>
              <w:rPr>
                <w:rFonts w:hint="eastAsia" w:hAnsi="宋体" w:eastAsia="宋体"/>
                <w:color w:val="auto"/>
                <w:kern w:val="2"/>
                <w:sz w:val="24"/>
                <w:szCs w:val="24"/>
                <w:lang w:eastAsia="zh-CN"/>
              </w:rPr>
            </w:pPr>
            <w:r>
              <w:rPr>
                <w:rFonts w:hint="eastAsia" w:ascii="宋体" w:hAnsi="宋体"/>
                <w:color w:val="auto"/>
                <w:sz w:val="24"/>
                <w:highlight w:val="none"/>
              </w:rPr>
              <w:t>合同签订后5天内完成故事设定与动态故事板的递交，合同签订之日起</w:t>
            </w:r>
            <w:r>
              <w:rPr>
                <w:rFonts w:hint="eastAsia" w:ascii="宋体" w:hAnsi="宋体"/>
                <w:color w:val="auto"/>
                <w:sz w:val="24"/>
                <w:highlight w:val="none"/>
                <w:lang w:val="en-US" w:eastAsia="zh-CN"/>
              </w:rPr>
              <w:t>30天内完成安装调试</w:t>
            </w:r>
            <w:r>
              <w:rPr>
                <w:rFonts w:hint="eastAsia" w:ascii="宋体" w:hAnsi="宋体"/>
                <w:color w:val="auto"/>
                <w:sz w:val="24"/>
                <w:highlight w:val="none"/>
              </w:rPr>
              <w:t>。</w:t>
            </w:r>
          </w:p>
        </w:tc>
      </w:tr>
      <w:tr w14:paraId="57B36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58785A">
            <w:pPr>
              <w:spacing w:line="360" w:lineRule="auto"/>
              <w:rPr>
                <w:rFonts w:ascii="宋体" w:hAnsi="宋体" w:cs="宋体"/>
                <w:sz w:val="24"/>
              </w:rPr>
            </w:pPr>
            <w:r>
              <w:rPr>
                <w:rFonts w:hint="eastAsia" w:ascii="宋体" w:hAnsi="宋体" w:cs="宋体"/>
                <w:sz w:val="24"/>
              </w:rPr>
              <w:t>1.7.4.2</w:t>
            </w:r>
          </w:p>
        </w:tc>
        <w:tc>
          <w:tcPr>
            <w:tcW w:w="8149" w:type="dxa"/>
            <w:vAlign w:val="center"/>
          </w:tcPr>
          <w:p w14:paraId="7483AA8D">
            <w:pPr>
              <w:pStyle w:val="967"/>
              <w:widowControl/>
              <w:spacing w:line="700" w:lineRule="exact"/>
              <w:ind w:firstLine="0"/>
              <w:textAlignment w:val="baseline"/>
              <w:rPr>
                <w:rFonts w:ascii="宋体" w:hAnsi="宋体"/>
              </w:rPr>
            </w:pPr>
            <w:r>
              <w:rPr>
                <w:rFonts w:hint="eastAsia" w:ascii="宋体" w:hAnsi="宋体"/>
              </w:rPr>
              <w:t>按业主单位指定要求。</w:t>
            </w:r>
          </w:p>
        </w:tc>
      </w:tr>
      <w:tr w14:paraId="4EABD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AA8675">
            <w:pPr>
              <w:spacing w:line="360" w:lineRule="auto"/>
              <w:rPr>
                <w:rFonts w:ascii="宋体" w:hAnsi="宋体" w:cs="宋体"/>
                <w:sz w:val="24"/>
              </w:rPr>
            </w:pPr>
            <w:r>
              <w:rPr>
                <w:rFonts w:hint="eastAsia" w:ascii="宋体" w:hAnsi="宋体" w:cs="宋体"/>
                <w:sz w:val="24"/>
              </w:rPr>
              <w:t>1.7.4.3</w:t>
            </w:r>
          </w:p>
        </w:tc>
        <w:tc>
          <w:tcPr>
            <w:tcW w:w="8149" w:type="dxa"/>
          </w:tcPr>
          <w:p w14:paraId="4D45A69A">
            <w:pPr>
              <w:spacing w:line="360" w:lineRule="auto"/>
              <w:rPr>
                <w:rFonts w:ascii="宋体" w:hAnsi="宋体"/>
                <w:sz w:val="24"/>
              </w:rPr>
            </w:pPr>
            <w:r>
              <w:rPr>
                <w:rFonts w:hint="eastAsia" w:ascii="宋体" w:hAnsi="宋体"/>
                <w:sz w:val="24"/>
              </w:rPr>
              <w:t>按业主单位指定要求。</w:t>
            </w:r>
          </w:p>
        </w:tc>
      </w:tr>
      <w:tr w14:paraId="0467C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A2FEC5">
            <w:pPr>
              <w:spacing w:line="360" w:lineRule="auto"/>
              <w:rPr>
                <w:rFonts w:ascii="宋体" w:hAnsi="宋体" w:cs="宋体"/>
                <w:sz w:val="24"/>
              </w:rPr>
            </w:pPr>
            <w:r>
              <w:rPr>
                <w:rFonts w:hint="eastAsia" w:ascii="宋体" w:hAnsi="宋体" w:cs="宋体"/>
                <w:sz w:val="24"/>
              </w:rPr>
              <w:t>1.8.7</w:t>
            </w:r>
          </w:p>
        </w:tc>
        <w:tc>
          <w:tcPr>
            <w:tcW w:w="8149" w:type="dxa"/>
            <w:vAlign w:val="center"/>
          </w:tcPr>
          <w:p w14:paraId="1FA55DEC">
            <w:pPr>
              <w:spacing w:line="360" w:lineRule="auto"/>
              <w:rPr>
                <w:rFonts w:ascii="宋体" w:hAnsi="宋体"/>
                <w:sz w:val="24"/>
              </w:rPr>
            </w:pP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rPr>
              <w:t>0.05</w:t>
            </w:r>
            <w:r>
              <w:rPr>
                <w:rFonts w:ascii="宋体" w:hAnsi="宋体"/>
                <w:sz w:val="24"/>
              </w:rPr>
              <w:t xml:space="preserve"> %计算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  20   %</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tc>
      </w:tr>
      <w:tr w14:paraId="76891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7948DC">
            <w:pPr>
              <w:spacing w:line="360" w:lineRule="auto"/>
              <w:rPr>
                <w:rFonts w:ascii="宋体" w:hAnsi="宋体" w:cs="宋体"/>
                <w:sz w:val="24"/>
              </w:rPr>
            </w:pPr>
            <w:r>
              <w:rPr>
                <w:rFonts w:hint="eastAsia" w:ascii="宋体" w:hAnsi="宋体" w:cs="宋体"/>
                <w:sz w:val="24"/>
              </w:rPr>
              <w:t>1.9.1</w:t>
            </w:r>
          </w:p>
        </w:tc>
        <w:tc>
          <w:tcPr>
            <w:tcW w:w="8149" w:type="dxa"/>
            <w:vAlign w:val="center"/>
          </w:tcPr>
          <w:p w14:paraId="03B7319C">
            <w:pPr>
              <w:spacing w:line="360" w:lineRule="auto"/>
              <w:rPr>
                <w:rFonts w:ascii="宋体" w:hAnsi="宋体"/>
                <w:sz w:val="24"/>
              </w:rPr>
            </w:pPr>
            <w:r>
              <w:rPr>
                <w:rFonts w:hint="eastAsia" w:ascii="宋体" w:hAnsi="宋体"/>
                <w:sz w:val="24"/>
              </w:rPr>
              <w:t>/</w:t>
            </w:r>
          </w:p>
        </w:tc>
      </w:tr>
      <w:tr w14:paraId="204D1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FDF367">
            <w:pPr>
              <w:spacing w:line="360" w:lineRule="auto"/>
              <w:rPr>
                <w:rFonts w:ascii="宋体" w:hAnsi="宋体" w:cs="宋体"/>
                <w:sz w:val="24"/>
              </w:rPr>
            </w:pPr>
            <w:r>
              <w:rPr>
                <w:rFonts w:hint="eastAsia" w:ascii="宋体" w:hAnsi="宋体" w:cs="宋体"/>
                <w:sz w:val="24"/>
              </w:rPr>
              <w:t>1.9.2</w:t>
            </w:r>
          </w:p>
        </w:tc>
        <w:tc>
          <w:tcPr>
            <w:tcW w:w="8149" w:type="dxa"/>
          </w:tcPr>
          <w:p w14:paraId="3EB716C6">
            <w:pPr>
              <w:spacing w:line="360" w:lineRule="auto"/>
              <w:rPr>
                <w:rFonts w:ascii="宋体" w:hAnsi="宋体"/>
                <w:sz w:val="24"/>
              </w:rPr>
            </w:pPr>
            <w:r>
              <w:rPr>
                <w:rFonts w:hint="eastAsia" w:ascii="宋体" w:hAnsi="宋体"/>
                <w:sz w:val="24"/>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14:paraId="2E3DD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AB286">
            <w:pPr>
              <w:spacing w:line="360" w:lineRule="auto"/>
              <w:rPr>
                <w:rFonts w:ascii="宋体" w:hAnsi="宋体" w:cs="宋体"/>
                <w:sz w:val="24"/>
              </w:rPr>
            </w:pPr>
            <w:r>
              <w:rPr>
                <w:rFonts w:hint="eastAsia" w:ascii="宋体" w:hAnsi="宋体" w:cs="宋体"/>
                <w:sz w:val="24"/>
              </w:rPr>
              <w:t>2.3.2</w:t>
            </w:r>
          </w:p>
        </w:tc>
        <w:tc>
          <w:tcPr>
            <w:tcW w:w="8149" w:type="dxa"/>
            <w:vAlign w:val="center"/>
          </w:tcPr>
          <w:p w14:paraId="2891327C">
            <w:pPr>
              <w:spacing w:line="360" w:lineRule="auto"/>
              <w:rPr>
                <w:rFonts w:ascii="宋体" w:hAnsi="宋体"/>
                <w:sz w:val="24"/>
              </w:rPr>
            </w:pPr>
            <w:r>
              <w:rPr>
                <w:rFonts w:ascii="宋体" w:hAnsi="宋体"/>
                <w:sz w:val="24"/>
              </w:rPr>
              <w:t>均归属甲方所有</w:t>
            </w:r>
          </w:p>
        </w:tc>
      </w:tr>
      <w:tr w14:paraId="4B292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A516CE">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tcPr>
          <w:p w14:paraId="6E8BD819">
            <w:pPr>
              <w:spacing w:line="360" w:lineRule="auto"/>
              <w:rPr>
                <w:rFonts w:ascii="宋体" w:hAnsi="宋体"/>
                <w:sz w:val="24"/>
              </w:rPr>
            </w:pPr>
            <w:r>
              <w:rPr>
                <w:rFonts w:ascii="宋体" w:hAnsi="宋体"/>
                <w:sz w:val="24"/>
              </w:rPr>
              <w:t>详</w:t>
            </w:r>
            <w:r>
              <w:rPr>
                <w:rFonts w:hint="eastAsia" w:ascii="宋体" w:hAnsi="宋体"/>
                <w:sz w:val="24"/>
              </w:rPr>
              <w:t>见合同专用条款。</w:t>
            </w:r>
          </w:p>
        </w:tc>
      </w:tr>
      <w:tr w14:paraId="63E5E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8EAE1C">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tcPr>
          <w:p w14:paraId="5FD8C268">
            <w:pPr>
              <w:spacing w:line="360" w:lineRule="auto"/>
              <w:rPr>
                <w:rFonts w:ascii="宋体" w:hAnsi="宋体"/>
                <w:sz w:val="24"/>
              </w:rPr>
            </w:pPr>
            <w:r>
              <w:rPr>
                <w:rFonts w:hint="eastAsia" w:ascii="宋体" w:hAnsi="宋体"/>
                <w:sz w:val="24"/>
              </w:rPr>
              <w:t>因</w:t>
            </w:r>
            <w:r>
              <w:rPr>
                <w:rFonts w:ascii="宋体" w:hAnsi="宋体"/>
                <w:sz w:val="24"/>
              </w:rPr>
              <w:t>不可抗力致使合同有变更必要的，双方当事人应在合同约定时间内以书面形式变更合同</w:t>
            </w:r>
            <w:r>
              <w:rPr>
                <w:rFonts w:hint="eastAsia" w:ascii="宋体" w:hAnsi="宋体"/>
                <w:sz w:val="24"/>
              </w:rPr>
              <w:t>。</w:t>
            </w:r>
          </w:p>
        </w:tc>
      </w:tr>
      <w:tr w14:paraId="455C1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DEDA8C8">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3BB4900A">
            <w:pPr>
              <w:spacing w:line="360" w:lineRule="auto"/>
              <w:rPr>
                <w:rFonts w:ascii="宋体" w:hAnsi="宋体"/>
                <w:sz w:val="24"/>
              </w:rPr>
            </w:pP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应在合同约定时间内以书面形式通知</w:t>
            </w:r>
            <w:r>
              <w:rPr>
                <w:rFonts w:hint="eastAsia" w:ascii="宋体" w:hAnsi="宋体"/>
                <w:sz w:val="24"/>
              </w:rPr>
              <w:t>对</w:t>
            </w:r>
            <w:r>
              <w:rPr>
                <w:rFonts w:ascii="宋体" w:hAnsi="宋体"/>
                <w:sz w:val="24"/>
              </w:rPr>
              <w:t>方当事人，并在合同约定时间内，将有关部门出具的证明文件送达</w:t>
            </w:r>
            <w:r>
              <w:rPr>
                <w:rFonts w:hint="eastAsia" w:ascii="宋体" w:hAnsi="宋体"/>
                <w:sz w:val="24"/>
              </w:rPr>
              <w:t>对方当事人</w:t>
            </w:r>
            <w:r>
              <w:rPr>
                <w:rFonts w:ascii="宋体" w:hAnsi="宋体"/>
                <w:sz w:val="24"/>
              </w:rPr>
              <w:t>。</w:t>
            </w:r>
          </w:p>
        </w:tc>
      </w:tr>
      <w:tr w14:paraId="04B2C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977" w:type="dxa"/>
            <w:tcBorders>
              <w:left w:val="single" w:color="auto" w:sz="4" w:space="0"/>
            </w:tcBorders>
            <w:vAlign w:val="center"/>
          </w:tcPr>
          <w:p w14:paraId="571E71B3">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tcPr>
          <w:p w14:paraId="4660D230">
            <w:pPr>
              <w:pStyle w:val="62"/>
              <w:spacing w:line="360" w:lineRule="auto"/>
              <w:ind w:left="0" w:leftChars="0" w:firstLine="0" w:firstLineChars="0"/>
              <w:rPr>
                <w:rFonts w:hint="eastAsia" w:eastAsia="宋体"/>
                <w:sz w:val="24"/>
                <w:lang w:eastAsia="zh-CN"/>
              </w:rPr>
            </w:pPr>
            <w:r>
              <w:rPr>
                <w:rFonts w:hint="eastAsia" w:ascii="宋体" w:hAnsi="宋体"/>
                <w:sz w:val="24"/>
              </w:rPr>
              <w:t>按业主单位指定要求</w:t>
            </w:r>
            <w:r>
              <w:rPr>
                <w:rFonts w:hint="eastAsia" w:ascii="宋体" w:hAnsi="宋体"/>
                <w:sz w:val="24"/>
                <w:lang w:eastAsia="zh-CN"/>
              </w:rPr>
              <w:t>。</w:t>
            </w:r>
          </w:p>
        </w:tc>
      </w:tr>
      <w:tr w14:paraId="33736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023D4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tcPr>
          <w:p w14:paraId="109ED64A">
            <w:pPr>
              <w:spacing w:line="360" w:lineRule="auto"/>
              <w:rPr>
                <w:rFonts w:ascii="宋体" w:hAnsi="宋体"/>
                <w:sz w:val="24"/>
              </w:rPr>
            </w:pPr>
            <w:r>
              <w:rPr>
                <w:rFonts w:hint="eastAsia" w:ascii="宋体" w:hAnsi="宋体"/>
                <w:sz w:val="24"/>
              </w:rPr>
              <w:t>按业主单位指定要求。</w:t>
            </w:r>
          </w:p>
        </w:tc>
      </w:tr>
      <w:tr w14:paraId="4A49D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977" w:type="dxa"/>
            <w:tcBorders>
              <w:left w:val="single" w:color="auto" w:sz="4" w:space="0"/>
            </w:tcBorders>
          </w:tcPr>
          <w:p w14:paraId="37E968CC">
            <w:pPr>
              <w:spacing w:line="360" w:lineRule="auto"/>
              <w:rPr>
                <w:rFonts w:ascii="宋体" w:hAnsi="宋体" w:cs="宋体"/>
                <w:sz w:val="24"/>
              </w:rPr>
            </w:pPr>
            <w:r>
              <w:rPr>
                <w:rFonts w:hint="eastAsia" w:ascii="宋体" w:hAnsi="宋体" w:cs="宋体"/>
                <w:sz w:val="24"/>
              </w:rPr>
              <w:t>2.19</w:t>
            </w:r>
          </w:p>
        </w:tc>
        <w:tc>
          <w:tcPr>
            <w:tcW w:w="8149" w:type="dxa"/>
          </w:tcPr>
          <w:p w14:paraId="3FD27A3C">
            <w:pPr>
              <w:spacing w:line="360" w:lineRule="auto"/>
              <w:rPr>
                <w:rFonts w:ascii="宋体" w:hAnsi="宋体"/>
                <w:sz w:val="24"/>
              </w:rPr>
            </w:pPr>
            <w:r>
              <w:rPr>
                <w:rFonts w:ascii="宋体" w:hAnsi="宋体"/>
                <w:sz w:val="24"/>
              </w:rPr>
              <w:t>本合同一式【</w:t>
            </w:r>
            <w:r>
              <w:rPr>
                <w:rFonts w:hint="eastAsia" w:ascii="宋体" w:hAnsi="宋体"/>
                <w:sz w:val="24"/>
              </w:rPr>
              <w:t>伍</w:t>
            </w:r>
            <w:r>
              <w:rPr>
                <w:rFonts w:ascii="宋体" w:hAnsi="宋体"/>
                <w:sz w:val="24"/>
              </w:rPr>
              <w:t>】份，甲方执【</w:t>
            </w:r>
            <w:r>
              <w:rPr>
                <w:rFonts w:hint="eastAsia" w:ascii="宋体" w:hAnsi="宋体"/>
                <w:sz w:val="24"/>
              </w:rPr>
              <w:t>贰</w:t>
            </w:r>
            <w:r>
              <w:rPr>
                <w:rFonts w:ascii="宋体" w:hAnsi="宋体"/>
                <w:sz w:val="24"/>
              </w:rPr>
              <w:t>】份，乙方执【贰】份</w:t>
            </w:r>
            <w:r>
              <w:rPr>
                <w:rFonts w:hint="eastAsia" w:ascii="宋体" w:hAnsi="宋体"/>
                <w:sz w:val="24"/>
              </w:rPr>
              <w:t>，代理机构执</w:t>
            </w:r>
            <w:r>
              <w:rPr>
                <w:rFonts w:ascii="宋体" w:hAnsi="宋体"/>
                <w:sz w:val="24"/>
              </w:rPr>
              <w:t>【</w:t>
            </w:r>
            <w:r>
              <w:rPr>
                <w:rFonts w:hint="eastAsia" w:ascii="宋体" w:hAnsi="宋体"/>
                <w:sz w:val="24"/>
              </w:rPr>
              <w:t>壹</w:t>
            </w:r>
            <w:r>
              <w:rPr>
                <w:rFonts w:ascii="宋体" w:hAnsi="宋体"/>
                <w:sz w:val="24"/>
              </w:rPr>
              <w:t>】</w:t>
            </w:r>
            <w:r>
              <w:rPr>
                <w:rFonts w:hint="eastAsia" w:ascii="宋体" w:hAnsi="宋体"/>
                <w:sz w:val="24"/>
              </w:rPr>
              <w:t>份。</w:t>
            </w:r>
          </w:p>
        </w:tc>
      </w:tr>
    </w:tbl>
    <w:p w14:paraId="021663F4">
      <w:pPr>
        <w:widowControl/>
        <w:adjustRightInd/>
        <w:jc w:val="center"/>
        <w:rPr>
          <w:rFonts w:ascii="宋体" w:hAnsi="宋体" w:cs="宋体"/>
          <w:b/>
          <w:sz w:val="36"/>
          <w:szCs w:val="20"/>
        </w:rPr>
      </w:pPr>
    </w:p>
    <w:p w14:paraId="6667C176">
      <w:pPr>
        <w:widowControl/>
        <w:adjustRightInd/>
        <w:jc w:val="center"/>
        <w:rPr>
          <w:rFonts w:ascii="宋体" w:hAnsi="宋体" w:cs="宋体"/>
          <w:b/>
          <w:sz w:val="36"/>
          <w:szCs w:val="20"/>
        </w:rPr>
      </w:pPr>
    </w:p>
    <w:p w14:paraId="380C64E9">
      <w:pPr>
        <w:widowControl/>
        <w:adjustRightInd/>
        <w:jc w:val="center"/>
        <w:rPr>
          <w:rFonts w:ascii="宋体" w:hAnsi="宋体" w:cs="宋体"/>
          <w:b/>
          <w:sz w:val="36"/>
          <w:szCs w:val="20"/>
        </w:rPr>
      </w:pPr>
    </w:p>
    <w:p w14:paraId="24CD769F">
      <w:pPr>
        <w:widowControl/>
        <w:adjustRightInd/>
        <w:jc w:val="center"/>
        <w:rPr>
          <w:rFonts w:ascii="宋体" w:hAnsi="宋体" w:cs="宋体"/>
          <w:b/>
          <w:sz w:val="36"/>
          <w:szCs w:val="20"/>
        </w:rPr>
      </w:pPr>
    </w:p>
    <w:p w14:paraId="2FC86914">
      <w:pPr>
        <w:widowControl/>
        <w:adjustRightInd/>
        <w:jc w:val="center"/>
        <w:rPr>
          <w:rFonts w:ascii="宋体" w:hAnsi="宋体" w:cs="宋体"/>
          <w:b/>
          <w:sz w:val="36"/>
          <w:szCs w:val="20"/>
        </w:rPr>
      </w:pPr>
    </w:p>
    <w:p w14:paraId="330A93D8">
      <w:pPr>
        <w:widowControl/>
        <w:adjustRightInd/>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2636E5FF">
      <w:pPr>
        <w:spacing w:line="360" w:lineRule="auto"/>
        <w:jc w:val="center"/>
        <w:outlineLvl w:val="0"/>
        <w:rPr>
          <w:rFonts w:ascii="宋体" w:hAnsi="宋体" w:cs="宋体"/>
          <w:b/>
          <w:kern w:val="0"/>
          <w:sz w:val="36"/>
          <w:szCs w:val="36"/>
        </w:rPr>
      </w:pPr>
    </w:p>
    <w:p w14:paraId="483E007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965063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B34CD6F">
      <w:pPr>
        <w:spacing w:line="360" w:lineRule="auto"/>
        <w:jc w:val="center"/>
        <w:outlineLvl w:val="0"/>
        <w:rPr>
          <w:rFonts w:ascii="宋体" w:hAnsi="宋体" w:cs="宋体"/>
          <w:b/>
          <w:kern w:val="0"/>
          <w:sz w:val="36"/>
          <w:szCs w:val="36"/>
        </w:rPr>
      </w:pPr>
    </w:p>
    <w:p w14:paraId="1446885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2880974">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3919BD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BA855A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46576FF">
      <w:pPr>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）中小企业声明函</w:t>
      </w:r>
      <w:r>
        <w:rPr>
          <w:rFonts w:hint="eastAsia" w:ascii="宋体" w:hAnsi="宋体" w:cs="宋体"/>
          <w:sz w:val="24"/>
        </w:rPr>
        <w:t>………………………………………………………（页码）</w:t>
      </w:r>
    </w:p>
    <w:p w14:paraId="5DCC951E">
      <w:pPr>
        <w:snapToGrid w:val="0"/>
        <w:spacing w:line="360" w:lineRule="auto"/>
        <w:rPr>
          <w:rFonts w:ascii="宋体" w:hAnsi="宋体" w:cs="宋体"/>
          <w:sz w:val="24"/>
          <w:lang w:val="zh-CN"/>
        </w:rPr>
      </w:pPr>
    </w:p>
    <w:p w14:paraId="7E144479">
      <w:pPr>
        <w:snapToGrid w:val="0"/>
        <w:spacing w:line="360" w:lineRule="auto"/>
        <w:ind w:firstLine="480" w:firstLineChars="200"/>
        <w:rPr>
          <w:rFonts w:ascii="宋体" w:hAnsi="宋体" w:cs="宋体"/>
          <w:sz w:val="24"/>
        </w:rPr>
      </w:pPr>
    </w:p>
    <w:p w14:paraId="65BA2F4C">
      <w:pPr>
        <w:spacing w:line="360" w:lineRule="auto"/>
        <w:ind w:firstLine="480" w:firstLineChars="200"/>
        <w:rPr>
          <w:rFonts w:ascii="宋体" w:hAnsi="宋体" w:cs="宋体"/>
          <w:sz w:val="24"/>
        </w:rPr>
      </w:pPr>
    </w:p>
    <w:p w14:paraId="71987F3F">
      <w:pPr>
        <w:numPr>
          <w:ilvl w:val="0"/>
          <w:numId w:val="2"/>
        </w:numPr>
        <w:snapToGrid w:val="0"/>
        <w:spacing w:line="360" w:lineRule="auto"/>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符合参加政府采购活动应当具备的一般条件的承诺函</w:t>
      </w:r>
    </w:p>
    <w:p w14:paraId="63E9B236">
      <w:pPr>
        <w:snapToGrid w:val="0"/>
        <w:spacing w:line="360" w:lineRule="auto"/>
        <w:ind w:left="321"/>
        <w:rPr>
          <w:rFonts w:ascii="宋体" w:hAnsi="宋体" w:cs="宋体"/>
          <w:sz w:val="24"/>
        </w:rPr>
      </w:pPr>
      <w:r>
        <w:rPr>
          <w:rFonts w:hint="eastAsia" w:ascii="宋体" w:hAnsi="宋体" w:cs="宋体"/>
          <w:sz w:val="24"/>
          <w:lang w:eastAsia="zh-CN"/>
        </w:rPr>
        <w:t>淳安县千岛湖镇人民政府</w:t>
      </w:r>
      <w:r>
        <w:rPr>
          <w:rFonts w:hint="eastAsia" w:ascii="宋体" w:hAnsi="宋体" w:cs="宋体"/>
          <w:sz w:val="24"/>
        </w:rPr>
        <w:t>、淳安县建设工程招标代理有限公司：</w:t>
      </w:r>
    </w:p>
    <w:p w14:paraId="03D0457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lang w:eastAsia="zh-CN"/>
        </w:rPr>
        <w:t xml:space="preserve">湖山度假旅游特色产业风貌区-光影项目  </w:t>
      </w:r>
      <w:r>
        <w:rPr>
          <w:rFonts w:hint="eastAsia" w:ascii="宋体" w:hAnsi="宋体" w:cs="宋体"/>
          <w:sz w:val="24"/>
        </w:rPr>
        <w:t>【招标编号：CAZBDL2024ZC-  号】政府采购活动，郑重承诺：</w:t>
      </w:r>
    </w:p>
    <w:p w14:paraId="623294A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584959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7E64219">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E577C7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0EF459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A139C5C">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60A12C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74D6D4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A150C4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C6F453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ACE8E4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1EE26C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0B8FE4C">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9DAF84C">
      <w:pPr>
        <w:snapToGrid w:val="0"/>
        <w:spacing w:line="360" w:lineRule="auto"/>
        <w:ind w:right="480"/>
        <w:jc w:val="center"/>
        <w:rPr>
          <w:rFonts w:ascii="宋体" w:hAnsi="宋体" w:cs="宋体"/>
          <w:b/>
          <w:kern w:val="0"/>
          <w:sz w:val="32"/>
          <w:szCs w:val="32"/>
        </w:rPr>
      </w:pPr>
    </w:p>
    <w:p w14:paraId="4972213C">
      <w:pPr>
        <w:snapToGrid w:val="0"/>
        <w:spacing w:line="360" w:lineRule="auto"/>
        <w:ind w:right="480"/>
        <w:jc w:val="center"/>
        <w:rPr>
          <w:rFonts w:ascii="宋体" w:hAnsi="宋体" w:cs="宋体"/>
          <w:b/>
          <w:kern w:val="0"/>
          <w:sz w:val="32"/>
          <w:szCs w:val="32"/>
        </w:rPr>
      </w:pPr>
    </w:p>
    <w:p w14:paraId="56CFB7DC">
      <w:pPr>
        <w:snapToGrid w:val="0"/>
        <w:spacing w:line="360" w:lineRule="auto"/>
        <w:ind w:right="480"/>
        <w:jc w:val="center"/>
        <w:rPr>
          <w:rFonts w:ascii="宋体" w:hAnsi="宋体" w:cs="宋体"/>
          <w:b/>
          <w:kern w:val="0"/>
          <w:sz w:val="32"/>
          <w:szCs w:val="32"/>
        </w:rPr>
      </w:pPr>
    </w:p>
    <w:p w14:paraId="0AEBCADC">
      <w:pPr>
        <w:rPr>
          <w:rFonts w:ascii="宋体" w:hAnsi="宋体" w:cs="宋体"/>
        </w:rPr>
      </w:pPr>
    </w:p>
    <w:p w14:paraId="51B2C189">
      <w:pPr>
        <w:snapToGrid w:val="0"/>
        <w:spacing w:line="360" w:lineRule="auto"/>
        <w:ind w:right="480"/>
        <w:jc w:val="center"/>
        <w:rPr>
          <w:rFonts w:ascii="宋体" w:hAnsi="宋体" w:cs="宋体"/>
          <w:b/>
          <w:kern w:val="0"/>
          <w:sz w:val="32"/>
          <w:szCs w:val="32"/>
        </w:rPr>
      </w:pPr>
    </w:p>
    <w:p w14:paraId="444C33BB">
      <w:pPr>
        <w:snapToGrid w:val="0"/>
        <w:spacing w:line="360" w:lineRule="auto"/>
        <w:ind w:right="480"/>
        <w:jc w:val="center"/>
        <w:rPr>
          <w:rFonts w:ascii="宋体" w:hAnsi="宋体" w:cs="宋体"/>
          <w:b/>
          <w:kern w:val="0"/>
          <w:sz w:val="32"/>
          <w:szCs w:val="32"/>
        </w:rPr>
      </w:pPr>
    </w:p>
    <w:p w14:paraId="3DEC15AF">
      <w:pPr>
        <w:snapToGrid w:val="0"/>
        <w:spacing w:line="360" w:lineRule="auto"/>
        <w:ind w:right="480"/>
        <w:jc w:val="center"/>
        <w:rPr>
          <w:rFonts w:ascii="宋体" w:hAnsi="宋体" w:cs="宋体"/>
          <w:b/>
          <w:kern w:val="0"/>
          <w:sz w:val="32"/>
          <w:szCs w:val="32"/>
        </w:rPr>
      </w:pPr>
    </w:p>
    <w:p w14:paraId="30AB0929">
      <w:pPr>
        <w:widowControl/>
        <w:adjustRightInd/>
        <w:jc w:val="left"/>
        <w:rPr>
          <w:rFonts w:ascii="宋体" w:hAnsi="宋体" w:cs="宋体"/>
          <w:b/>
          <w:kern w:val="0"/>
          <w:sz w:val="32"/>
          <w:szCs w:val="32"/>
        </w:rPr>
      </w:pPr>
      <w:r>
        <w:rPr>
          <w:rFonts w:ascii="宋体" w:hAnsi="宋体" w:cs="宋体"/>
          <w:b/>
          <w:kern w:val="0"/>
          <w:sz w:val="32"/>
          <w:szCs w:val="32"/>
        </w:rPr>
        <w:br w:type="page"/>
      </w:r>
    </w:p>
    <w:p w14:paraId="4DEEF643">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C9F2B3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9E8BD22">
      <w:pPr>
        <w:snapToGrid w:val="0"/>
        <w:spacing w:line="360" w:lineRule="auto"/>
        <w:ind w:right="480"/>
        <w:jc w:val="center"/>
        <w:rPr>
          <w:rFonts w:ascii="宋体" w:hAnsi="宋体" w:cs="宋体"/>
          <w:b/>
          <w:kern w:val="0"/>
          <w:sz w:val="32"/>
          <w:szCs w:val="32"/>
        </w:rPr>
      </w:pPr>
    </w:p>
    <w:p w14:paraId="653B5529">
      <w:pPr>
        <w:snapToGrid w:val="0"/>
        <w:spacing w:line="360" w:lineRule="auto"/>
        <w:ind w:right="480"/>
        <w:jc w:val="center"/>
        <w:rPr>
          <w:rFonts w:ascii="宋体" w:hAnsi="宋体" w:cs="宋体"/>
          <w:b/>
          <w:kern w:val="0"/>
          <w:sz w:val="32"/>
          <w:szCs w:val="32"/>
        </w:rPr>
      </w:pPr>
    </w:p>
    <w:p w14:paraId="6A43E37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FDD3B5C">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95EF8D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A7B89C1">
      <w:pPr>
        <w:widowControl/>
        <w:spacing w:line="360" w:lineRule="auto"/>
        <w:ind w:firstLine="480"/>
        <w:jc w:val="left"/>
        <w:rPr>
          <w:rFonts w:ascii="宋体" w:hAnsi="宋体" w:cs="宋体"/>
          <w:sz w:val="24"/>
        </w:rPr>
      </w:pPr>
    </w:p>
    <w:p w14:paraId="0ACA10AC">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1F1E30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956949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F7D70FB">
      <w:pPr>
        <w:widowControl/>
        <w:spacing w:line="360" w:lineRule="auto"/>
        <w:ind w:left="150"/>
        <w:jc w:val="center"/>
        <w:rPr>
          <w:rFonts w:ascii="宋体" w:hAnsi="宋体" w:cs="宋体"/>
          <w:b/>
          <w:kern w:val="0"/>
          <w:sz w:val="32"/>
          <w:szCs w:val="32"/>
        </w:rPr>
      </w:pPr>
    </w:p>
    <w:p w14:paraId="01BF2CED">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7617C1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77F2850">
      <w:pPr>
        <w:rPr>
          <w:rFonts w:ascii="宋体" w:hAnsi="宋体" w:cs="宋体"/>
        </w:rPr>
      </w:pPr>
    </w:p>
    <w:p w14:paraId="70264019">
      <w:pPr>
        <w:snapToGrid w:val="0"/>
        <w:spacing w:line="360" w:lineRule="auto"/>
        <w:ind w:right="480"/>
        <w:jc w:val="center"/>
        <w:rPr>
          <w:rFonts w:ascii="宋体" w:hAnsi="宋体" w:cs="宋体"/>
          <w:b/>
          <w:kern w:val="0"/>
          <w:sz w:val="32"/>
          <w:szCs w:val="32"/>
        </w:rPr>
      </w:pPr>
    </w:p>
    <w:p w14:paraId="2CB80633">
      <w:pPr>
        <w:widowControl/>
        <w:adjustRightInd/>
        <w:jc w:val="left"/>
        <w:rPr>
          <w:rFonts w:ascii="宋体" w:hAnsi="宋体" w:cs="宋体"/>
          <w:b/>
          <w:sz w:val="36"/>
          <w:szCs w:val="20"/>
        </w:rPr>
      </w:pPr>
      <w:r>
        <w:rPr>
          <w:rFonts w:ascii="宋体" w:hAnsi="宋体" w:cs="宋体"/>
          <w:b/>
          <w:kern w:val="0"/>
          <w:sz w:val="36"/>
          <w:szCs w:val="36"/>
        </w:rPr>
        <w:br w:type="page"/>
      </w:r>
    </w:p>
    <w:p w14:paraId="4F6078CD">
      <w:pPr>
        <w:pStyle w:val="695"/>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五、</w:t>
      </w:r>
      <w:r>
        <w:rPr>
          <w:rFonts w:hint="eastAsia" w:ascii="宋体" w:hAnsi="宋体" w:eastAsia="宋体" w:cs="宋体"/>
          <w:sz w:val="32"/>
          <w:szCs w:val="32"/>
        </w:rPr>
        <w:t>中小企业声明函（如果有）</w:t>
      </w:r>
    </w:p>
    <w:p w14:paraId="5C93360F">
      <w:pPr>
        <w:widowControl/>
        <w:spacing w:line="360" w:lineRule="auto"/>
        <w:ind w:firstLine="120" w:firstLineChars="50"/>
        <w:jc w:val="left"/>
        <w:rPr>
          <w:rFonts w:ascii="宋体" w:hAnsi="宋体" w:cs="宋体"/>
          <w:b/>
          <w:sz w:val="36"/>
          <w:szCs w:val="20"/>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1567777">
      <w:pPr>
        <w:spacing w:line="360" w:lineRule="auto"/>
        <w:jc w:val="left"/>
        <w:outlineLvl w:val="0"/>
        <w:rPr>
          <w:rFonts w:ascii="宋体" w:hAnsi="宋体" w:cs="宋体"/>
          <w:b/>
          <w:sz w:val="36"/>
          <w:szCs w:val="20"/>
        </w:rPr>
      </w:pPr>
    </w:p>
    <w:p w14:paraId="502894B3">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3DE69D8A">
      <w:pPr>
        <w:spacing w:line="360" w:lineRule="auto"/>
        <w:jc w:val="center"/>
        <w:rPr>
          <w:rFonts w:ascii="宋体" w:hAnsi="宋体" w:cs="宋体"/>
          <w:sz w:val="24"/>
          <w:u w:val="single"/>
        </w:rPr>
      </w:pPr>
    </w:p>
    <w:p w14:paraId="058A539E">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A66DB9E">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淳安县千岛湖镇人民政府</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lang w:eastAsia="zh-CN"/>
        </w:rPr>
        <w:t xml:space="preserve">湖山度假旅游特色产业风貌区-光影项目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A258165">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none"/>
        </w:rPr>
        <w:t>（标的名称）</w:t>
      </w:r>
      <w:r>
        <w:rPr>
          <w:rFonts w:hint="eastAsia" w:ascii="宋体" w:hAnsi="宋体" w:cs="宋体"/>
          <w:sz w:val="24"/>
          <w:u w:val="single"/>
          <w:lang w:eastAsia="zh-CN"/>
        </w:rPr>
        <w:t xml:space="preserve">湖山度假旅游特色产业风貌区-光影项目  </w:t>
      </w:r>
      <w:r>
        <w:rPr>
          <w:rFonts w:hint="eastAsia" w:ascii="宋体" w:hAnsi="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（其他未列明行业）</w:t>
      </w:r>
      <w:r>
        <w:rPr>
          <w:rFonts w:hint="eastAsia" w:ascii="宋体" w:hAnsi="宋体" w:cs="宋体"/>
          <w:sz w:val="24"/>
        </w:rPr>
        <w:t xml:space="preserve"> ；承建（承接）企业为 </w:t>
      </w:r>
      <w:r>
        <w:rPr>
          <w:rFonts w:hint="eastAsia" w:ascii="宋体" w:hAnsi="宋体" w:cs="宋体"/>
          <w:sz w:val="24"/>
          <w:u w:val="none"/>
        </w:rPr>
        <w:t>（企业名称）</w:t>
      </w:r>
      <w:r>
        <w:rPr>
          <w:rFonts w:hint="eastAsia" w:ascii="宋体" w:hAnsi="宋体" w:cs="宋体"/>
          <w:sz w:val="24"/>
          <w:u w:val="single"/>
          <w:lang w:val="en-US" w:eastAsia="zh-CN"/>
        </w:rPr>
        <w:t xml:space="preserve">              </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属于</w:t>
      </w:r>
      <w:r>
        <w:rPr>
          <w:rFonts w:hint="eastAsia" w:ascii="宋体" w:hAnsi="宋体" w:cs="宋体"/>
          <w:sz w:val="24"/>
          <w:u w:val="none"/>
        </w:rPr>
        <w:t>（中型企业、小型企业、微型企业）</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14:paraId="61E3CE06">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u w:val="none"/>
        </w:rPr>
        <w:t>标的名称）</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rPr>
        <w:t xml:space="preserve">属于 </w:t>
      </w:r>
      <w:r>
        <w:rPr>
          <w:rFonts w:hint="eastAsia" w:ascii="宋体" w:hAnsi="宋体" w:cs="宋体"/>
          <w:sz w:val="24"/>
          <w:u w:val="single"/>
        </w:rPr>
        <w:t>（其他未列明行业）</w:t>
      </w:r>
      <w:r>
        <w:rPr>
          <w:rFonts w:hint="eastAsia" w:ascii="宋体" w:hAnsi="宋体" w:cs="宋体"/>
          <w:sz w:val="24"/>
        </w:rPr>
        <w:t>；承建（承接）企业为</w:t>
      </w:r>
      <w:r>
        <w:rPr>
          <w:rFonts w:hint="eastAsia" w:ascii="宋体" w:hAnsi="宋体" w:cs="宋体"/>
          <w:sz w:val="24"/>
          <w:u w:val="none"/>
        </w:rPr>
        <w:t xml:space="preserve"> （企业名称）</w:t>
      </w:r>
      <w:r>
        <w:rPr>
          <w:rFonts w:hint="eastAsia" w:ascii="宋体" w:hAnsi="宋体" w:cs="宋体"/>
          <w:sz w:val="24"/>
          <w:u w:val="none"/>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属于</w:t>
      </w:r>
      <w:r>
        <w:rPr>
          <w:rFonts w:hint="eastAsia" w:ascii="宋体" w:hAnsi="宋体" w:cs="宋体"/>
          <w:sz w:val="24"/>
          <w:u w:val="none"/>
        </w:rPr>
        <w:t xml:space="preserve"> （中型企业、小型企业、微型企业）</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14:paraId="086161FD">
      <w:pPr>
        <w:spacing w:line="360" w:lineRule="auto"/>
        <w:ind w:firstLine="480" w:firstLineChars="200"/>
        <w:jc w:val="left"/>
        <w:rPr>
          <w:rFonts w:ascii="宋体" w:hAnsi="宋体" w:cs="宋体"/>
          <w:sz w:val="24"/>
        </w:rPr>
      </w:pPr>
      <w:r>
        <w:rPr>
          <w:rFonts w:hint="eastAsia" w:ascii="宋体" w:hAnsi="宋体" w:cs="宋体"/>
          <w:sz w:val="24"/>
        </w:rPr>
        <w:t>……</w:t>
      </w:r>
    </w:p>
    <w:p w14:paraId="2A960BBF">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B0BB85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43D31BF">
      <w:pPr>
        <w:spacing w:line="360" w:lineRule="auto"/>
        <w:ind w:right="1760"/>
        <w:jc w:val="right"/>
        <w:rPr>
          <w:rFonts w:ascii="宋体" w:hAnsi="宋体" w:cs="宋体"/>
          <w:sz w:val="24"/>
        </w:rPr>
      </w:pPr>
      <w:r>
        <w:rPr>
          <w:rFonts w:hint="eastAsia" w:ascii="宋体" w:hAnsi="宋体" w:cs="宋体"/>
          <w:sz w:val="24"/>
        </w:rPr>
        <w:t>投标人名称（电子签名）：</w:t>
      </w:r>
    </w:p>
    <w:p w14:paraId="72590E82">
      <w:pPr>
        <w:spacing w:line="360" w:lineRule="auto"/>
        <w:ind w:right="1120" w:firstLine="4680" w:firstLineChars="1950"/>
        <w:rPr>
          <w:rFonts w:ascii="宋体" w:hAnsi="宋体" w:cs="宋体"/>
          <w:sz w:val="24"/>
        </w:rPr>
      </w:pPr>
      <w:r>
        <w:rPr>
          <w:rFonts w:hint="eastAsia" w:ascii="宋体" w:hAnsi="宋体" w:cs="宋体"/>
          <w:sz w:val="24"/>
        </w:rPr>
        <w:t>日 期：</w:t>
      </w:r>
    </w:p>
    <w:p w14:paraId="01799899">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F2262BD">
      <w:pPr>
        <w:spacing w:line="360" w:lineRule="auto"/>
        <w:ind w:right="420"/>
        <w:rPr>
          <w:rFonts w:ascii="宋体" w:hAnsi="宋体" w:cs="宋体"/>
          <w:sz w:val="24"/>
        </w:rPr>
      </w:pPr>
    </w:p>
    <w:p w14:paraId="362F2245">
      <w:pPr>
        <w:spacing w:line="360" w:lineRule="auto"/>
        <w:ind w:right="420"/>
        <w:rPr>
          <w:rFonts w:ascii="宋体" w:hAnsi="宋体" w:cs="宋体"/>
          <w:sz w:val="24"/>
        </w:rPr>
      </w:pPr>
      <w:r>
        <w:rPr>
          <w:rFonts w:hint="eastAsia" w:ascii="宋体" w:hAnsi="宋体" w:cs="宋体"/>
          <w:sz w:val="24"/>
        </w:rPr>
        <w:t xml:space="preserve">   注：</w:t>
      </w:r>
    </w:p>
    <w:p w14:paraId="55DE8BF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08545DF">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990CE1">
      <w:pPr>
        <w:pStyle w:val="3"/>
        <w:rPr>
          <w:rFonts w:ascii="宋体" w:hAnsi="宋体" w:eastAsia="宋体" w:cs="宋体"/>
          <w:lang w:val="en-US"/>
        </w:rPr>
      </w:pPr>
    </w:p>
    <w:p w14:paraId="0047DC41">
      <w:pPr>
        <w:spacing w:line="360" w:lineRule="auto"/>
        <w:ind w:right="420"/>
        <w:rPr>
          <w:rFonts w:ascii="宋体" w:hAnsi="宋体" w:cs="宋体"/>
        </w:rPr>
      </w:pPr>
    </w:p>
    <w:p w14:paraId="02C61C76">
      <w:pPr>
        <w:spacing w:line="360" w:lineRule="auto"/>
        <w:rPr>
          <w:rFonts w:ascii="宋体" w:hAnsi="宋体" w:cs="宋体"/>
          <w:bCs/>
          <w:sz w:val="24"/>
        </w:rPr>
      </w:pPr>
    </w:p>
    <w:p w14:paraId="72507643">
      <w:pPr>
        <w:pStyle w:val="3"/>
        <w:rPr>
          <w:rFonts w:ascii="宋体" w:hAnsi="宋体" w:cs="宋体"/>
          <w:sz w:val="24"/>
        </w:rPr>
      </w:pPr>
    </w:p>
    <w:p w14:paraId="57893996">
      <w:pPr>
        <w:rPr>
          <w:rFonts w:ascii="宋体" w:hAnsi="宋体" w:cs="宋体"/>
          <w:bCs/>
          <w:sz w:val="24"/>
        </w:rPr>
      </w:pPr>
    </w:p>
    <w:p w14:paraId="16EFC3BD">
      <w:pPr>
        <w:pStyle w:val="3"/>
        <w:rPr>
          <w:rFonts w:ascii="宋体" w:hAnsi="宋体" w:cs="宋体"/>
          <w:sz w:val="24"/>
        </w:rPr>
      </w:pPr>
    </w:p>
    <w:p w14:paraId="0DC875CC">
      <w:pPr>
        <w:rPr>
          <w:rFonts w:ascii="宋体" w:hAnsi="宋体" w:cs="宋体"/>
          <w:bCs/>
          <w:sz w:val="24"/>
        </w:rPr>
      </w:pPr>
    </w:p>
    <w:p w14:paraId="3F1A6E1E">
      <w:pPr>
        <w:pStyle w:val="3"/>
        <w:rPr>
          <w:rFonts w:ascii="宋体" w:hAnsi="宋体" w:cs="宋体"/>
          <w:sz w:val="24"/>
        </w:rPr>
      </w:pPr>
    </w:p>
    <w:p w14:paraId="04C2BB82">
      <w:pPr>
        <w:rPr>
          <w:rFonts w:ascii="宋体" w:hAnsi="宋体" w:cs="宋体"/>
          <w:bCs/>
          <w:sz w:val="24"/>
        </w:rPr>
      </w:pPr>
    </w:p>
    <w:p w14:paraId="6536ABF5">
      <w:pPr>
        <w:pStyle w:val="3"/>
        <w:rPr>
          <w:rFonts w:ascii="宋体" w:hAnsi="宋体" w:cs="宋体"/>
          <w:sz w:val="24"/>
        </w:rPr>
      </w:pPr>
    </w:p>
    <w:p w14:paraId="0224F380">
      <w:pPr>
        <w:rPr>
          <w:rFonts w:ascii="宋体" w:hAnsi="宋体" w:cs="宋体"/>
          <w:bCs/>
          <w:sz w:val="24"/>
        </w:rPr>
      </w:pPr>
    </w:p>
    <w:p w14:paraId="57412AC0">
      <w:pPr>
        <w:pStyle w:val="3"/>
        <w:rPr>
          <w:rFonts w:ascii="宋体" w:hAnsi="宋体" w:cs="宋体"/>
          <w:sz w:val="24"/>
        </w:rPr>
      </w:pPr>
    </w:p>
    <w:p w14:paraId="0491F638">
      <w:pPr>
        <w:rPr>
          <w:rFonts w:ascii="宋体" w:hAnsi="宋体" w:cs="宋体"/>
          <w:bCs/>
          <w:sz w:val="24"/>
        </w:rPr>
      </w:pPr>
    </w:p>
    <w:p w14:paraId="65401809">
      <w:pPr>
        <w:pStyle w:val="3"/>
        <w:rPr>
          <w:rFonts w:ascii="宋体" w:hAnsi="宋体" w:cs="宋体"/>
          <w:sz w:val="24"/>
        </w:rPr>
      </w:pPr>
    </w:p>
    <w:p w14:paraId="1C94A726"/>
    <w:p w14:paraId="6011EA27"/>
    <w:p w14:paraId="258C1360"/>
    <w:p w14:paraId="1E87D30F">
      <w:pPr>
        <w:pStyle w:val="3"/>
      </w:pPr>
    </w:p>
    <w:p w14:paraId="79B965D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4838E8D">
      <w:pPr>
        <w:spacing w:line="360" w:lineRule="auto"/>
        <w:jc w:val="center"/>
        <w:outlineLvl w:val="0"/>
        <w:rPr>
          <w:rFonts w:ascii="宋体" w:hAnsi="宋体" w:cs="宋体"/>
          <w:b/>
          <w:kern w:val="0"/>
          <w:sz w:val="24"/>
        </w:rPr>
      </w:pPr>
    </w:p>
    <w:p w14:paraId="5ADD106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F40675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6A0E71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2FCAAC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C5C722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6AF6CF4">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C321CE5">
      <w:pPr>
        <w:snapToGrid w:val="0"/>
        <w:spacing w:line="360" w:lineRule="auto"/>
        <w:jc w:val="center"/>
        <w:rPr>
          <w:rFonts w:ascii="宋体" w:hAnsi="宋体" w:cs="宋体"/>
          <w:b/>
          <w:kern w:val="0"/>
          <w:sz w:val="32"/>
          <w:szCs w:val="32"/>
          <w:lang w:val="zh-CN"/>
        </w:rPr>
      </w:pPr>
    </w:p>
    <w:p w14:paraId="622B5C5D">
      <w:pPr>
        <w:snapToGrid w:val="0"/>
        <w:spacing w:line="360" w:lineRule="auto"/>
        <w:jc w:val="center"/>
        <w:rPr>
          <w:rFonts w:ascii="宋体" w:hAnsi="宋体" w:cs="宋体"/>
          <w:b/>
          <w:kern w:val="0"/>
          <w:sz w:val="32"/>
          <w:szCs w:val="32"/>
          <w:lang w:val="zh-CN"/>
        </w:rPr>
      </w:pPr>
    </w:p>
    <w:p w14:paraId="78D606A4">
      <w:pPr>
        <w:snapToGrid w:val="0"/>
        <w:spacing w:line="360" w:lineRule="auto"/>
        <w:jc w:val="center"/>
        <w:rPr>
          <w:rFonts w:ascii="宋体" w:hAnsi="宋体" w:cs="宋体"/>
          <w:b/>
          <w:kern w:val="0"/>
          <w:sz w:val="32"/>
          <w:szCs w:val="32"/>
          <w:lang w:val="zh-CN"/>
        </w:rPr>
      </w:pPr>
    </w:p>
    <w:p w14:paraId="2B7CDD3D">
      <w:pPr>
        <w:snapToGrid w:val="0"/>
        <w:spacing w:line="360" w:lineRule="auto"/>
        <w:jc w:val="center"/>
        <w:rPr>
          <w:rFonts w:ascii="宋体" w:hAnsi="宋体" w:cs="宋体"/>
          <w:b/>
          <w:kern w:val="0"/>
          <w:sz w:val="32"/>
          <w:szCs w:val="32"/>
          <w:lang w:val="zh-CN"/>
        </w:rPr>
      </w:pPr>
    </w:p>
    <w:p w14:paraId="7C9C2308">
      <w:pPr>
        <w:snapToGrid w:val="0"/>
        <w:spacing w:line="360" w:lineRule="auto"/>
        <w:jc w:val="center"/>
        <w:rPr>
          <w:rFonts w:ascii="宋体" w:hAnsi="宋体" w:cs="宋体"/>
          <w:b/>
          <w:kern w:val="0"/>
          <w:sz w:val="32"/>
          <w:szCs w:val="32"/>
          <w:lang w:val="zh-CN"/>
        </w:rPr>
      </w:pPr>
    </w:p>
    <w:p w14:paraId="79BFA969">
      <w:pPr>
        <w:snapToGrid w:val="0"/>
        <w:spacing w:line="360" w:lineRule="auto"/>
        <w:jc w:val="center"/>
        <w:rPr>
          <w:rFonts w:ascii="宋体" w:hAnsi="宋体" w:cs="宋体"/>
          <w:b/>
          <w:kern w:val="0"/>
          <w:sz w:val="32"/>
          <w:szCs w:val="32"/>
          <w:lang w:val="zh-CN"/>
        </w:rPr>
      </w:pPr>
    </w:p>
    <w:p w14:paraId="27721EB1">
      <w:pPr>
        <w:snapToGrid w:val="0"/>
        <w:spacing w:line="360" w:lineRule="auto"/>
        <w:jc w:val="center"/>
        <w:rPr>
          <w:rFonts w:ascii="宋体" w:hAnsi="宋体" w:cs="宋体"/>
          <w:b/>
          <w:kern w:val="0"/>
          <w:sz w:val="32"/>
          <w:szCs w:val="32"/>
          <w:lang w:val="zh-CN"/>
        </w:rPr>
      </w:pPr>
    </w:p>
    <w:p w14:paraId="105025C7">
      <w:pPr>
        <w:snapToGrid w:val="0"/>
        <w:spacing w:line="360" w:lineRule="auto"/>
        <w:jc w:val="center"/>
        <w:rPr>
          <w:rFonts w:ascii="宋体" w:hAnsi="宋体" w:cs="宋体"/>
          <w:b/>
          <w:kern w:val="0"/>
          <w:sz w:val="32"/>
          <w:szCs w:val="32"/>
          <w:lang w:val="zh-CN"/>
        </w:rPr>
      </w:pPr>
    </w:p>
    <w:p w14:paraId="3A306D18">
      <w:pPr>
        <w:snapToGrid w:val="0"/>
        <w:spacing w:line="360" w:lineRule="auto"/>
        <w:jc w:val="center"/>
        <w:rPr>
          <w:rFonts w:ascii="宋体" w:hAnsi="宋体" w:cs="宋体"/>
          <w:b/>
          <w:kern w:val="0"/>
          <w:sz w:val="32"/>
          <w:szCs w:val="32"/>
          <w:lang w:val="zh-CN"/>
        </w:rPr>
      </w:pPr>
    </w:p>
    <w:p w14:paraId="4811083C">
      <w:pPr>
        <w:snapToGrid w:val="0"/>
        <w:spacing w:line="360" w:lineRule="auto"/>
        <w:jc w:val="center"/>
        <w:rPr>
          <w:rFonts w:ascii="宋体" w:hAnsi="宋体" w:cs="宋体"/>
          <w:b/>
          <w:kern w:val="0"/>
          <w:sz w:val="32"/>
          <w:szCs w:val="32"/>
          <w:lang w:val="zh-CN"/>
        </w:rPr>
      </w:pPr>
    </w:p>
    <w:p w14:paraId="5A9D3606">
      <w:pPr>
        <w:snapToGrid w:val="0"/>
        <w:spacing w:line="360" w:lineRule="auto"/>
        <w:jc w:val="center"/>
        <w:rPr>
          <w:rFonts w:ascii="宋体" w:hAnsi="宋体" w:cs="宋体"/>
          <w:b/>
          <w:kern w:val="0"/>
          <w:sz w:val="32"/>
          <w:szCs w:val="32"/>
          <w:lang w:val="zh-CN"/>
        </w:rPr>
      </w:pPr>
    </w:p>
    <w:p w14:paraId="1A2F177A">
      <w:pPr>
        <w:snapToGrid w:val="0"/>
        <w:spacing w:line="360" w:lineRule="auto"/>
        <w:jc w:val="center"/>
        <w:rPr>
          <w:rFonts w:ascii="宋体" w:hAnsi="宋体" w:cs="宋体"/>
          <w:b/>
          <w:kern w:val="0"/>
          <w:sz w:val="32"/>
          <w:szCs w:val="32"/>
          <w:lang w:val="zh-CN"/>
        </w:rPr>
      </w:pPr>
    </w:p>
    <w:p w14:paraId="17E44C6F">
      <w:pPr>
        <w:rPr>
          <w:rFonts w:ascii="宋体" w:hAnsi="宋体" w:cs="宋体"/>
          <w:b/>
          <w:kern w:val="0"/>
          <w:sz w:val="32"/>
          <w:szCs w:val="32"/>
          <w:lang w:val="zh-CN"/>
        </w:rPr>
      </w:pPr>
    </w:p>
    <w:p w14:paraId="1C2501DE">
      <w:pPr>
        <w:widowControl/>
        <w:adjustRightInd/>
        <w:jc w:val="left"/>
        <w:rPr>
          <w:rFonts w:ascii="宋体" w:hAnsi="宋体" w:cs="宋体"/>
          <w:b/>
          <w:kern w:val="0"/>
          <w:sz w:val="32"/>
          <w:szCs w:val="32"/>
        </w:rPr>
      </w:pPr>
      <w:r>
        <w:rPr>
          <w:rFonts w:ascii="宋体" w:hAnsi="宋体" w:cs="宋体"/>
          <w:b/>
          <w:kern w:val="0"/>
          <w:sz w:val="32"/>
          <w:szCs w:val="32"/>
        </w:rPr>
        <w:br w:type="page"/>
      </w:r>
    </w:p>
    <w:p w14:paraId="1058DC5F">
      <w:pPr>
        <w:numPr>
          <w:ilvl w:val="0"/>
          <w:numId w:val="3"/>
        </w:numPr>
        <w:snapToGrid w:val="0"/>
        <w:spacing w:line="360" w:lineRule="auto"/>
        <w:rPr>
          <w:rFonts w:ascii="宋体" w:hAnsi="宋体" w:cs="宋体"/>
          <w:sz w:val="24"/>
        </w:rPr>
      </w:pPr>
      <w:r>
        <w:rPr>
          <w:rFonts w:hint="eastAsia" w:ascii="宋体" w:hAnsi="宋体" w:cs="宋体"/>
          <w:sz w:val="24"/>
        </w:rPr>
        <w:t>投标函</w:t>
      </w:r>
    </w:p>
    <w:p w14:paraId="50911FE5">
      <w:pPr>
        <w:snapToGrid w:val="0"/>
        <w:spacing w:line="360" w:lineRule="auto"/>
        <w:rPr>
          <w:rFonts w:ascii="宋体" w:hAnsi="宋体" w:cs="宋体"/>
          <w:sz w:val="24"/>
        </w:rPr>
      </w:pPr>
      <w:r>
        <w:rPr>
          <w:rFonts w:hint="eastAsia" w:ascii="宋体" w:hAnsi="宋体" w:cs="宋体"/>
          <w:sz w:val="24"/>
          <w:lang w:eastAsia="zh-CN"/>
        </w:rPr>
        <w:t>淳安县千岛湖镇人民政府</w:t>
      </w:r>
      <w:r>
        <w:rPr>
          <w:rFonts w:hint="eastAsia" w:ascii="宋体" w:hAnsi="宋体" w:cs="宋体"/>
          <w:sz w:val="24"/>
        </w:rPr>
        <w:t>、淳安县建设工程招标代理有限公司：</w:t>
      </w:r>
    </w:p>
    <w:p w14:paraId="60B374AC">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lang w:eastAsia="zh-CN"/>
        </w:rPr>
        <w:t xml:space="preserve">湖山度假旅游特色产业风貌区-光影项目  </w:t>
      </w:r>
      <w:r>
        <w:rPr>
          <w:rFonts w:hint="eastAsia" w:ascii="宋体" w:hAnsi="宋体" w:cs="宋体"/>
          <w:sz w:val="24"/>
        </w:rPr>
        <w:t>【招标编号：CAZBDL2024ZC-  号】招标的有关活动，并对此项目进行投标。为此：</w:t>
      </w:r>
    </w:p>
    <w:p w14:paraId="5D9BFB57">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DEA0221">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9ED3F9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0FE2C5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523E432">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sz w:val="24"/>
        </w:rPr>
        <w:t>（如果有)</w:t>
      </w:r>
      <w:bookmarkEnd w:id="509"/>
      <w:r>
        <w:rPr>
          <w:rFonts w:hint="eastAsia" w:ascii="宋体" w:hAnsi="宋体" w:cs="宋体"/>
          <w:snapToGrid w:val="0"/>
          <w:kern w:val="28"/>
          <w:sz w:val="24"/>
          <w:szCs w:val="20"/>
        </w:rPr>
        <w:t>；</w:t>
      </w:r>
    </w:p>
    <w:p w14:paraId="2C8F81E5">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12B2E045">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3027DC5D">
      <w:pPr>
        <w:snapToGrid w:val="0"/>
        <w:spacing w:line="360" w:lineRule="auto"/>
        <w:ind w:left="420" w:leftChars="200" w:firstLine="480" w:firstLineChars="200"/>
        <w:rPr>
          <w:rFonts w:ascii="宋体" w:hAnsi="宋体" w:cs="宋体"/>
          <w:sz w:val="24"/>
        </w:rPr>
      </w:pPr>
      <w:r>
        <w:rPr>
          <w:rFonts w:hint="eastAsia" w:ascii="宋体" w:hAnsi="宋体" w:cs="宋体"/>
          <w:sz w:val="24"/>
        </w:rPr>
        <w:t>2.1.5中小企业声明函</w:t>
      </w:r>
    </w:p>
    <w:p w14:paraId="5A38738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49FA89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C6EE80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5C66D4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44330F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579CB7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C90C9A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17BF1E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5C8F72B">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640D20A">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93512F2">
      <w:pPr>
        <w:snapToGrid w:val="0"/>
        <w:spacing w:line="360" w:lineRule="auto"/>
        <w:ind w:firstLine="480" w:firstLineChars="200"/>
        <w:rPr>
          <w:rFonts w:ascii="宋体" w:hAnsi="宋体" w:cs="宋体"/>
          <w:sz w:val="24"/>
        </w:rPr>
      </w:pPr>
      <w:r>
        <w:rPr>
          <w:rFonts w:hint="eastAsia" w:ascii="宋体" w:hAnsi="宋体" w:cs="宋体"/>
          <w:sz w:val="24"/>
        </w:rPr>
        <w:t>2.3.1开标一览表（报价表）；</w:t>
      </w:r>
    </w:p>
    <w:p w14:paraId="6B65206C">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3A2C6348">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6A408B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55C541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7EC953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CF5B56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01746FC">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8753F21">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46BE768">
      <w:pPr>
        <w:spacing w:line="360" w:lineRule="auto"/>
        <w:jc w:val="center"/>
        <w:rPr>
          <w:rFonts w:ascii="宋体" w:hAnsi="宋体" w:cs="宋体"/>
          <w:sz w:val="24"/>
        </w:rPr>
      </w:pPr>
      <w:r>
        <w:rPr>
          <w:rFonts w:hint="eastAsia" w:ascii="宋体" w:hAnsi="宋体" w:cs="宋体"/>
          <w:sz w:val="24"/>
        </w:rPr>
        <w:t xml:space="preserve">     日期：  年   月   日</w:t>
      </w:r>
    </w:p>
    <w:p w14:paraId="15EDB947">
      <w:pPr>
        <w:snapToGrid w:val="0"/>
        <w:spacing w:line="360" w:lineRule="auto"/>
        <w:ind w:left="420" w:leftChars="200" w:firstLine="4200" w:firstLineChars="1750"/>
        <w:rPr>
          <w:rFonts w:ascii="宋体" w:hAnsi="宋体" w:cs="宋体"/>
          <w:kern w:val="0"/>
          <w:sz w:val="24"/>
          <w:u w:val="single"/>
        </w:rPr>
      </w:pPr>
    </w:p>
    <w:p w14:paraId="77A9966D">
      <w:pPr>
        <w:spacing w:line="360" w:lineRule="auto"/>
        <w:ind w:right="420"/>
        <w:rPr>
          <w:rFonts w:ascii="宋体" w:hAnsi="宋体" w:cs="宋体"/>
          <w:sz w:val="24"/>
        </w:rPr>
      </w:pPr>
      <w:r>
        <w:rPr>
          <w:rFonts w:hint="eastAsia" w:ascii="宋体" w:hAnsi="宋体" w:cs="宋体"/>
          <w:sz w:val="24"/>
        </w:rPr>
        <w:t>注：按本格式和要求提供。</w:t>
      </w:r>
    </w:p>
    <w:p w14:paraId="3CD0AAF6">
      <w:pPr>
        <w:snapToGrid w:val="0"/>
        <w:spacing w:line="360" w:lineRule="auto"/>
        <w:jc w:val="center"/>
        <w:rPr>
          <w:rFonts w:ascii="宋体" w:hAnsi="宋体" w:cs="宋体"/>
          <w:b/>
          <w:kern w:val="0"/>
          <w:sz w:val="32"/>
          <w:szCs w:val="32"/>
        </w:rPr>
      </w:pPr>
    </w:p>
    <w:p w14:paraId="746A50A5">
      <w:pPr>
        <w:snapToGrid w:val="0"/>
        <w:spacing w:line="360" w:lineRule="auto"/>
        <w:rPr>
          <w:rFonts w:ascii="宋体" w:hAnsi="宋体" w:cs="宋体"/>
          <w:sz w:val="24"/>
        </w:rPr>
      </w:pPr>
    </w:p>
    <w:p w14:paraId="5EC25376">
      <w:pPr>
        <w:jc w:val="center"/>
        <w:rPr>
          <w:rFonts w:ascii="宋体" w:hAnsi="宋体" w:cs="宋体"/>
          <w:b/>
          <w:kern w:val="0"/>
          <w:sz w:val="32"/>
          <w:szCs w:val="32"/>
        </w:rPr>
      </w:pPr>
    </w:p>
    <w:p w14:paraId="295ABADA">
      <w:pPr>
        <w:jc w:val="center"/>
        <w:rPr>
          <w:rFonts w:ascii="宋体" w:hAnsi="宋体" w:cs="宋体"/>
          <w:b/>
          <w:kern w:val="0"/>
          <w:sz w:val="32"/>
          <w:szCs w:val="32"/>
        </w:rPr>
      </w:pPr>
    </w:p>
    <w:p w14:paraId="1D92E937">
      <w:pPr>
        <w:jc w:val="center"/>
        <w:rPr>
          <w:rFonts w:ascii="宋体" w:hAnsi="宋体" w:cs="宋体"/>
          <w:b/>
          <w:kern w:val="0"/>
          <w:sz w:val="32"/>
          <w:szCs w:val="32"/>
        </w:rPr>
      </w:pPr>
    </w:p>
    <w:p w14:paraId="68C5795C">
      <w:pPr>
        <w:jc w:val="center"/>
        <w:rPr>
          <w:rFonts w:ascii="宋体" w:hAnsi="宋体" w:cs="宋体"/>
          <w:b/>
          <w:kern w:val="0"/>
          <w:sz w:val="32"/>
          <w:szCs w:val="32"/>
        </w:rPr>
      </w:pPr>
    </w:p>
    <w:p w14:paraId="3FBF4A17">
      <w:pPr>
        <w:jc w:val="center"/>
        <w:rPr>
          <w:rFonts w:ascii="宋体" w:hAnsi="宋体" w:cs="宋体"/>
          <w:b/>
          <w:kern w:val="0"/>
          <w:sz w:val="32"/>
          <w:szCs w:val="32"/>
        </w:rPr>
      </w:pPr>
    </w:p>
    <w:p w14:paraId="2E7B1254">
      <w:pPr>
        <w:jc w:val="center"/>
        <w:rPr>
          <w:rFonts w:ascii="宋体" w:hAnsi="宋体" w:cs="宋体"/>
          <w:b/>
          <w:kern w:val="0"/>
          <w:sz w:val="32"/>
          <w:szCs w:val="32"/>
        </w:rPr>
      </w:pPr>
    </w:p>
    <w:p w14:paraId="50673C46">
      <w:pPr>
        <w:jc w:val="center"/>
        <w:rPr>
          <w:rFonts w:ascii="宋体" w:hAnsi="宋体" w:cs="宋体"/>
          <w:b/>
          <w:kern w:val="0"/>
          <w:sz w:val="32"/>
          <w:szCs w:val="32"/>
        </w:rPr>
      </w:pPr>
    </w:p>
    <w:p w14:paraId="4B4F71D0">
      <w:pPr>
        <w:jc w:val="center"/>
        <w:rPr>
          <w:rFonts w:ascii="宋体" w:hAnsi="宋体" w:cs="宋体"/>
          <w:b/>
          <w:kern w:val="0"/>
          <w:sz w:val="32"/>
          <w:szCs w:val="32"/>
        </w:rPr>
      </w:pPr>
    </w:p>
    <w:p w14:paraId="1ADA839E">
      <w:pPr>
        <w:jc w:val="center"/>
        <w:rPr>
          <w:rFonts w:ascii="宋体" w:hAnsi="宋体" w:cs="宋体"/>
          <w:b/>
          <w:kern w:val="0"/>
          <w:sz w:val="32"/>
          <w:szCs w:val="32"/>
        </w:rPr>
      </w:pPr>
    </w:p>
    <w:p w14:paraId="5795E2BD">
      <w:pPr>
        <w:jc w:val="center"/>
        <w:rPr>
          <w:rFonts w:ascii="宋体" w:hAnsi="宋体" w:cs="宋体"/>
          <w:b/>
          <w:kern w:val="0"/>
          <w:sz w:val="32"/>
          <w:szCs w:val="32"/>
        </w:rPr>
      </w:pPr>
    </w:p>
    <w:p w14:paraId="27116D48">
      <w:pPr>
        <w:jc w:val="center"/>
        <w:rPr>
          <w:rFonts w:ascii="宋体" w:hAnsi="宋体" w:cs="宋体"/>
          <w:b/>
          <w:kern w:val="0"/>
          <w:sz w:val="32"/>
          <w:szCs w:val="32"/>
        </w:rPr>
      </w:pPr>
    </w:p>
    <w:p w14:paraId="287E90F4">
      <w:pPr>
        <w:jc w:val="center"/>
        <w:rPr>
          <w:rFonts w:ascii="宋体" w:hAnsi="宋体" w:cs="宋体"/>
          <w:b/>
          <w:kern w:val="0"/>
          <w:sz w:val="32"/>
          <w:szCs w:val="32"/>
        </w:rPr>
      </w:pPr>
    </w:p>
    <w:p w14:paraId="48A2F903">
      <w:pPr>
        <w:jc w:val="center"/>
        <w:rPr>
          <w:rFonts w:ascii="宋体" w:hAnsi="宋体" w:cs="宋体"/>
          <w:b/>
          <w:kern w:val="0"/>
          <w:sz w:val="32"/>
          <w:szCs w:val="32"/>
        </w:rPr>
      </w:pPr>
    </w:p>
    <w:p w14:paraId="015EC3C9">
      <w:pPr>
        <w:jc w:val="center"/>
        <w:rPr>
          <w:rFonts w:ascii="宋体" w:hAnsi="宋体" w:cs="宋体"/>
          <w:b/>
          <w:kern w:val="0"/>
          <w:sz w:val="32"/>
          <w:szCs w:val="32"/>
        </w:rPr>
      </w:pPr>
    </w:p>
    <w:p w14:paraId="6E4915AF">
      <w:pPr>
        <w:jc w:val="center"/>
        <w:rPr>
          <w:rFonts w:ascii="宋体" w:hAnsi="宋体" w:cs="宋体"/>
          <w:b/>
          <w:kern w:val="0"/>
          <w:sz w:val="32"/>
          <w:szCs w:val="32"/>
        </w:rPr>
      </w:pPr>
    </w:p>
    <w:p w14:paraId="06B0BC80">
      <w:pPr>
        <w:jc w:val="center"/>
        <w:rPr>
          <w:rFonts w:ascii="宋体" w:hAnsi="宋体" w:cs="宋体"/>
          <w:b/>
          <w:kern w:val="0"/>
          <w:sz w:val="32"/>
          <w:szCs w:val="32"/>
        </w:rPr>
      </w:pPr>
    </w:p>
    <w:p w14:paraId="0035DF79">
      <w:pPr>
        <w:jc w:val="center"/>
        <w:rPr>
          <w:rFonts w:ascii="宋体" w:hAnsi="宋体" w:cs="宋体"/>
          <w:b/>
          <w:kern w:val="0"/>
          <w:sz w:val="32"/>
          <w:szCs w:val="32"/>
        </w:rPr>
      </w:pPr>
    </w:p>
    <w:p w14:paraId="3CA7A2F5">
      <w:pPr>
        <w:jc w:val="center"/>
        <w:rPr>
          <w:rFonts w:ascii="宋体" w:hAnsi="宋体" w:cs="宋体"/>
          <w:b/>
          <w:kern w:val="0"/>
          <w:sz w:val="32"/>
          <w:szCs w:val="32"/>
        </w:rPr>
      </w:pPr>
    </w:p>
    <w:p w14:paraId="17030055">
      <w:pPr>
        <w:jc w:val="center"/>
        <w:rPr>
          <w:rFonts w:ascii="宋体" w:hAnsi="宋体" w:cs="宋体"/>
          <w:b/>
          <w:kern w:val="0"/>
          <w:sz w:val="32"/>
          <w:szCs w:val="32"/>
        </w:rPr>
      </w:pPr>
    </w:p>
    <w:p w14:paraId="50968831">
      <w:pPr>
        <w:jc w:val="center"/>
        <w:rPr>
          <w:rFonts w:ascii="宋体" w:hAnsi="宋体" w:cs="宋体"/>
          <w:b/>
          <w:kern w:val="0"/>
          <w:sz w:val="32"/>
          <w:szCs w:val="32"/>
        </w:rPr>
      </w:pPr>
    </w:p>
    <w:p w14:paraId="72BE70CF">
      <w:pPr>
        <w:pStyle w:val="3"/>
        <w:rPr>
          <w:lang w:val="en-US"/>
        </w:rPr>
      </w:pPr>
    </w:p>
    <w:p w14:paraId="65D6E185">
      <w:pPr>
        <w:jc w:val="center"/>
        <w:rPr>
          <w:rFonts w:ascii="宋体" w:hAnsi="宋体" w:cs="宋体"/>
          <w:b/>
          <w:kern w:val="0"/>
          <w:sz w:val="32"/>
          <w:szCs w:val="32"/>
        </w:rPr>
      </w:pPr>
    </w:p>
    <w:p w14:paraId="5F2ED99F">
      <w:pPr>
        <w:pStyle w:val="26"/>
        <w:rPr>
          <w:rFonts w:hAnsi="宋体" w:cs="宋体"/>
          <w:b/>
          <w:kern w:val="0"/>
          <w:sz w:val="32"/>
          <w:szCs w:val="32"/>
          <w:lang w:val="en-US"/>
        </w:rPr>
      </w:pPr>
    </w:p>
    <w:p w14:paraId="497505B3">
      <w:pPr>
        <w:pStyle w:val="27"/>
      </w:pPr>
    </w:p>
    <w:p w14:paraId="31A7A03A">
      <w:pPr>
        <w:jc w:val="center"/>
        <w:rPr>
          <w:rFonts w:ascii="宋体" w:hAnsi="宋体" w:cs="宋体"/>
          <w:b/>
          <w:kern w:val="0"/>
          <w:sz w:val="32"/>
          <w:szCs w:val="32"/>
        </w:rPr>
      </w:pPr>
    </w:p>
    <w:p w14:paraId="1337E5E0">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24AA627">
      <w:pPr>
        <w:snapToGrid w:val="0"/>
        <w:spacing w:line="360" w:lineRule="auto"/>
        <w:rPr>
          <w:rFonts w:ascii="宋体" w:hAnsi="宋体" w:cs="宋体"/>
          <w:sz w:val="24"/>
        </w:rPr>
      </w:pPr>
      <w:r>
        <w:rPr>
          <w:rFonts w:hint="eastAsia" w:ascii="宋体" w:hAnsi="宋体" w:cs="宋体"/>
          <w:sz w:val="24"/>
        </w:rPr>
        <w:t xml:space="preserve">                                </w:t>
      </w:r>
    </w:p>
    <w:p w14:paraId="78CBC473">
      <w:pPr>
        <w:snapToGrid w:val="0"/>
        <w:spacing w:line="360" w:lineRule="auto"/>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1A19A48">
      <w:pPr>
        <w:snapToGrid w:val="0"/>
        <w:spacing w:line="360" w:lineRule="auto"/>
        <w:rPr>
          <w:rFonts w:ascii="宋体" w:hAnsi="宋体" w:cs="宋体"/>
          <w:kern w:val="0"/>
          <w:sz w:val="24"/>
        </w:rPr>
      </w:pPr>
      <w:r>
        <w:rPr>
          <w:rFonts w:hint="eastAsia" w:ascii="宋体" w:hAnsi="宋体" w:cs="宋体"/>
          <w:lang w:eastAsia="zh-CN"/>
        </w:rPr>
        <w:t>淳安县千岛湖镇人民政府</w:t>
      </w:r>
      <w:r>
        <w:rPr>
          <w:rFonts w:hint="eastAsia" w:ascii="宋体" w:hAnsi="宋体" w:cs="宋体"/>
          <w:sz w:val="24"/>
        </w:rPr>
        <w:t>、淳安县建设工程招标代理有限公司</w:t>
      </w:r>
      <w:r>
        <w:rPr>
          <w:rFonts w:hint="eastAsia" w:ascii="宋体" w:hAnsi="宋体" w:cs="宋体"/>
          <w:kern w:val="0"/>
          <w:sz w:val="24"/>
          <w:lang w:val="zh-CN"/>
        </w:rPr>
        <w:t>：</w:t>
      </w:r>
    </w:p>
    <w:p w14:paraId="459934C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 xml:space="preserve">湖山度假旅游特色产业风貌区-光影项目  </w:t>
      </w:r>
      <w:r>
        <w:rPr>
          <w:rFonts w:hint="eastAsia" w:ascii="宋体" w:hAnsi="宋体" w:cs="宋体"/>
          <w:sz w:val="24"/>
        </w:rPr>
        <w:t>【招标编号：CAZBDL2024ZC-  号】</w:t>
      </w:r>
      <w:r>
        <w:rPr>
          <w:rFonts w:hint="eastAsia" w:ascii="宋体" w:hAnsi="宋体" w:cs="宋体"/>
          <w:kern w:val="0"/>
          <w:sz w:val="24"/>
          <w:lang w:val="zh-CN"/>
        </w:rPr>
        <w:t>政府采购投标的一切事项，其法律后果由我方承担。</w:t>
      </w:r>
    </w:p>
    <w:p w14:paraId="22ABA25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F595C8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B60516D">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FC842D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0E7E2D9">
      <w:pPr>
        <w:snapToGrid w:val="0"/>
        <w:spacing w:line="360" w:lineRule="auto"/>
        <w:rPr>
          <w:rFonts w:ascii="宋体" w:hAnsi="宋体" w:cs="宋体"/>
          <w:sz w:val="24"/>
        </w:rPr>
      </w:pPr>
    </w:p>
    <w:p w14:paraId="41DEC858">
      <w:pPr>
        <w:snapToGrid w:val="0"/>
        <w:spacing w:line="360" w:lineRule="auto"/>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1B63CCC">
      <w:pPr>
        <w:snapToGrid w:val="0"/>
        <w:spacing w:line="360" w:lineRule="auto"/>
        <w:rPr>
          <w:rFonts w:ascii="宋体" w:hAnsi="宋体" w:cs="宋体"/>
          <w:kern w:val="0"/>
          <w:sz w:val="24"/>
        </w:rPr>
      </w:pPr>
      <w:r>
        <w:rPr>
          <w:rFonts w:hint="eastAsia" w:ascii="宋体" w:hAnsi="宋体" w:cs="宋体"/>
          <w:sz w:val="24"/>
          <w:lang w:eastAsia="zh-CN"/>
        </w:rPr>
        <w:t>淳安县千岛湖镇人民政府</w:t>
      </w:r>
      <w:r>
        <w:rPr>
          <w:rFonts w:hint="eastAsia" w:ascii="宋体" w:hAnsi="宋体" w:cs="宋体"/>
          <w:sz w:val="24"/>
        </w:rPr>
        <w:t>、淳安县建设工程招标代理有限公司</w:t>
      </w:r>
      <w:r>
        <w:rPr>
          <w:rFonts w:hint="eastAsia" w:ascii="宋体" w:hAnsi="宋体" w:cs="宋体"/>
          <w:kern w:val="0"/>
          <w:sz w:val="24"/>
          <w:lang w:val="zh-CN"/>
        </w:rPr>
        <w:t>：</w:t>
      </w:r>
    </w:p>
    <w:p w14:paraId="1D7A643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 xml:space="preserve">湖山度假旅游特色产业风貌区-光影项目  </w:t>
      </w:r>
      <w:r>
        <w:rPr>
          <w:rFonts w:hint="eastAsia" w:ascii="宋体" w:hAnsi="宋体" w:cs="宋体"/>
          <w:sz w:val="24"/>
        </w:rPr>
        <w:t>【招标编号：CAZBDL2024ZC-  号】</w:t>
      </w:r>
      <w:r>
        <w:rPr>
          <w:rFonts w:hint="eastAsia" w:ascii="宋体" w:hAnsi="宋体" w:cs="宋体"/>
          <w:kern w:val="0"/>
          <w:sz w:val="24"/>
          <w:lang w:val="zh-CN"/>
        </w:rPr>
        <w:t>政府采购投标的一切事项，其法律后果由我方承担。</w:t>
      </w:r>
    </w:p>
    <w:p w14:paraId="369270D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3E9D48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3025179">
      <w:pPr>
        <w:jc w:val="center"/>
        <w:rPr>
          <w:rFonts w:ascii="宋体" w:hAnsi="宋体" w:cs="宋体"/>
          <w:b/>
          <w:kern w:val="0"/>
          <w:sz w:val="32"/>
          <w:szCs w:val="32"/>
        </w:rPr>
      </w:pPr>
    </w:p>
    <w:p w14:paraId="0E4B5AE8">
      <w:pPr>
        <w:rPr>
          <w:rFonts w:ascii="宋体" w:hAnsi="宋体" w:cs="宋体"/>
        </w:rPr>
      </w:pPr>
    </w:p>
    <w:p w14:paraId="07848E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FBB7A6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DA9374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BFE12E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96DF520">
      <w:pPr>
        <w:autoSpaceDE w:val="0"/>
        <w:autoSpaceDN w:val="0"/>
        <w:spacing w:line="360" w:lineRule="auto"/>
        <w:jc w:val="center"/>
        <w:rPr>
          <w:rFonts w:ascii="宋体" w:hAnsi="宋体" w:cs="宋体"/>
          <w:b/>
          <w:kern w:val="0"/>
          <w:sz w:val="32"/>
          <w:szCs w:val="32"/>
          <w:lang w:val="zh-CN"/>
        </w:rPr>
      </w:pPr>
    </w:p>
    <w:p w14:paraId="46BFF39B">
      <w:pPr>
        <w:autoSpaceDE w:val="0"/>
        <w:autoSpaceDN w:val="0"/>
        <w:spacing w:line="360" w:lineRule="auto"/>
        <w:jc w:val="center"/>
        <w:rPr>
          <w:rFonts w:ascii="宋体" w:hAnsi="宋体" w:cs="宋体"/>
          <w:b/>
          <w:kern w:val="0"/>
          <w:sz w:val="32"/>
          <w:szCs w:val="32"/>
          <w:lang w:val="zh-CN"/>
        </w:rPr>
      </w:pPr>
    </w:p>
    <w:p w14:paraId="77E2118C">
      <w:pPr>
        <w:autoSpaceDE w:val="0"/>
        <w:autoSpaceDN w:val="0"/>
        <w:spacing w:line="360" w:lineRule="auto"/>
        <w:jc w:val="center"/>
        <w:rPr>
          <w:rFonts w:ascii="宋体" w:hAnsi="宋体" w:cs="宋体"/>
          <w:b/>
          <w:kern w:val="0"/>
          <w:sz w:val="32"/>
          <w:szCs w:val="32"/>
          <w:lang w:val="zh-CN"/>
        </w:rPr>
      </w:pPr>
    </w:p>
    <w:p w14:paraId="1B90A926">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AAE5CEC">
      <w:pPr>
        <w:pStyle w:val="152"/>
        <w:spacing w:line="360" w:lineRule="auto"/>
        <w:rPr>
          <w:rFonts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51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F474376">
            <w:pPr>
              <w:pStyle w:val="152"/>
              <w:adjustRightInd w:val="0"/>
              <w:spacing w:line="360" w:lineRule="auto"/>
              <w:rPr>
                <w:rFonts w:hAnsi="宋体" w:cs="宋体"/>
                <w:bCs/>
                <w:sz w:val="24"/>
              </w:rPr>
            </w:pPr>
            <w:r>
              <w:rPr>
                <w:rFonts w:hint="eastAsia" w:hAnsi="宋体" w:cs="宋体"/>
                <w:bCs/>
                <w:sz w:val="24"/>
              </w:rPr>
              <w:t>正面：                                 反面：</w:t>
            </w:r>
          </w:p>
          <w:p w14:paraId="325504CA">
            <w:pPr>
              <w:pStyle w:val="152"/>
              <w:adjustRightInd w:val="0"/>
              <w:spacing w:line="360" w:lineRule="auto"/>
              <w:rPr>
                <w:rFonts w:hAnsi="宋体" w:cs="宋体"/>
                <w:bCs/>
                <w:sz w:val="24"/>
              </w:rPr>
            </w:pPr>
          </w:p>
        </w:tc>
      </w:tr>
    </w:tbl>
    <w:p w14:paraId="468977D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389A34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17F54D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27919A8">
      <w:pPr>
        <w:jc w:val="center"/>
        <w:rPr>
          <w:rFonts w:ascii="宋体" w:hAnsi="宋体" w:cs="宋体"/>
          <w:b/>
          <w:kern w:val="0"/>
          <w:sz w:val="32"/>
          <w:szCs w:val="32"/>
        </w:rPr>
      </w:pPr>
    </w:p>
    <w:p w14:paraId="214A1A3B">
      <w:pPr>
        <w:jc w:val="center"/>
        <w:rPr>
          <w:rFonts w:ascii="宋体" w:hAnsi="宋体" w:cs="宋体"/>
          <w:b/>
          <w:kern w:val="0"/>
          <w:sz w:val="32"/>
          <w:szCs w:val="32"/>
        </w:rPr>
      </w:pPr>
    </w:p>
    <w:p w14:paraId="274DDE2F">
      <w:pPr>
        <w:jc w:val="center"/>
        <w:rPr>
          <w:rFonts w:ascii="宋体" w:hAnsi="宋体" w:cs="宋体"/>
          <w:b/>
          <w:kern w:val="0"/>
          <w:sz w:val="32"/>
          <w:szCs w:val="32"/>
        </w:rPr>
      </w:pPr>
    </w:p>
    <w:p w14:paraId="791D50D5">
      <w:pPr>
        <w:jc w:val="center"/>
        <w:rPr>
          <w:rFonts w:ascii="宋体" w:hAnsi="宋体" w:cs="宋体"/>
          <w:b/>
          <w:kern w:val="0"/>
          <w:sz w:val="32"/>
          <w:szCs w:val="32"/>
        </w:rPr>
      </w:pPr>
    </w:p>
    <w:p w14:paraId="72323ADB">
      <w:pPr>
        <w:jc w:val="center"/>
        <w:rPr>
          <w:rFonts w:ascii="宋体" w:hAnsi="宋体" w:cs="宋体"/>
          <w:b/>
          <w:kern w:val="0"/>
          <w:sz w:val="32"/>
          <w:szCs w:val="32"/>
        </w:rPr>
      </w:pPr>
    </w:p>
    <w:p w14:paraId="19D7559B">
      <w:pPr>
        <w:jc w:val="center"/>
        <w:rPr>
          <w:rFonts w:ascii="宋体" w:hAnsi="宋体" w:cs="宋体"/>
          <w:b/>
          <w:kern w:val="0"/>
          <w:sz w:val="32"/>
          <w:szCs w:val="32"/>
        </w:rPr>
      </w:pPr>
    </w:p>
    <w:p w14:paraId="545018AF">
      <w:pPr>
        <w:jc w:val="center"/>
        <w:rPr>
          <w:rFonts w:ascii="宋体" w:hAnsi="宋体" w:cs="宋体"/>
          <w:b/>
          <w:kern w:val="0"/>
          <w:sz w:val="32"/>
          <w:szCs w:val="32"/>
        </w:rPr>
      </w:pPr>
    </w:p>
    <w:p w14:paraId="6532887A">
      <w:pPr>
        <w:jc w:val="center"/>
        <w:rPr>
          <w:rFonts w:ascii="宋体" w:hAnsi="宋体" w:cs="宋体"/>
          <w:b/>
          <w:kern w:val="0"/>
          <w:sz w:val="32"/>
          <w:szCs w:val="32"/>
        </w:rPr>
      </w:pPr>
    </w:p>
    <w:p w14:paraId="120966C3">
      <w:pPr>
        <w:jc w:val="center"/>
        <w:rPr>
          <w:rFonts w:ascii="宋体" w:hAnsi="宋体" w:cs="宋体"/>
          <w:b/>
          <w:kern w:val="0"/>
          <w:sz w:val="32"/>
          <w:szCs w:val="32"/>
        </w:rPr>
      </w:pPr>
    </w:p>
    <w:p w14:paraId="0460D12C">
      <w:pPr>
        <w:jc w:val="center"/>
        <w:rPr>
          <w:rFonts w:ascii="宋体" w:hAnsi="宋体" w:cs="宋体"/>
          <w:b/>
          <w:kern w:val="0"/>
          <w:sz w:val="32"/>
          <w:szCs w:val="32"/>
        </w:rPr>
      </w:pPr>
    </w:p>
    <w:p w14:paraId="0EB35B90">
      <w:pPr>
        <w:snapToGrid w:val="0"/>
        <w:spacing w:line="360" w:lineRule="auto"/>
        <w:ind w:right="480"/>
        <w:rPr>
          <w:rFonts w:ascii="宋体" w:hAnsi="宋体" w:cs="宋体"/>
          <w:b/>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52111EB">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15FD142D">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4A2EB55C">
      <w:pPr>
        <w:snapToGrid w:val="0"/>
        <w:spacing w:line="360" w:lineRule="auto"/>
        <w:rPr>
          <w:rFonts w:ascii="宋体" w:hAnsi="宋体" w:cs="宋体"/>
          <w:kern w:val="0"/>
          <w:sz w:val="24"/>
        </w:rPr>
      </w:pPr>
    </w:p>
    <w:p w14:paraId="74023A98">
      <w:pPr>
        <w:jc w:val="center"/>
        <w:rPr>
          <w:rFonts w:ascii="宋体" w:hAnsi="宋体" w:cs="宋体"/>
          <w:b/>
          <w:kern w:val="0"/>
          <w:sz w:val="32"/>
          <w:szCs w:val="32"/>
        </w:rPr>
      </w:pPr>
      <w:r>
        <w:rPr>
          <w:rFonts w:hint="eastAsia" w:ascii="宋体" w:hAnsi="宋体" w:cs="宋体"/>
          <w:b/>
          <w:kern w:val="0"/>
          <w:sz w:val="32"/>
          <w:szCs w:val="32"/>
        </w:rPr>
        <w:t>四、符合性审查资料</w:t>
      </w:r>
    </w:p>
    <w:p w14:paraId="2561DD98">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53F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F86001">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3F6AC0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D7518C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DB11B52">
            <w:pPr>
              <w:snapToGrid w:val="0"/>
              <w:spacing w:line="240" w:lineRule="atLeast"/>
              <w:jc w:val="center"/>
              <w:rPr>
                <w:rFonts w:ascii="宋体" w:hAnsi="宋体" w:cs="宋体"/>
                <w:b/>
                <w:sz w:val="24"/>
              </w:rPr>
            </w:pPr>
            <w:r>
              <w:rPr>
                <w:rFonts w:hint="eastAsia" w:ascii="宋体" w:hAnsi="宋体" w:cs="宋体"/>
                <w:b/>
                <w:sz w:val="24"/>
              </w:rPr>
              <w:t>投标文件中的</w:t>
            </w:r>
          </w:p>
          <w:p w14:paraId="11D8848D">
            <w:pPr>
              <w:snapToGrid w:val="0"/>
              <w:spacing w:line="240" w:lineRule="atLeast"/>
              <w:jc w:val="center"/>
              <w:rPr>
                <w:rFonts w:ascii="宋体" w:hAnsi="宋体" w:cs="宋体"/>
                <w:b/>
                <w:sz w:val="24"/>
              </w:rPr>
            </w:pPr>
            <w:r>
              <w:rPr>
                <w:rFonts w:hint="eastAsia" w:ascii="宋体" w:hAnsi="宋体" w:cs="宋体"/>
                <w:b/>
                <w:sz w:val="24"/>
              </w:rPr>
              <w:t>页码位置</w:t>
            </w:r>
          </w:p>
        </w:tc>
      </w:tr>
      <w:tr w14:paraId="132A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47D0BA">
            <w:pPr>
              <w:jc w:val="center"/>
              <w:rPr>
                <w:rFonts w:ascii="宋体" w:hAnsi="宋体" w:cs="宋体"/>
                <w:sz w:val="24"/>
              </w:rPr>
            </w:pPr>
            <w:r>
              <w:rPr>
                <w:rFonts w:hint="eastAsia" w:ascii="宋体" w:hAnsi="宋体" w:cs="宋体"/>
                <w:sz w:val="24"/>
              </w:rPr>
              <w:t>1</w:t>
            </w:r>
          </w:p>
        </w:tc>
        <w:tc>
          <w:tcPr>
            <w:tcW w:w="4991" w:type="dxa"/>
          </w:tcPr>
          <w:p w14:paraId="51A9CB76">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CF22203">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ADBB8EB">
            <w:pPr>
              <w:rPr>
                <w:rFonts w:ascii="宋体" w:hAnsi="宋体" w:cs="宋体"/>
                <w:sz w:val="24"/>
              </w:rPr>
            </w:pPr>
          </w:p>
          <w:p w14:paraId="5B2FA161">
            <w:pPr>
              <w:rPr>
                <w:rFonts w:ascii="宋体" w:hAnsi="宋体" w:cs="宋体"/>
                <w:sz w:val="24"/>
              </w:rPr>
            </w:pPr>
            <w:r>
              <w:rPr>
                <w:rFonts w:hint="eastAsia" w:ascii="宋体" w:hAnsi="宋体" w:cs="宋体"/>
                <w:sz w:val="24"/>
              </w:rPr>
              <w:t>见投标文件</w:t>
            </w:r>
          </w:p>
          <w:p w14:paraId="44C96105">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17A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1A5DC0">
            <w:pPr>
              <w:jc w:val="center"/>
              <w:rPr>
                <w:rFonts w:ascii="宋体" w:hAnsi="宋体" w:cs="宋体"/>
                <w:sz w:val="24"/>
              </w:rPr>
            </w:pPr>
            <w:r>
              <w:rPr>
                <w:rFonts w:hint="eastAsia" w:ascii="宋体" w:hAnsi="宋体" w:cs="宋体"/>
                <w:sz w:val="24"/>
              </w:rPr>
              <w:t>2</w:t>
            </w:r>
          </w:p>
        </w:tc>
        <w:tc>
          <w:tcPr>
            <w:tcW w:w="4991" w:type="dxa"/>
          </w:tcPr>
          <w:p w14:paraId="799BFC1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8E2DBBB">
            <w:pPr>
              <w:rPr>
                <w:rFonts w:ascii="宋体" w:hAnsi="宋体" w:cs="宋体"/>
                <w:sz w:val="24"/>
              </w:rPr>
            </w:pPr>
            <w:r>
              <w:rPr>
                <w:rFonts w:hint="eastAsia" w:ascii="宋体" w:hAnsi="宋体" w:cs="宋体"/>
                <w:sz w:val="24"/>
              </w:rPr>
              <w:t>投标函</w:t>
            </w:r>
          </w:p>
        </w:tc>
        <w:tc>
          <w:tcPr>
            <w:tcW w:w="1418" w:type="dxa"/>
          </w:tcPr>
          <w:p w14:paraId="524EF957">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79F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A5D62A">
            <w:pPr>
              <w:jc w:val="center"/>
              <w:rPr>
                <w:rFonts w:ascii="宋体" w:hAnsi="宋体" w:cs="宋体"/>
                <w:sz w:val="24"/>
              </w:rPr>
            </w:pPr>
            <w:r>
              <w:rPr>
                <w:rFonts w:hint="eastAsia" w:ascii="宋体" w:hAnsi="宋体" w:cs="宋体"/>
                <w:sz w:val="24"/>
              </w:rPr>
              <w:t>3</w:t>
            </w:r>
          </w:p>
        </w:tc>
        <w:tc>
          <w:tcPr>
            <w:tcW w:w="4991" w:type="dxa"/>
          </w:tcPr>
          <w:p w14:paraId="2CC6F6C3">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4DE7F4E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7238A4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9B94801">
      <w:pPr>
        <w:spacing w:line="360" w:lineRule="auto"/>
        <w:ind w:right="420"/>
        <w:rPr>
          <w:rFonts w:ascii="宋体" w:hAnsi="宋体" w:cs="宋体"/>
          <w:sz w:val="24"/>
        </w:rPr>
      </w:pPr>
      <w:r>
        <w:rPr>
          <w:rFonts w:hint="eastAsia" w:ascii="宋体" w:hAnsi="宋体" w:cs="宋体"/>
          <w:sz w:val="24"/>
        </w:rPr>
        <w:t>注：按本格式和要求提供。</w:t>
      </w:r>
    </w:p>
    <w:p w14:paraId="23E3835E">
      <w:pPr>
        <w:jc w:val="center"/>
        <w:rPr>
          <w:rFonts w:ascii="宋体" w:hAnsi="宋体" w:cs="宋体"/>
          <w:b/>
          <w:kern w:val="0"/>
          <w:sz w:val="32"/>
          <w:szCs w:val="32"/>
        </w:rPr>
      </w:pPr>
    </w:p>
    <w:p w14:paraId="5BBDD9B2">
      <w:pPr>
        <w:jc w:val="center"/>
        <w:rPr>
          <w:rFonts w:ascii="宋体" w:hAnsi="宋体" w:cs="宋体"/>
          <w:b/>
          <w:kern w:val="0"/>
          <w:sz w:val="32"/>
          <w:szCs w:val="32"/>
        </w:rPr>
      </w:pPr>
      <w:r>
        <w:rPr>
          <w:rFonts w:hint="eastAsia" w:ascii="宋体" w:hAnsi="宋体" w:cs="宋体"/>
          <w:b/>
          <w:kern w:val="0"/>
          <w:sz w:val="32"/>
          <w:szCs w:val="32"/>
        </w:rPr>
        <w:t xml:space="preserve">            </w:t>
      </w:r>
    </w:p>
    <w:p w14:paraId="41B51B53">
      <w:pPr>
        <w:jc w:val="center"/>
        <w:rPr>
          <w:rFonts w:ascii="宋体" w:hAnsi="宋体" w:cs="宋体"/>
          <w:b/>
          <w:kern w:val="0"/>
          <w:sz w:val="32"/>
          <w:szCs w:val="32"/>
        </w:rPr>
      </w:pPr>
    </w:p>
    <w:p w14:paraId="77550A7C">
      <w:pPr>
        <w:jc w:val="center"/>
        <w:rPr>
          <w:rFonts w:ascii="宋体" w:hAnsi="宋体" w:cs="宋体"/>
          <w:b/>
          <w:kern w:val="0"/>
          <w:sz w:val="32"/>
          <w:szCs w:val="32"/>
        </w:rPr>
      </w:pPr>
    </w:p>
    <w:p w14:paraId="3772563F">
      <w:pPr>
        <w:jc w:val="center"/>
        <w:rPr>
          <w:rFonts w:ascii="宋体" w:hAnsi="宋体" w:cs="宋体"/>
          <w:b/>
          <w:kern w:val="0"/>
          <w:sz w:val="32"/>
          <w:szCs w:val="32"/>
        </w:rPr>
      </w:pPr>
    </w:p>
    <w:p w14:paraId="4EFACD76">
      <w:pPr>
        <w:jc w:val="center"/>
        <w:rPr>
          <w:rFonts w:ascii="宋体" w:hAnsi="宋体" w:cs="宋体"/>
          <w:b/>
          <w:kern w:val="0"/>
          <w:sz w:val="32"/>
          <w:szCs w:val="32"/>
        </w:rPr>
      </w:pPr>
    </w:p>
    <w:p w14:paraId="67B1A25B">
      <w:pPr>
        <w:jc w:val="center"/>
        <w:rPr>
          <w:rFonts w:ascii="宋体" w:hAnsi="宋体" w:cs="宋体"/>
          <w:b/>
          <w:kern w:val="0"/>
          <w:sz w:val="32"/>
          <w:szCs w:val="32"/>
        </w:rPr>
      </w:pPr>
    </w:p>
    <w:p w14:paraId="526F09BD">
      <w:pPr>
        <w:jc w:val="center"/>
        <w:rPr>
          <w:rFonts w:ascii="宋体" w:hAnsi="宋体" w:cs="宋体"/>
          <w:b/>
          <w:kern w:val="0"/>
          <w:sz w:val="32"/>
          <w:szCs w:val="32"/>
        </w:rPr>
      </w:pPr>
    </w:p>
    <w:p w14:paraId="2D8ADD41">
      <w:pPr>
        <w:jc w:val="center"/>
        <w:rPr>
          <w:rFonts w:ascii="宋体" w:hAnsi="宋体" w:cs="宋体"/>
          <w:b/>
          <w:kern w:val="0"/>
          <w:sz w:val="32"/>
          <w:szCs w:val="32"/>
        </w:rPr>
      </w:pPr>
    </w:p>
    <w:p w14:paraId="631CC580">
      <w:pPr>
        <w:jc w:val="center"/>
        <w:rPr>
          <w:rFonts w:ascii="宋体" w:hAnsi="宋体" w:cs="宋体"/>
          <w:b/>
          <w:kern w:val="0"/>
          <w:sz w:val="32"/>
          <w:szCs w:val="32"/>
        </w:rPr>
      </w:pPr>
    </w:p>
    <w:p w14:paraId="7AE6A90C">
      <w:pPr>
        <w:jc w:val="center"/>
        <w:rPr>
          <w:rFonts w:ascii="宋体" w:hAnsi="宋体" w:cs="宋体"/>
          <w:b/>
          <w:kern w:val="0"/>
          <w:sz w:val="32"/>
          <w:szCs w:val="32"/>
        </w:rPr>
      </w:pPr>
    </w:p>
    <w:p w14:paraId="407B6D28">
      <w:pPr>
        <w:pStyle w:val="62"/>
        <w:ind w:firstLine="420"/>
      </w:pPr>
    </w:p>
    <w:p w14:paraId="6900D88F">
      <w:pPr>
        <w:jc w:val="center"/>
        <w:rPr>
          <w:rFonts w:ascii="宋体" w:hAnsi="宋体" w:cs="宋体"/>
          <w:b/>
          <w:kern w:val="0"/>
          <w:sz w:val="32"/>
          <w:szCs w:val="32"/>
        </w:rPr>
      </w:pPr>
    </w:p>
    <w:p w14:paraId="7C3DC685">
      <w:pPr>
        <w:jc w:val="center"/>
        <w:rPr>
          <w:rFonts w:ascii="宋体" w:hAnsi="宋体" w:cs="宋体"/>
          <w:b/>
          <w:kern w:val="0"/>
          <w:sz w:val="32"/>
          <w:szCs w:val="32"/>
        </w:rPr>
      </w:pPr>
    </w:p>
    <w:p w14:paraId="36503E8B">
      <w:pPr>
        <w:jc w:val="center"/>
        <w:rPr>
          <w:rFonts w:ascii="宋体" w:hAnsi="宋体" w:cs="宋体"/>
          <w:b/>
          <w:kern w:val="0"/>
          <w:sz w:val="32"/>
          <w:szCs w:val="32"/>
        </w:rPr>
      </w:pPr>
    </w:p>
    <w:p w14:paraId="42877993">
      <w:pPr>
        <w:jc w:val="center"/>
        <w:rPr>
          <w:rFonts w:ascii="宋体" w:hAnsi="宋体" w:cs="宋体"/>
        </w:rPr>
      </w:pPr>
      <w:r>
        <w:rPr>
          <w:rFonts w:hint="eastAsia" w:ascii="宋体" w:hAnsi="宋体" w:cs="宋体"/>
          <w:b/>
          <w:kern w:val="0"/>
          <w:sz w:val="32"/>
          <w:szCs w:val="32"/>
        </w:rPr>
        <w:t>五、评标标准相应的商务技术资料</w:t>
      </w:r>
    </w:p>
    <w:p w14:paraId="18F74E60">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A911AB2">
      <w:pPr>
        <w:jc w:val="center"/>
        <w:rPr>
          <w:rFonts w:ascii="宋体" w:hAnsi="宋体" w:cs="宋体"/>
          <w:b/>
          <w:kern w:val="0"/>
          <w:sz w:val="32"/>
          <w:szCs w:val="32"/>
        </w:rPr>
      </w:pPr>
    </w:p>
    <w:p w14:paraId="14B27C8F">
      <w:pPr>
        <w:jc w:val="center"/>
        <w:rPr>
          <w:rFonts w:ascii="宋体" w:hAnsi="宋体" w:cs="宋体"/>
          <w:b/>
          <w:kern w:val="0"/>
          <w:sz w:val="32"/>
          <w:szCs w:val="32"/>
        </w:rPr>
      </w:pPr>
    </w:p>
    <w:p w14:paraId="6D6D2C9A">
      <w:pPr>
        <w:jc w:val="center"/>
        <w:rPr>
          <w:rFonts w:ascii="宋体" w:hAnsi="宋体" w:cs="宋体"/>
          <w:b/>
          <w:kern w:val="0"/>
          <w:sz w:val="32"/>
          <w:szCs w:val="32"/>
        </w:rPr>
      </w:pPr>
    </w:p>
    <w:p w14:paraId="56B6B381">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5"/>
        <w:gridCol w:w="1290"/>
        <w:gridCol w:w="2444"/>
        <w:gridCol w:w="930"/>
        <w:gridCol w:w="1526"/>
      </w:tblGrid>
      <w:tr w14:paraId="3DF8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84C480">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E3ED843">
            <w:pPr>
              <w:spacing w:line="360" w:lineRule="auto"/>
              <w:jc w:val="center"/>
              <w:rPr>
                <w:rFonts w:ascii="宋体" w:hAnsi="宋体" w:cs="宋体"/>
                <w:b/>
                <w:sz w:val="24"/>
              </w:rPr>
            </w:pPr>
            <w:r>
              <w:rPr>
                <w:rFonts w:hint="eastAsia" w:ascii="宋体" w:hAnsi="宋体" w:cs="宋体"/>
                <w:b/>
                <w:sz w:val="24"/>
              </w:rPr>
              <w:t>名称</w:t>
            </w:r>
          </w:p>
        </w:tc>
        <w:tc>
          <w:tcPr>
            <w:tcW w:w="1415" w:type="dxa"/>
            <w:tcBorders>
              <w:top w:val="single" w:color="auto" w:sz="4" w:space="0"/>
              <w:left w:val="single" w:color="auto" w:sz="4" w:space="0"/>
              <w:bottom w:val="single" w:color="auto" w:sz="4" w:space="0"/>
              <w:right w:val="single" w:color="auto" w:sz="4" w:space="0"/>
            </w:tcBorders>
          </w:tcPr>
          <w:p w14:paraId="60FA4134">
            <w:pPr>
              <w:spacing w:line="360" w:lineRule="auto"/>
              <w:jc w:val="center"/>
              <w:rPr>
                <w:rFonts w:ascii="宋体" w:hAnsi="宋体" w:cs="宋体"/>
                <w:b/>
                <w:sz w:val="24"/>
              </w:rPr>
            </w:pPr>
          </w:p>
          <w:p w14:paraId="09493D27">
            <w:pPr>
              <w:spacing w:line="360" w:lineRule="auto"/>
              <w:jc w:val="center"/>
              <w:rPr>
                <w:rFonts w:ascii="宋体" w:hAnsi="宋体" w:cs="宋体"/>
                <w:b/>
                <w:sz w:val="24"/>
              </w:rPr>
            </w:pPr>
            <w:r>
              <w:rPr>
                <w:rFonts w:hint="eastAsia" w:ascii="宋体" w:hAnsi="宋体" w:cs="宋体"/>
                <w:b/>
                <w:sz w:val="24"/>
              </w:rPr>
              <w:t>服务范围</w:t>
            </w:r>
          </w:p>
        </w:tc>
        <w:tc>
          <w:tcPr>
            <w:tcW w:w="1290" w:type="dxa"/>
            <w:tcBorders>
              <w:top w:val="single" w:color="auto" w:sz="4" w:space="0"/>
              <w:left w:val="single" w:color="auto" w:sz="4" w:space="0"/>
              <w:bottom w:val="single" w:color="auto" w:sz="4" w:space="0"/>
              <w:right w:val="single" w:color="auto" w:sz="4" w:space="0"/>
            </w:tcBorders>
            <w:vAlign w:val="center"/>
          </w:tcPr>
          <w:p w14:paraId="1733FBC8">
            <w:pPr>
              <w:spacing w:line="360" w:lineRule="auto"/>
              <w:jc w:val="center"/>
              <w:rPr>
                <w:rFonts w:ascii="宋体" w:hAnsi="宋体" w:cs="宋体"/>
                <w:b/>
                <w:sz w:val="24"/>
              </w:rPr>
            </w:pPr>
            <w:r>
              <w:rPr>
                <w:rFonts w:hint="eastAsia" w:ascii="宋体" w:hAnsi="宋体" w:cs="宋体"/>
                <w:b/>
                <w:sz w:val="24"/>
              </w:rPr>
              <w:t>服务要求</w:t>
            </w:r>
          </w:p>
        </w:tc>
        <w:tc>
          <w:tcPr>
            <w:tcW w:w="2444" w:type="dxa"/>
            <w:tcBorders>
              <w:top w:val="single" w:color="auto" w:sz="4" w:space="0"/>
              <w:left w:val="single" w:color="auto" w:sz="4" w:space="0"/>
              <w:bottom w:val="single" w:color="auto" w:sz="4" w:space="0"/>
              <w:right w:val="single" w:color="auto" w:sz="4" w:space="0"/>
            </w:tcBorders>
            <w:vAlign w:val="center"/>
          </w:tcPr>
          <w:p w14:paraId="2051726A">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4841D43">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196C9C0">
            <w:pPr>
              <w:spacing w:line="360" w:lineRule="auto"/>
              <w:jc w:val="center"/>
              <w:rPr>
                <w:rFonts w:ascii="宋体" w:hAnsi="宋体" w:cs="宋体"/>
                <w:b/>
                <w:sz w:val="24"/>
              </w:rPr>
            </w:pPr>
          </w:p>
          <w:p w14:paraId="26001B1A">
            <w:pPr>
              <w:spacing w:line="360" w:lineRule="auto"/>
              <w:jc w:val="center"/>
              <w:rPr>
                <w:rFonts w:ascii="宋体" w:hAnsi="宋体" w:cs="宋体"/>
                <w:b/>
                <w:sz w:val="24"/>
              </w:rPr>
            </w:pPr>
            <w:r>
              <w:rPr>
                <w:rFonts w:hint="eastAsia" w:ascii="宋体" w:hAnsi="宋体" w:cs="宋体"/>
                <w:b/>
                <w:sz w:val="24"/>
              </w:rPr>
              <w:t>备注</w:t>
            </w:r>
          </w:p>
          <w:p w14:paraId="7E7DF126">
            <w:pPr>
              <w:spacing w:line="360" w:lineRule="auto"/>
              <w:jc w:val="center"/>
              <w:rPr>
                <w:rFonts w:ascii="宋体" w:hAnsi="宋体" w:cs="宋体"/>
                <w:b/>
                <w:sz w:val="24"/>
              </w:rPr>
            </w:pPr>
            <w:r>
              <w:rPr>
                <w:rFonts w:hint="eastAsia" w:ascii="宋体" w:hAnsi="宋体" w:cs="宋体"/>
                <w:b/>
                <w:sz w:val="24"/>
              </w:rPr>
              <w:t>（如果有）</w:t>
            </w:r>
          </w:p>
          <w:p w14:paraId="780EBC5D">
            <w:pPr>
              <w:spacing w:line="360" w:lineRule="auto"/>
              <w:jc w:val="center"/>
              <w:rPr>
                <w:rFonts w:ascii="宋体" w:hAnsi="宋体" w:cs="宋体"/>
                <w:b/>
                <w:sz w:val="24"/>
              </w:rPr>
            </w:pPr>
          </w:p>
        </w:tc>
      </w:tr>
      <w:tr w14:paraId="7AEE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ED7232">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8DEA926">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099E3754">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76FEC703">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642CCC4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3B43686">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E63FA26">
            <w:pPr>
              <w:spacing w:line="360" w:lineRule="auto"/>
              <w:jc w:val="center"/>
              <w:rPr>
                <w:rFonts w:ascii="宋体" w:hAnsi="宋体" w:cs="宋体"/>
                <w:sz w:val="24"/>
              </w:rPr>
            </w:pPr>
          </w:p>
        </w:tc>
      </w:tr>
      <w:tr w14:paraId="42F0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6A236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F786931">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488DBED8">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3D6F4284">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76D31C5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BDBDBB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1CCA4B4">
            <w:pPr>
              <w:spacing w:line="360" w:lineRule="auto"/>
              <w:jc w:val="center"/>
              <w:rPr>
                <w:rFonts w:ascii="宋体" w:hAnsi="宋体" w:cs="宋体"/>
                <w:sz w:val="24"/>
              </w:rPr>
            </w:pPr>
          </w:p>
        </w:tc>
      </w:tr>
      <w:tr w14:paraId="64EF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F1D7AB">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F4D1B71">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0B3A3175">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0ED733F9">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2563142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30F217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15501E9">
            <w:pPr>
              <w:spacing w:line="360" w:lineRule="auto"/>
              <w:jc w:val="center"/>
              <w:rPr>
                <w:rFonts w:ascii="宋体" w:hAnsi="宋体" w:cs="宋体"/>
                <w:sz w:val="24"/>
              </w:rPr>
            </w:pPr>
          </w:p>
        </w:tc>
      </w:tr>
    </w:tbl>
    <w:p w14:paraId="7F795213">
      <w:pPr>
        <w:spacing w:line="360" w:lineRule="auto"/>
        <w:ind w:right="420"/>
        <w:rPr>
          <w:rFonts w:ascii="宋体" w:hAnsi="宋体" w:cs="宋体"/>
          <w:sz w:val="24"/>
        </w:rPr>
      </w:pPr>
      <w:r>
        <w:rPr>
          <w:rFonts w:hint="eastAsia" w:ascii="宋体" w:hAnsi="宋体" w:cs="宋体"/>
          <w:sz w:val="24"/>
        </w:rPr>
        <w:t>注：按本格式和要求提供。</w:t>
      </w:r>
    </w:p>
    <w:p w14:paraId="2E53C5EE">
      <w:pPr>
        <w:jc w:val="center"/>
        <w:rPr>
          <w:rFonts w:ascii="宋体" w:hAnsi="宋体" w:cs="宋体"/>
          <w:b/>
          <w:kern w:val="0"/>
          <w:sz w:val="32"/>
          <w:szCs w:val="32"/>
        </w:rPr>
      </w:pPr>
    </w:p>
    <w:p w14:paraId="660A8D72">
      <w:pPr>
        <w:jc w:val="center"/>
        <w:rPr>
          <w:rFonts w:ascii="宋体" w:hAnsi="宋体" w:cs="宋体"/>
          <w:b/>
          <w:kern w:val="0"/>
          <w:sz w:val="32"/>
          <w:szCs w:val="32"/>
        </w:rPr>
      </w:pPr>
    </w:p>
    <w:p w14:paraId="35FE620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0B0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587F3367">
            <w:pPr>
              <w:jc w:val="center"/>
              <w:rPr>
                <w:rFonts w:ascii="宋体" w:hAnsi="宋体" w:cs="宋体"/>
                <w:b/>
                <w:bCs/>
                <w:sz w:val="24"/>
              </w:rPr>
            </w:pPr>
            <w:r>
              <w:rPr>
                <w:rFonts w:hint="eastAsia" w:ascii="宋体" w:hAnsi="宋体" w:cs="宋体"/>
                <w:b/>
                <w:bCs/>
                <w:sz w:val="24"/>
              </w:rPr>
              <w:t>序号</w:t>
            </w:r>
          </w:p>
        </w:tc>
        <w:tc>
          <w:tcPr>
            <w:tcW w:w="3683" w:type="dxa"/>
          </w:tcPr>
          <w:p w14:paraId="6D5B433E">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2D81D4E">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11F06B4">
            <w:pPr>
              <w:jc w:val="center"/>
              <w:rPr>
                <w:rFonts w:ascii="宋体" w:hAnsi="宋体" w:cs="宋体"/>
                <w:b/>
                <w:bCs/>
                <w:sz w:val="24"/>
              </w:rPr>
            </w:pPr>
            <w:r>
              <w:rPr>
                <w:rFonts w:hint="eastAsia" w:ascii="宋体" w:hAnsi="宋体" w:cs="宋体"/>
                <w:b/>
                <w:bCs/>
                <w:sz w:val="24"/>
              </w:rPr>
              <w:t>偏离说明</w:t>
            </w:r>
          </w:p>
        </w:tc>
      </w:tr>
      <w:tr w14:paraId="081E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E6D04A">
            <w:pPr>
              <w:jc w:val="center"/>
              <w:rPr>
                <w:rFonts w:ascii="宋体" w:hAnsi="宋体" w:cs="宋体"/>
                <w:kern w:val="0"/>
                <w:sz w:val="24"/>
              </w:rPr>
            </w:pPr>
            <w:r>
              <w:rPr>
                <w:rFonts w:hint="eastAsia" w:ascii="宋体" w:hAnsi="宋体" w:cs="宋体"/>
                <w:kern w:val="0"/>
                <w:sz w:val="24"/>
              </w:rPr>
              <w:t>1</w:t>
            </w:r>
          </w:p>
        </w:tc>
        <w:tc>
          <w:tcPr>
            <w:tcW w:w="3683" w:type="dxa"/>
          </w:tcPr>
          <w:p w14:paraId="0B57CE5C">
            <w:pPr>
              <w:jc w:val="center"/>
              <w:rPr>
                <w:rFonts w:ascii="宋体" w:hAnsi="宋体" w:cs="宋体"/>
                <w:b/>
                <w:kern w:val="0"/>
                <w:sz w:val="32"/>
                <w:szCs w:val="32"/>
              </w:rPr>
            </w:pPr>
          </w:p>
        </w:tc>
        <w:tc>
          <w:tcPr>
            <w:tcW w:w="3546" w:type="dxa"/>
          </w:tcPr>
          <w:p w14:paraId="04F7A3F4">
            <w:pPr>
              <w:jc w:val="center"/>
              <w:rPr>
                <w:rFonts w:ascii="宋体" w:hAnsi="宋体" w:cs="宋体"/>
                <w:b/>
                <w:kern w:val="0"/>
                <w:sz w:val="32"/>
                <w:szCs w:val="32"/>
              </w:rPr>
            </w:pPr>
          </w:p>
        </w:tc>
        <w:tc>
          <w:tcPr>
            <w:tcW w:w="1276" w:type="dxa"/>
          </w:tcPr>
          <w:p w14:paraId="7915ADBC">
            <w:pPr>
              <w:jc w:val="center"/>
              <w:rPr>
                <w:rFonts w:ascii="宋体" w:hAnsi="宋体" w:cs="宋体"/>
                <w:b/>
                <w:kern w:val="0"/>
                <w:sz w:val="32"/>
                <w:szCs w:val="32"/>
              </w:rPr>
            </w:pPr>
          </w:p>
        </w:tc>
      </w:tr>
      <w:tr w14:paraId="16F5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1703B8">
            <w:pPr>
              <w:jc w:val="center"/>
              <w:rPr>
                <w:rFonts w:ascii="宋体" w:hAnsi="宋体" w:cs="宋体"/>
                <w:kern w:val="0"/>
                <w:sz w:val="24"/>
              </w:rPr>
            </w:pPr>
            <w:r>
              <w:rPr>
                <w:rFonts w:hint="eastAsia" w:ascii="宋体" w:hAnsi="宋体" w:cs="宋体"/>
                <w:kern w:val="0"/>
                <w:sz w:val="24"/>
              </w:rPr>
              <w:t>2</w:t>
            </w:r>
          </w:p>
        </w:tc>
        <w:tc>
          <w:tcPr>
            <w:tcW w:w="3683" w:type="dxa"/>
          </w:tcPr>
          <w:p w14:paraId="77C63570">
            <w:pPr>
              <w:jc w:val="center"/>
              <w:rPr>
                <w:rFonts w:ascii="宋体" w:hAnsi="宋体" w:cs="宋体"/>
                <w:b/>
                <w:kern w:val="0"/>
                <w:sz w:val="32"/>
                <w:szCs w:val="32"/>
              </w:rPr>
            </w:pPr>
          </w:p>
        </w:tc>
        <w:tc>
          <w:tcPr>
            <w:tcW w:w="3546" w:type="dxa"/>
          </w:tcPr>
          <w:p w14:paraId="326B2458">
            <w:pPr>
              <w:jc w:val="center"/>
              <w:rPr>
                <w:rFonts w:ascii="宋体" w:hAnsi="宋体" w:cs="宋体"/>
                <w:b/>
                <w:kern w:val="0"/>
                <w:sz w:val="32"/>
                <w:szCs w:val="32"/>
              </w:rPr>
            </w:pPr>
          </w:p>
        </w:tc>
        <w:tc>
          <w:tcPr>
            <w:tcW w:w="1276" w:type="dxa"/>
          </w:tcPr>
          <w:p w14:paraId="69023702">
            <w:pPr>
              <w:jc w:val="center"/>
              <w:rPr>
                <w:rFonts w:ascii="宋体" w:hAnsi="宋体" w:cs="宋体"/>
                <w:b/>
                <w:kern w:val="0"/>
                <w:sz w:val="32"/>
                <w:szCs w:val="32"/>
              </w:rPr>
            </w:pPr>
          </w:p>
        </w:tc>
      </w:tr>
      <w:tr w14:paraId="19E2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FAE99F">
            <w:pPr>
              <w:jc w:val="center"/>
              <w:rPr>
                <w:rFonts w:ascii="宋体" w:hAnsi="宋体" w:cs="宋体"/>
                <w:kern w:val="0"/>
                <w:sz w:val="24"/>
              </w:rPr>
            </w:pPr>
            <w:r>
              <w:rPr>
                <w:rFonts w:hint="eastAsia" w:ascii="宋体" w:hAnsi="宋体" w:cs="宋体"/>
                <w:kern w:val="0"/>
                <w:sz w:val="24"/>
              </w:rPr>
              <w:t>……</w:t>
            </w:r>
          </w:p>
        </w:tc>
        <w:tc>
          <w:tcPr>
            <w:tcW w:w="3683" w:type="dxa"/>
          </w:tcPr>
          <w:p w14:paraId="7A297078">
            <w:pPr>
              <w:jc w:val="center"/>
              <w:rPr>
                <w:rFonts w:ascii="宋体" w:hAnsi="宋体" w:cs="宋体"/>
                <w:b/>
                <w:kern w:val="0"/>
                <w:sz w:val="32"/>
                <w:szCs w:val="32"/>
              </w:rPr>
            </w:pPr>
          </w:p>
        </w:tc>
        <w:tc>
          <w:tcPr>
            <w:tcW w:w="3546" w:type="dxa"/>
          </w:tcPr>
          <w:p w14:paraId="1A86F751">
            <w:pPr>
              <w:jc w:val="center"/>
              <w:rPr>
                <w:rFonts w:ascii="宋体" w:hAnsi="宋体" w:cs="宋体"/>
                <w:b/>
                <w:kern w:val="0"/>
                <w:sz w:val="32"/>
                <w:szCs w:val="32"/>
              </w:rPr>
            </w:pPr>
          </w:p>
        </w:tc>
        <w:tc>
          <w:tcPr>
            <w:tcW w:w="1276" w:type="dxa"/>
          </w:tcPr>
          <w:p w14:paraId="38B06626">
            <w:pPr>
              <w:jc w:val="center"/>
              <w:rPr>
                <w:rFonts w:ascii="宋体" w:hAnsi="宋体" w:cs="宋体"/>
                <w:b/>
                <w:kern w:val="0"/>
                <w:sz w:val="32"/>
                <w:szCs w:val="32"/>
              </w:rPr>
            </w:pPr>
          </w:p>
        </w:tc>
      </w:tr>
    </w:tbl>
    <w:p w14:paraId="56568F1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44D4C76">
      <w:pPr>
        <w:jc w:val="center"/>
        <w:rPr>
          <w:rFonts w:ascii="宋体" w:hAnsi="宋体" w:cs="宋体"/>
          <w:b/>
          <w:kern w:val="0"/>
          <w:sz w:val="32"/>
          <w:szCs w:val="32"/>
        </w:rPr>
      </w:pPr>
    </w:p>
    <w:p w14:paraId="3B65484A">
      <w:pPr>
        <w:spacing w:line="360" w:lineRule="auto"/>
        <w:ind w:right="420"/>
        <w:rPr>
          <w:rFonts w:ascii="宋体" w:hAnsi="宋体" w:cs="宋体"/>
          <w:sz w:val="24"/>
        </w:rPr>
      </w:pPr>
      <w:r>
        <w:rPr>
          <w:rFonts w:hint="eastAsia" w:ascii="宋体" w:hAnsi="宋体" w:cs="宋体"/>
          <w:sz w:val="24"/>
        </w:rPr>
        <w:t>注：按本格式和要求提供。</w:t>
      </w:r>
    </w:p>
    <w:p w14:paraId="1BE1436C">
      <w:pPr>
        <w:ind w:firstLine="1911" w:firstLineChars="595"/>
        <w:rPr>
          <w:rFonts w:ascii="宋体" w:hAnsi="宋体" w:cs="宋体"/>
          <w:b/>
          <w:bCs/>
          <w:sz w:val="32"/>
          <w:szCs w:val="32"/>
        </w:rPr>
      </w:pPr>
    </w:p>
    <w:p w14:paraId="3FE486E3">
      <w:pPr>
        <w:ind w:firstLine="1911" w:firstLineChars="595"/>
        <w:rPr>
          <w:rFonts w:ascii="宋体" w:hAnsi="宋体" w:cs="宋体"/>
          <w:b/>
          <w:bCs/>
          <w:sz w:val="32"/>
          <w:szCs w:val="32"/>
        </w:rPr>
      </w:pPr>
    </w:p>
    <w:p w14:paraId="40B6486F">
      <w:pPr>
        <w:ind w:firstLine="1911" w:firstLineChars="595"/>
        <w:rPr>
          <w:rFonts w:ascii="宋体" w:hAnsi="宋体" w:cs="宋体"/>
          <w:b/>
          <w:bCs/>
          <w:sz w:val="32"/>
          <w:szCs w:val="32"/>
        </w:rPr>
      </w:pPr>
    </w:p>
    <w:p w14:paraId="3A68DA2B">
      <w:pPr>
        <w:widowControl/>
        <w:adjustRightInd/>
        <w:jc w:val="left"/>
        <w:rPr>
          <w:rFonts w:ascii="宋体" w:hAnsi="宋体" w:cs="宋体"/>
          <w:b/>
          <w:bCs/>
          <w:sz w:val="32"/>
          <w:szCs w:val="32"/>
        </w:rPr>
      </w:pPr>
      <w:r>
        <w:rPr>
          <w:rFonts w:ascii="宋体" w:hAnsi="宋体" w:cs="宋体"/>
          <w:b/>
          <w:bCs/>
          <w:sz w:val="32"/>
          <w:szCs w:val="32"/>
        </w:rPr>
        <w:br w:type="page"/>
      </w:r>
    </w:p>
    <w:p w14:paraId="5E12A11A">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3A33956">
      <w:pPr>
        <w:snapToGrid w:val="0"/>
        <w:spacing w:line="360" w:lineRule="auto"/>
        <w:rPr>
          <w:rFonts w:ascii="宋体" w:hAnsi="宋体" w:cs="宋体"/>
          <w:sz w:val="24"/>
        </w:rPr>
      </w:pPr>
    </w:p>
    <w:p w14:paraId="4E814C40">
      <w:pPr>
        <w:snapToGrid w:val="0"/>
        <w:spacing w:line="360" w:lineRule="auto"/>
        <w:rPr>
          <w:rFonts w:ascii="宋体" w:hAnsi="宋体" w:cs="宋体"/>
          <w:kern w:val="0"/>
          <w:sz w:val="24"/>
        </w:rPr>
      </w:pPr>
      <w:r>
        <w:rPr>
          <w:rFonts w:hint="eastAsia" w:ascii="宋体" w:hAnsi="宋体" w:cs="宋体"/>
          <w:sz w:val="24"/>
          <w:lang w:eastAsia="zh-CN"/>
        </w:rPr>
        <w:t>淳安县千岛湖镇人民政府</w:t>
      </w:r>
      <w:r>
        <w:rPr>
          <w:rFonts w:hint="eastAsia" w:ascii="宋体" w:hAnsi="宋体" w:cs="宋体"/>
          <w:sz w:val="24"/>
        </w:rPr>
        <w:t>、淳安县建设工程招标代理有限公司</w:t>
      </w:r>
      <w:r>
        <w:rPr>
          <w:rFonts w:hint="eastAsia" w:ascii="宋体" w:hAnsi="宋体" w:cs="宋体"/>
          <w:kern w:val="0"/>
          <w:sz w:val="24"/>
          <w:lang w:val="zh-CN"/>
        </w:rPr>
        <w:t>：</w:t>
      </w:r>
    </w:p>
    <w:p w14:paraId="2110FB3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C39FA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5B56F7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9ECA4B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5F7B0A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490DC1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2BA753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41E856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746E05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356C18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12C1C95">
      <w:pPr>
        <w:autoSpaceDE w:val="0"/>
        <w:autoSpaceDN w:val="0"/>
        <w:spacing w:line="360" w:lineRule="auto"/>
        <w:ind w:left="2"/>
        <w:jc w:val="left"/>
        <w:rPr>
          <w:rFonts w:ascii="宋体" w:hAnsi="宋体" w:cs="宋体"/>
          <w:kern w:val="0"/>
          <w:sz w:val="24"/>
          <w:lang w:val="zh-CN"/>
        </w:rPr>
      </w:pPr>
    </w:p>
    <w:p w14:paraId="36321B41">
      <w:pPr>
        <w:autoSpaceDE w:val="0"/>
        <w:autoSpaceDN w:val="0"/>
        <w:spacing w:line="360" w:lineRule="auto"/>
        <w:ind w:left="2"/>
        <w:jc w:val="left"/>
        <w:rPr>
          <w:rFonts w:ascii="宋体" w:hAnsi="宋体" w:cs="宋体"/>
          <w:kern w:val="0"/>
          <w:sz w:val="24"/>
          <w:lang w:val="zh-CN"/>
        </w:rPr>
      </w:pPr>
    </w:p>
    <w:p w14:paraId="6A9C5850">
      <w:pPr>
        <w:autoSpaceDE w:val="0"/>
        <w:autoSpaceDN w:val="0"/>
        <w:spacing w:line="360" w:lineRule="auto"/>
        <w:ind w:left="2"/>
        <w:jc w:val="left"/>
        <w:rPr>
          <w:rFonts w:ascii="宋体" w:hAnsi="宋体" w:cs="宋体"/>
          <w:kern w:val="0"/>
          <w:sz w:val="24"/>
          <w:lang w:val="zh-CN"/>
        </w:rPr>
      </w:pPr>
    </w:p>
    <w:p w14:paraId="6FA575D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61402B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B4E6752">
      <w:pPr>
        <w:spacing w:line="360" w:lineRule="auto"/>
        <w:jc w:val="center"/>
        <w:rPr>
          <w:rFonts w:ascii="宋体" w:hAnsi="宋体" w:cs="宋体"/>
          <w:b/>
          <w:bCs/>
          <w:sz w:val="24"/>
        </w:rPr>
      </w:pPr>
    </w:p>
    <w:p w14:paraId="4542C9C5">
      <w:pPr>
        <w:spacing w:line="360" w:lineRule="auto"/>
        <w:ind w:right="420"/>
        <w:rPr>
          <w:rFonts w:ascii="宋体" w:hAnsi="宋体" w:cs="宋体"/>
          <w:sz w:val="24"/>
        </w:rPr>
      </w:pPr>
      <w:r>
        <w:rPr>
          <w:rFonts w:hint="eastAsia" w:ascii="宋体" w:hAnsi="宋体" w:cs="宋体"/>
          <w:sz w:val="24"/>
        </w:rPr>
        <w:t>注：按本格式和要求提供。</w:t>
      </w:r>
    </w:p>
    <w:p w14:paraId="6FB7F775">
      <w:pPr>
        <w:spacing w:line="360" w:lineRule="auto"/>
        <w:jc w:val="center"/>
        <w:rPr>
          <w:rFonts w:ascii="宋体" w:hAnsi="宋体" w:cs="宋体"/>
          <w:b/>
          <w:bCs/>
          <w:sz w:val="24"/>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0D01DE3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812CEF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C9A433A">
      <w:pPr>
        <w:spacing w:line="360" w:lineRule="auto"/>
        <w:jc w:val="center"/>
        <w:outlineLvl w:val="0"/>
        <w:rPr>
          <w:rFonts w:ascii="宋体" w:hAnsi="宋体" w:cs="宋体"/>
          <w:b/>
          <w:kern w:val="0"/>
          <w:sz w:val="36"/>
          <w:szCs w:val="36"/>
        </w:rPr>
      </w:pPr>
    </w:p>
    <w:p w14:paraId="3DFE9F1B">
      <w:pPr>
        <w:snapToGrid w:val="0"/>
        <w:spacing w:line="360" w:lineRule="auto"/>
        <w:rPr>
          <w:rFonts w:ascii="宋体" w:hAnsi="宋体" w:cs="宋体"/>
          <w:sz w:val="24"/>
        </w:rPr>
      </w:pPr>
      <w:r>
        <w:rPr>
          <w:rFonts w:hint="eastAsia" w:ascii="宋体" w:hAnsi="宋体" w:cs="宋体"/>
          <w:sz w:val="24"/>
        </w:rPr>
        <w:t>（1）开标一览表（报价表）………………………………………………………（页码）</w:t>
      </w:r>
    </w:p>
    <w:p w14:paraId="64029A4D">
      <w:pPr>
        <w:snapToGrid w:val="0"/>
        <w:spacing w:line="360" w:lineRule="auto"/>
        <w:ind w:right="480"/>
        <w:jc w:val="center"/>
        <w:rPr>
          <w:rFonts w:ascii="宋体" w:hAnsi="宋体" w:cs="宋体"/>
          <w:b/>
          <w:kern w:val="0"/>
          <w:sz w:val="32"/>
          <w:szCs w:val="32"/>
        </w:rPr>
      </w:pPr>
    </w:p>
    <w:p w14:paraId="14AA0D74">
      <w:pPr>
        <w:snapToGrid w:val="0"/>
        <w:spacing w:line="360" w:lineRule="auto"/>
        <w:ind w:right="480"/>
        <w:jc w:val="center"/>
        <w:rPr>
          <w:rFonts w:ascii="宋体" w:hAnsi="宋体" w:cs="宋体"/>
          <w:b/>
          <w:kern w:val="0"/>
          <w:sz w:val="32"/>
          <w:szCs w:val="32"/>
        </w:rPr>
      </w:pPr>
    </w:p>
    <w:p w14:paraId="07C7ECDA">
      <w:pPr>
        <w:snapToGrid w:val="0"/>
        <w:spacing w:line="360" w:lineRule="auto"/>
        <w:ind w:right="480"/>
        <w:jc w:val="center"/>
        <w:rPr>
          <w:rFonts w:ascii="宋体" w:hAnsi="宋体" w:cs="宋体"/>
          <w:b/>
          <w:kern w:val="0"/>
          <w:sz w:val="32"/>
          <w:szCs w:val="32"/>
        </w:rPr>
      </w:pPr>
    </w:p>
    <w:p w14:paraId="32E08557">
      <w:pPr>
        <w:snapToGrid w:val="0"/>
        <w:spacing w:line="360" w:lineRule="auto"/>
        <w:ind w:right="480"/>
        <w:jc w:val="center"/>
        <w:rPr>
          <w:rFonts w:ascii="宋体" w:hAnsi="宋体" w:cs="宋体"/>
          <w:b/>
          <w:kern w:val="0"/>
          <w:sz w:val="32"/>
          <w:szCs w:val="32"/>
        </w:rPr>
      </w:pPr>
    </w:p>
    <w:p w14:paraId="3475B6FE">
      <w:pPr>
        <w:snapToGrid w:val="0"/>
        <w:spacing w:line="360" w:lineRule="auto"/>
        <w:ind w:right="480"/>
        <w:jc w:val="center"/>
        <w:rPr>
          <w:rFonts w:ascii="宋体" w:hAnsi="宋体" w:cs="宋体"/>
          <w:b/>
          <w:kern w:val="0"/>
          <w:sz w:val="32"/>
          <w:szCs w:val="32"/>
        </w:rPr>
      </w:pPr>
    </w:p>
    <w:p w14:paraId="0E79E1ED">
      <w:pPr>
        <w:snapToGrid w:val="0"/>
        <w:spacing w:line="360" w:lineRule="auto"/>
        <w:ind w:right="480"/>
        <w:jc w:val="center"/>
        <w:rPr>
          <w:rFonts w:ascii="宋体" w:hAnsi="宋体" w:cs="宋体"/>
          <w:b/>
          <w:kern w:val="0"/>
          <w:sz w:val="32"/>
          <w:szCs w:val="32"/>
        </w:rPr>
      </w:pPr>
    </w:p>
    <w:p w14:paraId="5695953E">
      <w:pPr>
        <w:snapToGrid w:val="0"/>
        <w:spacing w:line="360" w:lineRule="auto"/>
        <w:ind w:right="480"/>
        <w:jc w:val="center"/>
        <w:rPr>
          <w:rFonts w:ascii="宋体" w:hAnsi="宋体" w:cs="宋体"/>
          <w:b/>
          <w:kern w:val="0"/>
          <w:sz w:val="32"/>
          <w:szCs w:val="32"/>
        </w:rPr>
      </w:pPr>
    </w:p>
    <w:p w14:paraId="4810A4BC">
      <w:pPr>
        <w:snapToGrid w:val="0"/>
        <w:spacing w:line="360" w:lineRule="auto"/>
        <w:ind w:right="480"/>
        <w:jc w:val="center"/>
        <w:rPr>
          <w:rFonts w:ascii="宋体" w:hAnsi="宋体" w:cs="宋体"/>
          <w:b/>
          <w:kern w:val="0"/>
          <w:sz w:val="32"/>
          <w:szCs w:val="32"/>
        </w:rPr>
      </w:pPr>
    </w:p>
    <w:p w14:paraId="386B4431">
      <w:pPr>
        <w:snapToGrid w:val="0"/>
        <w:spacing w:line="360" w:lineRule="auto"/>
        <w:ind w:right="480"/>
        <w:jc w:val="center"/>
        <w:rPr>
          <w:rFonts w:ascii="宋体" w:hAnsi="宋体" w:cs="宋体"/>
          <w:b/>
          <w:kern w:val="0"/>
          <w:sz w:val="32"/>
          <w:szCs w:val="32"/>
        </w:rPr>
      </w:pPr>
    </w:p>
    <w:p w14:paraId="6575A9D9">
      <w:pPr>
        <w:snapToGrid w:val="0"/>
        <w:spacing w:line="360" w:lineRule="auto"/>
        <w:ind w:right="480"/>
        <w:jc w:val="center"/>
        <w:rPr>
          <w:rFonts w:ascii="宋体" w:hAnsi="宋体" w:cs="宋体"/>
          <w:b/>
          <w:kern w:val="0"/>
          <w:sz w:val="32"/>
          <w:szCs w:val="32"/>
        </w:rPr>
      </w:pPr>
    </w:p>
    <w:p w14:paraId="6B5540AB">
      <w:pPr>
        <w:snapToGrid w:val="0"/>
        <w:spacing w:line="360" w:lineRule="auto"/>
        <w:ind w:right="480"/>
        <w:jc w:val="center"/>
        <w:rPr>
          <w:rFonts w:ascii="宋体" w:hAnsi="宋体" w:cs="宋体"/>
          <w:b/>
          <w:kern w:val="0"/>
          <w:sz w:val="32"/>
          <w:szCs w:val="32"/>
        </w:rPr>
      </w:pPr>
    </w:p>
    <w:p w14:paraId="59C6480A">
      <w:pPr>
        <w:snapToGrid w:val="0"/>
        <w:spacing w:line="360" w:lineRule="auto"/>
        <w:ind w:right="480"/>
        <w:jc w:val="center"/>
        <w:rPr>
          <w:rFonts w:ascii="宋体" w:hAnsi="宋体" w:cs="宋体"/>
          <w:b/>
          <w:kern w:val="0"/>
          <w:sz w:val="32"/>
          <w:szCs w:val="32"/>
        </w:rPr>
      </w:pPr>
    </w:p>
    <w:p w14:paraId="71585981">
      <w:pPr>
        <w:snapToGrid w:val="0"/>
        <w:spacing w:line="360" w:lineRule="auto"/>
        <w:ind w:right="480"/>
        <w:jc w:val="center"/>
        <w:rPr>
          <w:rFonts w:ascii="宋体" w:hAnsi="宋体" w:cs="宋体"/>
          <w:b/>
          <w:kern w:val="0"/>
          <w:sz w:val="32"/>
          <w:szCs w:val="32"/>
        </w:rPr>
      </w:pPr>
    </w:p>
    <w:p w14:paraId="5C3F202A">
      <w:pPr>
        <w:snapToGrid w:val="0"/>
        <w:spacing w:line="360" w:lineRule="auto"/>
        <w:ind w:right="480"/>
        <w:jc w:val="center"/>
        <w:rPr>
          <w:rFonts w:ascii="宋体" w:hAnsi="宋体" w:cs="宋体"/>
          <w:b/>
          <w:kern w:val="0"/>
          <w:sz w:val="32"/>
          <w:szCs w:val="32"/>
        </w:rPr>
      </w:pPr>
    </w:p>
    <w:p w14:paraId="2A5CD1D2">
      <w:pPr>
        <w:snapToGrid w:val="0"/>
        <w:spacing w:line="360" w:lineRule="auto"/>
        <w:ind w:right="480"/>
        <w:jc w:val="center"/>
        <w:rPr>
          <w:rFonts w:ascii="宋体" w:hAnsi="宋体" w:cs="宋体"/>
          <w:b/>
          <w:kern w:val="0"/>
          <w:sz w:val="32"/>
          <w:szCs w:val="32"/>
        </w:rPr>
      </w:pPr>
    </w:p>
    <w:p w14:paraId="4C1485A4">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14:paraId="7215945F">
      <w:pPr>
        <w:numPr>
          <w:ilvl w:val="0"/>
          <w:numId w:val="4"/>
        </w:numPr>
        <w:snapToGrid w:val="0"/>
        <w:spacing w:line="360" w:lineRule="auto"/>
        <w:rPr>
          <w:rFonts w:ascii="宋体" w:hAnsi="宋体" w:cs="宋体"/>
          <w:sz w:val="32"/>
          <w:szCs w:val="32"/>
        </w:rPr>
      </w:pPr>
      <w:r>
        <w:rPr>
          <w:rFonts w:hint="eastAsia" w:ascii="宋体" w:hAnsi="宋体" w:cs="宋体"/>
          <w:sz w:val="32"/>
          <w:szCs w:val="32"/>
        </w:rPr>
        <w:t>开标一览表（报价表）</w:t>
      </w:r>
    </w:p>
    <w:p w14:paraId="5D604637">
      <w:pPr>
        <w:snapToGrid w:val="0"/>
        <w:spacing w:line="360" w:lineRule="auto"/>
        <w:rPr>
          <w:rFonts w:ascii="宋体" w:hAnsi="宋体" w:cs="宋体"/>
          <w:kern w:val="0"/>
          <w:sz w:val="24"/>
        </w:rPr>
      </w:pPr>
      <w:r>
        <w:rPr>
          <w:rFonts w:hint="eastAsia" w:ascii="宋体" w:hAnsi="宋体" w:cs="宋体"/>
          <w:sz w:val="24"/>
          <w:lang w:eastAsia="zh-CN"/>
        </w:rPr>
        <w:t>淳安县千岛湖镇人民政府</w:t>
      </w:r>
      <w:r>
        <w:rPr>
          <w:rFonts w:hint="eastAsia" w:ascii="宋体" w:hAnsi="宋体" w:cs="宋体"/>
          <w:sz w:val="24"/>
        </w:rPr>
        <w:t>、淳安县建设工程招标代理有限公司</w:t>
      </w:r>
      <w:r>
        <w:rPr>
          <w:rFonts w:hint="eastAsia" w:ascii="宋体" w:hAnsi="宋体" w:cs="宋体"/>
          <w:kern w:val="0"/>
          <w:sz w:val="24"/>
          <w:lang w:val="zh-CN"/>
        </w:rPr>
        <w:t>：</w:t>
      </w:r>
    </w:p>
    <w:p w14:paraId="27A4D44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 xml:space="preserve">湖山度假旅游特色产业风貌区-光影项目  </w:t>
      </w:r>
      <w:r>
        <w:rPr>
          <w:rFonts w:hint="eastAsia" w:ascii="宋体" w:hAnsi="宋体" w:cs="宋体"/>
          <w:kern w:val="0"/>
          <w:sz w:val="24"/>
          <w:lang w:val="zh-CN"/>
        </w:rPr>
        <w:t>【招标编号：</w:t>
      </w:r>
      <w:r>
        <w:rPr>
          <w:rFonts w:hint="eastAsia" w:ascii="宋体" w:hAnsi="宋体" w:cs="宋体"/>
          <w:sz w:val="24"/>
        </w:rPr>
        <w:t>CAZBDL2024ZC-  号】的实施</w:t>
      </w:r>
      <w:r>
        <w:rPr>
          <w:rFonts w:hint="eastAsia" w:ascii="宋体" w:hAnsi="宋体" w:cs="宋体"/>
          <w:kern w:val="0"/>
          <w:sz w:val="24"/>
          <w:lang w:val="zh-CN"/>
        </w:rPr>
        <w:t>。</w:t>
      </w:r>
    </w:p>
    <w:p w14:paraId="6ACD43DF">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47"/>
        <w:gridCol w:w="1813"/>
        <w:gridCol w:w="1817"/>
        <w:gridCol w:w="1650"/>
        <w:gridCol w:w="1740"/>
        <w:gridCol w:w="1597"/>
        <w:gridCol w:w="2127"/>
        <w:gridCol w:w="2126"/>
      </w:tblGrid>
      <w:tr w14:paraId="4AE7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136DE92">
            <w:pPr>
              <w:spacing w:line="360" w:lineRule="auto"/>
              <w:jc w:val="center"/>
              <w:rPr>
                <w:rFonts w:ascii="宋体" w:hAnsi="宋体" w:cs="宋体"/>
                <w:b/>
                <w:sz w:val="24"/>
              </w:rPr>
            </w:pPr>
            <w:r>
              <w:rPr>
                <w:rFonts w:hint="eastAsia" w:ascii="宋体" w:hAnsi="宋体" w:cs="宋体"/>
                <w:b/>
                <w:sz w:val="24"/>
              </w:rPr>
              <w:t>序号</w:t>
            </w:r>
          </w:p>
        </w:tc>
        <w:tc>
          <w:tcPr>
            <w:tcW w:w="1447" w:type="dxa"/>
            <w:vAlign w:val="center"/>
          </w:tcPr>
          <w:p w14:paraId="12C8EF50">
            <w:pPr>
              <w:spacing w:line="360" w:lineRule="auto"/>
              <w:jc w:val="center"/>
              <w:rPr>
                <w:rFonts w:hint="eastAsia" w:ascii="宋体" w:hAnsi="宋体" w:cs="宋体"/>
                <w:b/>
                <w:sz w:val="24"/>
              </w:rPr>
            </w:pPr>
            <w:r>
              <w:rPr>
                <w:rFonts w:hint="eastAsia" w:ascii="宋体" w:hAnsi="宋体" w:cs="宋体"/>
                <w:b/>
                <w:sz w:val="24"/>
                <w:lang w:val="zh-CN"/>
              </w:rPr>
              <w:t>项目名称</w:t>
            </w:r>
          </w:p>
        </w:tc>
        <w:tc>
          <w:tcPr>
            <w:tcW w:w="1813" w:type="dxa"/>
            <w:vAlign w:val="top"/>
          </w:tcPr>
          <w:p w14:paraId="270E418A">
            <w:pPr>
              <w:spacing w:line="360" w:lineRule="auto"/>
              <w:jc w:val="center"/>
              <w:rPr>
                <w:rFonts w:hint="eastAsia" w:ascii="宋体" w:hAnsi="宋体" w:cs="宋体"/>
                <w:b/>
                <w:sz w:val="24"/>
                <w:lang w:val="zh-CN"/>
              </w:rPr>
            </w:pPr>
          </w:p>
          <w:p w14:paraId="3B0A90FF">
            <w:pPr>
              <w:spacing w:line="360" w:lineRule="auto"/>
              <w:jc w:val="center"/>
              <w:rPr>
                <w:rFonts w:hint="eastAsia" w:ascii="宋体" w:hAnsi="宋体" w:cs="宋体"/>
                <w:b/>
                <w:sz w:val="24"/>
              </w:rPr>
            </w:pPr>
            <w:r>
              <w:rPr>
                <w:rFonts w:hint="eastAsia" w:ascii="宋体" w:hAnsi="宋体" w:cs="宋体"/>
                <w:b/>
                <w:sz w:val="24"/>
                <w:lang w:val="zh-CN"/>
              </w:rPr>
              <w:t>具体服务内容和范围</w:t>
            </w:r>
          </w:p>
        </w:tc>
        <w:tc>
          <w:tcPr>
            <w:tcW w:w="1817" w:type="dxa"/>
            <w:vAlign w:val="center"/>
          </w:tcPr>
          <w:p w14:paraId="1B6664DD">
            <w:pPr>
              <w:spacing w:line="360" w:lineRule="auto"/>
              <w:jc w:val="center"/>
              <w:rPr>
                <w:rFonts w:ascii="宋体" w:hAnsi="宋体" w:cs="宋体"/>
                <w:b/>
                <w:sz w:val="24"/>
              </w:rPr>
            </w:pPr>
            <w:r>
              <w:rPr>
                <w:rFonts w:hint="eastAsia" w:ascii="宋体" w:hAnsi="宋体" w:cs="宋体"/>
                <w:b/>
                <w:sz w:val="24"/>
              </w:rPr>
              <w:t>服务要求</w:t>
            </w:r>
          </w:p>
        </w:tc>
        <w:tc>
          <w:tcPr>
            <w:tcW w:w="1650" w:type="dxa"/>
            <w:vAlign w:val="center"/>
          </w:tcPr>
          <w:p w14:paraId="4F403521">
            <w:pPr>
              <w:spacing w:line="360" w:lineRule="auto"/>
              <w:jc w:val="center"/>
              <w:rPr>
                <w:rFonts w:ascii="宋体" w:hAnsi="宋体" w:cs="宋体"/>
                <w:b/>
                <w:sz w:val="24"/>
              </w:rPr>
            </w:pPr>
            <w:r>
              <w:rPr>
                <w:rFonts w:hint="eastAsia" w:ascii="宋体" w:hAnsi="宋体" w:cs="宋体"/>
                <w:b/>
                <w:sz w:val="24"/>
              </w:rPr>
              <w:t>服务时间</w:t>
            </w:r>
          </w:p>
        </w:tc>
        <w:tc>
          <w:tcPr>
            <w:tcW w:w="1740" w:type="dxa"/>
            <w:vAlign w:val="center"/>
          </w:tcPr>
          <w:p w14:paraId="6C9B224E">
            <w:pPr>
              <w:spacing w:line="360" w:lineRule="auto"/>
              <w:jc w:val="center"/>
              <w:rPr>
                <w:rFonts w:ascii="宋体" w:hAnsi="宋体" w:cs="宋体"/>
                <w:b/>
                <w:sz w:val="24"/>
              </w:rPr>
            </w:pPr>
            <w:r>
              <w:rPr>
                <w:rFonts w:hint="eastAsia" w:ascii="宋体" w:hAnsi="宋体" w:cs="宋体"/>
                <w:b/>
                <w:sz w:val="24"/>
              </w:rPr>
              <w:t>服务标准</w:t>
            </w:r>
          </w:p>
        </w:tc>
        <w:tc>
          <w:tcPr>
            <w:tcW w:w="1597" w:type="dxa"/>
            <w:vAlign w:val="center"/>
          </w:tcPr>
          <w:p w14:paraId="14471AA2">
            <w:pPr>
              <w:spacing w:line="360" w:lineRule="auto"/>
              <w:jc w:val="both"/>
              <w:rPr>
                <w:rFonts w:hint="eastAsia" w:ascii="宋体" w:hAnsi="宋体" w:eastAsia="宋体" w:cs="宋体"/>
                <w:b/>
                <w:sz w:val="24"/>
                <w:lang w:eastAsia="zh-CN"/>
              </w:rPr>
            </w:pPr>
            <w:r>
              <w:rPr>
                <w:rFonts w:hint="eastAsia" w:ascii="宋体" w:hAnsi="宋体" w:cs="宋体"/>
                <w:b/>
                <w:sz w:val="24"/>
                <w:lang w:eastAsia="zh-CN"/>
              </w:rPr>
              <w:t>数量及单位（如有）</w:t>
            </w:r>
          </w:p>
        </w:tc>
        <w:tc>
          <w:tcPr>
            <w:tcW w:w="2127" w:type="dxa"/>
          </w:tcPr>
          <w:p w14:paraId="185E6C4A">
            <w:pPr>
              <w:spacing w:line="360" w:lineRule="auto"/>
              <w:jc w:val="center"/>
              <w:rPr>
                <w:rFonts w:ascii="宋体" w:hAnsi="宋体" w:cs="宋体"/>
                <w:b/>
                <w:sz w:val="24"/>
              </w:rPr>
            </w:pPr>
          </w:p>
          <w:p w14:paraId="090F4A95">
            <w:pPr>
              <w:spacing w:line="360" w:lineRule="auto"/>
              <w:jc w:val="center"/>
              <w:rPr>
                <w:rFonts w:ascii="宋体" w:hAnsi="宋体" w:cs="宋体"/>
                <w:b/>
                <w:sz w:val="24"/>
              </w:rPr>
            </w:pPr>
            <w:r>
              <w:rPr>
                <w:rFonts w:hint="eastAsia" w:ascii="宋体" w:hAnsi="宋体" w:cs="宋体"/>
                <w:b/>
                <w:sz w:val="24"/>
              </w:rPr>
              <w:t>项目负责人</w:t>
            </w:r>
          </w:p>
        </w:tc>
        <w:tc>
          <w:tcPr>
            <w:tcW w:w="2126" w:type="dxa"/>
            <w:vAlign w:val="center"/>
          </w:tcPr>
          <w:p w14:paraId="1D2AC664">
            <w:pPr>
              <w:spacing w:line="360" w:lineRule="auto"/>
              <w:jc w:val="center"/>
              <w:rPr>
                <w:rFonts w:ascii="宋体" w:hAnsi="宋体" w:cs="宋体"/>
                <w:b/>
                <w:sz w:val="24"/>
              </w:rPr>
            </w:pPr>
          </w:p>
          <w:p w14:paraId="0F672179">
            <w:pPr>
              <w:spacing w:line="360" w:lineRule="auto"/>
              <w:jc w:val="center"/>
              <w:rPr>
                <w:rFonts w:ascii="宋体" w:hAnsi="宋体" w:cs="宋体"/>
                <w:b/>
                <w:sz w:val="24"/>
              </w:rPr>
            </w:pPr>
            <w:r>
              <w:rPr>
                <w:rFonts w:hint="eastAsia" w:ascii="宋体" w:hAnsi="宋体" w:cs="宋体"/>
                <w:b/>
                <w:sz w:val="24"/>
              </w:rPr>
              <w:t>备注（如果有）</w:t>
            </w:r>
          </w:p>
          <w:p w14:paraId="36DBC4A3">
            <w:pPr>
              <w:spacing w:line="360" w:lineRule="auto"/>
              <w:jc w:val="center"/>
              <w:rPr>
                <w:rFonts w:ascii="宋体" w:hAnsi="宋体" w:cs="宋体"/>
                <w:b/>
                <w:sz w:val="24"/>
              </w:rPr>
            </w:pPr>
          </w:p>
        </w:tc>
      </w:tr>
      <w:tr w14:paraId="613D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A93C5D0">
            <w:pPr>
              <w:spacing w:line="360" w:lineRule="auto"/>
              <w:jc w:val="center"/>
              <w:rPr>
                <w:rFonts w:ascii="宋体" w:hAnsi="宋体" w:cs="宋体"/>
                <w:color w:val="0000FF"/>
                <w:sz w:val="24"/>
              </w:rPr>
            </w:pPr>
            <w:r>
              <w:rPr>
                <w:rFonts w:hint="eastAsia" w:ascii="宋体" w:hAnsi="宋体" w:cs="宋体"/>
                <w:color w:val="0000FF"/>
                <w:sz w:val="24"/>
              </w:rPr>
              <w:t>1</w:t>
            </w:r>
          </w:p>
        </w:tc>
        <w:tc>
          <w:tcPr>
            <w:tcW w:w="1447" w:type="dxa"/>
            <w:vAlign w:val="center"/>
          </w:tcPr>
          <w:p w14:paraId="517C1151">
            <w:pPr>
              <w:snapToGrid w:val="0"/>
              <w:spacing w:line="360" w:lineRule="auto"/>
              <w:jc w:val="center"/>
              <w:rPr>
                <w:rFonts w:ascii="宋体" w:hAnsi="宋体" w:cs="宋体"/>
                <w:color w:val="0000FF"/>
                <w:sz w:val="24"/>
              </w:rPr>
            </w:pPr>
          </w:p>
        </w:tc>
        <w:tc>
          <w:tcPr>
            <w:tcW w:w="1813" w:type="dxa"/>
            <w:vAlign w:val="center"/>
          </w:tcPr>
          <w:p w14:paraId="3D84BE63">
            <w:pPr>
              <w:snapToGrid w:val="0"/>
              <w:spacing w:line="360" w:lineRule="auto"/>
              <w:jc w:val="center"/>
              <w:rPr>
                <w:rFonts w:ascii="宋体" w:hAnsi="宋体" w:cs="宋体"/>
                <w:sz w:val="24"/>
              </w:rPr>
            </w:pPr>
          </w:p>
        </w:tc>
        <w:tc>
          <w:tcPr>
            <w:tcW w:w="1817" w:type="dxa"/>
            <w:vAlign w:val="center"/>
          </w:tcPr>
          <w:p w14:paraId="01E269B2">
            <w:pPr>
              <w:snapToGrid w:val="0"/>
              <w:spacing w:line="360" w:lineRule="auto"/>
              <w:jc w:val="center"/>
              <w:rPr>
                <w:rFonts w:ascii="宋体" w:hAnsi="宋体" w:cs="宋体"/>
                <w:sz w:val="24"/>
              </w:rPr>
            </w:pPr>
          </w:p>
        </w:tc>
        <w:tc>
          <w:tcPr>
            <w:tcW w:w="1650" w:type="dxa"/>
            <w:vAlign w:val="center"/>
          </w:tcPr>
          <w:p w14:paraId="701FA000">
            <w:pPr>
              <w:snapToGrid w:val="0"/>
              <w:spacing w:line="360" w:lineRule="auto"/>
              <w:jc w:val="center"/>
              <w:rPr>
                <w:rFonts w:ascii="宋体" w:hAnsi="宋体" w:cs="宋体"/>
                <w:sz w:val="24"/>
              </w:rPr>
            </w:pPr>
          </w:p>
        </w:tc>
        <w:tc>
          <w:tcPr>
            <w:tcW w:w="1740" w:type="dxa"/>
            <w:vAlign w:val="center"/>
          </w:tcPr>
          <w:p w14:paraId="3F5A79ED">
            <w:pPr>
              <w:spacing w:line="360" w:lineRule="auto"/>
              <w:jc w:val="center"/>
              <w:rPr>
                <w:rFonts w:ascii="宋体" w:hAnsi="宋体" w:cs="宋体"/>
                <w:sz w:val="24"/>
              </w:rPr>
            </w:pPr>
          </w:p>
        </w:tc>
        <w:tc>
          <w:tcPr>
            <w:tcW w:w="1597" w:type="dxa"/>
            <w:vAlign w:val="center"/>
          </w:tcPr>
          <w:p w14:paraId="621CD7AC">
            <w:pPr>
              <w:spacing w:line="360" w:lineRule="auto"/>
              <w:jc w:val="center"/>
              <w:rPr>
                <w:rFonts w:ascii="宋体" w:hAnsi="宋体" w:cs="宋体"/>
                <w:sz w:val="24"/>
              </w:rPr>
            </w:pPr>
          </w:p>
        </w:tc>
        <w:tc>
          <w:tcPr>
            <w:tcW w:w="2127" w:type="dxa"/>
          </w:tcPr>
          <w:p w14:paraId="3FF6AA1E">
            <w:pPr>
              <w:spacing w:line="360" w:lineRule="auto"/>
              <w:jc w:val="center"/>
              <w:rPr>
                <w:rFonts w:ascii="宋体" w:hAnsi="宋体" w:cs="宋体"/>
                <w:sz w:val="24"/>
              </w:rPr>
            </w:pPr>
          </w:p>
        </w:tc>
        <w:tc>
          <w:tcPr>
            <w:tcW w:w="2126" w:type="dxa"/>
            <w:vAlign w:val="center"/>
          </w:tcPr>
          <w:p w14:paraId="44DD3078">
            <w:pPr>
              <w:spacing w:line="360" w:lineRule="auto"/>
              <w:jc w:val="center"/>
              <w:rPr>
                <w:rFonts w:ascii="宋体" w:hAnsi="宋体" w:cs="宋体"/>
                <w:sz w:val="24"/>
              </w:rPr>
            </w:pPr>
          </w:p>
        </w:tc>
      </w:tr>
      <w:tr w14:paraId="585E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A90677">
            <w:pPr>
              <w:spacing w:line="360" w:lineRule="auto"/>
              <w:jc w:val="center"/>
              <w:rPr>
                <w:rFonts w:ascii="宋体" w:hAnsi="宋体" w:cs="宋体"/>
                <w:color w:val="0000FF"/>
                <w:sz w:val="24"/>
              </w:rPr>
            </w:pPr>
            <w:r>
              <w:rPr>
                <w:rFonts w:hint="eastAsia" w:ascii="宋体" w:hAnsi="宋体" w:cs="宋体"/>
                <w:color w:val="0000FF"/>
                <w:sz w:val="24"/>
              </w:rPr>
              <w:t>2</w:t>
            </w:r>
          </w:p>
        </w:tc>
        <w:tc>
          <w:tcPr>
            <w:tcW w:w="1447" w:type="dxa"/>
            <w:vAlign w:val="center"/>
          </w:tcPr>
          <w:p w14:paraId="7C87E430">
            <w:pPr>
              <w:snapToGrid w:val="0"/>
              <w:spacing w:line="360" w:lineRule="auto"/>
              <w:jc w:val="center"/>
              <w:rPr>
                <w:rFonts w:ascii="宋体" w:hAnsi="宋体" w:cs="宋体"/>
                <w:color w:val="0000FF"/>
                <w:sz w:val="24"/>
              </w:rPr>
            </w:pPr>
          </w:p>
        </w:tc>
        <w:tc>
          <w:tcPr>
            <w:tcW w:w="1813" w:type="dxa"/>
            <w:vAlign w:val="center"/>
          </w:tcPr>
          <w:p w14:paraId="0E9DAE5D">
            <w:pPr>
              <w:snapToGrid w:val="0"/>
              <w:spacing w:line="360" w:lineRule="auto"/>
              <w:jc w:val="center"/>
              <w:rPr>
                <w:rFonts w:ascii="宋体" w:hAnsi="宋体" w:cs="宋体"/>
                <w:sz w:val="24"/>
              </w:rPr>
            </w:pPr>
          </w:p>
        </w:tc>
        <w:tc>
          <w:tcPr>
            <w:tcW w:w="1817" w:type="dxa"/>
            <w:vAlign w:val="center"/>
          </w:tcPr>
          <w:p w14:paraId="0AB5166D">
            <w:pPr>
              <w:snapToGrid w:val="0"/>
              <w:spacing w:line="360" w:lineRule="auto"/>
              <w:jc w:val="center"/>
              <w:rPr>
                <w:rFonts w:ascii="宋体" w:hAnsi="宋体" w:cs="宋体"/>
                <w:sz w:val="24"/>
              </w:rPr>
            </w:pPr>
          </w:p>
        </w:tc>
        <w:tc>
          <w:tcPr>
            <w:tcW w:w="1650" w:type="dxa"/>
            <w:vAlign w:val="center"/>
          </w:tcPr>
          <w:p w14:paraId="2B38DFF6">
            <w:pPr>
              <w:snapToGrid w:val="0"/>
              <w:spacing w:line="360" w:lineRule="auto"/>
              <w:jc w:val="center"/>
              <w:rPr>
                <w:rFonts w:ascii="宋体" w:hAnsi="宋体" w:cs="宋体"/>
                <w:sz w:val="24"/>
              </w:rPr>
            </w:pPr>
          </w:p>
        </w:tc>
        <w:tc>
          <w:tcPr>
            <w:tcW w:w="1740" w:type="dxa"/>
            <w:vAlign w:val="center"/>
          </w:tcPr>
          <w:p w14:paraId="33BA53F0">
            <w:pPr>
              <w:spacing w:line="360" w:lineRule="auto"/>
              <w:jc w:val="center"/>
              <w:rPr>
                <w:rFonts w:ascii="宋体" w:hAnsi="宋体" w:cs="宋体"/>
                <w:sz w:val="24"/>
              </w:rPr>
            </w:pPr>
          </w:p>
        </w:tc>
        <w:tc>
          <w:tcPr>
            <w:tcW w:w="1597" w:type="dxa"/>
            <w:vAlign w:val="center"/>
          </w:tcPr>
          <w:p w14:paraId="23FEBD2D">
            <w:pPr>
              <w:spacing w:line="360" w:lineRule="auto"/>
              <w:jc w:val="center"/>
              <w:rPr>
                <w:rFonts w:ascii="宋体" w:hAnsi="宋体" w:cs="宋体"/>
                <w:sz w:val="24"/>
              </w:rPr>
            </w:pPr>
          </w:p>
        </w:tc>
        <w:tc>
          <w:tcPr>
            <w:tcW w:w="2127" w:type="dxa"/>
          </w:tcPr>
          <w:p w14:paraId="652C24E7">
            <w:pPr>
              <w:spacing w:line="360" w:lineRule="auto"/>
              <w:jc w:val="center"/>
              <w:rPr>
                <w:rFonts w:ascii="宋体" w:hAnsi="宋体" w:cs="宋体"/>
                <w:sz w:val="24"/>
              </w:rPr>
            </w:pPr>
          </w:p>
        </w:tc>
        <w:tc>
          <w:tcPr>
            <w:tcW w:w="2126" w:type="dxa"/>
            <w:vAlign w:val="center"/>
          </w:tcPr>
          <w:p w14:paraId="4641F54A">
            <w:pPr>
              <w:spacing w:line="360" w:lineRule="auto"/>
              <w:jc w:val="center"/>
              <w:rPr>
                <w:rFonts w:ascii="宋体" w:hAnsi="宋体" w:cs="宋体"/>
                <w:sz w:val="24"/>
              </w:rPr>
            </w:pPr>
          </w:p>
        </w:tc>
      </w:tr>
      <w:tr w14:paraId="6447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85AAB5">
            <w:pPr>
              <w:spacing w:line="360" w:lineRule="auto"/>
              <w:jc w:val="center"/>
              <w:rPr>
                <w:rFonts w:ascii="宋体" w:hAnsi="宋体" w:cs="宋体"/>
                <w:color w:val="0000FF"/>
                <w:sz w:val="24"/>
              </w:rPr>
            </w:pPr>
            <w:r>
              <w:rPr>
                <w:rFonts w:hint="eastAsia" w:ascii="宋体" w:hAnsi="宋体" w:cs="宋体"/>
                <w:color w:val="0000FF"/>
                <w:sz w:val="24"/>
              </w:rPr>
              <w:t>…</w:t>
            </w:r>
          </w:p>
        </w:tc>
        <w:tc>
          <w:tcPr>
            <w:tcW w:w="1447" w:type="dxa"/>
            <w:vAlign w:val="center"/>
          </w:tcPr>
          <w:p w14:paraId="39B28FC0">
            <w:pPr>
              <w:snapToGrid w:val="0"/>
              <w:spacing w:line="360" w:lineRule="auto"/>
              <w:jc w:val="center"/>
              <w:rPr>
                <w:rFonts w:ascii="宋体" w:hAnsi="宋体" w:cs="宋体"/>
                <w:color w:val="0000FF"/>
                <w:sz w:val="24"/>
              </w:rPr>
            </w:pPr>
          </w:p>
        </w:tc>
        <w:tc>
          <w:tcPr>
            <w:tcW w:w="1813" w:type="dxa"/>
            <w:vAlign w:val="center"/>
          </w:tcPr>
          <w:p w14:paraId="573ADA60">
            <w:pPr>
              <w:snapToGrid w:val="0"/>
              <w:spacing w:line="360" w:lineRule="auto"/>
              <w:jc w:val="center"/>
              <w:rPr>
                <w:rFonts w:ascii="宋体" w:hAnsi="宋体" w:cs="宋体"/>
                <w:sz w:val="24"/>
              </w:rPr>
            </w:pPr>
          </w:p>
        </w:tc>
        <w:tc>
          <w:tcPr>
            <w:tcW w:w="1817" w:type="dxa"/>
            <w:vAlign w:val="center"/>
          </w:tcPr>
          <w:p w14:paraId="656AF761">
            <w:pPr>
              <w:snapToGrid w:val="0"/>
              <w:spacing w:line="360" w:lineRule="auto"/>
              <w:jc w:val="center"/>
              <w:rPr>
                <w:rFonts w:ascii="宋体" w:hAnsi="宋体" w:cs="宋体"/>
                <w:sz w:val="24"/>
              </w:rPr>
            </w:pPr>
          </w:p>
        </w:tc>
        <w:tc>
          <w:tcPr>
            <w:tcW w:w="1650" w:type="dxa"/>
            <w:vAlign w:val="center"/>
          </w:tcPr>
          <w:p w14:paraId="6BB8576C">
            <w:pPr>
              <w:snapToGrid w:val="0"/>
              <w:spacing w:line="360" w:lineRule="auto"/>
              <w:jc w:val="center"/>
              <w:rPr>
                <w:rFonts w:ascii="宋体" w:hAnsi="宋体" w:cs="宋体"/>
                <w:sz w:val="24"/>
              </w:rPr>
            </w:pPr>
          </w:p>
        </w:tc>
        <w:tc>
          <w:tcPr>
            <w:tcW w:w="1740" w:type="dxa"/>
            <w:vAlign w:val="center"/>
          </w:tcPr>
          <w:p w14:paraId="78AF5F25">
            <w:pPr>
              <w:spacing w:line="360" w:lineRule="auto"/>
              <w:jc w:val="center"/>
              <w:rPr>
                <w:rFonts w:ascii="宋体" w:hAnsi="宋体" w:cs="宋体"/>
                <w:sz w:val="24"/>
              </w:rPr>
            </w:pPr>
          </w:p>
        </w:tc>
        <w:tc>
          <w:tcPr>
            <w:tcW w:w="1597" w:type="dxa"/>
            <w:vAlign w:val="center"/>
          </w:tcPr>
          <w:p w14:paraId="000D3977">
            <w:pPr>
              <w:spacing w:line="360" w:lineRule="auto"/>
              <w:jc w:val="center"/>
              <w:rPr>
                <w:rFonts w:ascii="宋体" w:hAnsi="宋体" w:cs="宋体"/>
                <w:sz w:val="24"/>
              </w:rPr>
            </w:pPr>
          </w:p>
        </w:tc>
        <w:tc>
          <w:tcPr>
            <w:tcW w:w="2127" w:type="dxa"/>
          </w:tcPr>
          <w:p w14:paraId="55F2D56F">
            <w:pPr>
              <w:spacing w:line="360" w:lineRule="auto"/>
              <w:jc w:val="center"/>
              <w:rPr>
                <w:rFonts w:ascii="宋体" w:hAnsi="宋体" w:cs="宋体"/>
                <w:sz w:val="24"/>
              </w:rPr>
            </w:pPr>
          </w:p>
        </w:tc>
        <w:tc>
          <w:tcPr>
            <w:tcW w:w="2126" w:type="dxa"/>
            <w:vAlign w:val="center"/>
          </w:tcPr>
          <w:p w14:paraId="18C6F1DF">
            <w:pPr>
              <w:spacing w:line="360" w:lineRule="auto"/>
              <w:jc w:val="center"/>
              <w:rPr>
                <w:rFonts w:ascii="宋体" w:hAnsi="宋体" w:cs="宋体"/>
                <w:sz w:val="24"/>
              </w:rPr>
            </w:pPr>
          </w:p>
        </w:tc>
      </w:tr>
      <w:tr w14:paraId="6166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FFF71ED">
            <w:pPr>
              <w:spacing w:line="360" w:lineRule="auto"/>
              <w:jc w:val="center"/>
              <w:rPr>
                <w:rFonts w:ascii="宋体" w:hAnsi="宋体" w:cs="宋体"/>
                <w:sz w:val="24"/>
              </w:rPr>
            </w:pPr>
          </w:p>
        </w:tc>
        <w:tc>
          <w:tcPr>
            <w:tcW w:w="1447" w:type="dxa"/>
            <w:vAlign w:val="center"/>
          </w:tcPr>
          <w:p w14:paraId="1044DF78">
            <w:pPr>
              <w:snapToGrid w:val="0"/>
              <w:spacing w:line="360" w:lineRule="auto"/>
              <w:jc w:val="center"/>
              <w:rPr>
                <w:rFonts w:ascii="宋体" w:hAnsi="宋体" w:cs="宋体"/>
                <w:sz w:val="24"/>
              </w:rPr>
            </w:pPr>
          </w:p>
        </w:tc>
        <w:tc>
          <w:tcPr>
            <w:tcW w:w="1813" w:type="dxa"/>
            <w:vAlign w:val="center"/>
          </w:tcPr>
          <w:p w14:paraId="676A0991">
            <w:pPr>
              <w:snapToGrid w:val="0"/>
              <w:spacing w:line="360" w:lineRule="auto"/>
              <w:jc w:val="center"/>
              <w:rPr>
                <w:rFonts w:ascii="宋体" w:hAnsi="宋体" w:cs="宋体"/>
                <w:sz w:val="24"/>
              </w:rPr>
            </w:pPr>
          </w:p>
        </w:tc>
        <w:tc>
          <w:tcPr>
            <w:tcW w:w="1817" w:type="dxa"/>
            <w:vAlign w:val="center"/>
          </w:tcPr>
          <w:p w14:paraId="1B6699E9">
            <w:pPr>
              <w:snapToGrid w:val="0"/>
              <w:spacing w:line="360" w:lineRule="auto"/>
              <w:jc w:val="center"/>
              <w:rPr>
                <w:rFonts w:ascii="宋体" w:hAnsi="宋体" w:cs="宋体"/>
                <w:sz w:val="24"/>
              </w:rPr>
            </w:pPr>
          </w:p>
        </w:tc>
        <w:tc>
          <w:tcPr>
            <w:tcW w:w="1650" w:type="dxa"/>
            <w:vAlign w:val="center"/>
          </w:tcPr>
          <w:p w14:paraId="0D998BD6">
            <w:pPr>
              <w:snapToGrid w:val="0"/>
              <w:spacing w:line="360" w:lineRule="auto"/>
              <w:jc w:val="center"/>
              <w:rPr>
                <w:rFonts w:ascii="宋体" w:hAnsi="宋体" w:cs="宋体"/>
                <w:sz w:val="24"/>
              </w:rPr>
            </w:pPr>
          </w:p>
        </w:tc>
        <w:tc>
          <w:tcPr>
            <w:tcW w:w="1740" w:type="dxa"/>
            <w:vAlign w:val="center"/>
          </w:tcPr>
          <w:p w14:paraId="275FDD29">
            <w:pPr>
              <w:spacing w:line="360" w:lineRule="auto"/>
              <w:jc w:val="center"/>
              <w:rPr>
                <w:rFonts w:ascii="宋体" w:hAnsi="宋体" w:cs="宋体"/>
                <w:sz w:val="24"/>
              </w:rPr>
            </w:pPr>
          </w:p>
        </w:tc>
        <w:tc>
          <w:tcPr>
            <w:tcW w:w="1597" w:type="dxa"/>
            <w:vAlign w:val="center"/>
          </w:tcPr>
          <w:p w14:paraId="61FD41B9">
            <w:pPr>
              <w:spacing w:line="360" w:lineRule="auto"/>
              <w:jc w:val="center"/>
              <w:rPr>
                <w:rFonts w:ascii="宋体" w:hAnsi="宋体" w:cs="宋体"/>
                <w:sz w:val="24"/>
              </w:rPr>
            </w:pPr>
          </w:p>
        </w:tc>
        <w:tc>
          <w:tcPr>
            <w:tcW w:w="2127" w:type="dxa"/>
          </w:tcPr>
          <w:p w14:paraId="53B5CEE5">
            <w:pPr>
              <w:spacing w:line="360" w:lineRule="auto"/>
              <w:jc w:val="center"/>
              <w:rPr>
                <w:rFonts w:ascii="宋体" w:hAnsi="宋体" w:cs="宋体"/>
                <w:sz w:val="24"/>
              </w:rPr>
            </w:pPr>
          </w:p>
        </w:tc>
        <w:tc>
          <w:tcPr>
            <w:tcW w:w="2126" w:type="dxa"/>
            <w:vAlign w:val="center"/>
          </w:tcPr>
          <w:p w14:paraId="201611B0">
            <w:pPr>
              <w:spacing w:line="360" w:lineRule="auto"/>
              <w:jc w:val="center"/>
              <w:rPr>
                <w:rFonts w:ascii="宋体" w:hAnsi="宋体" w:cs="宋体"/>
                <w:sz w:val="24"/>
              </w:rPr>
            </w:pPr>
          </w:p>
        </w:tc>
      </w:tr>
      <w:tr w14:paraId="7ADC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4EC5D7">
            <w:pPr>
              <w:spacing w:line="360" w:lineRule="auto"/>
              <w:jc w:val="center"/>
              <w:rPr>
                <w:rFonts w:ascii="宋体" w:hAnsi="宋体" w:cs="宋体"/>
                <w:sz w:val="24"/>
              </w:rPr>
            </w:pPr>
          </w:p>
        </w:tc>
        <w:tc>
          <w:tcPr>
            <w:tcW w:w="1447" w:type="dxa"/>
            <w:vAlign w:val="center"/>
          </w:tcPr>
          <w:p w14:paraId="583FC016">
            <w:pPr>
              <w:snapToGrid w:val="0"/>
              <w:spacing w:line="360" w:lineRule="auto"/>
              <w:jc w:val="center"/>
              <w:rPr>
                <w:rFonts w:ascii="宋体" w:hAnsi="宋体" w:cs="宋体"/>
                <w:sz w:val="24"/>
              </w:rPr>
            </w:pPr>
          </w:p>
        </w:tc>
        <w:tc>
          <w:tcPr>
            <w:tcW w:w="1813" w:type="dxa"/>
            <w:vAlign w:val="center"/>
          </w:tcPr>
          <w:p w14:paraId="34549A58">
            <w:pPr>
              <w:snapToGrid w:val="0"/>
              <w:spacing w:line="360" w:lineRule="auto"/>
              <w:jc w:val="center"/>
              <w:rPr>
                <w:rFonts w:ascii="宋体" w:hAnsi="宋体" w:cs="宋体"/>
                <w:sz w:val="24"/>
              </w:rPr>
            </w:pPr>
          </w:p>
        </w:tc>
        <w:tc>
          <w:tcPr>
            <w:tcW w:w="1817" w:type="dxa"/>
            <w:vAlign w:val="center"/>
          </w:tcPr>
          <w:p w14:paraId="13C81E71">
            <w:pPr>
              <w:snapToGrid w:val="0"/>
              <w:spacing w:line="360" w:lineRule="auto"/>
              <w:jc w:val="center"/>
              <w:rPr>
                <w:rFonts w:ascii="宋体" w:hAnsi="宋体" w:cs="宋体"/>
                <w:sz w:val="24"/>
              </w:rPr>
            </w:pPr>
          </w:p>
        </w:tc>
        <w:tc>
          <w:tcPr>
            <w:tcW w:w="1650" w:type="dxa"/>
            <w:vAlign w:val="center"/>
          </w:tcPr>
          <w:p w14:paraId="39FB866C">
            <w:pPr>
              <w:snapToGrid w:val="0"/>
              <w:spacing w:line="360" w:lineRule="auto"/>
              <w:jc w:val="center"/>
              <w:rPr>
                <w:rFonts w:ascii="宋体" w:hAnsi="宋体" w:cs="宋体"/>
                <w:sz w:val="24"/>
              </w:rPr>
            </w:pPr>
          </w:p>
        </w:tc>
        <w:tc>
          <w:tcPr>
            <w:tcW w:w="1740" w:type="dxa"/>
            <w:vAlign w:val="center"/>
          </w:tcPr>
          <w:p w14:paraId="5ED812A9">
            <w:pPr>
              <w:spacing w:line="360" w:lineRule="auto"/>
              <w:jc w:val="center"/>
              <w:rPr>
                <w:rFonts w:ascii="宋体" w:hAnsi="宋体" w:cs="宋体"/>
                <w:sz w:val="24"/>
              </w:rPr>
            </w:pPr>
          </w:p>
        </w:tc>
        <w:tc>
          <w:tcPr>
            <w:tcW w:w="1597" w:type="dxa"/>
            <w:vAlign w:val="center"/>
          </w:tcPr>
          <w:p w14:paraId="3A314BDA">
            <w:pPr>
              <w:spacing w:line="360" w:lineRule="auto"/>
              <w:jc w:val="center"/>
              <w:rPr>
                <w:rFonts w:ascii="宋体" w:hAnsi="宋体" w:cs="宋体"/>
                <w:sz w:val="24"/>
              </w:rPr>
            </w:pPr>
          </w:p>
        </w:tc>
        <w:tc>
          <w:tcPr>
            <w:tcW w:w="2127" w:type="dxa"/>
          </w:tcPr>
          <w:p w14:paraId="4B24D50B">
            <w:pPr>
              <w:spacing w:line="360" w:lineRule="auto"/>
              <w:jc w:val="center"/>
              <w:rPr>
                <w:rFonts w:ascii="宋体" w:hAnsi="宋体" w:cs="宋体"/>
                <w:sz w:val="24"/>
              </w:rPr>
            </w:pPr>
          </w:p>
        </w:tc>
        <w:tc>
          <w:tcPr>
            <w:tcW w:w="2126" w:type="dxa"/>
            <w:vAlign w:val="center"/>
          </w:tcPr>
          <w:p w14:paraId="1451CFE8">
            <w:pPr>
              <w:spacing w:line="360" w:lineRule="auto"/>
              <w:jc w:val="center"/>
              <w:rPr>
                <w:rFonts w:ascii="宋体" w:hAnsi="宋体" w:cs="宋体"/>
                <w:sz w:val="24"/>
              </w:rPr>
            </w:pPr>
          </w:p>
        </w:tc>
      </w:tr>
      <w:tr w14:paraId="6670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894" w:type="dxa"/>
            <w:gridSpan w:val="4"/>
            <w:vAlign w:val="center"/>
          </w:tcPr>
          <w:p w14:paraId="2641C62B">
            <w:pPr>
              <w:spacing w:line="360" w:lineRule="auto"/>
              <w:jc w:val="center"/>
              <w:rPr>
                <w:rFonts w:ascii="宋体" w:hAnsi="宋体" w:cs="宋体"/>
                <w:b/>
                <w:sz w:val="24"/>
              </w:rPr>
            </w:pPr>
            <w:r>
              <w:rPr>
                <w:rFonts w:hint="eastAsia" w:ascii="宋体" w:hAnsi="宋体" w:cs="宋体"/>
                <w:b/>
                <w:sz w:val="24"/>
              </w:rPr>
              <w:t>投标报价（小写）</w:t>
            </w:r>
          </w:p>
        </w:tc>
        <w:tc>
          <w:tcPr>
            <w:tcW w:w="9240" w:type="dxa"/>
            <w:gridSpan w:val="5"/>
          </w:tcPr>
          <w:p w14:paraId="46CC802B">
            <w:pPr>
              <w:spacing w:line="360" w:lineRule="auto"/>
              <w:jc w:val="center"/>
              <w:rPr>
                <w:rFonts w:ascii="宋体" w:hAnsi="宋体" w:cs="宋体"/>
                <w:sz w:val="24"/>
              </w:rPr>
            </w:pPr>
          </w:p>
        </w:tc>
      </w:tr>
      <w:tr w14:paraId="49B1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894" w:type="dxa"/>
            <w:gridSpan w:val="4"/>
            <w:vAlign w:val="center"/>
          </w:tcPr>
          <w:p w14:paraId="61F2828F">
            <w:pPr>
              <w:spacing w:line="360" w:lineRule="auto"/>
              <w:jc w:val="center"/>
              <w:rPr>
                <w:rFonts w:ascii="宋体" w:hAnsi="宋体" w:cs="宋体"/>
                <w:b/>
                <w:sz w:val="24"/>
              </w:rPr>
            </w:pPr>
            <w:r>
              <w:rPr>
                <w:rFonts w:hint="eastAsia" w:ascii="宋体" w:hAnsi="宋体" w:cs="宋体"/>
                <w:b/>
                <w:sz w:val="24"/>
              </w:rPr>
              <w:t>投标报价（大写）</w:t>
            </w:r>
          </w:p>
        </w:tc>
        <w:tc>
          <w:tcPr>
            <w:tcW w:w="9240" w:type="dxa"/>
            <w:gridSpan w:val="5"/>
          </w:tcPr>
          <w:p w14:paraId="446767A2">
            <w:pPr>
              <w:spacing w:line="360" w:lineRule="auto"/>
              <w:jc w:val="center"/>
              <w:rPr>
                <w:rFonts w:ascii="宋体" w:hAnsi="宋体" w:cs="宋体"/>
                <w:sz w:val="24"/>
              </w:rPr>
            </w:pPr>
          </w:p>
        </w:tc>
      </w:tr>
    </w:tbl>
    <w:p w14:paraId="5296418E">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B97DAF5">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p>
    <w:p w14:paraId="27C4AF1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563DBF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5F27A900">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EE8749">
      <w:pPr>
        <w:pStyle w:val="26"/>
        <w:ind w:firstLine="480" w:firstLineChars="200"/>
        <w:sectPr>
          <w:pgSz w:w="16838" w:h="11906" w:orient="landscape"/>
          <w:pgMar w:top="1418" w:right="1247" w:bottom="1418" w:left="1276" w:header="851" w:footer="992" w:gutter="0"/>
          <w:cols w:space="720" w:num="1"/>
          <w:titlePg/>
          <w:docGrid w:linePitch="312" w:charSpace="0"/>
        </w:sectPr>
      </w:pPr>
      <w:r>
        <w:rPr>
          <w:rFonts w:hint="eastAsia" w:hAnsi="宋体" w:cs="宋体"/>
          <w:kern w:val="0"/>
          <w:lang w:val="en-US"/>
        </w:rPr>
        <w:t>5、</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p>
    <w:p w14:paraId="6C218D8B">
      <w:pPr>
        <w:pStyle w:val="2"/>
        <w:keepNext w:val="0"/>
        <w:keepLines w:val="0"/>
        <w:pageBreakBefore/>
        <w:widowControl/>
        <w:spacing w:before="100" w:beforeAutospacing="1" w:after="100" w:afterAutospacing="1" w:line="360" w:lineRule="auto"/>
        <w:ind w:left="0" w:firstLine="3975" w:firstLineChars="900"/>
        <w:rPr>
          <w:rFonts w:ascii="宋体" w:hAnsi="宋体" w:cs="宋体"/>
        </w:rPr>
      </w:pPr>
      <w:r>
        <w:rPr>
          <w:rFonts w:hint="eastAsia" w:ascii="宋体" w:hAnsi="宋体" w:cs="宋体"/>
        </w:rPr>
        <w:t>附件</w:t>
      </w:r>
    </w:p>
    <w:p w14:paraId="10D61A4F">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EA50473">
      <w:pPr>
        <w:spacing w:line="360" w:lineRule="auto"/>
        <w:jc w:val="center"/>
        <w:rPr>
          <w:rFonts w:ascii="宋体" w:hAnsi="宋体" w:cs="宋体"/>
          <w:b/>
          <w:spacing w:val="6"/>
          <w:sz w:val="32"/>
          <w:szCs w:val="32"/>
        </w:rPr>
      </w:pPr>
      <w:bookmarkStart w:id="510" w:name="OLE_LINK13"/>
      <w:bookmarkStart w:id="511" w:name="OLE_LINK14"/>
      <w:r>
        <w:rPr>
          <w:rFonts w:hint="eastAsia" w:ascii="宋体" w:hAnsi="宋体" w:cs="宋体"/>
          <w:b/>
          <w:spacing w:val="6"/>
          <w:sz w:val="32"/>
          <w:szCs w:val="32"/>
        </w:rPr>
        <w:t>残疾人福利性单位声明函</w:t>
      </w:r>
    </w:p>
    <w:bookmarkEnd w:id="510"/>
    <w:bookmarkEnd w:id="511"/>
    <w:p w14:paraId="72C7FF8A">
      <w:pPr>
        <w:spacing w:line="360" w:lineRule="auto"/>
        <w:rPr>
          <w:rFonts w:ascii="宋体" w:hAnsi="宋体" w:cs="宋体"/>
          <w:b/>
          <w:spacing w:val="6"/>
          <w:sz w:val="30"/>
          <w:szCs w:val="30"/>
        </w:rPr>
      </w:pPr>
    </w:p>
    <w:p w14:paraId="0D47625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lang w:eastAsia="zh-CN"/>
        </w:rPr>
        <w:t>淳安县千岛湖镇人民政府</w:t>
      </w:r>
      <w:r>
        <w:rPr>
          <w:rFonts w:hint="eastAsia" w:ascii="宋体" w:hAnsi="宋体" w:cs="宋体"/>
          <w:sz w:val="24"/>
        </w:rPr>
        <w:t>_单位的_</w:t>
      </w:r>
      <w:r>
        <w:rPr>
          <w:rFonts w:hint="eastAsia" w:ascii="宋体" w:hAnsi="宋体" w:cs="宋体"/>
          <w:sz w:val="24"/>
          <w:u w:val="single"/>
          <w:lang w:eastAsia="zh-CN"/>
        </w:rPr>
        <w:t xml:space="preserve">湖山度假旅游特色产业风貌区-光影项目  </w:t>
      </w:r>
      <w:r>
        <w:rPr>
          <w:rFonts w:hint="eastAsia" w:ascii="宋体" w:hAnsi="宋体" w:cs="宋体"/>
          <w:sz w:val="24"/>
        </w:rPr>
        <w:t>_采购活动提供本单位制造的货物（由本单位承担工程/提供服务），或者提供其他残疾人福利性单位制造的货物（不包括使用非残疾人福利性单位注册商标的货物）。</w:t>
      </w:r>
    </w:p>
    <w:p w14:paraId="2BBFEC6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B6B2057">
      <w:pPr>
        <w:spacing w:line="360" w:lineRule="auto"/>
        <w:ind w:firstLine="480" w:firstLineChars="200"/>
        <w:rPr>
          <w:rFonts w:ascii="宋体" w:hAnsi="宋体" w:cs="宋体"/>
          <w:sz w:val="24"/>
        </w:rPr>
      </w:pPr>
    </w:p>
    <w:p w14:paraId="1013B69E">
      <w:pPr>
        <w:spacing w:line="360" w:lineRule="auto"/>
        <w:ind w:firstLine="480" w:firstLineChars="200"/>
        <w:rPr>
          <w:rFonts w:ascii="宋体" w:hAnsi="宋体" w:cs="宋体"/>
          <w:sz w:val="24"/>
        </w:rPr>
      </w:pPr>
    </w:p>
    <w:p w14:paraId="39B457D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7D8E49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E4C250F">
      <w:pPr>
        <w:spacing w:line="360" w:lineRule="auto"/>
        <w:ind w:firstLine="480" w:firstLineChars="200"/>
        <w:rPr>
          <w:rFonts w:ascii="宋体" w:hAnsi="宋体" w:cs="宋体"/>
          <w:sz w:val="24"/>
        </w:rPr>
      </w:pPr>
    </w:p>
    <w:p w14:paraId="4C456E6A">
      <w:pPr>
        <w:spacing w:line="360" w:lineRule="auto"/>
        <w:ind w:firstLine="420" w:firstLineChars="200"/>
        <w:rPr>
          <w:rFonts w:ascii="宋体" w:hAnsi="宋体" w:cs="宋体"/>
        </w:rPr>
      </w:pPr>
    </w:p>
    <w:p w14:paraId="15B91FB4">
      <w:pPr>
        <w:spacing w:line="360" w:lineRule="auto"/>
        <w:ind w:firstLine="420" w:firstLineChars="200"/>
        <w:rPr>
          <w:rFonts w:ascii="宋体" w:hAnsi="宋体" w:cs="宋体"/>
        </w:rPr>
      </w:pPr>
    </w:p>
    <w:p w14:paraId="1FF92BE2">
      <w:pPr>
        <w:spacing w:line="360" w:lineRule="auto"/>
        <w:ind w:firstLine="420" w:firstLineChars="200"/>
        <w:rPr>
          <w:rFonts w:ascii="宋体" w:hAnsi="宋体" w:cs="宋体"/>
        </w:rPr>
      </w:pPr>
    </w:p>
    <w:p w14:paraId="27DE42FD">
      <w:pPr>
        <w:spacing w:line="360" w:lineRule="auto"/>
        <w:ind w:firstLine="420" w:firstLineChars="200"/>
        <w:rPr>
          <w:rFonts w:ascii="宋体" w:hAnsi="宋体" w:cs="宋体"/>
        </w:rPr>
      </w:pPr>
    </w:p>
    <w:p w14:paraId="522BB71E">
      <w:pPr>
        <w:spacing w:line="360" w:lineRule="auto"/>
        <w:rPr>
          <w:rFonts w:ascii="宋体" w:hAnsi="宋体" w:cs="宋体"/>
          <w:b/>
          <w:sz w:val="24"/>
        </w:rPr>
      </w:pPr>
    </w:p>
    <w:p w14:paraId="6FE37518">
      <w:pPr>
        <w:spacing w:line="360" w:lineRule="auto"/>
        <w:rPr>
          <w:rFonts w:ascii="宋体" w:hAnsi="宋体" w:cs="宋体"/>
          <w:b/>
          <w:sz w:val="24"/>
        </w:rPr>
      </w:pPr>
    </w:p>
    <w:p w14:paraId="2F1160FA">
      <w:pPr>
        <w:spacing w:line="360" w:lineRule="auto"/>
        <w:rPr>
          <w:rFonts w:ascii="宋体" w:hAnsi="宋体" w:cs="宋体"/>
          <w:b/>
          <w:sz w:val="24"/>
        </w:rPr>
      </w:pPr>
    </w:p>
    <w:p w14:paraId="707FBF2D">
      <w:pPr>
        <w:spacing w:line="360" w:lineRule="auto"/>
        <w:rPr>
          <w:rFonts w:ascii="宋体" w:hAnsi="宋体" w:cs="宋体"/>
          <w:b/>
          <w:sz w:val="24"/>
        </w:rPr>
      </w:pPr>
    </w:p>
    <w:p w14:paraId="6C834422">
      <w:pPr>
        <w:spacing w:line="360" w:lineRule="auto"/>
        <w:rPr>
          <w:rFonts w:ascii="宋体" w:hAnsi="宋体" w:cs="宋体"/>
          <w:b/>
          <w:sz w:val="24"/>
        </w:rPr>
      </w:pPr>
    </w:p>
    <w:p w14:paraId="2A2F8366">
      <w:pPr>
        <w:spacing w:line="360" w:lineRule="auto"/>
        <w:rPr>
          <w:rFonts w:ascii="宋体" w:hAnsi="宋体" w:cs="宋体"/>
          <w:b/>
          <w:sz w:val="24"/>
        </w:rPr>
      </w:pPr>
    </w:p>
    <w:p w14:paraId="2579FE30">
      <w:pPr>
        <w:spacing w:line="360" w:lineRule="auto"/>
        <w:rPr>
          <w:rFonts w:ascii="宋体" w:hAnsi="宋体" w:cs="宋体"/>
          <w:b/>
          <w:sz w:val="24"/>
        </w:rPr>
      </w:pPr>
    </w:p>
    <w:p w14:paraId="4674114E">
      <w:pPr>
        <w:spacing w:line="360" w:lineRule="auto"/>
        <w:rPr>
          <w:rFonts w:ascii="宋体" w:hAnsi="宋体" w:cs="宋体"/>
          <w:b/>
          <w:sz w:val="24"/>
        </w:rPr>
      </w:pPr>
    </w:p>
    <w:p w14:paraId="36A5F222">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B87195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CAF7674">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2EB5145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8014C24">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21547F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163BF7D">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E39906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B60E87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4A4EBD7">
      <w:pPr>
        <w:snapToGrid w:val="0"/>
        <w:spacing w:line="360" w:lineRule="auto"/>
        <w:rPr>
          <w:rFonts w:ascii="宋体" w:hAnsi="宋体" w:cs="宋体"/>
          <w:bCs/>
          <w:sz w:val="24"/>
        </w:rPr>
      </w:pPr>
      <w:r>
        <w:rPr>
          <w:rFonts w:hint="eastAsia" w:ascii="宋体" w:hAnsi="宋体" w:cs="宋体"/>
          <w:bCs/>
          <w:sz w:val="24"/>
        </w:rPr>
        <w:t>二、质疑项目基本情况</w:t>
      </w:r>
    </w:p>
    <w:p w14:paraId="5022E64B">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DC302C8">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AF2123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BC9D5B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39DD806">
      <w:pPr>
        <w:snapToGrid w:val="0"/>
        <w:spacing w:line="360" w:lineRule="auto"/>
        <w:rPr>
          <w:rFonts w:ascii="宋体" w:hAnsi="宋体" w:cs="宋体"/>
          <w:bCs/>
          <w:sz w:val="24"/>
        </w:rPr>
      </w:pPr>
      <w:r>
        <w:rPr>
          <w:rFonts w:hint="eastAsia" w:ascii="宋体" w:hAnsi="宋体" w:cs="宋体"/>
          <w:bCs/>
          <w:sz w:val="24"/>
        </w:rPr>
        <w:t>三、质疑事项具体内容</w:t>
      </w:r>
    </w:p>
    <w:p w14:paraId="3FCE73A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4B23B2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35FAD1D">
      <w:pPr>
        <w:snapToGrid w:val="0"/>
        <w:spacing w:line="360" w:lineRule="auto"/>
        <w:rPr>
          <w:rFonts w:ascii="宋体" w:hAnsi="宋体" w:cs="宋体"/>
          <w:sz w:val="24"/>
        </w:rPr>
      </w:pPr>
      <w:r>
        <w:rPr>
          <w:rFonts w:hint="eastAsia" w:ascii="宋体" w:hAnsi="宋体" w:cs="宋体"/>
          <w:sz w:val="24"/>
          <w:u w:val="dotted"/>
        </w:rPr>
        <w:t xml:space="preserve">                                                       </w:t>
      </w:r>
    </w:p>
    <w:p w14:paraId="525BE8F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306DF17">
      <w:pPr>
        <w:snapToGrid w:val="0"/>
        <w:spacing w:line="360" w:lineRule="auto"/>
        <w:rPr>
          <w:rFonts w:ascii="宋体" w:hAnsi="宋体" w:cs="宋体"/>
          <w:sz w:val="24"/>
          <w:u w:val="dotted"/>
        </w:rPr>
      </w:pPr>
      <w:r>
        <w:rPr>
          <w:rFonts w:hint="eastAsia" w:ascii="宋体" w:hAnsi="宋体" w:cs="宋体"/>
          <w:sz w:val="24"/>
          <w:u w:val="dotted"/>
        </w:rPr>
        <w:t xml:space="preserve">                                                     </w:t>
      </w:r>
    </w:p>
    <w:p w14:paraId="4626C3A4">
      <w:pPr>
        <w:snapToGrid w:val="0"/>
        <w:spacing w:line="360" w:lineRule="auto"/>
        <w:rPr>
          <w:rFonts w:ascii="宋体" w:hAnsi="宋体" w:cs="宋体"/>
          <w:sz w:val="24"/>
          <w:u w:val="dotted"/>
        </w:rPr>
      </w:pPr>
      <w:r>
        <w:rPr>
          <w:rFonts w:hint="eastAsia" w:ascii="宋体" w:hAnsi="宋体" w:cs="宋体"/>
          <w:sz w:val="24"/>
        </w:rPr>
        <w:t>质疑事项2</w:t>
      </w:r>
    </w:p>
    <w:p w14:paraId="5C2A59C0">
      <w:pPr>
        <w:snapToGrid w:val="0"/>
        <w:spacing w:line="360" w:lineRule="auto"/>
        <w:rPr>
          <w:rFonts w:ascii="宋体" w:hAnsi="宋体" w:cs="宋体"/>
          <w:sz w:val="24"/>
        </w:rPr>
      </w:pPr>
      <w:r>
        <w:rPr>
          <w:rFonts w:hint="eastAsia" w:ascii="宋体" w:hAnsi="宋体" w:cs="宋体"/>
          <w:sz w:val="24"/>
        </w:rPr>
        <w:t>……</w:t>
      </w:r>
    </w:p>
    <w:p w14:paraId="069D0DB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49AB63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EEEB897">
      <w:pPr>
        <w:spacing w:line="360" w:lineRule="auto"/>
        <w:rPr>
          <w:rFonts w:ascii="宋体" w:hAnsi="宋体" w:cs="宋体"/>
          <w:sz w:val="24"/>
        </w:rPr>
      </w:pPr>
      <w:r>
        <w:rPr>
          <w:rFonts w:hint="eastAsia" w:ascii="宋体" w:hAnsi="宋体" w:cs="宋体"/>
          <w:sz w:val="24"/>
        </w:rPr>
        <w:t xml:space="preserve">签字(签章)：                   公章：                      </w:t>
      </w:r>
    </w:p>
    <w:p w14:paraId="7F07F8D3">
      <w:pPr>
        <w:spacing w:line="360" w:lineRule="auto"/>
        <w:rPr>
          <w:rFonts w:ascii="宋体" w:hAnsi="宋体" w:cs="宋体"/>
          <w:sz w:val="24"/>
        </w:rPr>
      </w:pPr>
      <w:r>
        <w:rPr>
          <w:rFonts w:hint="eastAsia" w:ascii="宋体" w:hAnsi="宋体" w:cs="宋体"/>
          <w:sz w:val="24"/>
        </w:rPr>
        <w:t xml:space="preserve">日期：    </w:t>
      </w:r>
    </w:p>
    <w:p w14:paraId="57F1D426">
      <w:pPr>
        <w:spacing w:line="360" w:lineRule="auto"/>
        <w:rPr>
          <w:rFonts w:ascii="宋体" w:hAnsi="宋体" w:cs="宋体"/>
          <w:b/>
          <w:sz w:val="24"/>
        </w:rPr>
      </w:pPr>
    </w:p>
    <w:p w14:paraId="02156B3F">
      <w:pPr>
        <w:spacing w:line="360" w:lineRule="auto"/>
        <w:rPr>
          <w:rFonts w:ascii="宋体" w:hAnsi="宋体" w:cs="宋体"/>
          <w:b/>
          <w:sz w:val="24"/>
        </w:rPr>
      </w:pPr>
      <w:r>
        <w:rPr>
          <w:rFonts w:hint="eastAsia" w:ascii="宋体" w:hAnsi="宋体" w:cs="宋体"/>
          <w:b/>
          <w:sz w:val="24"/>
        </w:rPr>
        <w:t>质疑函制作说明：</w:t>
      </w:r>
    </w:p>
    <w:p w14:paraId="42E4963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8259A1A">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DE7F4C3">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5FEBB58">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FCDE86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9DFD07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DA6C00D">
      <w:pPr>
        <w:widowControl/>
        <w:spacing w:line="360" w:lineRule="auto"/>
        <w:ind w:firstLine="600" w:firstLineChars="200"/>
        <w:jc w:val="left"/>
        <w:rPr>
          <w:rFonts w:ascii="宋体" w:hAnsi="宋体" w:cs="宋体"/>
          <w:sz w:val="30"/>
          <w:szCs w:val="30"/>
        </w:rPr>
      </w:pPr>
    </w:p>
    <w:p w14:paraId="71CB9F44">
      <w:pPr>
        <w:spacing w:line="360" w:lineRule="auto"/>
        <w:jc w:val="center"/>
        <w:rPr>
          <w:rFonts w:ascii="宋体" w:hAnsi="宋体" w:cs="宋体"/>
          <w:b/>
          <w:spacing w:val="6"/>
          <w:sz w:val="32"/>
          <w:szCs w:val="32"/>
        </w:rPr>
      </w:pPr>
    </w:p>
    <w:p w14:paraId="31FC9F25">
      <w:pPr>
        <w:spacing w:line="360" w:lineRule="auto"/>
        <w:jc w:val="center"/>
        <w:rPr>
          <w:rFonts w:ascii="宋体" w:hAnsi="宋体" w:cs="宋体"/>
          <w:b/>
          <w:spacing w:val="6"/>
          <w:sz w:val="32"/>
          <w:szCs w:val="32"/>
        </w:rPr>
      </w:pPr>
    </w:p>
    <w:p w14:paraId="0199B7EE">
      <w:pPr>
        <w:spacing w:line="360" w:lineRule="auto"/>
        <w:jc w:val="center"/>
        <w:rPr>
          <w:rFonts w:ascii="宋体" w:hAnsi="宋体" w:cs="宋体"/>
          <w:b/>
          <w:spacing w:val="6"/>
          <w:sz w:val="32"/>
          <w:szCs w:val="32"/>
        </w:rPr>
      </w:pPr>
    </w:p>
    <w:p w14:paraId="6E62510E">
      <w:pPr>
        <w:spacing w:line="360" w:lineRule="auto"/>
        <w:jc w:val="center"/>
        <w:rPr>
          <w:rFonts w:ascii="宋体" w:hAnsi="宋体" w:cs="宋体"/>
          <w:b/>
          <w:spacing w:val="6"/>
          <w:sz w:val="32"/>
          <w:szCs w:val="32"/>
        </w:rPr>
      </w:pPr>
    </w:p>
    <w:p w14:paraId="75DD7163">
      <w:pPr>
        <w:spacing w:line="360" w:lineRule="auto"/>
        <w:jc w:val="center"/>
        <w:rPr>
          <w:rFonts w:ascii="宋体" w:hAnsi="宋体" w:cs="宋体"/>
          <w:b/>
          <w:spacing w:val="6"/>
          <w:sz w:val="32"/>
          <w:szCs w:val="32"/>
        </w:rPr>
      </w:pPr>
    </w:p>
    <w:p w14:paraId="01D617E3">
      <w:pPr>
        <w:spacing w:line="360" w:lineRule="auto"/>
        <w:jc w:val="center"/>
        <w:rPr>
          <w:rFonts w:ascii="宋体" w:hAnsi="宋体" w:cs="宋体"/>
          <w:b/>
          <w:spacing w:val="6"/>
          <w:sz w:val="32"/>
          <w:szCs w:val="32"/>
        </w:rPr>
      </w:pPr>
    </w:p>
    <w:p w14:paraId="4A444200">
      <w:pPr>
        <w:spacing w:line="360" w:lineRule="auto"/>
        <w:jc w:val="center"/>
        <w:rPr>
          <w:rFonts w:ascii="宋体" w:hAnsi="宋体" w:cs="宋体"/>
          <w:b/>
          <w:spacing w:val="6"/>
          <w:sz w:val="32"/>
          <w:szCs w:val="32"/>
        </w:rPr>
      </w:pPr>
    </w:p>
    <w:p w14:paraId="75B10393">
      <w:pPr>
        <w:spacing w:line="360" w:lineRule="auto"/>
        <w:jc w:val="center"/>
        <w:rPr>
          <w:rFonts w:ascii="宋体" w:hAnsi="宋体" w:cs="宋体"/>
          <w:b/>
          <w:spacing w:val="6"/>
          <w:sz w:val="32"/>
          <w:szCs w:val="32"/>
        </w:rPr>
      </w:pPr>
    </w:p>
    <w:p w14:paraId="7CE83AB8">
      <w:pPr>
        <w:spacing w:line="360" w:lineRule="auto"/>
        <w:jc w:val="center"/>
        <w:rPr>
          <w:rFonts w:ascii="宋体" w:hAnsi="宋体" w:cs="宋体"/>
          <w:b/>
          <w:spacing w:val="6"/>
          <w:sz w:val="32"/>
          <w:szCs w:val="32"/>
        </w:rPr>
      </w:pPr>
    </w:p>
    <w:p w14:paraId="13C7DC77">
      <w:pPr>
        <w:spacing w:line="360" w:lineRule="auto"/>
        <w:jc w:val="center"/>
        <w:rPr>
          <w:rFonts w:ascii="宋体" w:hAnsi="宋体" w:cs="宋体"/>
          <w:b/>
          <w:spacing w:val="6"/>
          <w:sz w:val="32"/>
          <w:szCs w:val="32"/>
        </w:rPr>
      </w:pPr>
    </w:p>
    <w:p w14:paraId="776C72F8">
      <w:pPr>
        <w:spacing w:line="360" w:lineRule="auto"/>
        <w:jc w:val="center"/>
        <w:rPr>
          <w:rFonts w:ascii="宋体" w:hAnsi="宋体" w:cs="宋体"/>
          <w:b/>
          <w:spacing w:val="6"/>
          <w:sz w:val="32"/>
          <w:szCs w:val="32"/>
        </w:rPr>
      </w:pPr>
    </w:p>
    <w:p w14:paraId="32039763">
      <w:pPr>
        <w:spacing w:line="360" w:lineRule="auto"/>
        <w:jc w:val="left"/>
        <w:rPr>
          <w:rFonts w:ascii="宋体" w:hAnsi="宋体" w:cs="宋体"/>
          <w:b/>
          <w:spacing w:val="6"/>
          <w:sz w:val="32"/>
          <w:szCs w:val="32"/>
        </w:rPr>
      </w:pPr>
    </w:p>
    <w:p w14:paraId="4C605E91">
      <w:pPr>
        <w:spacing w:line="360" w:lineRule="auto"/>
        <w:jc w:val="left"/>
        <w:rPr>
          <w:rFonts w:hint="eastAsia" w:ascii="宋体" w:hAnsi="宋体" w:cs="宋体"/>
          <w:b/>
          <w:spacing w:val="6"/>
          <w:sz w:val="32"/>
          <w:szCs w:val="32"/>
        </w:rPr>
      </w:pPr>
    </w:p>
    <w:p w14:paraId="371CE818">
      <w:pPr>
        <w:spacing w:line="360" w:lineRule="auto"/>
        <w:jc w:val="left"/>
        <w:rPr>
          <w:rFonts w:hint="eastAsia" w:ascii="宋体" w:hAnsi="宋体" w:cs="宋体"/>
          <w:b/>
          <w:spacing w:val="6"/>
          <w:sz w:val="32"/>
          <w:szCs w:val="32"/>
        </w:rPr>
      </w:pPr>
    </w:p>
    <w:p w14:paraId="4FFD352F">
      <w:pPr>
        <w:spacing w:line="360" w:lineRule="auto"/>
        <w:jc w:val="left"/>
        <w:rPr>
          <w:rFonts w:hint="eastAsia" w:ascii="宋体" w:hAnsi="宋体" w:cs="宋体"/>
          <w:b/>
          <w:spacing w:val="6"/>
          <w:sz w:val="32"/>
          <w:szCs w:val="32"/>
        </w:rPr>
      </w:pPr>
    </w:p>
    <w:p w14:paraId="71C0F31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7805CDD">
      <w:pPr>
        <w:spacing w:line="360" w:lineRule="auto"/>
        <w:jc w:val="center"/>
        <w:rPr>
          <w:rFonts w:ascii="宋体" w:hAnsi="宋体" w:cs="宋体"/>
          <w:b/>
          <w:sz w:val="24"/>
        </w:rPr>
      </w:pPr>
    </w:p>
    <w:p w14:paraId="1BE194A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FD0FF8C">
      <w:pPr>
        <w:spacing w:line="360" w:lineRule="auto"/>
        <w:rPr>
          <w:rFonts w:ascii="宋体" w:hAnsi="宋体" w:cs="宋体"/>
          <w:sz w:val="24"/>
        </w:rPr>
      </w:pPr>
      <w:r>
        <w:rPr>
          <w:rFonts w:hint="eastAsia" w:ascii="宋体" w:hAnsi="宋体" w:cs="宋体"/>
          <w:sz w:val="24"/>
        </w:rPr>
        <w:t>一、投诉相关主体基本情况</w:t>
      </w:r>
    </w:p>
    <w:p w14:paraId="3DE2B12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A74EB6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9B2406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CFAA40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DFF640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37082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A52414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16D12B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2772ED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828CC9D">
      <w:pPr>
        <w:spacing w:line="360" w:lineRule="auto"/>
        <w:rPr>
          <w:rFonts w:ascii="宋体" w:hAnsi="宋体" w:cs="宋体"/>
          <w:sz w:val="24"/>
        </w:rPr>
      </w:pPr>
      <w:r>
        <w:rPr>
          <w:rFonts w:hint="eastAsia" w:ascii="宋体" w:hAnsi="宋体" w:cs="宋体"/>
          <w:sz w:val="24"/>
        </w:rPr>
        <w:t>被投诉人2</w:t>
      </w:r>
    </w:p>
    <w:p w14:paraId="126DD2A3">
      <w:pPr>
        <w:spacing w:line="360" w:lineRule="auto"/>
        <w:rPr>
          <w:rFonts w:ascii="宋体" w:hAnsi="宋体" w:cs="宋体"/>
          <w:sz w:val="24"/>
          <w:u w:val="dotted"/>
        </w:rPr>
      </w:pPr>
      <w:r>
        <w:rPr>
          <w:rFonts w:hint="eastAsia" w:ascii="宋体" w:hAnsi="宋体" w:cs="宋体"/>
          <w:sz w:val="24"/>
        </w:rPr>
        <w:t>……</w:t>
      </w:r>
    </w:p>
    <w:p w14:paraId="47849B8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9C7BF6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852026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C507709">
      <w:pPr>
        <w:spacing w:line="360" w:lineRule="auto"/>
        <w:rPr>
          <w:rFonts w:ascii="宋体" w:hAnsi="宋体" w:cs="宋体"/>
          <w:sz w:val="24"/>
        </w:rPr>
      </w:pPr>
      <w:r>
        <w:rPr>
          <w:rFonts w:hint="eastAsia" w:ascii="宋体" w:hAnsi="宋体" w:cs="宋体"/>
          <w:sz w:val="24"/>
        </w:rPr>
        <w:t>二、投诉项目基本情况</w:t>
      </w:r>
    </w:p>
    <w:p w14:paraId="445D3BE9">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9F247C9">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5D08FE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2B7972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F25D8C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769146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4F9E2D2">
      <w:pPr>
        <w:spacing w:line="360" w:lineRule="auto"/>
        <w:rPr>
          <w:rFonts w:ascii="宋体" w:hAnsi="宋体" w:cs="宋体"/>
          <w:sz w:val="24"/>
        </w:rPr>
      </w:pPr>
      <w:r>
        <w:rPr>
          <w:rFonts w:hint="eastAsia" w:ascii="宋体" w:hAnsi="宋体" w:cs="宋体"/>
          <w:sz w:val="24"/>
        </w:rPr>
        <w:t>三、质疑基本情况</w:t>
      </w:r>
    </w:p>
    <w:p w14:paraId="7321C78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063A1F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AB407A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2D84494">
      <w:pPr>
        <w:spacing w:line="360" w:lineRule="auto"/>
        <w:rPr>
          <w:rFonts w:ascii="宋体" w:hAnsi="宋体" w:cs="宋体"/>
          <w:sz w:val="24"/>
        </w:rPr>
      </w:pPr>
      <w:r>
        <w:rPr>
          <w:rFonts w:hint="eastAsia" w:ascii="宋体" w:hAnsi="宋体" w:cs="宋体"/>
          <w:sz w:val="24"/>
        </w:rPr>
        <w:t>四、投诉事项具体内容</w:t>
      </w:r>
    </w:p>
    <w:p w14:paraId="1E038E4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B03689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40072BB">
      <w:pPr>
        <w:spacing w:line="360" w:lineRule="auto"/>
        <w:rPr>
          <w:rFonts w:ascii="宋体" w:hAnsi="宋体" w:cs="宋体"/>
          <w:sz w:val="24"/>
          <w:u w:val="dotted"/>
        </w:rPr>
      </w:pPr>
      <w:r>
        <w:rPr>
          <w:rFonts w:hint="eastAsia" w:ascii="宋体" w:hAnsi="宋体" w:cs="宋体"/>
          <w:sz w:val="24"/>
          <w:u w:val="dotted"/>
        </w:rPr>
        <w:t xml:space="preserve">                                                      </w:t>
      </w:r>
    </w:p>
    <w:p w14:paraId="7D2DFE5E">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C65AC23">
      <w:pPr>
        <w:spacing w:line="360" w:lineRule="auto"/>
        <w:rPr>
          <w:rFonts w:ascii="宋体" w:hAnsi="宋体" w:cs="宋体"/>
          <w:sz w:val="24"/>
          <w:u w:val="dotted"/>
        </w:rPr>
      </w:pPr>
      <w:r>
        <w:rPr>
          <w:rFonts w:hint="eastAsia" w:ascii="宋体" w:hAnsi="宋体" w:cs="宋体"/>
          <w:sz w:val="24"/>
          <w:u w:val="dotted"/>
        </w:rPr>
        <w:t xml:space="preserve">                                                      </w:t>
      </w:r>
    </w:p>
    <w:p w14:paraId="14F9F106">
      <w:pPr>
        <w:spacing w:line="360" w:lineRule="auto"/>
        <w:rPr>
          <w:rFonts w:ascii="宋体" w:hAnsi="宋体" w:cs="宋体"/>
          <w:sz w:val="24"/>
        </w:rPr>
      </w:pPr>
      <w:r>
        <w:rPr>
          <w:rFonts w:hint="eastAsia" w:ascii="宋体" w:hAnsi="宋体" w:cs="宋体"/>
          <w:sz w:val="24"/>
        </w:rPr>
        <w:t>投诉事项2</w:t>
      </w:r>
    </w:p>
    <w:p w14:paraId="469944B4">
      <w:pPr>
        <w:spacing w:line="360" w:lineRule="auto"/>
        <w:rPr>
          <w:rFonts w:ascii="宋体" w:hAnsi="宋体" w:cs="宋体"/>
          <w:sz w:val="24"/>
          <w:u w:val="dotted"/>
        </w:rPr>
      </w:pPr>
      <w:r>
        <w:rPr>
          <w:rFonts w:hint="eastAsia" w:ascii="宋体" w:hAnsi="宋体" w:cs="宋体"/>
          <w:sz w:val="24"/>
        </w:rPr>
        <w:t>……</w:t>
      </w:r>
    </w:p>
    <w:p w14:paraId="2C593792">
      <w:pPr>
        <w:spacing w:line="360" w:lineRule="auto"/>
        <w:rPr>
          <w:rFonts w:ascii="宋体" w:hAnsi="宋体" w:cs="宋体"/>
          <w:sz w:val="24"/>
        </w:rPr>
      </w:pPr>
      <w:r>
        <w:rPr>
          <w:rFonts w:hint="eastAsia" w:ascii="宋体" w:hAnsi="宋体" w:cs="宋体"/>
          <w:sz w:val="24"/>
        </w:rPr>
        <w:t>五、与投诉事项相关的投诉请求</w:t>
      </w:r>
    </w:p>
    <w:p w14:paraId="787430C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EA25736">
      <w:pPr>
        <w:spacing w:line="360" w:lineRule="auto"/>
        <w:rPr>
          <w:rFonts w:ascii="宋体" w:hAnsi="宋体" w:cs="宋体"/>
          <w:sz w:val="24"/>
          <w:u w:val="single"/>
        </w:rPr>
      </w:pPr>
      <w:r>
        <w:rPr>
          <w:rFonts w:hint="eastAsia" w:ascii="宋体" w:hAnsi="宋体" w:cs="宋体"/>
          <w:sz w:val="24"/>
        </w:rPr>
        <w:t xml:space="preserve">                                                                                                    </w:t>
      </w:r>
    </w:p>
    <w:p w14:paraId="7FCD2F4B">
      <w:pPr>
        <w:spacing w:line="360" w:lineRule="auto"/>
        <w:rPr>
          <w:rFonts w:ascii="宋体" w:hAnsi="宋体" w:cs="宋体"/>
          <w:sz w:val="24"/>
        </w:rPr>
      </w:pPr>
      <w:r>
        <w:rPr>
          <w:rFonts w:hint="eastAsia" w:ascii="宋体" w:hAnsi="宋体" w:cs="宋体"/>
          <w:sz w:val="24"/>
        </w:rPr>
        <w:t xml:space="preserve">签字(签章)：                   公章：                      </w:t>
      </w:r>
    </w:p>
    <w:p w14:paraId="1CB98F53">
      <w:pPr>
        <w:spacing w:line="360" w:lineRule="auto"/>
        <w:rPr>
          <w:rFonts w:ascii="宋体" w:hAnsi="宋体" w:cs="宋体"/>
          <w:sz w:val="24"/>
        </w:rPr>
      </w:pPr>
      <w:r>
        <w:rPr>
          <w:rFonts w:hint="eastAsia" w:ascii="宋体" w:hAnsi="宋体" w:cs="宋体"/>
          <w:sz w:val="24"/>
        </w:rPr>
        <w:t xml:space="preserve">日期：    </w:t>
      </w:r>
    </w:p>
    <w:p w14:paraId="21726B27">
      <w:pPr>
        <w:spacing w:line="360" w:lineRule="auto"/>
        <w:rPr>
          <w:rFonts w:ascii="宋体" w:hAnsi="宋体" w:cs="宋体"/>
          <w:b/>
          <w:sz w:val="24"/>
        </w:rPr>
      </w:pPr>
    </w:p>
    <w:p w14:paraId="3B96415C">
      <w:pPr>
        <w:spacing w:line="360" w:lineRule="auto"/>
        <w:rPr>
          <w:rFonts w:ascii="宋体" w:hAnsi="宋体" w:cs="宋体"/>
          <w:b/>
          <w:sz w:val="24"/>
        </w:rPr>
      </w:pPr>
    </w:p>
    <w:p w14:paraId="50D8202E">
      <w:pPr>
        <w:spacing w:line="360" w:lineRule="auto"/>
        <w:rPr>
          <w:rFonts w:ascii="宋体" w:hAnsi="宋体" w:cs="宋体"/>
          <w:b/>
          <w:sz w:val="24"/>
        </w:rPr>
      </w:pPr>
      <w:r>
        <w:rPr>
          <w:rFonts w:hint="eastAsia" w:ascii="宋体" w:hAnsi="宋体" w:cs="宋体"/>
          <w:b/>
          <w:sz w:val="24"/>
        </w:rPr>
        <w:t>投诉书制作说明：</w:t>
      </w:r>
    </w:p>
    <w:p w14:paraId="7A91843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3D0A3DA">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4787D5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B512E9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2DF0B31">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FE40E23">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87B54A7">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D589930">
      <w:pPr>
        <w:spacing w:line="360" w:lineRule="auto"/>
        <w:rPr>
          <w:rFonts w:ascii="宋体" w:hAnsi="宋体" w:cs="宋体"/>
          <w:b/>
          <w:sz w:val="24"/>
        </w:rPr>
      </w:pPr>
    </w:p>
    <w:p w14:paraId="32274B52">
      <w:pPr>
        <w:autoSpaceDE w:val="0"/>
        <w:autoSpaceDN w:val="0"/>
        <w:jc w:val="center"/>
        <w:rPr>
          <w:rFonts w:ascii="宋体" w:hAnsi="宋体" w:cs="宋体"/>
          <w:b/>
          <w:spacing w:val="6"/>
          <w:sz w:val="32"/>
          <w:szCs w:val="32"/>
        </w:rPr>
      </w:pPr>
    </w:p>
    <w:p w14:paraId="586999CE">
      <w:pPr>
        <w:autoSpaceDE w:val="0"/>
        <w:autoSpaceDN w:val="0"/>
        <w:jc w:val="center"/>
        <w:rPr>
          <w:rFonts w:ascii="宋体" w:hAnsi="宋体" w:cs="宋体"/>
          <w:b/>
          <w:spacing w:val="6"/>
          <w:sz w:val="32"/>
          <w:szCs w:val="32"/>
        </w:rPr>
      </w:pPr>
    </w:p>
    <w:p w14:paraId="2FD3412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58C6FD2">
      <w:pPr>
        <w:spacing w:line="360" w:lineRule="auto"/>
        <w:rPr>
          <w:rFonts w:ascii="宋体" w:hAnsi="宋体" w:cs="宋体"/>
          <w:sz w:val="24"/>
        </w:rPr>
      </w:pPr>
      <w:r>
        <w:rPr>
          <w:rFonts w:hint="eastAsia" w:ascii="宋体" w:hAnsi="宋体" w:cs="宋体"/>
          <w:sz w:val="24"/>
          <w:u w:val="single"/>
          <w:lang w:eastAsia="zh-CN"/>
        </w:rPr>
        <w:t>淳安县千岛湖镇人民政府</w:t>
      </w:r>
      <w:r>
        <w:rPr>
          <w:rFonts w:hint="eastAsia" w:ascii="宋体" w:hAnsi="宋体" w:cs="宋体"/>
          <w:sz w:val="24"/>
          <w:u w:val="single"/>
        </w:rPr>
        <w:t>、淳安县建设工程招标代理有限公司：</w:t>
      </w:r>
    </w:p>
    <w:p w14:paraId="0FE89C8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lang w:eastAsia="zh-CN"/>
        </w:rPr>
        <w:t xml:space="preserve">湖山度假旅游特色产业风貌区-光影项目  </w:t>
      </w:r>
      <w:r>
        <w:rPr>
          <w:rFonts w:hint="eastAsia" w:ascii="宋体" w:hAnsi="宋体" w:cs="宋体"/>
          <w:sz w:val="24"/>
        </w:rPr>
        <w:t>【招标编号：CAZBDL2024ZC-  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D4AA61A">
      <w:pPr>
        <w:spacing w:line="360" w:lineRule="auto"/>
        <w:ind w:firstLine="480" w:firstLineChars="200"/>
        <w:rPr>
          <w:rFonts w:ascii="宋体" w:hAnsi="宋体" w:cs="宋体"/>
          <w:sz w:val="24"/>
        </w:rPr>
      </w:pPr>
      <w:r>
        <w:rPr>
          <w:rFonts w:hint="eastAsia" w:ascii="宋体" w:hAnsi="宋体" w:cs="宋体"/>
          <w:sz w:val="24"/>
        </w:rPr>
        <w:t>特此说明。</w:t>
      </w:r>
    </w:p>
    <w:p w14:paraId="0CFADA44">
      <w:pPr>
        <w:spacing w:line="360" w:lineRule="auto"/>
        <w:ind w:firstLine="494"/>
        <w:rPr>
          <w:rFonts w:ascii="宋体" w:hAnsi="宋体" w:cs="宋体"/>
          <w:sz w:val="24"/>
        </w:rPr>
      </w:pPr>
    </w:p>
    <w:p w14:paraId="77E3A9D1">
      <w:pPr>
        <w:spacing w:line="360" w:lineRule="auto"/>
        <w:ind w:firstLine="494"/>
        <w:rPr>
          <w:rFonts w:ascii="宋体" w:hAnsi="宋体" w:cs="宋体"/>
          <w:sz w:val="24"/>
        </w:rPr>
      </w:pPr>
    </w:p>
    <w:p w14:paraId="7D28E563">
      <w:pPr>
        <w:spacing w:line="360" w:lineRule="auto"/>
        <w:ind w:firstLine="494"/>
        <w:rPr>
          <w:rFonts w:ascii="宋体" w:hAnsi="宋体" w:cs="宋体"/>
          <w:sz w:val="24"/>
        </w:rPr>
      </w:pPr>
    </w:p>
    <w:p w14:paraId="73940FCB">
      <w:pPr>
        <w:spacing w:line="360" w:lineRule="auto"/>
        <w:ind w:firstLine="494"/>
        <w:rPr>
          <w:rFonts w:ascii="宋体" w:hAnsi="宋体" w:cs="宋体"/>
          <w:sz w:val="24"/>
        </w:rPr>
      </w:pPr>
    </w:p>
    <w:p w14:paraId="603BE0A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3929273">
      <w:pPr>
        <w:ind w:right="1440" w:firstLine="494"/>
        <w:jc w:val="center"/>
        <w:rPr>
          <w:rFonts w:ascii="宋体" w:hAnsi="宋体" w:cs="宋体"/>
          <w:sz w:val="24"/>
        </w:rPr>
      </w:pPr>
      <w:r>
        <w:rPr>
          <w:rFonts w:hint="eastAsia" w:ascii="宋体" w:hAnsi="宋体" w:cs="宋体"/>
          <w:sz w:val="24"/>
        </w:rPr>
        <w:t xml:space="preserve">                              日期：       年     月     日</w:t>
      </w:r>
    </w:p>
    <w:p w14:paraId="2B62FF16">
      <w:pPr>
        <w:rPr>
          <w:rFonts w:ascii="宋体" w:hAnsi="宋体" w:cs="宋体"/>
          <w:sz w:val="24"/>
        </w:rPr>
      </w:pPr>
      <w:r>
        <w:rPr>
          <w:rFonts w:hint="eastAsia" w:ascii="宋体" w:hAnsi="宋体" w:cs="宋体"/>
          <w:b/>
          <w:bCs/>
          <w:sz w:val="24"/>
        </w:rPr>
        <w:t>附：</w:t>
      </w:r>
    </w:p>
    <w:p w14:paraId="0D4056CF">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14:paraId="76E2AA20">
      <w:pPr>
        <w:autoSpaceDE w:val="0"/>
        <w:autoSpaceDN w:val="0"/>
        <w:jc w:val="center"/>
        <w:rPr>
          <w:rFonts w:ascii="宋体" w:hAnsi="宋体" w:cs="宋体"/>
          <w:b/>
          <w:spacing w:val="6"/>
          <w:sz w:val="32"/>
          <w:szCs w:val="32"/>
        </w:rPr>
      </w:pPr>
    </w:p>
    <w:p w14:paraId="48EC1A76">
      <w:pPr>
        <w:autoSpaceDE w:val="0"/>
        <w:autoSpaceDN w:val="0"/>
        <w:jc w:val="center"/>
        <w:rPr>
          <w:rFonts w:ascii="宋体" w:hAnsi="宋体" w:cs="宋体"/>
          <w:b/>
          <w:spacing w:val="6"/>
          <w:sz w:val="32"/>
          <w:szCs w:val="32"/>
        </w:rPr>
      </w:pPr>
    </w:p>
    <w:p w14:paraId="08625D63">
      <w:pPr>
        <w:autoSpaceDE w:val="0"/>
        <w:autoSpaceDN w:val="0"/>
        <w:jc w:val="center"/>
        <w:rPr>
          <w:rFonts w:ascii="宋体" w:hAnsi="宋体" w:cs="宋体"/>
          <w:b/>
          <w:spacing w:val="6"/>
          <w:sz w:val="32"/>
          <w:szCs w:val="32"/>
        </w:rPr>
      </w:pPr>
    </w:p>
    <w:p w14:paraId="48EBBF4B">
      <w:pPr>
        <w:autoSpaceDE w:val="0"/>
        <w:autoSpaceDN w:val="0"/>
        <w:jc w:val="center"/>
        <w:rPr>
          <w:rFonts w:ascii="宋体" w:hAnsi="宋体" w:cs="宋体"/>
          <w:b/>
          <w:spacing w:val="6"/>
          <w:sz w:val="32"/>
          <w:szCs w:val="32"/>
        </w:rPr>
      </w:pPr>
    </w:p>
    <w:p w14:paraId="28E91767">
      <w:pPr>
        <w:autoSpaceDE w:val="0"/>
        <w:autoSpaceDN w:val="0"/>
        <w:jc w:val="center"/>
        <w:rPr>
          <w:rFonts w:ascii="宋体" w:hAnsi="宋体" w:cs="宋体"/>
          <w:b/>
          <w:spacing w:val="6"/>
          <w:sz w:val="32"/>
          <w:szCs w:val="32"/>
        </w:rPr>
      </w:pPr>
    </w:p>
    <w:p w14:paraId="550B21D0">
      <w:pPr>
        <w:autoSpaceDE w:val="0"/>
        <w:autoSpaceDN w:val="0"/>
        <w:jc w:val="center"/>
        <w:rPr>
          <w:rFonts w:ascii="宋体" w:hAnsi="宋体" w:cs="宋体"/>
          <w:b/>
          <w:spacing w:val="6"/>
          <w:sz w:val="32"/>
          <w:szCs w:val="32"/>
        </w:rPr>
      </w:pPr>
    </w:p>
    <w:p w14:paraId="5AEFE209">
      <w:pPr>
        <w:autoSpaceDE w:val="0"/>
        <w:autoSpaceDN w:val="0"/>
        <w:jc w:val="center"/>
        <w:rPr>
          <w:rFonts w:ascii="宋体" w:hAnsi="宋体" w:cs="宋体"/>
          <w:b/>
          <w:spacing w:val="6"/>
          <w:sz w:val="32"/>
          <w:szCs w:val="32"/>
        </w:rPr>
      </w:pPr>
    </w:p>
    <w:p w14:paraId="014F8B10">
      <w:pPr>
        <w:autoSpaceDE w:val="0"/>
        <w:autoSpaceDN w:val="0"/>
        <w:jc w:val="center"/>
        <w:rPr>
          <w:rFonts w:ascii="宋体" w:hAnsi="宋体" w:cs="宋体"/>
          <w:b/>
          <w:spacing w:val="6"/>
          <w:sz w:val="32"/>
          <w:szCs w:val="32"/>
        </w:rPr>
      </w:pPr>
    </w:p>
    <w:p w14:paraId="1F1EF839">
      <w:pPr>
        <w:autoSpaceDE w:val="0"/>
        <w:autoSpaceDN w:val="0"/>
        <w:jc w:val="center"/>
        <w:rPr>
          <w:rFonts w:ascii="宋体" w:hAnsi="宋体" w:cs="宋体"/>
          <w:b/>
          <w:spacing w:val="6"/>
          <w:sz w:val="32"/>
          <w:szCs w:val="32"/>
        </w:rPr>
      </w:pPr>
    </w:p>
    <w:p w14:paraId="7685A786">
      <w:pPr>
        <w:autoSpaceDE w:val="0"/>
        <w:autoSpaceDN w:val="0"/>
        <w:jc w:val="center"/>
        <w:rPr>
          <w:rFonts w:ascii="宋体" w:hAnsi="宋体" w:cs="宋体"/>
          <w:b/>
          <w:spacing w:val="6"/>
          <w:sz w:val="32"/>
          <w:szCs w:val="32"/>
        </w:rPr>
      </w:pPr>
    </w:p>
    <w:p w14:paraId="3FC0E948">
      <w:pPr>
        <w:autoSpaceDE w:val="0"/>
        <w:autoSpaceDN w:val="0"/>
        <w:jc w:val="center"/>
        <w:rPr>
          <w:rFonts w:ascii="宋体" w:hAnsi="宋体" w:cs="宋体"/>
          <w:b/>
          <w:spacing w:val="6"/>
          <w:sz w:val="32"/>
          <w:szCs w:val="32"/>
        </w:rPr>
      </w:pPr>
    </w:p>
    <w:p w14:paraId="264F15C9">
      <w:pPr>
        <w:autoSpaceDE w:val="0"/>
        <w:autoSpaceDN w:val="0"/>
        <w:jc w:val="center"/>
        <w:rPr>
          <w:rFonts w:ascii="宋体" w:hAnsi="宋体" w:cs="宋体"/>
          <w:b/>
          <w:spacing w:val="6"/>
          <w:sz w:val="32"/>
          <w:szCs w:val="32"/>
        </w:rPr>
      </w:pPr>
    </w:p>
    <w:p w14:paraId="5C7FB954">
      <w:pPr>
        <w:autoSpaceDE w:val="0"/>
        <w:autoSpaceDN w:val="0"/>
        <w:jc w:val="center"/>
        <w:rPr>
          <w:rFonts w:ascii="宋体" w:hAnsi="宋体" w:cs="宋体"/>
          <w:b/>
          <w:spacing w:val="6"/>
          <w:sz w:val="32"/>
          <w:szCs w:val="32"/>
        </w:rPr>
      </w:pPr>
    </w:p>
    <w:p w14:paraId="493AC458">
      <w:pPr>
        <w:autoSpaceDE w:val="0"/>
        <w:autoSpaceDN w:val="0"/>
        <w:jc w:val="center"/>
        <w:rPr>
          <w:rFonts w:ascii="宋体" w:hAnsi="宋体" w:cs="宋体"/>
          <w:b/>
          <w:spacing w:val="6"/>
          <w:sz w:val="32"/>
          <w:szCs w:val="32"/>
        </w:rPr>
      </w:pPr>
    </w:p>
    <w:p w14:paraId="251338EB">
      <w:pPr>
        <w:autoSpaceDE w:val="0"/>
        <w:autoSpaceDN w:val="0"/>
        <w:jc w:val="both"/>
        <w:rPr>
          <w:rFonts w:ascii="宋体" w:hAnsi="宋体" w:cs="宋体"/>
          <w:b/>
          <w:spacing w:val="6"/>
          <w:sz w:val="32"/>
          <w:szCs w:val="32"/>
        </w:rPr>
      </w:pPr>
    </w:p>
    <w:p w14:paraId="3A246221">
      <w:pPr>
        <w:autoSpaceDE w:val="0"/>
        <w:autoSpaceDN w:val="0"/>
        <w:jc w:val="center"/>
        <w:rPr>
          <w:rFonts w:ascii="宋体" w:hAnsi="宋体" w:cs="宋体"/>
          <w:b/>
          <w:spacing w:val="6"/>
          <w:sz w:val="32"/>
          <w:szCs w:val="32"/>
        </w:rPr>
      </w:pPr>
    </w:p>
    <w:p w14:paraId="10C7709F">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453D95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24746B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 xml:space="preserve">湖山度假旅游特色产业风貌区-光影项目  </w:t>
      </w:r>
      <w:r>
        <w:rPr>
          <w:rFonts w:hint="eastAsia" w:ascii="宋体" w:hAnsi="宋体" w:cs="宋体"/>
          <w:sz w:val="24"/>
        </w:rPr>
        <w:t>【招标编号：CAZBDL2024ZC-  号】</w:t>
      </w:r>
      <w:r>
        <w:rPr>
          <w:rFonts w:hint="eastAsia" w:ascii="宋体" w:hAnsi="宋体" w:cs="宋体"/>
          <w:kern w:val="0"/>
          <w:sz w:val="24"/>
          <w:lang w:val="zh-CN"/>
        </w:rPr>
        <w:t xml:space="preserve">投标。 </w:t>
      </w:r>
    </w:p>
    <w:p w14:paraId="6A876F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65232A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D95AE0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088718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D8F53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72F797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419BB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227949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19D3B124">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15A0128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3AF4E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BE871F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B61CB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545F64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AF3592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05CFCC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8826ED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5ED82E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CA1F8BB">
      <w:pPr>
        <w:spacing w:line="360" w:lineRule="auto"/>
        <w:ind w:right="420"/>
        <w:rPr>
          <w:rFonts w:ascii="宋体" w:hAnsi="宋体" w:cs="宋体"/>
          <w:sz w:val="24"/>
        </w:rPr>
      </w:pPr>
      <w:r>
        <w:rPr>
          <w:rFonts w:hint="eastAsia" w:ascii="宋体" w:hAnsi="宋体" w:cs="宋体"/>
          <w:sz w:val="24"/>
        </w:rPr>
        <w:t>注：按本格式和要求提供。</w:t>
      </w:r>
    </w:p>
    <w:p w14:paraId="31F1A767">
      <w:pPr>
        <w:autoSpaceDE w:val="0"/>
        <w:autoSpaceDN w:val="0"/>
        <w:jc w:val="center"/>
        <w:rPr>
          <w:rFonts w:ascii="宋体" w:hAnsi="宋体" w:cs="宋体"/>
          <w:b/>
          <w:spacing w:val="6"/>
          <w:sz w:val="32"/>
          <w:szCs w:val="32"/>
        </w:rPr>
      </w:pPr>
    </w:p>
    <w:p w14:paraId="25F51B13">
      <w:pPr>
        <w:autoSpaceDE w:val="0"/>
        <w:autoSpaceDN w:val="0"/>
        <w:jc w:val="center"/>
        <w:rPr>
          <w:rFonts w:ascii="宋体" w:hAnsi="宋体" w:cs="宋体"/>
          <w:b/>
          <w:spacing w:val="6"/>
          <w:sz w:val="32"/>
          <w:szCs w:val="32"/>
        </w:rPr>
      </w:pPr>
    </w:p>
    <w:p w14:paraId="731C81C4">
      <w:pPr>
        <w:autoSpaceDE w:val="0"/>
        <w:autoSpaceDN w:val="0"/>
        <w:jc w:val="center"/>
        <w:rPr>
          <w:rFonts w:ascii="宋体" w:hAnsi="宋体" w:cs="宋体"/>
          <w:b/>
          <w:spacing w:val="6"/>
          <w:sz w:val="32"/>
          <w:szCs w:val="32"/>
        </w:rPr>
      </w:pPr>
    </w:p>
    <w:p w14:paraId="446C9B7A">
      <w:pPr>
        <w:autoSpaceDE w:val="0"/>
        <w:autoSpaceDN w:val="0"/>
        <w:jc w:val="center"/>
        <w:rPr>
          <w:rFonts w:ascii="宋体" w:hAnsi="宋体" w:cs="宋体"/>
          <w:b/>
          <w:spacing w:val="6"/>
          <w:sz w:val="32"/>
          <w:szCs w:val="32"/>
        </w:rPr>
      </w:pPr>
    </w:p>
    <w:p w14:paraId="4F2136F2">
      <w:pPr>
        <w:autoSpaceDE w:val="0"/>
        <w:autoSpaceDN w:val="0"/>
        <w:jc w:val="center"/>
        <w:rPr>
          <w:rFonts w:ascii="宋体" w:hAnsi="宋体" w:cs="宋体"/>
          <w:b/>
          <w:spacing w:val="6"/>
          <w:sz w:val="32"/>
          <w:szCs w:val="32"/>
        </w:rPr>
      </w:pPr>
    </w:p>
    <w:p w14:paraId="36F49C32">
      <w:pPr>
        <w:autoSpaceDE w:val="0"/>
        <w:autoSpaceDN w:val="0"/>
        <w:jc w:val="center"/>
        <w:rPr>
          <w:rFonts w:ascii="宋体" w:hAnsi="宋体" w:cs="宋体"/>
          <w:b/>
          <w:spacing w:val="6"/>
          <w:sz w:val="32"/>
          <w:szCs w:val="32"/>
        </w:rPr>
      </w:pPr>
    </w:p>
    <w:p w14:paraId="31181AC2">
      <w:pPr>
        <w:autoSpaceDE w:val="0"/>
        <w:autoSpaceDN w:val="0"/>
        <w:jc w:val="center"/>
        <w:rPr>
          <w:rFonts w:ascii="宋体" w:hAnsi="宋体" w:cs="宋体"/>
          <w:b/>
          <w:spacing w:val="6"/>
          <w:sz w:val="32"/>
          <w:szCs w:val="32"/>
        </w:rPr>
      </w:pPr>
    </w:p>
    <w:p w14:paraId="1AC2F62E">
      <w:pPr>
        <w:autoSpaceDE w:val="0"/>
        <w:autoSpaceDN w:val="0"/>
        <w:jc w:val="center"/>
        <w:rPr>
          <w:rFonts w:ascii="宋体" w:hAnsi="宋体" w:cs="宋体"/>
          <w:b/>
          <w:spacing w:val="6"/>
          <w:sz w:val="32"/>
          <w:szCs w:val="32"/>
        </w:rPr>
      </w:pPr>
    </w:p>
    <w:p w14:paraId="5AB3277F">
      <w:pPr>
        <w:autoSpaceDE w:val="0"/>
        <w:autoSpaceDN w:val="0"/>
        <w:jc w:val="center"/>
        <w:rPr>
          <w:rFonts w:ascii="宋体" w:hAnsi="宋体" w:cs="宋体"/>
          <w:b/>
          <w:spacing w:val="6"/>
          <w:sz w:val="32"/>
          <w:szCs w:val="32"/>
        </w:rPr>
      </w:pPr>
    </w:p>
    <w:p w14:paraId="52FA460D">
      <w:pPr>
        <w:autoSpaceDE w:val="0"/>
        <w:autoSpaceDN w:val="0"/>
        <w:jc w:val="center"/>
        <w:rPr>
          <w:rFonts w:ascii="宋体" w:hAnsi="宋体" w:cs="宋体"/>
          <w:b/>
          <w:spacing w:val="6"/>
          <w:sz w:val="32"/>
          <w:szCs w:val="32"/>
        </w:rPr>
      </w:pPr>
    </w:p>
    <w:p w14:paraId="36BD80D8">
      <w:pPr>
        <w:autoSpaceDE w:val="0"/>
        <w:autoSpaceDN w:val="0"/>
        <w:jc w:val="center"/>
        <w:rPr>
          <w:rFonts w:ascii="宋体" w:hAnsi="宋体" w:cs="宋体"/>
          <w:b/>
          <w:spacing w:val="6"/>
          <w:sz w:val="32"/>
          <w:szCs w:val="32"/>
        </w:rPr>
      </w:pPr>
    </w:p>
    <w:p w14:paraId="4EDBD8AA">
      <w:pPr>
        <w:autoSpaceDE w:val="0"/>
        <w:autoSpaceDN w:val="0"/>
        <w:jc w:val="center"/>
        <w:rPr>
          <w:rFonts w:ascii="宋体" w:hAnsi="宋体" w:cs="宋体"/>
          <w:b/>
          <w:spacing w:val="6"/>
          <w:sz w:val="32"/>
          <w:szCs w:val="32"/>
        </w:rPr>
      </w:pPr>
    </w:p>
    <w:p w14:paraId="3545D0E8">
      <w:pPr>
        <w:autoSpaceDE w:val="0"/>
        <w:autoSpaceDN w:val="0"/>
        <w:jc w:val="center"/>
        <w:rPr>
          <w:rFonts w:ascii="宋体" w:hAnsi="宋体" w:cs="宋体"/>
          <w:b/>
          <w:spacing w:val="6"/>
          <w:sz w:val="32"/>
          <w:szCs w:val="32"/>
        </w:rPr>
      </w:pPr>
    </w:p>
    <w:p w14:paraId="644AEF3C">
      <w:pPr>
        <w:autoSpaceDE w:val="0"/>
        <w:autoSpaceDN w:val="0"/>
        <w:jc w:val="center"/>
        <w:rPr>
          <w:rFonts w:ascii="宋体" w:hAnsi="宋体" w:cs="宋体"/>
          <w:b/>
          <w:spacing w:val="6"/>
          <w:sz w:val="32"/>
          <w:szCs w:val="32"/>
        </w:rPr>
      </w:pPr>
    </w:p>
    <w:p w14:paraId="27252AF9">
      <w:pPr>
        <w:autoSpaceDE w:val="0"/>
        <w:autoSpaceDN w:val="0"/>
        <w:jc w:val="center"/>
        <w:rPr>
          <w:rFonts w:ascii="宋体" w:hAnsi="宋体" w:cs="宋体"/>
          <w:b/>
          <w:spacing w:val="6"/>
          <w:sz w:val="32"/>
          <w:szCs w:val="32"/>
        </w:rPr>
      </w:pPr>
    </w:p>
    <w:p w14:paraId="11AEC1A6">
      <w:pPr>
        <w:autoSpaceDE w:val="0"/>
        <w:autoSpaceDN w:val="0"/>
        <w:jc w:val="center"/>
        <w:rPr>
          <w:rFonts w:ascii="宋体" w:hAnsi="宋体" w:cs="宋体"/>
          <w:b/>
          <w:spacing w:val="6"/>
          <w:sz w:val="32"/>
          <w:szCs w:val="32"/>
        </w:rPr>
      </w:pPr>
    </w:p>
    <w:p w14:paraId="48AAB23F">
      <w:pPr>
        <w:autoSpaceDE w:val="0"/>
        <w:autoSpaceDN w:val="0"/>
        <w:jc w:val="center"/>
        <w:rPr>
          <w:rFonts w:ascii="宋体" w:hAnsi="宋体" w:cs="宋体"/>
          <w:b/>
          <w:spacing w:val="6"/>
          <w:sz w:val="32"/>
          <w:szCs w:val="32"/>
        </w:rPr>
      </w:pPr>
    </w:p>
    <w:p w14:paraId="4065A8A8">
      <w:pPr>
        <w:autoSpaceDE w:val="0"/>
        <w:autoSpaceDN w:val="0"/>
        <w:jc w:val="center"/>
        <w:rPr>
          <w:rFonts w:ascii="宋体" w:hAnsi="宋体" w:cs="宋体"/>
          <w:b/>
          <w:spacing w:val="6"/>
          <w:sz w:val="32"/>
          <w:szCs w:val="32"/>
        </w:rPr>
      </w:pPr>
    </w:p>
    <w:p w14:paraId="579C6681">
      <w:pPr>
        <w:autoSpaceDE w:val="0"/>
        <w:autoSpaceDN w:val="0"/>
        <w:jc w:val="center"/>
        <w:rPr>
          <w:rFonts w:ascii="宋体" w:hAnsi="宋体" w:cs="宋体"/>
          <w:b/>
          <w:spacing w:val="6"/>
          <w:sz w:val="32"/>
          <w:szCs w:val="32"/>
        </w:rPr>
      </w:pPr>
    </w:p>
    <w:p w14:paraId="55A31319">
      <w:pPr>
        <w:autoSpaceDE w:val="0"/>
        <w:autoSpaceDN w:val="0"/>
        <w:jc w:val="center"/>
        <w:rPr>
          <w:rFonts w:ascii="宋体" w:hAnsi="宋体" w:cs="宋体"/>
          <w:b/>
          <w:spacing w:val="6"/>
          <w:sz w:val="32"/>
          <w:szCs w:val="32"/>
        </w:rPr>
      </w:pPr>
    </w:p>
    <w:p w14:paraId="6D77B239">
      <w:pPr>
        <w:pStyle w:val="3"/>
        <w:rPr>
          <w:rFonts w:ascii="宋体" w:hAnsi="宋体" w:cs="宋体"/>
          <w:b/>
          <w:spacing w:val="6"/>
          <w:sz w:val="32"/>
          <w:szCs w:val="32"/>
        </w:rPr>
      </w:pPr>
    </w:p>
    <w:p w14:paraId="0241CE75"/>
    <w:p w14:paraId="72042921">
      <w:pPr>
        <w:autoSpaceDE w:val="0"/>
        <w:autoSpaceDN w:val="0"/>
        <w:jc w:val="center"/>
        <w:rPr>
          <w:rFonts w:ascii="宋体" w:hAnsi="宋体" w:cs="宋体"/>
          <w:b/>
          <w:spacing w:val="6"/>
          <w:sz w:val="32"/>
          <w:szCs w:val="32"/>
        </w:rPr>
      </w:pPr>
    </w:p>
    <w:p w14:paraId="43375201">
      <w:pPr>
        <w:autoSpaceDE w:val="0"/>
        <w:autoSpaceDN w:val="0"/>
        <w:jc w:val="center"/>
        <w:rPr>
          <w:rFonts w:ascii="宋体" w:hAnsi="宋体" w:cs="宋体"/>
          <w:b/>
          <w:spacing w:val="6"/>
          <w:sz w:val="32"/>
          <w:szCs w:val="32"/>
        </w:rPr>
      </w:pPr>
    </w:p>
    <w:p w14:paraId="7CD3228D">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EBDA44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AF3B9E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u w:val="single"/>
          <w:lang w:eastAsia="zh-CN"/>
        </w:rPr>
        <w:t xml:space="preserve">湖山度假旅游特色产业风貌区-光影项目  </w:t>
      </w:r>
      <w:r>
        <w:rPr>
          <w:rFonts w:hint="eastAsia" w:ascii="宋体" w:hAnsi="宋体" w:cs="宋体"/>
          <w:sz w:val="24"/>
        </w:rPr>
        <w:t>【招标编号：CAZBDL2024ZC-  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337A8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1F6035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288F5E7">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D73D708">
      <w:r>
        <w:rPr>
          <w:rFonts w:hint="eastAsia"/>
          <w:lang w:val="zh-CN"/>
        </w:rPr>
        <w:t xml:space="preserve"> </w:t>
      </w:r>
    </w:p>
    <w:p w14:paraId="4DDAA94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350CB0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F27A6FE">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B7668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B5CC1C5">
      <w:pPr>
        <w:snapToGrid w:val="0"/>
        <w:spacing w:line="360" w:lineRule="auto"/>
        <w:ind w:firstLine="576"/>
        <w:rPr>
          <w:rFonts w:ascii="宋体" w:hAnsi="宋体" w:cs="宋体"/>
          <w:u w:val="single"/>
        </w:rPr>
      </w:pPr>
      <w:r>
        <w:rPr>
          <w:rFonts w:hint="eastAsia" w:ascii="宋体" w:hAnsi="宋体" w:cs="宋体"/>
          <w:u w:val="single"/>
        </w:rPr>
        <w:t xml:space="preserve">                                                                                  </w:t>
      </w:r>
    </w:p>
    <w:p w14:paraId="1EF0D2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F22611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7F3C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A844289">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FA4A62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2E873D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39E7DC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7C3F2D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3D541A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0FFA832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57A33FC">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420557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48CB03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61811D79">
      <w:pPr>
        <w:spacing w:line="360" w:lineRule="auto"/>
        <w:ind w:right="420"/>
        <w:rPr>
          <w:rFonts w:ascii="宋体" w:hAnsi="宋体" w:cs="宋体"/>
          <w:sz w:val="24"/>
        </w:rPr>
      </w:pPr>
      <w:r>
        <w:rPr>
          <w:rFonts w:hint="eastAsia" w:ascii="宋体" w:hAnsi="宋体" w:cs="宋体"/>
          <w:sz w:val="24"/>
        </w:rPr>
        <w:t>注：按本格式和要求提供。</w:t>
      </w:r>
    </w:p>
    <w:p w14:paraId="64AD2C60">
      <w:pPr>
        <w:autoSpaceDE w:val="0"/>
        <w:autoSpaceDN w:val="0"/>
        <w:jc w:val="center"/>
        <w:rPr>
          <w:rFonts w:ascii="宋体" w:hAnsi="宋体" w:cs="宋体"/>
          <w:b/>
          <w:spacing w:val="6"/>
          <w:sz w:val="32"/>
          <w:szCs w:val="32"/>
        </w:rPr>
      </w:pPr>
    </w:p>
    <w:p w14:paraId="204C890B">
      <w:pPr>
        <w:autoSpaceDE w:val="0"/>
        <w:autoSpaceDN w:val="0"/>
        <w:jc w:val="center"/>
        <w:rPr>
          <w:rFonts w:ascii="宋体" w:hAnsi="宋体" w:cs="宋体"/>
          <w:b/>
          <w:spacing w:val="6"/>
          <w:sz w:val="32"/>
          <w:szCs w:val="32"/>
        </w:rPr>
      </w:pPr>
    </w:p>
    <w:p w14:paraId="55ADBB41">
      <w:pPr>
        <w:autoSpaceDE w:val="0"/>
        <w:autoSpaceDN w:val="0"/>
        <w:jc w:val="center"/>
        <w:rPr>
          <w:rFonts w:ascii="宋体" w:hAnsi="宋体" w:cs="宋体"/>
          <w:b/>
          <w:spacing w:val="6"/>
          <w:sz w:val="32"/>
          <w:szCs w:val="32"/>
        </w:rPr>
      </w:pPr>
    </w:p>
    <w:p w14:paraId="0B2F2C2A">
      <w:pPr>
        <w:autoSpaceDE w:val="0"/>
        <w:autoSpaceDN w:val="0"/>
        <w:jc w:val="center"/>
        <w:rPr>
          <w:rFonts w:ascii="宋体" w:hAnsi="宋体" w:cs="宋体"/>
          <w:b/>
          <w:spacing w:val="6"/>
          <w:sz w:val="32"/>
          <w:szCs w:val="32"/>
        </w:rPr>
      </w:pPr>
    </w:p>
    <w:p w14:paraId="1E0F1AC4">
      <w:pPr>
        <w:autoSpaceDE w:val="0"/>
        <w:autoSpaceDN w:val="0"/>
        <w:jc w:val="center"/>
        <w:rPr>
          <w:rFonts w:ascii="宋体" w:hAnsi="宋体" w:cs="宋体"/>
          <w:b/>
          <w:spacing w:val="6"/>
          <w:sz w:val="32"/>
          <w:szCs w:val="32"/>
        </w:rPr>
      </w:pPr>
    </w:p>
    <w:p w14:paraId="7CC21A72">
      <w:pPr>
        <w:autoSpaceDE w:val="0"/>
        <w:autoSpaceDN w:val="0"/>
        <w:jc w:val="center"/>
        <w:rPr>
          <w:rFonts w:ascii="宋体" w:hAnsi="宋体" w:cs="宋体"/>
          <w:b/>
          <w:spacing w:val="6"/>
          <w:sz w:val="32"/>
          <w:szCs w:val="32"/>
        </w:rPr>
      </w:pPr>
    </w:p>
    <w:p w14:paraId="12FE6232">
      <w:pPr>
        <w:autoSpaceDE w:val="0"/>
        <w:autoSpaceDN w:val="0"/>
        <w:jc w:val="center"/>
        <w:rPr>
          <w:rFonts w:ascii="宋体" w:hAnsi="宋体" w:cs="宋体"/>
          <w:b/>
          <w:spacing w:val="6"/>
          <w:sz w:val="32"/>
          <w:szCs w:val="32"/>
        </w:rPr>
      </w:pPr>
    </w:p>
    <w:p w14:paraId="202E5804">
      <w:pPr>
        <w:autoSpaceDE w:val="0"/>
        <w:autoSpaceDN w:val="0"/>
        <w:jc w:val="center"/>
        <w:rPr>
          <w:rFonts w:ascii="宋体" w:hAnsi="宋体" w:cs="宋体"/>
          <w:b/>
          <w:spacing w:val="6"/>
          <w:sz w:val="32"/>
          <w:szCs w:val="32"/>
        </w:rPr>
      </w:pPr>
    </w:p>
    <w:p w14:paraId="2041571B">
      <w:pPr>
        <w:autoSpaceDE w:val="0"/>
        <w:autoSpaceDN w:val="0"/>
        <w:jc w:val="center"/>
        <w:rPr>
          <w:rFonts w:ascii="宋体" w:hAnsi="宋体" w:cs="宋体"/>
          <w:b/>
          <w:spacing w:val="6"/>
          <w:sz w:val="32"/>
          <w:szCs w:val="32"/>
        </w:rPr>
      </w:pPr>
    </w:p>
    <w:p w14:paraId="2D44E5C1">
      <w:pPr>
        <w:autoSpaceDE w:val="0"/>
        <w:autoSpaceDN w:val="0"/>
        <w:jc w:val="center"/>
        <w:rPr>
          <w:rFonts w:ascii="宋体" w:hAnsi="宋体" w:cs="宋体"/>
          <w:b/>
          <w:spacing w:val="6"/>
          <w:sz w:val="32"/>
          <w:szCs w:val="32"/>
        </w:rPr>
      </w:pPr>
    </w:p>
    <w:p w14:paraId="7217CC28">
      <w:pPr>
        <w:autoSpaceDE w:val="0"/>
        <w:autoSpaceDN w:val="0"/>
        <w:jc w:val="center"/>
        <w:rPr>
          <w:rFonts w:ascii="宋体" w:hAnsi="宋体" w:cs="宋体"/>
          <w:b/>
          <w:spacing w:val="6"/>
          <w:sz w:val="32"/>
          <w:szCs w:val="32"/>
        </w:rPr>
      </w:pPr>
    </w:p>
    <w:p w14:paraId="1C51842C">
      <w:pPr>
        <w:autoSpaceDE w:val="0"/>
        <w:autoSpaceDN w:val="0"/>
        <w:jc w:val="center"/>
        <w:rPr>
          <w:rFonts w:ascii="宋体" w:hAnsi="宋体" w:cs="宋体"/>
          <w:b/>
          <w:spacing w:val="6"/>
          <w:sz w:val="32"/>
          <w:szCs w:val="32"/>
        </w:rPr>
      </w:pPr>
    </w:p>
    <w:p w14:paraId="615D66BF">
      <w:pPr>
        <w:autoSpaceDE w:val="0"/>
        <w:autoSpaceDN w:val="0"/>
        <w:jc w:val="center"/>
        <w:rPr>
          <w:rFonts w:ascii="宋体" w:hAnsi="宋体" w:cs="宋体"/>
          <w:b/>
          <w:spacing w:val="6"/>
          <w:sz w:val="32"/>
          <w:szCs w:val="32"/>
        </w:rPr>
      </w:pPr>
    </w:p>
    <w:p w14:paraId="0BF064B3">
      <w:pPr>
        <w:autoSpaceDE w:val="0"/>
        <w:autoSpaceDN w:val="0"/>
        <w:jc w:val="center"/>
        <w:rPr>
          <w:rFonts w:ascii="宋体" w:hAnsi="宋体" w:cs="宋体"/>
          <w:b/>
          <w:spacing w:val="6"/>
          <w:sz w:val="32"/>
          <w:szCs w:val="32"/>
        </w:rPr>
      </w:pPr>
    </w:p>
    <w:p w14:paraId="7313284E">
      <w:pPr>
        <w:autoSpaceDE w:val="0"/>
        <w:autoSpaceDN w:val="0"/>
        <w:jc w:val="center"/>
        <w:rPr>
          <w:rFonts w:ascii="宋体" w:hAnsi="宋体" w:cs="宋体"/>
          <w:b/>
          <w:spacing w:val="6"/>
          <w:sz w:val="32"/>
          <w:szCs w:val="32"/>
        </w:rPr>
      </w:pPr>
    </w:p>
    <w:p w14:paraId="52071633">
      <w:pPr>
        <w:autoSpaceDE w:val="0"/>
        <w:autoSpaceDN w:val="0"/>
        <w:jc w:val="center"/>
        <w:rPr>
          <w:rFonts w:ascii="宋体" w:hAnsi="宋体" w:cs="宋体"/>
          <w:b/>
          <w:spacing w:val="6"/>
          <w:sz w:val="32"/>
          <w:szCs w:val="32"/>
        </w:rPr>
      </w:pPr>
    </w:p>
    <w:p w14:paraId="02AC8DC9">
      <w:pPr>
        <w:autoSpaceDE w:val="0"/>
        <w:autoSpaceDN w:val="0"/>
        <w:jc w:val="center"/>
        <w:rPr>
          <w:rFonts w:ascii="宋体" w:hAnsi="宋体" w:cs="宋体"/>
          <w:b/>
          <w:spacing w:val="6"/>
          <w:sz w:val="32"/>
          <w:szCs w:val="32"/>
        </w:rPr>
      </w:pPr>
    </w:p>
    <w:p w14:paraId="077504AE">
      <w:pPr>
        <w:autoSpaceDE w:val="0"/>
        <w:autoSpaceDN w:val="0"/>
        <w:jc w:val="center"/>
        <w:rPr>
          <w:rFonts w:ascii="宋体" w:hAnsi="宋体" w:cs="宋体"/>
          <w:b/>
          <w:spacing w:val="6"/>
          <w:sz w:val="32"/>
          <w:szCs w:val="32"/>
        </w:rPr>
      </w:pPr>
    </w:p>
    <w:p w14:paraId="76A9D736">
      <w:pPr>
        <w:autoSpaceDE w:val="0"/>
        <w:autoSpaceDN w:val="0"/>
        <w:jc w:val="center"/>
        <w:rPr>
          <w:rFonts w:ascii="宋体" w:hAnsi="宋体" w:cs="宋体"/>
          <w:b/>
          <w:spacing w:val="6"/>
          <w:sz w:val="32"/>
          <w:szCs w:val="32"/>
        </w:rPr>
      </w:pPr>
    </w:p>
    <w:p w14:paraId="3B9CD16F">
      <w:pPr>
        <w:autoSpaceDE w:val="0"/>
        <w:autoSpaceDN w:val="0"/>
        <w:jc w:val="center"/>
        <w:rPr>
          <w:rFonts w:ascii="宋体" w:hAnsi="宋体" w:cs="宋体"/>
          <w:b/>
          <w:spacing w:val="6"/>
          <w:sz w:val="32"/>
          <w:szCs w:val="32"/>
        </w:rPr>
      </w:pPr>
    </w:p>
    <w:p w14:paraId="2D500D4A">
      <w:pPr>
        <w:autoSpaceDE w:val="0"/>
        <w:autoSpaceDN w:val="0"/>
        <w:jc w:val="center"/>
        <w:rPr>
          <w:rFonts w:ascii="宋体" w:hAnsi="宋体" w:cs="宋体"/>
          <w:b/>
          <w:spacing w:val="6"/>
          <w:sz w:val="32"/>
          <w:szCs w:val="32"/>
        </w:rPr>
      </w:pPr>
    </w:p>
    <w:p w14:paraId="62440040">
      <w:pPr>
        <w:autoSpaceDE w:val="0"/>
        <w:autoSpaceDN w:val="0"/>
        <w:jc w:val="center"/>
        <w:rPr>
          <w:rFonts w:ascii="宋体" w:hAnsi="宋体" w:cs="宋体"/>
          <w:b/>
          <w:spacing w:val="6"/>
          <w:sz w:val="32"/>
          <w:szCs w:val="32"/>
        </w:rPr>
      </w:pPr>
    </w:p>
    <w:p w14:paraId="09ED3841">
      <w:pPr>
        <w:autoSpaceDE w:val="0"/>
        <w:autoSpaceDN w:val="0"/>
        <w:jc w:val="center"/>
        <w:rPr>
          <w:rFonts w:ascii="宋体" w:hAnsi="宋体" w:cs="宋体"/>
          <w:b/>
          <w:spacing w:val="6"/>
          <w:sz w:val="32"/>
          <w:szCs w:val="32"/>
        </w:rPr>
      </w:pPr>
    </w:p>
    <w:p w14:paraId="74DC2596">
      <w:pPr>
        <w:autoSpaceDE w:val="0"/>
        <w:autoSpaceDN w:val="0"/>
        <w:jc w:val="center"/>
        <w:rPr>
          <w:rFonts w:ascii="宋体" w:hAnsi="宋体" w:cs="宋体"/>
          <w:b/>
          <w:spacing w:val="6"/>
          <w:sz w:val="32"/>
          <w:szCs w:val="32"/>
        </w:rPr>
      </w:pPr>
    </w:p>
    <w:p w14:paraId="7910226E">
      <w:pPr>
        <w:autoSpaceDE w:val="0"/>
        <w:autoSpaceDN w:val="0"/>
        <w:jc w:val="both"/>
        <w:rPr>
          <w:rFonts w:ascii="宋体" w:hAnsi="宋体" w:cs="宋体"/>
          <w:b/>
          <w:spacing w:val="6"/>
          <w:sz w:val="32"/>
          <w:szCs w:val="32"/>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9FD08">
    <w:pPr>
      <w:pStyle w:val="41"/>
      <w:jc w:val="center"/>
    </w:pPr>
    <w:r>
      <w:pict>
        <v:shape id="_x0000_s2049" o:spid="_x0000_s2049"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AhxE63NAQAAlgMAAA4AAAAAAAAAAQAgAAAAHwEAAGRycy9l&#10;Mm9Eb2MueG1sUEsFBgAAAAAGAAYAWQEAAF4FAAAAAA==&#10;">
          <v:path/>
          <v:fill on="f" focussize="0,0"/>
          <v:stroke on="f" joinstyle="miter"/>
          <v:imagedata o:title=""/>
          <o:lock v:ext="edit"/>
          <v:textbox inset="0mm,0mm,0mm,0mm" style="mso-fit-shape-to-text:t;">
            <w:txbxContent>
              <w:p w14:paraId="68F9897C">
                <w:pPr>
                  <w:pStyle w:val="41"/>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6F6D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3AA0BE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1E3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09B39F9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66D1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15C01DA">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FA8E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78C31E2C">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FEB9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71BBD850"/>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49560">
    <w:pPr>
      <w:pStyle w:val="41"/>
      <w:framePr w:wrap="around" w:vAnchor="text" w:hAnchor="margin" w:xAlign="right" w:y="1"/>
      <w:rPr>
        <w:rStyle w:val="74"/>
      </w:rPr>
    </w:pPr>
    <w:r>
      <w:fldChar w:fldCharType="begin"/>
    </w:r>
    <w:r>
      <w:rPr>
        <w:rStyle w:val="74"/>
      </w:rPr>
      <w:instrText xml:space="preserve">PAGE  </w:instrText>
    </w:r>
    <w:r>
      <w:fldChar w:fldCharType="end"/>
    </w:r>
  </w:p>
  <w:p w14:paraId="1B765923">
    <w:pPr>
      <w:pStyle w:val="41"/>
      <w:ind w:right="360"/>
    </w:pPr>
  </w:p>
  <w:p w14:paraId="004C2896"/>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A34E8">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bookmarkStart w:id="515" w:name="_Toc91899912"/>
    <w:bookmarkStart w:id="516" w:name="_Toc36110187"/>
    <w:bookmarkStart w:id="517" w:name="_Toc164085800"/>
    <w:bookmarkStart w:id="518" w:name="_Toc131845147"/>
    <w:r>
      <w:rPr>
        <w:rFonts w:hint="eastAsia" w:ascii="仿宋_GB2312" w:eastAsia="仿宋_GB2312"/>
        <w:kern w:val="0"/>
        <w:szCs w:val="21"/>
      </w:rPr>
      <w:t xml:space="preserve"> 页</w:t>
    </w:r>
    <w:bookmarkEnd w:id="515"/>
    <w:bookmarkEnd w:id="516"/>
    <w:bookmarkEnd w:id="517"/>
    <w:bookmarkEnd w:id="518"/>
  </w:p>
  <w:p w14:paraId="6AA472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D820B">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625F4">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B8DB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804CF">
    <w:pPr>
      <w:pStyle w:val="41"/>
      <w:framePr w:wrap="around" w:vAnchor="text" w:hAnchor="margin" w:xAlign="right" w:y="1"/>
      <w:rPr>
        <w:rStyle w:val="74"/>
      </w:rPr>
    </w:pPr>
    <w:r>
      <w:fldChar w:fldCharType="begin"/>
    </w:r>
    <w:r>
      <w:rPr>
        <w:rStyle w:val="74"/>
      </w:rPr>
      <w:instrText xml:space="preserve">PAGE  </w:instrText>
    </w:r>
    <w:r>
      <w:fldChar w:fldCharType="end"/>
    </w:r>
  </w:p>
  <w:p w14:paraId="4FFA9123">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17C1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F3FE2">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50</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98</w:t>
    </w:r>
    <w:r>
      <w:rPr>
        <w:rFonts w:ascii="仿宋_GB2312" w:eastAsia="仿宋_GB2312"/>
        <w:kern w:val="0"/>
      </w:rPr>
      <w:fldChar w:fldCharType="end"/>
    </w:r>
    <w:r>
      <w:rPr>
        <w:rFonts w:hint="eastAsia" w:ascii="仿宋_GB2312" w:eastAsia="仿宋_GB2312"/>
        <w:kern w:val="0"/>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652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5675F4E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30CC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22C9425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46E5F">
    <w:pPr>
      <w:pStyle w:val="4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647F">
    <w:pPr>
      <w:pStyle w:val="43"/>
      <w:jc w:val="right"/>
    </w:pPr>
    <w:r>
      <w:t></w:t>
    </w:r>
    <w:r>
      <w:rPr>
        <w:rFonts w:hint="eastAsia"/>
      </w:rPr>
      <w:t xml:space="preserve">                 </w:t>
    </w:r>
    <w:r>
      <w:t xml:space="preserve">                                </w:t>
    </w: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6D680">
    <w:pPr>
      <w:pStyle w:val="43"/>
      <w:jc w:val="right"/>
      <w:rPr>
        <w:rFonts w:ascii="仿宋_GB2312" w:eastAsia="仿宋_GB2312"/>
        <w:b/>
        <w:i/>
        <w:u w:val="single"/>
      </w:rPr>
    </w:pPr>
    <w:r>
      <w:rPr>
        <w:rFonts w:hint="eastAsia"/>
      </w:rPr>
      <w:t xml:space="preserve">                                </w:t>
    </w:r>
  </w:p>
  <w:p w14:paraId="5D6D8F41">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94E78">
    <w:pPr>
      <w:pStyle w:val="43"/>
      <w:jc w:val="right"/>
    </w:pPr>
    <w:r>
      <w:rPr>
        <w:rFonts w:hint="eastAsia"/>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3228F">
    <w:pPr>
      <w:pStyle w:val="43"/>
      <w:pBdr>
        <w:bottom w:val="none" w:color="auto" w:sz="0" w:space="1"/>
      </w:pBdr>
      <w:jc w:val="right"/>
      <w:rPr>
        <w:rFonts w:ascii="仿宋_GB2312" w:eastAsia="仿宋_GB2312"/>
        <w:b/>
        <w:i/>
        <w:iCs/>
        <w:u w:val="single"/>
      </w:rPr>
    </w:pPr>
    <w:r>
      <w:t></w:t>
    </w:r>
  </w:p>
  <w:p w14:paraId="21E57C57">
    <w:pPr>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61340">
    <w:pPr>
      <w:pStyle w:val="43"/>
    </w:pPr>
    <w:r>
      <w:t></w:t>
    </w:r>
    <w:r>
      <w:rPr>
        <w:rFonts w:hint="eastAsia"/>
      </w:rPr>
      <w:t xml:space="preserve">                                             </w:t>
    </w:r>
  </w:p>
  <w:p w14:paraId="79E99E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9A710">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5BB8">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7203">
    <w:pPr>
      <w:pStyle w:val="43"/>
      <w:pBdr>
        <w:bottom w:val="none" w:color="auto" w:sz="0" w:space="4"/>
      </w:pBdr>
      <w:jc w:val="right"/>
    </w:pPr>
    <w:r>
      <w:t></w:t>
    </w:r>
    <w:r>
      <w:rPr>
        <w:rFonts w:hint="eastAsia"/>
      </w:rPr>
      <w:t xml:space="preserve">            </w:t>
    </w:r>
  </w:p>
  <w:p w14:paraId="52E9F117">
    <w:pPr>
      <w:pStyle w:val="60"/>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7135">
    <w:pPr>
      <w:pStyle w:val="43"/>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4E084">
    <w:pPr>
      <w:pStyle w:val="43"/>
      <w:pBdr>
        <w:bottom w:val="single" w:color="auto" w:sz="6" w:space="4"/>
      </w:pBdr>
      <w:jc w:val="right"/>
    </w:pPr>
    <w:r>
      <w:t></w:t>
    </w:r>
    <w:r>
      <w:rPr>
        <w:rFonts w:hint="eastAsia"/>
      </w:rPr>
      <w:t>政府采购公开招标文件</w:t>
    </w:r>
  </w:p>
  <w:p w14:paraId="5546210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4A86D">
    <w:pPr>
      <w:pStyle w:val="43"/>
      <w:rPr>
        <w:rFonts w:ascii="仿宋_GB2312" w:eastAsia="仿宋_GB2312"/>
        <w:b/>
        <w:i/>
        <w:u w:val="single"/>
      </w:rPr>
    </w:pPr>
    <w:r>
      <w:t></w:t>
    </w:r>
    <w:r>
      <w:rPr>
        <w:rFonts w:hint="eastAsia"/>
      </w:rPr>
      <w:t xml:space="preserve">                                                  </w:t>
    </w:r>
    <w:r>
      <w:t xml:space="preserve">           </w:t>
    </w:r>
  </w:p>
  <w:p w14:paraId="133961F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07126">
    <w:pPr>
      <w:pStyle w:val="43"/>
    </w:pPr>
    <w:r>
      <w:t></w:t>
    </w:r>
    <w:r>
      <w:rPr>
        <w:rFonts w:hint="eastAsia"/>
      </w:rPr>
      <w:t xml:space="preserve">         </w:t>
    </w:r>
  </w:p>
  <w:p w14:paraId="06D332E2">
    <w:pPr>
      <w:pStyle w:val="43"/>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ABB19">
    <w:pPr>
      <w:pStyle w:val="43"/>
      <w:rPr>
        <w:rFonts w:ascii="仿宋_GB2312" w:eastAsia="仿宋_GB2312"/>
        <w:b/>
        <w:i/>
        <w:u w:val="single"/>
      </w:rPr>
    </w:pPr>
    <w:r>
      <w:t></w:t>
    </w:r>
    <w:r>
      <w:rPr>
        <w:rFonts w:hint="eastAsia"/>
      </w:rPr>
      <w:t xml:space="preserve">                                                 </w:t>
    </w:r>
  </w:p>
  <w:p w14:paraId="0924A89D">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56083"/>
    <w:multiLevelType w:val="singleLevel"/>
    <w:tmpl w:val="BA356083"/>
    <w:lvl w:ilvl="0" w:tentative="0">
      <w:start w:val="4"/>
      <w:numFmt w:val="chineseCounting"/>
      <w:suff w:val="space"/>
      <w:lvlText w:val="第%1部分"/>
      <w:lvlJc w:val="left"/>
      <w:rPr>
        <w:rFonts w:hint="eastAsia"/>
      </w:rPr>
    </w:lvl>
  </w:abstractNum>
  <w:abstractNum w:abstractNumId="1">
    <w:nsid w:val="CD315F57"/>
    <w:multiLevelType w:val="singleLevel"/>
    <w:tmpl w:val="CD315F57"/>
    <w:lvl w:ilvl="0" w:tentative="0">
      <w:start w:val="1"/>
      <w:numFmt w:val="chineseCounting"/>
      <w:suff w:val="nothing"/>
      <w:lvlText w:val="%1、"/>
      <w:lvlJc w:val="left"/>
      <w:rPr>
        <w:rFonts w:hint="eastAsia"/>
      </w:rPr>
    </w:lvl>
  </w:abstractNum>
  <w:abstractNum w:abstractNumId="2">
    <w:nsid w:val="EB7993AD"/>
    <w:multiLevelType w:val="singleLevel"/>
    <w:tmpl w:val="EB7993AD"/>
    <w:lvl w:ilvl="0" w:tentative="0">
      <w:start w:val="1"/>
      <w:numFmt w:val="chineseCounting"/>
      <w:suff w:val="space"/>
      <w:lvlText w:val="%1、"/>
      <w:lvlJc w:val="left"/>
      <w:pPr>
        <w:ind w:left="321" w:firstLine="0"/>
      </w:pPr>
      <w:rPr>
        <w:rFonts w:hint="eastAsia"/>
      </w:rPr>
    </w:lvl>
  </w:abstractNum>
  <w:abstractNum w:abstractNumId="3">
    <w:nsid w:val="37D76D83"/>
    <w:multiLevelType w:val="singleLevel"/>
    <w:tmpl w:val="37D76D83"/>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E4YjQyZTI5YTk3M2ZhMDc2ZmJmNTk3MmM0NWM5MzcifQ=="/>
  </w:docVars>
  <w:rsids>
    <w:rsidRoot w:val="00172A27"/>
    <w:rsid w:val="00000451"/>
    <w:rsid w:val="0000108B"/>
    <w:rsid w:val="0000133D"/>
    <w:rsid w:val="000013B2"/>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673"/>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279"/>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EC1"/>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0D28"/>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82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366"/>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B83"/>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935"/>
    <w:rsid w:val="002C70E7"/>
    <w:rsid w:val="002D0C27"/>
    <w:rsid w:val="002D0E88"/>
    <w:rsid w:val="002D0EA7"/>
    <w:rsid w:val="002D0F31"/>
    <w:rsid w:val="002D1593"/>
    <w:rsid w:val="002D1A1E"/>
    <w:rsid w:val="002D22A6"/>
    <w:rsid w:val="002D274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119"/>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9C7"/>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8A2"/>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ED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137"/>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80"/>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551"/>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3888"/>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2FF"/>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22F"/>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A4F"/>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65E"/>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8A"/>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AD6"/>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671"/>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581"/>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4AEC"/>
    <w:rsid w:val="00DA5AFE"/>
    <w:rsid w:val="00DA61AB"/>
    <w:rsid w:val="00DA61CD"/>
    <w:rsid w:val="00DA6D9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BC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D18"/>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A30"/>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537"/>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35C49"/>
    <w:rsid w:val="016C2D4F"/>
    <w:rsid w:val="018D0F17"/>
    <w:rsid w:val="019F7441"/>
    <w:rsid w:val="01A7647D"/>
    <w:rsid w:val="01B37585"/>
    <w:rsid w:val="01D55165"/>
    <w:rsid w:val="01DF6BF8"/>
    <w:rsid w:val="01EC2C57"/>
    <w:rsid w:val="025F0711"/>
    <w:rsid w:val="026B2E25"/>
    <w:rsid w:val="026B46C2"/>
    <w:rsid w:val="02824D4D"/>
    <w:rsid w:val="02D037B2"/>
    <w:rsid w:val="02DC4B10"/>
    <w:rsid w:val="02DD76CE"/>
    <w:rsid w:val="02F36323"/>
    <w:rsid w:val="02F5619C"/>
    <w:rsid w:val="03004E11"/>
    <w:rsid w:val="0326446A"/>
    <w:rsid w:val="032D5555"/>
    <w:rsid w:val="03343D40"/>
    <w:rsid w:val="034E4881"/>
    <w:rsid w:val="036634D2"/>
    <w:rsid w:val="03DD35E4"/>
    <w:rsid w:val="04076900"/>
    <w:rsid w:val="041A5A3B"/>
    <w:rsid w:val="042311BA"/>
    <w:rsid w:val="042913CB"/>
    <w:rsid w:val="042B157A"/>
    <w:rsid w:val="042D04AA"/>
    <w:rsid w:val="046447EC"/>
    <w:rsid w:val="048F763B"/>
    <w:rsid w:val="049F330E"/>
    <w:rsid w:val="04A103A3"/>
    <w:rsid w:val="04AA775C"/>
    <w:rsid w:val="04AE03F8"/>
    <w:rsid w:val="04AF1889"/>
    <w:rsid w:val="04CA514B"/>
    <w:rsid w:val="04F66F48"/>
    <w:rsid w:val="050D57BE"/>
    <w:rsid w:val="05251E14"/>
    <w:rsid w:val="0580326D"/>
    <w:rsid w:val="05822C11"/>
    <w:rsid w:val="05A16594"/>
    <w:rsid w:val="05A7762D"/>
    <w:rsid w:val="060E5941"/>
    <w:rsid w:val="06110FAF"/>
    <w:rsid w:val="06493CA7"/>
    <w:rsid w:val="065A6178"/>
    <w:rsid w:val="066F1CF3"/>
    <w:rsid w:val="06930BB8"/>
    <w:rsid w:val="06A66D03"/>
    <w:rsid w:val="070329CA"/>
    <w:rsid w:val="07130CC2"/>
    <w:rsid w:val="071D0A13"/>
    <w:rsid w:val="07245D42"/>
    <w:rsid w:val="07264C62"/>
    <w:rsid w:val="075D7F93"/>
    <w:rsid w:val="0779354C"/>
    <w:rsid w:val="07D67357"/>
    <w:rsid w:val="08061376"/>
    <w:rsid w:val="08144141"/>
    <w:rsid w:val="08452D77"/>
    <w:rsid w:val="086401F8"/>
    <w:rsid w:val="08751CAA"/>
    <w:rsid w:val="087E4C40"/>
    <w:rsid w:val="08A871D0"/>
    <w:rsid w:val="08D66AD6"/>
    <w:rsid w:val="08DA33A3"/>
    <w:rsid w:val="08E80F13"/>
    <w:rsid w:val="09181A06"/>
    <w:rsid w:val="09335624"/>
    <w:rsid w:val="09336848"/>
    <w:rsid w:val="0944690F"/>
    <w:rsid w:val="09535675"/>
    <w:rsid w:val="095F057D"/>
    <w:rsid w:val="09642282"/>
    <w:rsid w:val="09733572"/>
    <w:rsid w:val="09772C16"/>
    <w:rsid w:val="098353B5"/>
    <w:rsid w:val="09A92330"/>
    <w:rsid w:val="09B06B87"/>
    <w:rsid w:val="09C13146"/>
    <w:rsid w:val="09E04166"/>
    <w:rsid w:val="09E518F1"/>
    <w:rsid w:val="0A1C0718"/>
    <w:rsid w:val="0A3E7710"/>
    <w:rsid w:val="0A5B7E63"/>
    <w:rsid w:val="0A640A93"/>
    <w:rsid w:val="0A6C072B"/>
    <w:rsid w:val="0A922957"/>
    <w:rsid w:val="0A9E016E"/>
    <w:rsid w:val="0AA374A5"/>
    <w:rsid w:val="0AAB7649"/>
    <w:rsid w:val="0ABC5606"/>
    <w:rsid w:val="0AD53972"/>
    <w:rsid w:val="0AFF4C34"/>
    <w:rsid w:val="0B100E3D"/>
    <w:rsid w:val="0B261650"/>
    <w:rsid w:val="0B30404E"/>
    <w:rsid w:val="0B4C6C14"/>
    <w:rsid w:val="0B547599"/>
    <w:rsid w:val="0B574A70"/>
    <w:rsid w:val="0B631A88"/>
    <w:rsid w:val="0B683D45"/>
    <w:rsid w:val="0B6C7DF0"/>
    <w:rsid w:val="0B7F3F11"/>
    <w:rsid w:val="0B884417"/>
    <w:rsid w:val="0BA47CB5"/>
    <w:rsid w:val="0BF6188C"/>
    <w:rsid w:val="0BF73C91"/>
    <w:rsid w:val="0BFA63BF"/>
    <w:rsid w:val="0C170175"/>
    <w:rsid w:val="0C3703FE"/>
    <w:rsid w:val="0C571A41"/>
    <w:rsid w:val="0C5C1171"/>
    <w:rsid w:val="0C5E1CBC"/>
    <w:rsid w:val="0C615B50"/>
    <w:rsid w:val="0C646FEE"/>
    <w:rsid w:val="0C8445DA"/>
    <w:rsid w:val="0C87121B"/>
    <w:rsid w:val="0C9E5680"/>
    <w:rsid w:val="0CC007F7"/>
    <w:rsid w:val="0CC04897"/>
    <w:rsid w:val="0CC617AC"/>
    <w:rsid w:val="0CCD11D4"/>
    <w:rsid w:val="0CD97C87"/>
    <w:rsid w:val="0CE42333"/>
    <w:rsid w:val="0CE618DF"/>
    <w:rsid w:val="0CEC2F96"/>
    <w:rsid w:val="0CFE707A"/>
    <w:rsid w:val="0D063BDA"/>
    <w:rsid w:val="0D08375F"/>
    <w:rsid w:val="0D184CFB"/>
    <w:rsid w:val="0D374B59"/>
    <w:rsid w:val="0D3F57BC"/>
    <w:rsid w:val="0D411534"/>
    <w:rsid w:val="0D4A7419"/>
    <w:rsid w:val="0D565266"/>
    <w:rsid w:val="0D827401"/>
    <w:rsid w:val="0D84094E"/>
    <w:rsid w:val="0D8A00E9"/>
    <w:rsid w:val="0D8D589E"/>
    <w:rsid w:val="0D927FE1"/>
    <w:rsid w:val="0DA01C73"/>
    <w:rsid w:val="0DD63300"/>
    <w:rsid w:val="0DDF6F9F"/>
    <w:rsid w:val="0DF50604"/>
    <w:rsid w:val="0DF702FE"/>
    <w:rsid w:val="0E060E51"/>
    <w:rsid w:val="0E226592"/>
    <w:rsid w:val="0E257D00"/>
    <w:rsid w:val="0E5604B2"/>
    <w:rsid w:val="0E6D5D79"/>
    <w:rsid w:val="0E71481E"/>
    <w:rsid w:val="0E9D0089"/>
    <w:rsid w:val="0EB803EE"/>
    <w:rsid w:val="0EDF7256"/>
    <w:rsid w:val="0EF94D4B"/>
    <w:rsid w:val="0F2504B0"/>
    <w:rsid w:val="0F25287E"/>
    <w:rsid w:val="0F307D30"/>
    <w:rsid w:val="0F4958DC"/>
    <w:rsid w:val="0F515DF7"/>
    <w:rsid w:val="0F596BA8"/>
    <w:rsid w:val="0F6248D2"/>
    <w:rsid w:val="0F693536"/>
    <w:rsid w:val="0F7B0511"/>
    <w:rsid w:val="0F7B76D9"/>
    <w:rsid w:val="0F816ACD"/>
    <w:rsid w:val="0F9832DB"/>
    <w:rsid w:val="0FBF3FD2"/>
    <w:rsid w:val="0FBF7FF3"/>
    <w:rsid w:val="0FE436F1"/>
    <w:rsid w:val="0FED3C64"/>
    <w:rsid w:val="10646583"/>
    <w:rsid w:val="107D4B15"/>
    <w:rsid w:val="108A3C80"/>
    <w:rsid w:val="10C26171"/>
    <w:rsid w:val="10E12EAA"/>
    <w:rsid w:val="10E344BC"/>
    <w:rsid w:val="10F33360"/>
    <w:rsid w:val="10FC16EA"/>
    <w:rsid w:val="110F1D40"/>
    <w:rsid w:val="11266F33"/>
    <w:rsid w:val="118963A1"/>
    <w:rsid w:val="11A227BD"/>
    <w:rsid w:val="11A976A8"/>
    <w:rsid w:val="11C6522A"/>
    <w:rsid w:val="11DC42A9"/>
    <w:rsid w:val="11E104CC"/>
    <w:rsid w:val="11E20309"/>
    <w:rsid w:val="11F12DFD"/>
    <w:rsid w:val="12255233"/>
    <w:rsid w:val="12530213"/>
    <w:rsid w:val="127723A9"/>
    <w:rsid w:val="12842C09"/>
    <w:rsid w:val="12862074"/>
    <w:rsid w:val="12883966"/>
    <w:rsid w:val="12970FC0"/>
    <w:rsid w:val="129E45B4"/>
    <w:rsid w:val="12D81596"/>
    <w:rsid w:val="12FF7A98"/>
    <w:rsid w:val="13072A44"/>
    <w:rsid w:val="134A3273"/>
    <w:rsid w:val="134A3724"/>
    <w:rsid w:val="135F4BE2"/>
    <w:rsid w:val="137A7EEC"/>
    <w:rsid w:val="139B1A0A"/>
    <w:rsid w:val="139D25C7"/>
    <w:rsid w:val="13A46379"/>
    <w:rsid w:val="13BF3CE4"/>
    <w:rsid w:val="13F51A75"/>
    <w:rsid w:val="140949BE"/>
    <w:rsid w:val="141008D8"/>
    <w:rsid w:val="14125FE6"/>
    <w:rsid w:val="1437543F"/>
    <w:rsid w:val="14563D81"/>
    <w:rsid w:val="14675F88"/>
    <w:rsid w:val="146D271E"/>
    <w:rsid w:val="14731246"/>
    <w:rsid w:val="1497412F"/>
    <w:rsid w:val="14982588"/>
    <w:rsid w:val="149A5AD9"/>
    <w:rsid w:val="14A7619D"/>
    <w:rsid w:val="14C021B2"/>
    <w:rsid w:val="14CE4563"/>
    <w:rsid w:val="150536C3"/>
    <w:rsid w:val="15064E11"/>
    <w:rsid w:val="150C1963"/>
    <w:rsid w:val="151447A0"/>
    <w:rsid w:val="151B305E"/>
    <w:rsid w:val="154A6454"/>
    <w:rsid w:val="15762120"/>
    <w:rsid w:val="15804BC3"/>
    <w:rsid w:val="161F43DC"/>
    <w:rsid w:val="16532F48"/>
    <w:rsid w:val="16A8729C"/>
    <w:rsid w:val="16B33777"/>
    <w:rsid w:val="16BC70A7"/>
    <w:rsid w:val="16C6339E"/>
    <w:rsid w:val="16D1321A"/>
    <w:rsid w:val="16F2389F"/>
    <w:rsid w:val="16F27D5E"/>
    <w:rsid w:val="172F2D79"/>
    <w:rsid w:val="174D67EF"/>
    <w:rsid w:val="17557BEF"/>
    <w:rsid w:val="17D349C1"/>
    <w:rsid w:val="17D42FA4"/>
    <w:rsid w:val="18266621"/>
    <w:rsid w:val="1830729E"/>
    <w:rsid w:val="1870062C"/>
    <w:rsid w:val="18817102"/>
    <w:rsid w:val="18830A15"/>
    <w:rsid w:val="18852B28"/>
    <w:rsid w:val="188B5321"/>
    <w:rsid w:val="18972950"/>
    <w:rsid w:val="18A55883"/>
    <w:rsid w:val="18C96345"/>
    <w:rsid w:val="18E92A80"/>
    <w:rsid w:val="19932372"/>
    <w:rsid w:val="19A20DD5"/>
    <w:rsid w:val="19AE03F1"/>
    <w:rsid w:val="19D80AB9"/>
    <w:rsid w:val="1A071A03"/>
    <w:rsid w:val="1A0C4C78"/>
    <w:rsid w:val="1A1F16AE"/>
    <w:rsid w:val="1A3B5C77"/>
    <w:rsid w:val="1A984BAD"/>
    <w:rsid w:val="1AB8220E"/>
    <w:rsid w:val="1AE4166C"/>
    <w:rsid w:val="1AF06CFB"/>
    <w:rsid w:val="1AF11B8D"/>
    <w:rsid w:val="1B11359C"/>
    <w:rsid w:val="1B1C670C"/>
    <w:rsid w:val="1B2A271F"/>
    <w:rsid w:val="1B530544"/>
    <w:rsid w:val="1B713184"/>
    <w:rsid w:val="1B7C138D"/>
    <w:rsid w:val="1B86423A"/>
    <w:rsid w:val="1BA209CF"/>
    <w:rsid w:val="1BB4777D"/>
    <w:rsid w:val="1BC021BE"/>
    <w:rsid w:val="1BCE07F9"/>
    <w:rsid w:val="1BD75AB8"/>
    <w:rsid w:val="1BED13C5"/>
    <w:rsid w:val="1C026332"/>
    <w:rsid w:val="1C0459C2"/>
    <w:rsid w:val="1C1B3B4A"/>
    <w:rsid w:val="1C4F709D"/>
    <w:rsid w:val="1C88086E"/>
    <w:rsid w:val="1D266CE1"/>
    <w:rsid w:val="1D3963AF"/>
    <w:rsid w:val="1D6A673C"/>
    <w:rsid w:val="1D9247AE"/>
    <w:rsid w:val="1DB567EC"/>
    <w:rsid w:val="1DDA0D6B"/>
    <w:rsid w:val="1DE9405B"/>
    <w:rsid w:val="1DF51A98"/>
    <w:rsid w:val="1E117D47"/>
    <w:rsid w:val="1E2260B9"/>
    <w:rsid w:val="1E3649B9"/>
    <w:rsid w:val="1E3D060F"/>
    <w:rsid w:val="1E3F7D2E"/>
    <w:rsid w:val="1E4134E4"/>
    <w:rsid w:val="1E5062B3"/>
    <w:rsid w:val="1E51534F"/>
    <w:rsid w:val="1E523514"/>
    <w:rsid w:val="1E714A66"/>
    <w:rsid w:val="1E802593"/>
    <w:rsid w:val="1E8B6156"/>
    <w:rsid w:val="1E9A055E"/>
    <w:rsid w:val="1EA703CC"/>
    <w:rsid w:val="1EB7330C"/>
    <w:rsid w:val="1EBA7398"/>
    <w:rsid w:val="1ED82D17"/>
    <w:rsid w:val="1F0A0FF3"/>
    <w:rsid w:val="1F105BB3"/>
    <w:rsid w:val="1F2A620A"/>
    <w:rsid w:val="1F5771FF"/>
    <w:rsid w:val="1F7F7C9A"/>
    <w:rsid w:val="1FAD2A59"/>
    <w:rsid w:val="1FD52DD5"/>
    <w:rsid w:val="1FE868A9"/>
    <w:rsid w:val="1FF40C89"/>
    <w:rsid w:val="1FF72C9F"/>
    <w:rsid w:val="20034907"/>
    <w:rsid w:val="20173E4B"/>
    <w:rsid w:val="203774B6"/>
    <w:rsid w:val="204E48BC"/>
    <w:rsid w:val="20541126"/>
    <w:rsid w:val="206B32C2"/>
    <w:rsid w:val="207F2647"/>
    <w:rsid w:val="208921B3"/>
    <w:rsid w:val="20973DEB"/>
    <w:rsid w:val="209A7E6C"/>
    <w:rsid w:val="20B26522"/>
    <w:rsid w:val="20B44310"/>
    <w:rsid w:val="211116EB"/>
    <w:rsid w:val="216133FC"/>
    <w:rsid w:val="21750B09"/>
    <w:rsid w:val="21807208"/>
    <w:rsid w:val="21D56769"/>
    <w:rsid w:val="21E52EF3"/>
    <w:rsid w:val="21FB5D7B"/>
    <w:rsid w:val="22015E94"/>
    <w:rsid w:val="220B1C3D"/>
    <w:rsid w:val="221D1D20"/>
    <w:rsid w:val="22334A87"/>
    <w:rsid w:val="223E3B2E"/>
    <w:rsid w:val="22762A04"/>
    <w:rsid w:val="22BE6801"/>
    <w:rsid w:val="22CF78D7"/>
    <w:rsid w:val="233500BF"/>
    <w:rsid w:val="23377FF7"/>
    <w:rsid w:val="236B425F"/>
    <w:rsid w:val="23782128"/>
    <w:rsid w:val="237A0EA4"/>
    <w:rsid w:val="23836192"/>
    <w:rsid w:val="23837A04"/>
    <w:rsid w:val="23901F29"/>
    <w:rsid w:val="239C0061"/>
    <w:rsid w:val="23A92664"/>
    <w:rsid w:val="23B908A4"/>
    <w:rsid w:val="23E95BEF"/>
    <w:rsid w:val="23FD0064"/>
    <w:rsid w:val="24082FAE"/>
    <w:rsid w:val="245375B0"/>
    <w:rsid w:val="24642C0A"/>
    <w:rsid w:val="246953F2"/>
    <w:rsid w:val="247C0C4C"/>
    <w:rsid w:val="24991787"/>
    <w:rsid w:val="24B22173"/>
    <w:rsid w:val="24B95AD9"/>
    <w:rsid w:val="24BE24DA"/>
    <w:rsid w:val="24CF5825"/>
    <w:rsid w:val="24D663E6"/>
    <w:rsid w:val="24D77F2B"/>
    <w:rsid w:val="24DD4613"/>
    <w:rsid w:val="25114AFC"/>
    <w:rsid w:val="251477E2"/>
    <w:rsid w:val="25257535"/>
    <w:rsid w:val="25864BDA"/>
    <w:rsid w:val="258B00E2"/>
    <w:rsid w:val="25A917A6"/>
    <w:rsid w:val="25BE27CC"/>
    <w:rsid w:val="25D065DD"/>
    <w:rsid w:val="25F74A5C"/>
    <w:rsid w:val="26123616"/>
    <w:rsid w:val="2628662C"/>
    <w:rsid w:val="262D45DE"/>
    <w:rsid w:val="264F6FAE"/>
    <w:rsid w:val="26871DC8"/>
    <w:rsid w:val="26876DC7"/>
    <w:rsid w:val="26A53EF9"/>
    <w:rsid w:val="26A94201"/>
    <w:rsid w:val="26AC274F"/>
    <w:rsid w:val="27044A29"/>
    <w:rsid w:val="271D34C8"/>
    <w:rsid w:val="276142BF"/>
    <w:rsid w:val="27783712"/>
    <w:rsid w:val="27893DAB"/>
    <w:rsid w:val="27907362"/>
    <w:rsid w:val="28072F22"/>
    <w:rsid w:val="282C0E7F"/>
    <w:rsid w:val="28333E1D"/>
    <w:rsid w:val="283F7C7E"/>
    <w:rsid w:val="28454BD6"/>
    <w:rsid w:val="28455253"/>
    <w:rsid w:val="28551971"/>
    <w:rsid w:val="285B1C53"/>
    <w:rsid w:val="28956780"/>
    <w:rsid w:val="289F7086"/>
    <w:rsid w:val="28C01A4F"/>
    <w:rsid w:val="28C32028"/>
    <w:rsid w:val="28CC490F"/>
    <w:rsid w:val="28DE40AA"/>
    <w:rsid w:val="29001E4B"/>
    <w:rsid w:val="29230854"/>
    <w:rsid w:val="29345E77"/>
    <w:rsid w:val="29477BB6"/>
    <w:rsid w:val="294C65AD"/>
    <w:rsid w:val="29806583"/>
    <w:rsid w:val="298B3C4C"/>
    <w:rsid w:val="299F1281"/>
    <w:rsid w:val="29A520E4"/>
    <w:rsid w:val="29D34A8C"/>
    <w:rsid w:val="29E52571"/>
    <w:rsid w:val="29F26D24"/>
    <w:rsid w:val="2A15033F"/>
    <w:rsid w:val="2A1662C1"/>
    <w:rsid w:val="2A1C7367"/>
    <w:rsid w:val="2A2815FA"/>
    <w:rsid w:val="2A2903FA"/>
    <w:rsid w:val="2A522B7B"/>
    <w:rsid w:val="2A6C52BE"/>
    <w:rsid w:val="2A6D6092"/>
    <w:rsid w:val="2A7D76B4"/>
    <w:rsid w:val="2B41030A"/>
    <w:rsid w:val="2B437463"/>
    <w:rsid w:val="2B7807EE"/>
    <w:rsid w:val="2B8879BB"/>
    <w:rsid w:val="2BA50BF7"/>
    <w:rsid w:val="2BBF00EC"/>
    <w:rsid w:val="2BC37CFD"/>
    <w:rsid w:val="2BD15D21"/>
    <w:rsid w:val="2BD5237F"/>
    <w:rsid w:val="2BE536CE"/>
    <w:rsid w:val="2BE758D9"/>
    <w:rsid w:val="2BF8505C"/>
    <w:rsid w:val="2BFA0DD4"/>
    <w:rsid w:val="2C09049E"/>
    <w:rsid w:val="2C0A653C"/>
    <w:rsid w:val="2C191F85"/>
    <w:rsid w:val="2C2E3CAC"/>
    <w:rsid w:val="2C9254B0"/>
    <w:rsid w:val="2CE82D6F"/>
    <w:rsid w:val="2CFA75EB"/>
    <w:rsid w:val="2D040005"/>
    <w:rsid w:val="2D343236"/>
    <w:rsid w:val="2DBB71A9"/>
    <w:rsid w:val="2DD15014"/>
    <w:rsid w:val="2DF72DE4"/>
    <w:rsid w:val="2E0220AF"/>
    <w:rsid w:val="2E3A5DFF"/>
    <w:rsid w:val="2E4B082A"/>
    <w:rsid w:val="2E5D4E86"/>
    <w:rsid w:val="2E5D790B"/>
    <w:rsid w:val="2E9A3C18"/>
    <w:rsid w:val="2EB72FAC"/>
    <w:rsid w:val="2EBB0FEE"/>
    <w:rsid w:val="2EC60C00"/>
    <w:rsid w:val="2EC63002"/>
    <w:rsid w:val="2F0A6B38"/>
    <w:rsid w:val="2F5A7DDB"/>
    <w:rsid w:val="2F7A138A"/>
    <w:rsid w:val="2F946CCB"/>
    <w:rsid w:val="2FAD305C"/>
    <w:rsid w:val="2FB32EA7"/>
    <w:rsid w:val="2FD25781"/>
    <w:rsid w:val="2FDC745C"/>
    <w:rsid w:val="2FFD7934"/>
    <w:rsid w:val="300A420B"/>
    <w:rsid w:val="301F7660"/>
    <w:rsid w:val="30733ACD"/>
    <w:rsid w:val="308C3862"/>
    <w:rsid w:val="309379D8"/>
    <w:rsid w:val="30A270F7"/>
    <w:rsid w:val="30DF1478"/>
    <w:rsid w:val="30E167C8"/>
    <w:rsid w:val="30EC586F"/>
    <w:rsid w:val="312B62CD"/>
    <w:rsid w:val="314550B7"/>
    <w:rsid w:val="31883EF1"/>
    <w:rsid w:val="319C6071"/>
    <w:rsid w:val="31AA504A"/>
    <w:rsid w:val="31AC537E"/>
    <w:rsid w:val="31E3679B"/>
    <w:rsid w:val="31E53A14"/>
    <w:rsid w:val="31E732FD"/>
    <w:rsid w:val="32133290"/>
    <w:rsid w:val="321C0B56"/>
    <w:rsid w:val="32517576"/>
    <w:rsid w:val="32537704"/>
    <w:rsid w:val="325D3E6B"/>
    <w:rsid w:val="32696993"/>
    <w:rsid w:val="32BE5C2C"/>
    <w:rsid w:val="32FB6478"/>
    <w:rsid w:val="33263B3F"/>
    <w:rsid w:val="336963EB"/>
    <w:rsid w:val="33816EEB"/>
    <w:rsid w:val="33B43F5E"/>
    <w:rsid w:val="33EB36F8"/>
    <w:rsid w:val="33EB55CD"/>
    <w:rsid w:val="33EC4C02"/>
    <w:rsid w:val="340D2360"/>
    <w:rsid w:val="3410665D"/>
    <w:rsid w:val="34211214"/>
    <w:rsid w:val="342E63AB"/>
    <w:rsid w:val="34950E68"/>
    <w:rsid w:val="34986E94"/>
    <w:rsid w:val="34AF62C9"/>
    <w:rsid w:val="34CB4388"/>
    <w:rsid w:val="34FA6E12"/>
    <w:rsid w:val="354D7158"/>
    <w:rsid w:val="3556178D"/>
    <w:rsid w:val="355E3E2D"/>
    <w:rsid w:val="358D5588"/>
    <w:rsid w:val="35AF07B7"/>
    <w:rsid w:val="35E3583F"/>
    <w:rsid w:val="362E2E89"/>
    <w:rsid w:val="363A3B40"/>
    <w:rsid w:val="365302AE"/>
    <w:rsid w:val="36607A0A"/>
    <w:rsid w:val="366E227C"/>
    <w:rsid w:val="366F2E0D"/>
    <w:rsid w:val="367B6A5C"/>
    <w:rsid w:val="36A74ADA"/>
    <w:rsid w:val="36AD60D5"/>
    <w:rsid w:val="36B224F9"/>
    <w:rsid w:val="36BA45F8"/>
    <w:rsid w:val="36C344B8"/>
    <w:rsid w:val="36C942EF"/>
    <w:rsid w:val="36EC0CC9"/>
    <w:rsid w:val="373F410B"/>
    <w:rsid w:val="37EE7094"/>
    <w:rsid w:val="38190834"/>
    <w:rsid w:val="38296C89"/>
    <w:rsid w:val="383002EB"/>
    <w:rsid w:val="38511D3D"/>
    <w:rsid w:val="38586797"/>
    <w:rsid w:val="38767A34"/>
    <w:rsid w:val="38A0235A"/>
    <w:rsid w:val="38BC0149"/>
    <w:rsid w:val="38BE13DB"/>
    <w:rsid w:val="38D87D1C"/>
    <w:rsid w:val="38FB262F"/>
    <w:rsid w:val="392E1274"/>
    <w:rsid w:val="39636459"/>
    <w:rsid w:val="396B7F6C"/>
    <w:rsid w:val="39981C2C"/>
    <w:rsid w:val="39B417A9"/>
    <w:rsid w:val="39FC5695"/>
    <w:rsid w:val="3A006D8E"/>
    <w:rsid w:val="3A2A31CC"/>
    <w:rsid w:val="3A3651E5"/>
    <w:rsid w:val="3A4D0C68"/>
    <w:rsid w:val="3A744481"/>
    <w:rsid w:val="3A8C7BEF"/>
    <w:rsid w:val="3A906246"/>
    <w:rsid w:val="3ADE0ED3"/>
    <w:rsid w:val="3AE6188C"/>
    <w:rsid w:val="3B025977"/>
    <w:rsid w:val="3B1658DA"/>
    <w:rsid w:val="3B20012B"/>
    <w:rsid w:val="3B2349B7"/>
    <w:rsid w:val="3B3911ED"/>
    <w:rsid w:val="3B616CFF"/>
    <w:rsid w:val="3B6259F6"/>
    <w:rsid w:val="3B8B633B"/>
    <w:rsid w:val="3B976654"/>
    <w:rsid w:val="3BC01EFC"/>
    <w:rsid w:val="3BCA786A"/>
    <w:rsid w:val="3BD31E2F"/>
    <w:rsid w:val="3BF15831"/>
    <w:rsid w:val="3C105946"/>
    <w:rsid w:val="3C3F2833"/>
    <w:rsid w:val="3C471448"/>
    <w:rsid w:val="3C4D6CFE"/>
    <w:rsid w:val="3C5F759A"/>
    <w:rsid w:val="3C6C525A"/>
    <w:rsid w:val="3C8745AC"/>
    <w:rsid w:val="3CCE23CB"/>
    <w:rsid w:val="3CD17D17"/>
    <w:rsid w:val="3CE75DAE"/>
    <w:rsid w:val="3CEF6007"/>
    <w:rsid w:val="3D103D24"/>
    <w:rsid w:val="3D3C7F39"/>
    <w:rsid w:val="3D440F09"/>
    <w:rsid w:val="3D4504A0"/>
    <w:rsid w:val="3D8734BB"/>
    <w:rsid w:val="3D9A11D4"/>
    <w:rsid w:val="3DA16D89"/>
    <w:rsid w:val="3DA364BE"/>
    <w:rsid w:val="3DE041CB"/>
    <w:rsid w:val="3DE63D97"/>
    <w:rsid w:val="3E0D48F6"/>
    <w:rsid w:val="3E1868B4"/>
    <w:rsid w:val="3E377251"/>
    <w:rsid w:val="3E42664B"/>
    <w:rsid w:val="3E5A7334"/>
    <w:rsid w:val="3E7B5D6B"/>
    <w:rsid w:val="3E843E66"/>
    <w:rsid w:val="3E864749"/>
    <w:rsid w:val="3E8F51FE"/>
    <w:rsid w:val="3E926F87"/>
    <w:rsid w:val="3E9A59DE"/>
    <w:rsid w:val="3EAF4836"/>
    <w:rsid w:val="3EC33DFA"/>
    <w:rsid w:val="3EFB5CB9"/>
    <w:rsid w:val="3F060E16"/>
    <w:rsid w:val="3F1D1096"/>
    <w:rsid w:val="3F2F0234"/>
    <w:rsid w:val="3F3E565B"/>
    <w:rsid w:val="3F4B635F"/>
    <w:rsid w:val="3F6363FE"/>
    <w:rsid w:val="3F6C1B91"/>
    <w:rsid w:val="3F744DE8"/>
    <w:rsid w:val="3F756B8F"/>
    <w:rsid w:val="3F95482B"/>
    <w:rsid w:val="3FAF1045"/>
    <w:rsid w:val="3FFA719D"/>
    <w:rsid w:val="40112738"/>
    <w:rsid w:val="40155C28"/>
    <w:rsid w:val="40186C41"/>
    <w:rsid w:val="4019356B"/>
    <w:rsid w:val="404C3770"/>
    <w:rsid w:val="40592157"/>
    <w:rsid w:val="406E1CAE"/>
    <w:rsid w:val="406E53A2"/>
    <w:rsid w:val="40A0133A"/>
    <w:rsid w:val="40C31A53"/>
    <w:rsid w:val="40FF545D"/>
    <w:rsid w:val="410067C8"/>
    <w:rsid w:val="41594397"/>
    <w:rsid w:val="418F0D2A"/>
    <w:rsid w:val="41D01505"/>
    <w:rsid w:val="41D43A1D"/>
    <w:rsid w:val="42474939"/>
    <w:rsid w:val="424C3C57"/>
    <w:rsid w:val="42613FF3"/>
    <w:rsid w:val="42660337"/>
    <w:rsid w:val="42660D96"/>
    <w:rsid w:val="428667D2"/>
    <w:rsid w:val="42CD1CE0"/>
    <w:rsid w:val="42E1381E"/>
    <w:rsid w:val="42ED6459"/>
    <w:rsid w:val="42FE58DD"/>
    <w:rsid w:val="43174B3D"/>
    <w:rsid w:val="432B58BF"/>
    <w:rsid w:val="43407B69"/>
    <w:rsid w:val="434B790E"/>
    <w:rsid w:val="4360274F"/>
    <w:rsid w:val="43655275"/>
    <w:rsid w:val="43977AB6"/>
    <w:rsid w:val="43A3342B"/>
    <w:rsid w:val="43C77C27"/>
    <w:rsid w:val="43D61CCF"/>
    <w:rsid w:val="43DE09EE"/>
    <w:rsid w:val="43E07E59"/>
    <w:rsid w:val="44002FAD"/>
    <w:rsid w:val="443C2E5C"/>
    <w:rsid w:val="44526B8D"/>
    <w:rsid w:val="4466465B"/>
    <w:rsid w:val="449101DD"/>
    <w:rsid w:val="44A771C7"/>
    <w:rsid w:val="44AF063D"/>
    <w:rsid w:val="44DE1391"/>
    <w:rsid w:val="44FE5E97"/>
    <w:rsid w:val="451B225C"/>
    <w:rsid w:val="452410C9"/>
    <w:rsid w:val="452D591E"/>
    <w:rsid w:val="45317DFB"/>
    <w:rsid w:val="45467BF7"/>
    <w:rsid w:val="456B4691"/>
    <w:rsid w:val="456D3CE4"/>
    <w:rsid w:val="4579042C"/>
    <w:rsid w:val="457F0571"/>
    <w:rsid w:val="45851176"/>
    <w:rsid w:val="45B1654F"/>
    <w:rsid w:val="45C63B94"/>
    <w:rsid w:val="45F135FE"/>
    <w:rsid w:val="460E7DA5"/>
    <w:rsid w:val="46422483"/>
    <w:rsid w:val="46431172"/>
    <w:rsid w:val="464B1BF2"/>
    <w:rsid w:val="4659254A"/>
    <w:rsid w:val="465B0637"/>
    <w:rsid w:val="465E3F0D"/>
    <w:rsid w:val="466A16E6"/>
    <w:rsid w:val="46893F2B"/>
    <w:rsid w:val="46B8390E"/>
    <w:rsid w:val="46C4686E"/>
    <w:rsid w:val="46D70238"/>
    <w:rsid w:val="46EA3A86"/>
    <w:rsid w:val="477B778F"/>
    <w:rsid w:val="478203EC"/>
    <w:rsid w:val="47AD2D46"/>
    <w:rsid w:val="47B025FA"/>
    <w:rsid w:val="47DE0D21"/>
    <w:rsid w:val="4809698F"/>
    <w:rsid w:val="4811697D"/>
    <w:rsid w:val="484713ED"/>
    <w:rsid w:val="487A3E25"/>
    <w:rsid w:val="488244BA"/>
    <w:rsid w:val="488B5503"/>
    <w:rsid w:val="48937E21"/>
    <w:rsid w:val="489A0361"/>
    <w:rsid w:val="48B94FF3"/>
    <w:rsid w:val="48E37AAB"/>
    <w:rsid w:val="48FC6449"/>
    <w:rsid w:val="48FD4B4C"/>
    <w:rsid w:val="490A68E0"/>
    <w:rsid w:val="491055FE"/>
    <w:rsid w:val="494B5BDA"/>
    <w:rsid w:val="495F5B3E"/>
    <w:rsid w:val="496F77D7"/>
    <w:rsid w:val="497654FD"/>
    <w:rsid w:val="49A968AD"/>
    <w:rsid w:val="49B64211"/>
    <w:rsid w:val="49DA528B"/>
    <w:rsid w:val="49E56AF9"/>
    <w:rsid w:val="49F6167F"/>
    <w:rsid w:val="4A064FA0"/>
    <w:rsid w:val="4A16615C"/>
    <w:rsid w:val="4A4424D7"/>
    <w:rsid w:val="4A646F15"/>
    <w:rsid w:val="4AB82D0F"/>
    <w:rsid w:val="4AD054DD"/>
    <w:rsid w:val="4AEB7664"/>
    <w:rsid w:val="4AFD7C19"/>
    <w:rsid w:val="4B0567D1"/>
    <w:rsid w:val="4B236AAE"/>
    <w:rsid w:val="4B50680B"/>
    <w:rsid w:val="4B620323"/>
    <w:rsid w:val="4B707271"/>
    <w:rsid w:val="4B9739F7"/>
    <w:rsid w:val="4BC22115"/>
    <w:rsid w:val="4BEE2503"/>
    <w:rsid w:val="4BFE6267"/>
    <w:rsid w:val="4C245A30"/>
    <w:rsid w:val="4C5E70DD"/>
    <w:rsid w:val="4C7B3413"/>
    <w:rsid w:val="4CB6685F"/>
    <w:rsid w:val="4CC367FE"/>
    <w:rsid w:val="4D077F3C"/>
    <w:rsid w:val="4D123355"/>
    <w:rsid w:val="4D2A3B31"/>
    <w:rsid w:val="4D312C52"/>
    <w:rsid w:val="4D5819A6"/>
    <w:rsid w:val="4D905305"/>
    <w:rsid w:val="4D964A72"/>
    <w:rsid w:val="4D9C1254"/>
    <w:rsid w:val="4E247602"/>
    <w:rsid w:val="4E483C86"/>
    <w:rsid w:val="4E5307EE"/>
    <w:rsid w:val="4E793892"/>
    <w:rsid w:val="4E800872"/>
    <w:rsid w:val="4EB15BC3"/>
    <w:rsid w:val="4EC569ED"/>
    <w:rsid w:val="4ED50EA1"/>
    <w:rsid w:val="4EEC050C"/>
    <w:rsid w:val="4EF20874"/>
    <w:rsid w:val="4F104EC3"/>
    <w:rsid w:val="4F147B4F"/>
    <w:rsid w:val="4F47354A"/>
    <w:rsid w:val="4F5B752C"/>
    <w:rsid w:val="4F8E16AF"/>
    <w:rsid w:val="4F911C54"/>
    <w:rsid w:val="4FB7118C"/>
    <w:rsid w:val="4FE625E0"/>
    <w:rsid w:val="4FF52D6F"/>
    <w:rsid w:val="5021480F"/>
    <w:rsid w:val="5023629C"/>
    <w:rsid w:val="50962ECB"/>
    <w:rsid w:val="50A42E38"/>
    <w:rsid w:val="50A4577F"/>
    <w:rsid w:val="50B73D1F"/>
    <w:rsid w:val="50BD5BC9"/>
    <w:rsid w:val="50C11EEE"/>
    <w:rsid w:val="50C17863"/>
    <w:rsid w:val="50C8476A"/>
    <w:rsid w:val="50DE21C3"/>
    <w:rsid w:val="50E97CFC"/>
    <w:rsid w:val="50FA4028"/>
    <w:rsid w:val="510D65B7"/>
    <w:rsid w:val="511157AB"/>
    <w:rsid w:val="5142540C"/>
    <w:rsid w:val="51731C24"/>
    <w:rsid w:val="518832C8"/>
    <w:rsid w:val="519D3C50"/>
    <w:rsid w:val="51A0432A"/>
    <w:rsid w:val="51A86090"/>
    <w:rsid w:val="51B7396D"/>
    <w:rsid w:val="522E4CC3"/>
    <w:rsid w:val="5244713B"/>
    <w:rsid w:val="52615633"/>
    <w:rsid w:val="526F4DE4"/>
    <w:rsid w:val="52977FD4"/>
    <w:rsid w:val="529C0587"/>
    <w:rsid w:val="52A25790"/>
    <w:rsid w:val="52A96B6F"/>
    <w:rsid w:val="52B45975"/>
    <w:rsid w:val="52D03D8D"/>
    <w:rsid w:val="52D94AA4"/>
    <w:rsid w:val="52EA3A62"/>
    <w:rsid w:val="52F50BB8"/>
    <w:rsid w:val="52FB7EEF"/>
    <w:rsid w:val="53097272"/>
    <w:rsid w:val="53544462"/>
    <w:rsid w:val="5397158E"/>
    <w:rsid w:val="54013861"/>
    <w:rsid w:val="540208BE"/>
    <w:rsid w:val="540B32CF"/>
    <w:rsid w:val="542E5D96"/>
    <w:rsid w:val="54477FB4"/>
    <w:rsid w:val="54487265"/>
    <w:rsid w:val="544D6070"/>
    <w:rsid w:val="54605E1E"/>
    <w:rsid w:val="54AE4D3C"/>
    <w:rsid w:val="54B3506A"/>
    <w:rsid w:val="54C067AF"/>
    <w:rsid w:val="54CA0D16"/>
    <w:rsid w:val="54CF752E"/>
    <w:rsid w:val="54DD4057"/>
    <w:rsid w:val="54E7490F"/>
    <w:rsid w:val="550764A4"/>
    <w:rsid w:val="550B2BF6"/>
    <w:rsid w:val="55214EB5"/>
    <w:rsid w:val="55364EFD"/>
    <w:rsid w:val="555D4828"/>
    <w:rsid w:val="557A4C8B"/>
    <w:rsid w:val="558931E1"/>
    <w:rsid w:val="55923347"/>
    <w:rsid w:val="55925180"/>
    <w:rsid w:val="55983B1B"/>
    <w:rsid w:val="55A8376B"/>
    <w:rsid w:val="55B903FD"/>
    <w:rsid w:val="55DC29B6"/>
    <w:rsid w:val="55DD4241"/>
    <w:rsid w:val="562C4DE8"/>
    <w:rsid w:val="566B6D1E"/>
    <w:rsid w:val="56901DC8"/>
    <w:rsid w:val="56BB2C29"/>
    <w:rsid w:val="57032A2C"/>
    <w:rsid w:val="57081D47"/>
    <w:rsid w:val="570F5219"/>
    <w:rsid w:val="575D12B5"/>
    <w:rsid w:val="57610A87"/>
    <w:rsid w:val="57646B6A"/>
    <w:rsid w:val="57671CC0"/>
    <w:rsid w:val="577B1140"/>
    <w:rsid w:val="577B7F21"/>
    <w:rsid w:val="577F181B"/>
    <w:rsid w:val="57921984"/>
    <w:rsid w:val="579737F0"/>
    <w:rsid w:val="57AB7B30"/>
    <w:rsid w:val="57AF5251"/>
    <w:rsid w:val="57B26373"/>
    <w:rsid w:val="57B63F04"/>
    <w:rsid w:val="57C40364"/>
    <w:rsid w:val="57CD20C2"/>
    <w:rsid w:val="57D675AB"/>
    <w:rsid w:val="57D95FDD"/>
    <w:rsid w:val="58270F7D"/>
    <w:rsid w:val="583A6E31"/>
    <w:rsid w:val="58917D2F"/>
    <w:rsid w:val="5894085C"/>
    <w:rsid w:val="58AE4F0C"/>
    <w:rsid w:val="58B85899"/>
    <w:rsid w:val="58E363A9"/>
    <w:rsid w:val="595E1678"/>
    <w:rsid w:val="596D5BD4"/>
    <w:rsid w:val="596F671B"/>
    <w:rsid w:val="597E3DD8"/>
    <w:rsid w:val="598E00B0"/>
    <w:rsid w:val="59925BD3"/>
    <w:rsid w:val="59C927EA"/>
    <w:rsid w:val="59F80043"/>
    <w:rsid w:val="5A09252F"/>
    <w:rsid w:val="5A0B2778"/>
    <w:rsid w:val="5A2A7C7B"/>
    <w:rsid w:val="5A3E2560"/>
    <w:rsid w:val="5A4D3035"/>
    <w:rsid w:val="5A5D3B6E"/>
    <w:rsid w:val="5A637A76"/>
    <w:rsid w:val="5A6D33BA"/>
    <w:rsid w:val="5A792B1F"/>
    <w:rsid w:val="5A874767"/>
    <w:rsid w:val="5AA85BE2"/>
    <w:rsid w:val="5AAD6F28"/>
    <w:rsid w:val="5AC8016B"/>
    <w:rsid w:val="5AD63A24"/>
    <w:rsid w:val="5B2E1A1D"/>
    <w:rsid w:val="5B751A8B"/>
    <w:rsid w:val="5B843A1C"/>
    <w:rsid w:val="5B873E3F"/>
    <w:rsid w:val="5C02690E"/>
    <w:rsid w:val="5C196DA7"/>
    <w:rsid w:val="5C2A048C"/>
    <w:rsid w:val="5C433822"/>
    <w:rsid w:val="5C80234E"/>
    <w:rsid w:val="5C8A680C"/>
    <w:rsid w:val="5CCC37F5"/>
    <w:rsid w:val="5D086F45"/>
    <w:rsid w:val="5D0B2591"/>
    <w:rsid w:val="5D0C4701"/>
    <w:rsid w:val="5D0E5BDE"/>
    <w:rsid w:val="5D0F0395"/>
    <w:rsid w:val="5D221076"/>
    <w:rsid w:val="5D397964"/>
    <w:rsid w:val="5D5A391C"/>
    <w:rsid w:val="5D5F10C0"/>
    <w:rsid w:val="5D891B7B"/>
    <w:rsid w:val="5DAD38EE"/>
    <w:rsid w:val="5DF66B28"/>
    <w:rsid w:val="5E006862"/>
    <w:rsid w:val="5E0207B9"/>
    <w:rsid w:val="5E1834A1"/>
    <w:rsid w:val="5E19304C"/>
    <w:rsid w:val="5E261785"/>
    <w:rsid w:val="5E4A7017"/>
    <w:rsid w:val="5E552BBA"/>
    <w:rsid w:val="5E611C10"/>
    <w:rsid w:val="5E7A0F3F"/>
    <w:rsid w:val="5E8223DB"/>
    <w:rsid w:val="5EFC7377"/>
    <w:rsid w:val="5F06174D"/>
    <w:rsid w:val="5F3A3602"/>
    <w:rsid w:val="5F427A72"/>
    <w:rsid w:val="5F45733B"/>
    <w:rsid w:val="5F6277C6"/>
    <w:rsid w:val="5F6D0B1D"/>
    <w:rsid w:val="5F8D0B82"/>
    <w:rsid w:val="5F9A19AB"/>
    <w:rsid w:val="5FAA6092"/>
    <w:rsid w:val="5FCC5339"/>
    <w:rsid w:val="5FE34A5B"/>
    <w:rsid w:val="5FFC08B7"/>
    <w:rsid w:val="5FFE1E36"/>
    <w:rsid w:val="60232584"/>
    <w:rsid w:val="607330CE"/>
    <w:rsid w:val="60825176"/>
    <w:rsid w:val="608E59B3"/>
    <w:rsid w:val="609F2AC4"/>
    <w:rsid w:val="60CA4511"/>
    <w:rsid w:val="60FA2EE8"/>
    <w:rsid w:val="61054A27"/>
    <w:rsid w:val="610A52BC"/>
    <w:rsid w:val="611D2366"/>
    <w:rsid w:val="61421856"/>
    <w:rsid w:val="615227C4"/>
    <w:rsid w:val="61654E3F"/>
    <w:rsid w:val="617007F7"/>
    <w:rsid w:val="6182292A"/>
    <w:rsid w:val="619F7F92"/>
    <w:rsid w:val="61F94C26"/>
    <w:rsid w:val="62000E56"/>
    <w:rsid w:val="621D6D0B"/>
    <w:rsid w:val="62456545"/>
    <w:rsid w:val="624F3E49"/>
    <w:rsid w:val="62586279"/>
    <w:rsid w:val="62632286"/>
    <w:rsid w:val="62885958"/>
    <w:rsid w:val="62F40B65"/>
    <w:rsid w:val="62FC2CFE"/>
    <w:rsid w:val="63024505"/>
    <w:rsid w:val="63141A74"/>
    <w:rsid w:val="632C0185"/>
    <w:rsid w:val="635600A5"/>
    <w:rsid w:val="635A392B"/>
    <w:rsid w:val="635B1DB5"/>
    <w:rsid w:val="63711FED"/>
    <w:rsid w:val="63880DDC"/>
    <w:rsid w:val="638D750D"/>
    <w:rsid w:val="63957059"/>
    <w:rsid w:val="63AB0A02"/>
    <w:rsid w:val="63AC6CC0"/>
    <w:rsid w:val="63CE4319"/>
    <w:rsid w:val="63E57F20"/>
    <w:rsid w:val="64055776"/>
    <w:rsid w:val="64240056"/>
    <w:rsid w:val="643E143A"/>
    <w:rsid w:val="64491666"/>
    <w:rsid w:val="64826DE3"/>
    <w:rsid w:val="648B6EEF"/>
    <w:rsid w:val="64C158BF"/>
    <w:rsid w:val="64CE2EAA"/>
    <w:rsid w:val="650F6997"/>
    <w:rsid w:val="65130235"/>
    <w:rsid w:val="65181CEF"/>
    <w:rsid w:val="652D0651"/>
    <w:rsid w:val="653C3090"/>
    <w:rsid w:val="656535E9"/>
    <w:rsid w:val="6576004C"/>
    <w:rsid w:val="65854376"/>
    <w:rsid w:val="658767BE"/>
    <w:rsid w:val="65892531"/>
    <w:rsid w:val="65A917B6"/>
    <w:rsid w:val="65AE6FB6"/>
    <w:rsid w:val="65E73470"/>
    <w:rsid w:val="65FC7F22"/>
    <w:rsid w:val="660D1128"/>
    <w:rsid w:val="66195831"/>
    <w:rsid w:val="662E75B1"/>
    <w:rsid w:val="66342C2E"/>
    <w:rsid w:val="663E5786"/>
    <w:rsid w:val="663E784C"/>
    <w:rsid w:val="665D1F25"/>
    <w:rsid w:val="66711576"/>
    <w:rsid w:val="668B6A45"/>
    <w:rsid w:val="669C3149"/>
    <w:rsid w:val="669D12B6"/>
    <w:rsid w:val="66C8469E"/>
    <w:rsid w:val="66DB485A"/>
    <w:rsid w:val="67011F07"/>
    <w:rsid w:val="672F3F24"/>
    <w:rsid w:val="673E055F"/>
    <w:rsid w:val="67551CE3"/>
    <w:rsid w:val="67795C15"/>
    <w:rsid w:val="67A22552"/>
    <w:rsid w:val="67B22DCC"/>
    <w:rsid w:val="67BE71AA"/>
    <w:rsid w:val="67D90273"/>
    <w:rsid w:val="67DE5875"/>
    <w:rsid w:val="67E55852"/>
    <w:rsid w:val="67EB1AB4"/>
    <w:rsid w:val="67FA1285"/>
    <w:rsid w:val="68182DA5"/>
    <w:rsid w:val="682B37F2"/>
    <w:rsid w:val="68551F4F"/>
    <w:rsid w:val="687C10C9"/>
    <w:rsid w:val="68840C16"/>
    <w:rsid w:val="68872541"/>
    <w:rsid w:val="68876EFB"/>
    <w:rsid w:val="68884654"/>
    <w:rsid w:val="689F444F"/>
    <w:rsid w:val="68B96DBB"/>
    <w:rsid w:val="68B9725C"/>
    <w:rsid w:val="68CA2805"/>
    <w:rsid w:val="68E1064A"/>
    <w:rsid w:val="68E937A3"/>
    <w:rsid w:val="68ED6FEF"/>
    <w:rsid w:val="691664E5"/>
    <w:rsid w:val="693E15D3"/>
    <w:rsid w:val="69627681"/>
    <w:rsid w:val="6977531D"/>
    <w:rsid w:val="69CC2BFF"/>
    <w:rsid w:val="69CC4E56"/>
    <w:rsid w:val="69E86561"/>
    <w:rsid w:val="69FD55B8"/>
    <w:rsid w:val="6A0B1C62"/>
    <w:rsid w:val="6A1A3CD3"/>
    <w:rsid w:val="6A2406C8"/>
    <w:rsid w:val="6A2C3B47"/>
    <w:rsid w:val="6A721EA2"/>
    <w:rsid w:val="6ADE0BD1"/>
    <w:rsid w:val="6AE6075C"/>
    <w:rsid w:val="6AE96859"/>
    <w:rsid w:val="6B147746"/>
    <w:rsid w:val="6B24787C"/>
    <w:rsid w:val="6B347157"/>
    <w:rsid w:val="6B460C38"/>
    <w:rsid w:val="6B573233"/>
    <w:rsid w:val="6B5B6274"/>
    <w:rsid w:val="6B935D53"/>
    <w:rsid w:val="6C196F71"/>
    <w:rsid w:val="6C226FCB"/>
    <w:rsid w:val="6C31226F"/>
    <w:rsid w:val="6C327B3B"/>
    <w:rsid w:val="6C552F0B"/>
    <w:rsid w:val="6C6B6BA9"/>
    <w:rsid w:val="6C8C67B7"/>
    <w:rsid w:val="6C9D744C"/>
    <w:rsid w:val="6CDC130A"/>
    <w:rsid w:val="6D013069"/>
    <w:rsid w:val="6D167928"/>
    <w:rsid w:val="6D26299B"/>
    <w:rsid w:val="6D4772EC"/>
    <w:rsid w:val="6D4B0270"/>
    <w:rsid w:val="6D9078AF"/>
    <w:rsid w:val="6DAA3FEF"/>
    <w:rsid w:val="6DC0172B"/>
    <w:rsid w:val="6DCB690C"/>
    <w:rsid w:val="6DD41A5B"/>
    <w:rsid w:val="6DF43C2E"/>
    <w:rsid w:val="6DF51CA3"/>
    <w:rsid w:val="6E167031"/>
    <w:rsid w:val="6E2838CF"/>
    <w:rsid w:val="6E8335BD"/>
    <w:rsid w:val="6E8E12EF"/>
    <w:rsid w:val="6E972936"/>
    <w:rsid w:val="6ED208E1"/>
    <w:rsid w:val="6ED22F0F"/>
    <w:rsid w:val="6ED446C5"/>
    <w:rsid w:val="6EFF3CDE"/>
    <w:rsid w:val="6F2A7D94"/>
    <w:rsid w:val="6F3A0155"/>
    <w:rsid w:val="6F8331F1"/>
    <w:rsid w:val="6FAE1A09"/>
    <w:rsid w:val="6FD14B4C"/>
    <w:rsid w:val="6FD75BF8"/>
    <w:rsid w:val="6FF7189E"/>
    <w:rsid w:val="70494955"/>
    <w:rsid w:val="707723D0"/>
    <w:rsid w:val="70810331"/>
    <w:rsid w:val="70AB1C6A"/>
    <w:rsid w:val="70CC398E"/>
    <w:rsid w:val="70F5661B"/>
    <w:rsid w:val="710A39B3"/>
    <w:rsid w:val="71306613"/>
    <w:rsid w:val="71360107"/>
    <w:rsid w:val="713B688E"/>
    <w:rsid w:val="713C5593"/>
    <w:rsid w:val="719D28EC"/>
    <w:rsid w:val="71AC3EEB"/>
    <w:rsid w:val="71D43752"/>
    <w:rsid w:val="71F10DD1"/>
    <w:rsid w:val="71F1796A"/>
    <w:rsid w:val="71FD2415"/>
    <w:rsid w:val="720768B6"/>
    <w:rsid w:val="72154626"/>
    <w:rsid w:val="72262B5D"/>
    <w:rsid w:val="72283FF7"/>
    <w:rsid w:val="722E7212"/>
    <w:rsid w:val="723A0474"/>
    <w:rsid w:val="725923E4"/>
    <w:rsid w:val="72864BF7"/>
    <w:rsid w:val="729023FC"/>
    <w:rsid w:val="73067D6B"/>
    <w:rsid w:val="7318735E"/>
    <w:rsid w:val="733777E5"/>
    <w:rsid w:val="73624258"/>
    <w:rsid w:val="73C0646E"/>
    <w:rsid w:val="73E831D5"/>
    <w:rsid w:val="74145D78"/>
    <w:rsid w:val="742222F5"/>
    <w:rsid w:val="74476126"/>
    <w:rsid w:val="74482B69"/>
    <w:rsid w:val="74706664"/>
    <w:rsid w:val="747F3682"/>
    <w:rsid w:val="748C1DB2"/>
    <w:rsid w:val="749C4185"/>
    <w:rsid w:val="74C4154C"/>
    <w:rsid w:val="75067759"/>
    <w:rsid w:val="752E6DCD"/>
    <w:rsid w:val="75321D1A"/>
    <w:rsid w:val="753C40C7"/>
    <w:rsid w:val="7551380D"/>
    <w:rsid w:val="75600BE5"/>
    <w:rsid w:val="7564475C"/>
    <w:rsid w:val="7583797F"/>
    <w:rsid w:val="759A04FF"/>
    <w:rsid w:val="75AC5C2D"/>
    <w:rsid w:val="75D20F1D"/>
    <w:rsid w:val="75DA2C18"/>
    <w:rsid w:val="75E654F2"/>
    <w:rsid w:val="75F54412"/>
    <w:rsid w:val="761D08E0"/>
    <w:rsid w:val="76562678"/>
    <w:rsid w:val="765D347C"/>
    <w:rsid w:val="765F224D"/>
    <w:rsid w:val="76826699"/>
    <w:rsid w:val="76856AB9"/>
    <w:rsid w:val="769F4793"/>
    <w:rsid w:val="76C87133"/>
    <w:rsid w:val="76CD08D5"/>
    <w:rsid w:val="76DB4B92"/>
    <w:rsid w:val="76FD013A"/>
    <w:rsid w:val="77052AA4"/>
    <w:rsid w:val="77136511"/>
    <w:rsid w:val="77340A39"/>
    <w:rsid w:val="77351FD0"/>
    <w:rsid w:val="774249AA"/>
    <w:rsid w:val="77472422"/>
    <w:rsid w:val="774A19AB"/>
    <w:rsid w:val="776963DA"/>
    <w:rsid w:val="777F31F2"/>
    <w:rsid w:val="77BC650A"/>
    <w:rsid w:val="77C80D66"/>
    <w:rsid w:val="77D1700D"/>
    <w:rsid w:val="77EC04CC"/>
    <w:rsid w:val="78586343"/>
    <w:rsid w:val="78775729"/>
    <w:rsid w:val="78A42DB0"/>
    <w:rsid w:val="78A656AB"/>
    <w:rsid w:val="78B2245C"/>
    <w:rsid w:val="78E172CC"/>
    <w:rsid w:val="78EA1D1F"/>
    <w:rsid w:val="78EF290F"/>
    <w:rsid w:val="7904172F"/>
    <w:rsid w:val="790F7E27"/>
    <w:rsid w:val="792A231A"/>
    <w:rsid w:val="79316829"/>
    <w:rsid w:val="79480114"/>
    <w:rsid w:val="797E66A9"/>
    <w:rsid w:val="798518A4"/>
    <w:rsid w:val="79A97383"/>
    <w:rsid w:val="79D16AD3"/>
    <w:rsid w:val="79E27E8B"/>
    <w:rsid w:val="79F15514"/>
    <w:rsid w:val="79F850CE"/>
    <w:rsid w:val="79FD443C"/>
    <w:rsid w:val="7A1D1975"/>
    <w:rsid w:val="7A3E5150"/>
    <w:rsid w:val="7A406FE4"/>
    <w:rsid w:val="7A4670D6"/>
    <w:rsid w:val="7A534B63"/>
    <w:rsid w:val="7A560E98"/>
    <w:rsid w:val="7A615382"/>
    <w:rsid w:val="7A67303B"/>
    <w:rsid w:val="7A7478C2"/>
    <w:rsid w:val="7AAB1D04"/>
    <w:rsid w:val="7AB07478"/>
    <w:rsid w:val="7AB720FE"/>
    <w:rsid w:val="7ABA4368"/>
    <w:rsid w:val="7AD05746"/>
    <w:rsid w:val="7AD7365B"/>
    <w:rsid w:val="7B257FFD"/>
    <w:rsid w:val="7B273D20"/>
    <w:rsid w:val="7B343476"/>
    <w:rsid w:val="7B5A2978"/>
    <w:rsid w:val="7B5A3695"/>
    <w:rsid w:val="7B5A7E4C"/>
    <w:rsid w:val="7B667AF9"/>
    <w:rsid w:val="7B7468F8"/>
    <w:rsid w:val="7BA06995"/>
    <w:rsid w:val="7BBA0FB3"/>
    <w:rsid w:val="7BDB3559"/>
    <w:rsid w:val="7BE5104B"/>
    <w:rsid w:val="7BEE0103"/>
    <w:rsid w:val="7BEF22F9"/>
    <w:rsid w:val="7C0A0FE4"/>
    <w:rsid w:val="7C254906"/>
    <w:rsid w:val="7C590818"/>
    <w:rsid w:val="7C7C10F6"/>
    <w:rsid w:val="7C853BEA"/>
    <w:rsid w:val="7C881368"/>
    <w:rsid w:val="7CE27788"/>
    <w:rsid w:val="7CF91FAF"/>
    <w:rsid w:val="7D0C32F1"/>
    <w:rsid w:val="7D0F408D"/>
    <w:rsid w:val="7D491C6C"/>
    <w:rsid w:val="7D5429C0"/>
    <w:rsid w:val="7D6E6D43"/>
    <w:rsid w:val="7DB57A34"/>
    <w:rsid w:val="7DE60973"/>
    <w:rsid w:val="7DEF0916"/>
    <w:rsid w:val="7DF2712A"/>
    <w:rsid w:val="7E141312"/>
    <w:rsid w:val="7E186464"/>
    <w:rsid w:val="7E1E5218"/>
    <w:rsid w:val="7E4B4A8C"/>
    <w:rsid w:val="7E565D64"/>
    <w:rsid w:val="7E5C778A"/>
    <w:rsid w:val="7E680DEA"/>
    <w:rsid w:val="7E9A4E1F"/>
    <w:rsid w:val="7EA7723A"/>
    <w:rsid w:val="7EBB39C0"/>
    <w:rsid w:val="7ED035E4"/>
    <w:rsid w:val="7EF56FBB"/>
    <w:rsid w:val="7F0768EB"/>
    <w:rsid w:val="7F0A6D29"/>
    <w:rsid w:val="7F143BEC"/>
    <w:rsid w:val="7F344A65"/>
    <w:rsid w:val="7F666223"/>
    <w:rsid w:val="7F715AF2"/>
    <w:rsid w:val="7F886E69"/>
    <w:rsid w:val="7FD840F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Balloon Text"/>
    <w:basedOn w:val="1"/>
    <w:next w:val="17"/>
    <w:link w:val="191"/>
    <w:autoRedefine/>
    <w:qFormat/>
    <w:uiPriority w:val="0"/>
    <w:rPr>
      <w:sz w:val="18"/>
      <w:szCs w:val="18"/>
    </w:rPr>
  </w:style>
  <w:style w:type="paragraph" w:styleId="17">
    <w:name w:val="toc 8"/>
    <w:basedOn w:val="1"/>
    <w:next w:val="1"/>
    <w:autoRedefine/>
    <w:qFormat/>
    <w:uiPriority w:val="0"/>
    <w:pPr>
      <w:ind w:left="2940" w:leftChars="1400"/>
    </w:pPr>
  </w:style>
  <w:style w:type="paragraph" w:styleId="18">
    <w:name w:val="caption"/>
    <w:basedOn w:val="1"/>
    <w:next w:val="1"/>
    <w:link w:val="23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4"/>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Body Text Indent"/>
    <w:basedOn w:val="1"/>
    <w:link w:val="268"/>
    <w:autoRedefine/>
    <w:qFormat/>
    <w:uiPriority w:val="0"/>
    <w:pPr>
      <w:spacing w:line="480" w:lineRule="exact"/>
      <w:ind w:firstLine="480" w:firstLineChars="200"/>
    </w:pPr>
    <w:rPr>
      <w:rFonts w:ascii="宋体" w:hAnsi="宋体"/>
      <w:sz w:val="24"/>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8"/>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Date"/>
    <w:basedOn w:val="1"/>
    <w:next w:val="1"/>
    <w:link w:val="184"/>
    <w:autoRedefine/>
    <w:qFormat/>
    <w:uiPriority w:val="0"/>
    <w:pPr>
      <w:ind w:left="100" w:leftChars="2500"/>
    </w:pPr>
    <w:rPr>
      <w:rFonts w:ascii="宋体"/>
      <w:sz w:val="24"/>
      <w:szCs w:val="21"/>
      <w:lang w:val="zh-CN"/>
    </w:rPr>
  </w:style>
  <w:style w:type="paragraph" w:styleId="39">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4"/>
    <w:autoRedefine/>
    <w:qFormat/>
    <w:uiPriority w:val="0"/>
    <w:rPr>
      <w:lang w:val="zh-CN"/>
    </w:rPr>
  </w:style>
  <w:style w:type="paragraph" w:styleId="41">
    <w:name w:val="footer"/>
    <w:basedOn w:val="1"/>
    <w:link w:val="386"/>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cs="Arial"/>
      <w:sz w:val="24"/>
    </w:rPr>
  </w:style>
  <w:style w:type="paragraph" w:styleId="43">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
    <w:link w:val="313"/>
    <w:autoRedefine/>
    <w:qFormat/>
    <w:uiPriority w:val="0"/>
    <w:pPr>
      <w:adjustRightInd/>
      <w:spacing w:before="60" w:after="60" w:line="300" w:lineRule="exact"/>
    </w:pPr>
    <w:rPr>
      <w:rFonts w:ascii="Calibri"/>
      <w:color w:val="0000FF"/>
      <w:kern w:val="0"/>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8"/>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5"/>
    <w:autoRedefine/>
    <w:qFormat/>
    <w:uiPriority w:val="0"/>
    <w:pPr>
      <w:spacing w:after="120" w:line="480" w:lineRule="auto"/>
    </w:pPr>
  </w:style>
  <w:style w:type="paragraph" w:styleId="58">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9"/>
    <w:autoRedefine/>
    <w:qFormat/>
    <w:uiPriority w:val="0"/>
    <w:rPr>
      <w:b/>
      <w:bCs/>
    </w:rPr>
  </w:style>
  <w:style w:type="paragraph" w:styleId="62">
    <w:name w:val="Body Text First Indent 2"/>
    <w:basedOn w:val="28"/>
    <w:next w:val="63"/>
    <w:link w:val="124"/>
    <w:autoRedefine/>
    <w:qFormat/>
    <w:uiPriority w:val="0"/>
    <w:pPr>
      <w:adjustRightInd/>
      <w:spacing w:after="120" w:line="240" w:lineRule="auto"/>
      <w:ind w:left="420" w:leftChars="200" w:firstLine="210"/>
    </w:pPr>
    <w:rPr>
      <w:sz w:val="21"/>
    </w:rPr>
  </w:style>
  <w:style w:type="paragraph" w:customStyle="1" w:styleId="63">
    <w:name w:val="xl53"/>
    <w:next w:val="1"/>
    <w:autoRedefine/>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Block Text1"/>
    <w:basedOn w:val="1"/>
    <w:qFormat/>
    <w:uiPriority w:val="0"/>
    <w:pPr>
      <w:spacing w:after="120"/>
      <w:ind w:left="1440" w:leftChars="700" w:right="700" w:rightChars="700"/>
    </w:pPr>
  </w:style>
  <w:style w:type="paragraph" w:customStyle="1" w:styleId="82">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83">
    <w:name w:val="Normal Indent1"/>
    <w:basedOn w:val="1"/>
    <w:autoRedefine/>
    <w:qFormat/>
    <w:uiPriority w:val="7"/>
    <w:pPr>
      <w:ind w:left="0" w:right="0" w:firstLine="420"/>
    </w:pPr>
    <w:rPr>
      <w:rFonts w:ascii="Times New Roman" w:hAnsi="Times New Roman" w:eastAsia="宋体" w:cs="Times New Roman"/>
    </w:rPr>
  </w:style>
  <w:style w:type="paragraph" w:customStyle="1" w:styleId="84">
    <w:name w:val="[Normal]"/>
    <w:basedOn w:val="1"/>
    <w:autoRedefine/>
    <w:qFormat/>
    <w:uiPriority w:val="0"/>
    <w:pPr>
      <w:widowControl/>
      <w:jc w:val="left"/>
    </w:pPr>
    <w:rPr>
      <w:rFonts w:ascii="宋体" w:hAnsi="宋体" w:cs="宋体"/>
      <w:kern w:val="0"/>
      <w:sz w:val="24"/>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1"/>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link w:val="6"/>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2"/>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1"/>
    <w:autoRedefine/>
    <w:qFormat/>
    <w:uiPriority w:val="0"/>
    <w:rPr>
      <w:rFonts w:ascii="Arial" w:hAnsi="Arial" w:eastAsia="黑体" w:cs="Arial"/>
      <w:snapToGrid w:val="0"/>
      <w:kern w:val="0"/>
      <w:szCs w:val="21"/>
    </w:rPr>
  </w:style>
  <w:style w:type="character" w:customStyle="1" w:styleId="128">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9"/>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8"/>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8"/>
    <w:autoRedefine/>
    <w:qFormat/>
    <w:uiPriority w:val="0"/>
    <w:rPr>
      <w:rFonts w:ascii="宋体"/>
      <w:kern w:val="2"/>
      <w:sz w:val="24"/>
      <w:szCs w:val="21"/>
      <w:lang w:val="zh-CN"/>
    </w:rPr>
  </w:style>
  <w:style w:type="character" w:customStyle="1" w:styleId="185">
    <w:name w:val="标题 9 Char"/>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16"/>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1"/>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3"/>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8"/>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0"/>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8"/>
    <w:autoRedefine/>
    <w:qFormat/>
    <w:uiPriority w:val="0"/>
    <w:rPr>
      <w:rFonts w:ascii="黑体" w:hAnsi="Courier New" w:eastAsia="黑体"/>
    </w:rPr>
  </w:style>
  <w:style w:type="character" w:customStyle="1" w:styleId="305">
    <w:name w:val="正文文本 2 Char1"/>
    <w:link w:val="57"/>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9"/>
    <w:autoRedefine/>
    <w:qFormat/>
    <w:uiPriority w:val="0"/>
    <w:rPr>
      <w:b/>
      <w:bCs/>
      <w:kern w:val="2"/>
      <w:sz w:val="24"/>
      <w:szCs w:val="24"/>
    </w:rPr>
  </w:style>
  <w:style w:type="character" w:customStyle="1" w:styleId="311">
    <w:name w:val="正文文本缩进 2 Char"/>
    <w:link w:val="39"/>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2"/>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6"/>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3"/>
    <w:autoRedefine/>
    <w:qFormat/>
    <w:uiPriority w:val="0"/>
    <w:rPr>
      <w:kern w:val="2"/>
      <w:sz w:val="21"/>
    </w:rPr>
  </w:style>
  <w:style w:type="character" w:customStyle="1" w:styleId="334">
    <w:name w:val="font31"/>
    <w:basedOn w:val="7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autoRedefine/>
    <w:qFormat/>
    <w:uiPriority w:val="99"/>
    <w:rPr>
      <w:kern w:val="2"/>
      <w:sz w:val="21"/>
      <w:szCs w:val="24"/>
    </w:rPr>
  </w:style>
  <w:style w:type="character" w:customStyle="1" w:styleId="348">
    <w:name w:val="签名 Char"/>
    <w:link w:val="44"/>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4"/>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3"/>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1"/>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1"/>
    <w:autoRedefine/>
    <w:qFormat/>
    <w:uiPriority w:val="0"/>
    <w:rPr>
      <w:rFonts w:ascii="Arial" w:hAnsi="Arial" w:eastAsia="黑体" w:cs="Arial"/>
      <w:snapToGrid w:val="0"/>
      <w:kern w:val="0"/>
      <w:szCs w:val="21"/>
    </w:rPr>
  </w:style>
  <w:style w:type="character" w:customStyle="1" w:styleId="435">
    <w:name w:val="hui"/>
    <w:basedOn w:val="71"/>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8"/>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8"/>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0"/>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40"/>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DAS正文"/>
    <w:basedOn w:val="1"/>
    <w:autoRedefine/>
    <w:qFormat/>
    <w:uiPriority w:val="0"/>
    <w:pPr>
      <w:ind w:right="181" w:firstLine="480"/>
    </w:pPr>
    <w:rPr>
      <w:rFonts w:ascii="Verdana" w:hAnsi="Verdana"/>
      <w:sz w:val="24"/>
    </w:rPr>
  </w:style>
  <w:style w:type="paragraph" w:customStyle="1" w:styleId="968">
    <w:name w:val="纯文本3"/>
    <w:basedOn w:val="1"/>
    <w:autoRedefine/>
    <w:qFormat/>
    <w:uiPriority w:val="0"/>
    <w:pPr>
      <w:spacing w:before="50"/>
      <w:jc w:val="left"/>
      <w:textAlignment w:val="baseline"/>
    </w:pPr>
    <w:rPr>
      <w:rFonts w:ascii="宋体" w:hAnsi="Courier New"/>
      <w:sz w:val="24"/>
      <w:szCs w:val="20"/>
    </w:rPr>
  </w:style>
  <w:style w:type="character" w:customStyle="1" w:styleId="969">
    <w:name w:val="NormalCharacter"/>
    <w:autoRedefine/>
    <w:qFormat/>
    <w:uiPriority w:val="0"/>
    <w:rPr>
      <w:kern w:val="2"/>
      <w:sz w:val="21"/>
      <w:szCs w:val="24"/>
      <w:lang w:val="en-US" w:eastAsia="zh-CN" w:bidi="ar-SA"/>
    </w:rPr>
  </w:style>
  <w:style w:type="table" w:customStyle="1" w:styleId="970">
    <w:name w:val="Table Normal"/>
    <w:unhideWhenUsed/>
    <w:qFormat/>
    <w:uiPriority w:val="0"/>
    <w:tblPr>
      <w:tblCellMar>
        <w:top w:w="0" w:type="dxa"/>
        <w:left w:w="0" w:type="dxa"/>
        <w:bottom w:w="0" w:type="dxa"/>
        <w:right w:w="0" w:type="dxa"/>
      </w:tblCellMar>
    </w:tblPr>
  </w:style>
  <w:style w:type="paragraph" w:customStyle="1" w:styleId="971">
    <w:name w:val="_正文"/>
    <w:basedOn w:val="1"/>
    <w:qFormat/>
    <w:uiPriority w:val="0"/>
    <w:pPr>
      <w:tabs>
        <w:tab w:val="left" w:pos="840"/>
      </w:tabs>
      <w:adjustRightInd/>
      <w:spacing w:line="360" w:lineRule="auto"/>
      <w:ind w:firstLine="200" w:firstLineChars="200"/>
    </w:pPr>
    <w:rPr>
      <w:sz w:val="24"/>
    </w:rPr>
  </w:style>
  <w:style w:type="paragraph" w:customStyle="1" w:styleId="972">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25174</Words>
  <Characters>26613</Characters>
  <Lines>110</Lines>
  <Paragraphs>118</Paragraphs>
  <TotalTime>50</TotalTime>
  <ScaleCrop>false</ScaleCrop>
  <LinksUpToDate>false</LinksUpToDate>
  <CharactersWithSpaces>27112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2024-05-09T02:50:00Z</cp:lastPrinted>
  <dcterms:modified xsi:type="dcterms:W3CDTF">2024-11-21T02:35:41Z</dcterms:modified>
  <dc:title>杭州市市民卡扩大发卡工程</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