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D9806">
      <w:pPr>
        <w:spacing w:line="360" w:lineRule="auto"/>
        <w:jc w:val="center"/>
        <w:rPr>
          <w:rFonts w:ascii="宋体" w:hAnsi="宋体" w:cs="宋体"/>
          <w:b/>
          <w:sz w:val="24"/>
        </w:rPr>
      </w:pPr>
    </w:p>
    <w:p w14:paraId="2D7F1F13">
      <w:pPr>
        <w:spacing w:line="360" w:lineRule="auto"/>
        <w:jc w:val="center"/>
        <w:rPr>
          <w:rFonts w:ascii="宋体" w:hAnsi="宋体" w:cs="宋体"/>
          <w:b/>
          <w:sz w:val="24"/>
        </w:rPr>
      </w:pPr>
    </w:p>
    <w:p w14:paraId="07524485">
      <w:pPr>
        <w:adjustRightInd/>
        <w:spacing w:line="360" w:lineRule="auto"/>
        <w:jc w:val="center"/>
        <w:rPr>
          <w:rFonts w:ascii="宋体" w:hAnsi="宋体" w:cs="宋体"/>
          <w:b/>
          <w:sz w:val="44"/>
          <w:szCs w:val="44"/>
        </w:rPr>
      </w:pPr>
    </w:p>
    <w:p w14:paraId="402E2AB7">
      <w:pPr>
        <w:spacing w:line="360" w:lineRule="auto"/>
        <w:jc w:val="center"/>
        <w:rPr>
          <w:rFonts w:ascii="宋体" w:hAnsi="宋体" w:cs="宋体"/>
          <w:b/>
          <w:sz w:val="44"/>
          <w:szCs w:val="44"/>
        </w:rPr>
      </w:pPr>
    </w:p>
    <w:p w14:paraId="54F79A90">
      <w:pPr>
        <w:adjustRightInd/>
        <w:spacing w:line="360" w:lineRule="auto"/>
        <w:jc w:val="center"/>
        <w:rPr>
          <w:rFonts w:ascii="宋体" w:hAnsi="宋体" w:cs="宋体"/>
          <w:b/>
          <w:sz w:val="48"/>
          <w:szCs w:val="48"/>
        </w:rPr>
      </w:pPr>
    </w:p>
    <w:p w14:paraId="17E18ED7">
      <w:pPr>
        <w:adjustRightInd/>
        <w:spacing w:line="360" w:lineRule="auto"/>
        <w:jc w:val="center"/>
        <w:rPr>
          <w:rFonts w:hint="eastAsia" w:ascii="宋体" w:hAnsi="宋体" w:cs="宋体"/>
          <w:color w:val="auto"/>
          <w:sz w:val="48"/>
          <w:szCs w:val="48"/>
          <w:lang w:val="en-US" w:eastAsia="zh-CN"/>
        </w:rPr>
      </w:pPr>
      <w:r>
        <w:rPr>
          <w:rFonts w:hint="eastAsia" w:ascii="宋体" w:hAnsi="宋体" w:cs="宋体"/>
          <w:color w:val="auto"/>
          <w:sz w:val="48"/>
          <w:szCs w:val="48"/>
          <w:lang w:val="en-US" w:eastAsia="zh-CN"/>
        </w:rPr>
        <w:t>2025年桐庐县体育发展中心</w:t>
      </w:r>
    </w:p>
    <w:p w14:paraId="448EE747">
      <w:pPr>
        <w:adjustRightInd/>
        <w:spacing w:line="360" w:lineRule="auto"/>
        <w:jc w:val="center"/>
        <w:rPr>
          <w:rFonts w:hint="eastAsia" w:ascii="宋体" w:hAnsi="宋体" w:cs="宋体"/>
          <w:color w:val="auto"/>
          <w:sz w:val="48"/>
          <w:szCs w:val="48"/>
          <w:lang w:val="en-US" w:eastAsia="zh-CN"/>
        </w:rPr>
      </w:pPr>
      <w:r>
        <w:rPr>
          <w:rFonts w:hint="eastAsia" w:ascii="宋体" w:hAnsi="宋体" w:cs="宋体"/>
          <w:color w:val="auto"/>
          <w:sz w:val="48"/>
          <w:szCs w:val="48"/>
          <w:lang w:val="en-US" w:eastAsia="zh-CN"/>
        </w:rPr>
        <w:t>物业服务采购项目</w:t>
      </w:r>
    </w:p>
    <w:p w14:paraId="21AA21C0">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680F619B">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4117C60B">
      <w:pPr>
        <w:snapToGrid w:val="0"/>
        <w:spacing w:line="360" w:lineRule="auto"/>
        <w:jc w:val="center"/>
        <w:rPr>
          <w:rFonts w:hint="default" w:ascii="宋体" w:hAnsi="宋体" w:eastAsia="宋体" w:cs="宋体"/>
          <w:color w:val="FF0000"/>
          <w:sz w:val="30"/>
          <w:szCs w:val="30"/>
          <w:lang w:val="en-US" w:eastAsia="zh-CN"/>
        </w:rPr>
      </w:pPr>
      <w:r>
        <w:rPr>
          <w:rFonts w:hint="eastAsia" w:ascii="宋体" w:hAnsi="宋体" w:cs="宋体"/>
          <w:color w:val="FF0000"/>
          <w:sz w:val="30"/>
          <w:szCs w:val="30"/>
        </w:rPr>
        <w:t>编号:TLZFCG202</w:t>
      </w:r>
      <w:r>
        <w:rPr>
          <w:rFonts w:hint="eastAsia" w:ascii="宋体" w:hAnsi="宋体" w:cs="宋体"/>
          <w:color w:val="FF0000"/>
          <w:sz w:val="30"/>
          <w:szCs w:val="30"/>
          <w:lang w:val="en-US" w:eastAsia="zh-CN"/>
        </w:rPr>
        <w:t>5</w:t>
      </w:r>
      <w:r>
        <w:rPr>
          <w:rFonts w:hint="eastAsia" w:ascii="宋体" w:hAnsi="宋体" w:cs="宋体"/>
          <w:color w:val="FF0000"/>
          <w:sz w:val="30"/>
          <w:szCs w:val="30"/>
        </w:rPr>
        <w:t>-GK-0</w:t>
      </w:r>
      <w:r>
        <w:rPr>
          <w:rFonts w:hint="eastAsia" w:ascii="宋体" w:hAnsi="宋体" w:cs="宋体"/>
          <w:color w:val="FF0000"/>
          <w:sz w:val="30"/>
          <w:szCs w:val="30"/>
          <w:lang w:val="en-US" w:eastAsia="zh-CN"/>
        </w:rPr>
        <w:t>05</w:t>
      </w:r>
    </w:p>
    <w:p w14:paraId="4EC693A7">
      <w:pPr>
        <w:adjustRightInd/>
        <w:spacing w:line="360" w:lineRule="auto"/>
        <w:rPr>
          <w:rFonts w:ascii="宋体" w:hAnsi="宋体" w:cs="宋体"/>
          <w:sz w:val="28"/>
          <w:szCs w:val="20"/>
        </w:rPr>
      </w:pPr>
    </w:p>
    <w:p w14:paraId="57734309">
      <w:pPr>
        <w:spacing w:line="360" w:lineRule="auto"/>
        <w:jc w:val="center"/>
        <w:rPr>
          <w:rFonts w:ascii="宋体" w:hAnsi="宋体" w:cs="宋体"/>
          <w:b/>
          <w:sz w:val="44"/>
          <w:szCs w:val="44"/>
        </w:rPr>
      </w:pPr>
      <w:r>
        <w:rPr>
          <w:rFonts w:hint="eastAsia" w:ascii="宋体" w:hAnsi="宋体" w:cs="宋体"/>
          <w:b/>
          <w:sz w:val="44"/>
          <w:szCs w:val="44"/>
        </w:rPr>
        <w:t xml:space="preserve"> </w:t>
      </w:r>
    </w:p>
    <w:p w14:paraId="27B710F4">
      <w:pPr>
        <w:spacing w:line="360" w:lineRule="auto"/>
        <w:jc w:val="center"/>
        <w:rPr>
          <w:rFonts w:ascii="宋体" w:hAnsi="宋体" w:cs="宋体"/>
          <w:b/>
          <w:sz w:val="44"/>
          <w:szCs w:val="44"/>
        </w:rPr>
      </w:pPr>
    </w:p>
    <w:p w14:paraId="02D11D1A">
      <w:pPr>
        <w:spacing w:line="360" w:lineRule="auto"/>
        <w:jc w:val="both"/>
        <w:rPr>
          <w:rFonts w:ascii="宋体" w:hAnsi="宋体" w:cs="宋体"/>
          <w:sz w:val="24"/>
        </w:rPr>
      </w:pPr>
    </w:p>
    <w:p w14:paraId="08867464">
      <w:pPr>
        <w:spacing w:line="360" w:lineRule="auto"/>
        <w:rPr>
          <w:rFonts w:ascii="宋体" w:hAnsi="宋体" w:cs="宋体"/>
          <w:sz w:val="32"/>
          <w:szCs w:val="32"/>
        </w:rPr>
      </w:pPr>
    </w:p>
    <w:p w14:paraId="5050EB1B">
      <w:pPr>
        <w:snapToGrid w:val="0"/>
        <w:spacing w:line="360" w:lineRule="auto"/>
        <w:jc w:val="center"/>
        <w:rPr>
          <w:rFonts w:hint="eastAsia" w:ascii="宋体" w:hAnsi="宋体" w:cs="宋体"/>
          <w:bCs/>
          <w:color w:val="auto"/>
          <w:sz w:val="32"/>
          <w:szCs w:val="32"/>
          <w:lang w:val="en-US" w:eastAsia="zh-CN"/>
        </w:rPr>
      </w:pPr>
      <w:r>
        <w:rPr>
          <w:rFonts w:hint="eastAsia" w:ascii="宋体" w:hAnsi="宋体" w:cs="宋体"/>
          <w:bCs/>
          <w:color w:val="auto"/>
          <w:sz w:val="32"/>
          <w:szCs w:val="32"/>
          <w:lang w:val="en-US" w:eastAsia="zh-CN"/>
        </w:rPr>
        <w:t>桐庐县体育发展中心</w:t>
      </w:r>
    </w:p>
    <w:p w14:paraId="0E3F6CC3">
      <w:pPr>
        <w:snapToGrid w:val="0"/>
        <w:spacing w:line="360" w:lineRule="auto"/>
        <w:jc w:val="center"/>
        <w:rPr>
          <w:rFonts w:hint="eastAsia" w:ascii="宋体" w:hAnsi="宋体" w:cs="宋体"/>
          <w:bCs/>
          <w:color w:val="auto"/>
          <w:sz w:val="32"/>
          <w:szCs w:val="32"/>
        </w:rPr>
      </w:pPr>
      <w:r>
        <w:rPr>
          <w:rFonts w:hint="eastAsia" w:ascii="宋体" w:hAnsi="宋体" w:cs="宋体"/>
          <w:bCs/>
          <w:color w:val="auto"/>
          <w:sz w:val="32"/>
          <w:szCs w:val="32"/>
        </w:rPr>
        <w:t>杭州市公共资源交易中心桐庐分中心</w:t>
      </w:r>
    </w:p>
    <w:p w14:paraId="0BAB6D9F">
      <w:pPr>
        <w:spacing w:line="360" w:lineRule="auto"/>
        <w:jc w:val="center"/>
        <w:rPr>
          <w:rFonts w:ascii="宋体" w:hAnsi="宋体" w:cs="宋体"/>
          <w:sz w:val="24"/>
        </w:rPr>
      </w:pPr>
      <w:r>
        <w:rPr>
          <w:rFonts w:hint="eastAsia" w:ascii="宋体" w:hAnsi="宋体" w:cs="宋体"/>
          <w:bCs/>
          <w:color w:val="FF0000"/>
          <w:sz w:val="32"/>
          <w:szCs w:val="32"/>
        </w:rPr>
        <w:t>二〇二</w:t>
      </w:r>
      <w:r>
        <w:rPr>
          <w:rFonts w:hint="eastAsia" w:ascii="宋体" w:hAnsi="宋体" w:cs="宋体"/>
          <w:bCs/>
          <w:color w:val="FF0000"/>
          <w:sz w:val="32"/>
          <w:szCs w:val="32"/>
          <w:lang w:val="en-US" w:eastAsia="zh-CN"/>
        </w:rPr>
        <w:t>五</w:t>
      </w:r>
      <w:r>
        <w:rPr>
          <w:rFonts w:hint="eastAsia" w:ascii="宋体" w:hAnsi="宋体" w:cs="宋体"/>
          <w:bCs/>
          <w:color w:val="FF0000"/>
          <w:sz w:val="32"/>
          <w:szCs w:val="32"/>
        </w:rPr>
        <w:t>年</w:t>
      </w:r>
      <w:r>
        <w:rPr>
          <w:rFonts w:hint="eastAsia" w:ascii="宋体" w:hAnsi="宋体" w:cs="宋体"/>
          <w:bCs/>
          <w:color w:val="FF0000"/>
          <w:sz w:val="32"/>
          <w:szCs w:val="32"/>
          <w:lang w:val="en-US" w:eastAsia="zh-CN"/>
        </w:rPr>
        <w:t>三</w:t>
      </w:r>
      <w:r>
        <w:rPr>
          <w:rFonts w:hint="eastAsia" w:ascii="宋体" w:hAnsi="宋体" w:cs="宋体"/>
          <w:bCs/>
          <w:color w:val="FF0000"/>
          <w:sz w:val="32"/>
          <w:szCs w:val="32"/>
        </w:rPr>
        <w:t>月</w:t>
      </w:r>
      <w:r>
        <w:rPr>
          <w:rFonts w:hint="eastAsia" w:ascii="宋体" w:hAnsi="宋体" w:cs="宋体"/>
          <w:sz w:val="24"/>
        </w:rPr>
        <w:br w:type="page"/>
      </w:r>
      <w:bookmarkStart w:id="0" w:name="_Hlt67893495"/>
      <w:bookmarkEnd w:id="0"/>
    </w:p>
    <w:p w14:paraId="5234F479">
      <w:pPr>
        <w:spacing w:line="360" w:lineRule="auto"/>
        <w:jc w:val="center"/>
        <w:rPr>
          <w:rFonts w:ascii="宋体" w:hAnsi="宋体" w:cs="宋体"/>
          <w:sz w:val="24"/>
        </w:rPr>
      </w:pPr>
    </w:p>
    <w:p w14:paraId="3370D16D">
      <w:pPr>
        <w:spacing w:line="360" w:lineRule="auto"/>
        <w:jc w:val="center"/>
        <w:rPr>
          <w:rFonts w:ascii="宋体" w:hAnsi="宋体" w:cs="宋体"/>
          <w:b/>
          <w:sz w:val="48"/>
          <w:szCs w:val="48"/>
        </w:rPr>
      </w:pPr>
      <w:r>
        <w:rPr>
          <w:rFonts w:hint="eastAsia" w:ascii="宋体" w:hAnsi="宋体" w:cs="宋体"/>
          <w:b/>
          <w:sz w:val="48"/>
          <w:szCs w:val="48"/>
        </w:rPr>
        <w:t>目  录</w:t>
      </w:r>
    </w:p>
    <w:p w14:paraId="72105AA5">
      <w:pPr>
        <w:spacing w:line="360" w:lineRule="auto"/>
        <w:rPr>
          <w:rFonts w:ascii="宋体" w:hAnsi="宋体" w:cs="宋体"/>
          <w:sz w:val="32"/>
          <w:szCs w:val="32"/>
        </w:rPr>
      </w:pPr>
    </w:p>
    <w:p w14:paraId="4A5DDE1F">
      <w:pPr>
        <w:spacing w:line="360" w:lineRule="auto"/>
        <w:rPr>
          <w:rFonts w:ascii="宋体" w:hAnsi="宋体" w:cs="宋体"/>
          <w:sz w:val="32"/>
          <w:szCs w:val="32"/>
        </w:rPr>
      </w:pPr>
    </w:p>
    <w:p w14:paraId="25D7C0FA">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1B7B75D6">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01003F2B">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7F3D529E">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35AF5569">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0D7B819F">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1F9E4039">
      <w:pPr>
        <w:spacing w:line="360" w:lineRule="auto"/>
        <w:ind w:firstLine="549" w:firstLineChars="229"/>
        <w:rPr>
          <w:rFonts w:ascii="宋体" w:hAnsi="宋体" w:cs="宋体"/>
          <w:sz w:val="24"/>
        </w:rPr>
      </w:pPr>
      <w:bookmarkStart w:id="1" w:name="_Hlt91233176"/>
      <w:bookmarkEnd w:id="1"/>
      <w:bookmarkStart w:id="2" w:name="_Toc91899869"/>
    </w:p>
    <w:p w14:paraId="391E13F9">
      <w:pPr>
        <w:spacing w:line="360" w:lineRule="auto"/>
        <w:ind w:firstLine="549" w:firstLineChars="229"/>
        <w:rPr>
          <w:rFonts w:ascii="宋体" w:hAnsi="宋体" w:cs="宋体"/>
          <w:sz w:val="24"/>
        </w:rPr>
      </w:pPr>
    </w:p>
    <w:p w14:paraId="450B400F">
      <w:pPr>
        <w:spacing w:line="360" w:lineRule="auto"/>
        <w:ind w:firstLine="549" w:firstLineChars="229"/>
        <w:rPr>
          <w:rFonts w:ascii="宋体" w:hAnsi="宋体" w:cs="宋体"/>
          <w:sz w:val="24"/>
        </w:rPr>
      </w:pPr>
    </w:p>
    <w:p w14:paraId="2134A277">
      <w:pPr>
        <w:spacing w:line="360" w:lineRule="auto"/>
        <w:ind w:firstLine="549" w:firstLineChars="229"/>
        <w:rPr>
          <w:rFonts w:ascii="宋体" w:hAnsi="宋体" w:cs="宋体"/>
          <w:sz w:val="24"/>
        </w:rPr>
      </w:pPr>
    </w:p>
    <w:p w14:paraId="15918E6A">
      <w:pPr>
        <w:spacing w:line="360" w:lineRule="auto"/>
        <w:ind w:firstLine="549" w:firstLineChars="229"/>
        <w:rPr>
          <w:rFonts w:ascii="宋体" w:hAnsi="宋体" w:cs="宋体"/>
          <w:sz w:val="24"/>
        </w:rPr>
      </w:pPr>
    </w:p>
    <w:p w14:paraId="108B92B1">
      <w:pPr>
        <w:spacing w:line="360" w:lineRule="auto"/>
        <w:ind w:firstLine="549" w:firstLineChars="229"/>
        <w:rPr>
          <w:rFonts w:ascii="宋体" w:hAnsi="宋体" w:cs="宋体"/>
          <w:sz w:val="24"/>
        </w:rPr>
      </w:pPr>
    </w:p>
    <w:p w14:paraId="2E9F2FF4">
      <w:pPr>
        <w:spacing w:line="360" w:lineRule="auto"/>
        <w:ind w:firstLine="549" w:firstLineChars="229"/>
        <w:rPr>
          <w:rFonts w:ascii="宋体" w:hAnsi="宋体" w:cs="宋体"/>
          <w:sz w:val="24"/>
        </w:rPr>
      </w:pPr>
    </w:p>
    <w:p w14:paraId="1E9CC979">
      <w:pPr>
        <w:spacing w:line="360" w:lineRule="auto"/>
        <w:ind w:firstLine="549" w:firstLineChars="229"/>
        <w:rPr>
          <w:rFonts w:ascii="宋体" w:hAnsi="宋体" w:cs="宋体"/>
          <w:sz w:val="24"/>
        </w:rPr>
      </w:pPr>
    </w:p>
    <w:p w14:paraId="21B1537A">
      <w:pPr>
        <w:spacing w:line="360" w:lineRule="auto"/>
        <w:ind w:firstLine="549" w:firstLineChars="229"/>
        <w:rPr>
          <w:rFonts w:ascii="宋体" w:hAnsi="宋体" w:cs="宋体"/>
          <w:sz w:val="24"/>
        </w:rPr>
      </w:pPr>
    </w:p>
    <w:p w14:paraId="2C9A7CA1">
      <w:pPr>
        <w:spacing w:line="360" w:lineRule="auto"/>
        <w:ind w:firstLine="549" w:firstLineChars="229"/>
        <w:rPr>
          <w:rFonts w:ascii="宋体" w:hAnsi="宋体" w:cs="宋体"/>
          <w:sz w:val="24"/>
        </w:rPr>
      </w:pPr>
    </w:p>
    <w:p w14:paraId="285CE276">
      <w:pPr>
        <w:spacing w:line="360" w:lineRule="auto"/>
        <w:ind w:firstLine="549" w:firstLineChars="229"/>
        <w:rPr>
          <w:rFonts w:ascii="宋体" w:hAnsi="宋体" w:cs="宋体"/>
          <w:sz w:val="24"/>
        </w:rPr>
      </w:pPr>
    </w:p>
    <w:p w14:paraId="451C0420">
      <w:pPr>
        <w:spacing w:line="360" w:lineRule="auto"/>
        <w:ind w:firstLine="549" w:firstLineChars="229"/>
        <w:rPr>
          <w:rFonts w:ascii="宋体" w:hAnsi="宋体" w:cs="宋体"/>
          <w:sz w:val="24"/>
        </w:rPr>
      </w:pPr>
    </w:p>
    <w:p w14:paraId="562C0711">
      <w:pPr>
        <w:spacing w:line="360" w:lineRule="auto"/>
        <w:rPr>
          <w:rFonts w:ascii="宋体" w:hAnsi="宋体" w:cs="宋体"/>
          <w:sz w:val="24"/>
        </w:rPr>
      </w:pPr>
    </w:p>
    <w:p w14:paraId="32FCB663">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5D81016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6F0236C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宋体" w:hAnsi="宋体" w:cs="宋体"/>
          <w:color w:val="auto"/>
          <w:sz w:val="24"/>
          <w:u w:val="single"/>
        </w:rPr>
        <w:t>2025年桐庐县体育发展中心物业服务采购项目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cs="Times New Roman" w:asciiTheme="minorEastAsia" w:hAnsiTheme="minorEastAsia" w:eastAsiaTheme="minorEastAsia"/>
          <w:snapToGrid/>
          <w:kern w:val="2"/>
          <w:sz w:val="24"/>
          <w:szCs w:val="24"/>
        </w:rPr>
        <w:t>https://www.zcygov.cn/）获取（下载）招标文件，并于</w:t>
      </w:r>
      <w:r>
        <w:rPr>
          <w:rStyle w:val="77"/>
          <w:rFonts w:hint="eastAsia" w:ascii="宋体" w:hAnsi="宋体" w:eastAsia="宋体" w:cs="宋体"/>
          <w:snapToGrid/>
          <w:color w:val="FF0000"/>
          <w:kern w:val="2"/>
          <w:sz w:val="24"/>
          <w:szCs w:val="24"/>
        </w:rPr>
        <w:t>202</w:t>
      </w:r>
      <w:r>
        <w:rPr>
          <w:rStyle w:val="77"/>
          <w:rFonts w:hint="eastAsia" w:ascii="宋体" w:hAnsi="宋体" w:cs="宋体"/>
          <w:snapToGrid/>
          <w:color w:val="FF0000"/>
          <w:kern w:val="2"/>
          <w:sz w:val="24"/>
          <w:szCs w:val="24"/>
          <w:lang w:val="en-US" w:eastAsia="zh-CN"/>
        </w:rPr>
        <w:t>5</w:t>
      </w:r>
      <w:r>
        <w:rPr>
          <w:rStyle w:val="77"/>
          <w:rFonts w:hint="eastAsia" w:ascii="宋体" w:hAnsi="宋体" w:eastAsia="宋体" w:cs="宋体"/>
          <w:snapToGrid/>
          <w:color w:val="FF0000"/>
          <w:kern w:val="2"/>
          <w:sz w:val="24"/>
          <w:szCs w:val="24"/>
        </w:rPr>
        <w:t>年</w:t>
      </w:r>
      <w:r>
        <w:rPr>
          <w:rStyle w:val="77"/>
          <w:rFonts w:hint="eastAsia" w:ascii="宋体" w:hAnsi="宋体" w:cs="宋体"/>
          <w:snapToGrid/>
          <w:color w:val="FF0000"/>
          <w:kern w:val="2"/>
          <w:sz w:val="24"/>
          <w:szCs w:val="24"/>
          <w:lang w:val="en-US" w:eastAsia="zh-CN"/>
        </w:rPr>
        <w:t>03</w:t>
      </w:r>
      <w:r>
        <w:rPr>
          <w:rStyle w:val="77"/>
          <w:rFonts w:hint="eastAsia" w:ascii="宋体" w:hAnsi="宋体" w:eastAsia="宋体" w:cs="宋体"/>
          <w:snapToGrid/>
          <w:color w:val="FF0000"/>
          <w:kern w:val="2"/>
          <w:sz w:val="24"/>
          <w:szCs w:val="24"/>
        </w:rPr>
        <w:t>月</w:t>
      </w:r>
      <w:r>
        <w:rPr>
          <w:rStyle w:val="77"/>
          <w:rFonts w:hint="eastAsia" w:ascii="宋体" w:hAnsi="宋体" w:cs="宋体"/>
          <w:snapToGrid/>
          <w:color w:val="FF0000"/>
          <w:kern w:val="2"/>
          <w:sz w:val="24"/>
          <w:szCs w:val="24"/>
          <w:lang w:val="en-US" w:eastAsia="zh-CN"/>
        </w:rPr>
        <w:t>28</w:t>
      </w:r>
      <w:r>
        <w:rPr>
          <w:rStyle w:val="77"/>
          <w:rFonts w:hint="eastAsia" w:ascii="宋体" w:hAnsi="宋体" w:eastAsia="宋体" w:cs="宋体"/>
          <w:snapToGrid/>
          <w:color w:val="FF0000"/>
          <w:kern w:val="2"/>
          <w:sz w:val="24"/>
          <w:szCs w:val="24"/>
          <w:lang w:val="en-US" w:eastAsia="zh-CN"/>
        </w:rPr>
        <w:t>日</w:t>
      </w:r>
      <w:r>
        <w:rPr>
          <w:rStyle w:val="77"/>
          <w:rFonts w:hint="eastAsia" w:ascii="宋体" w:hAnsi="宋体" w:cs="宋体"/>
          <w:snapToGrid/>
          <w:color w:val="FF0000"/>
          <w:kern w:val="2"/>
          <w:sz w:val="24"/>
          <w:szCs w:val="24"/>
          <w:lang w:val="en-US" w:eastAsia="zh-CN"/>
        </w:rPr>
        <w:t>10</w:t>
      </w:r>
      <w:r>
        <w:rPr>
          <w:rStyle w:val="77"/>
          <w:rFonts w:hint="eastAsia" w:ascii="宋体" w:hAnsi="宋体" w:eastAsia="宋体" w:cs="宋体"/>
          <w:snapToGrid/>
          <w:color w:val="FF0000"/>
          <w:kern w:val="2"/>
          <w:sz w:val="24"/>
          <w:szCs w:val="24"/>
        </w:rPr>
        <w:t xml:space="preserve">点 </w:t>
      </w:r>
      <w:r>
        <w:rPr>
          <w:rStyle w:val="77"/>
          <w:rFonts w:hint="eastAsia" w:ascii="宋体" w:hAnsi="宋体" w:cs="宋体"/>
          <w:snapToGrid/>
          <w:color w:val="FF0000"/>
          <w:kern w:val="2"/>
          <w:sz w:val="24"/>
          <w:szCs w:val="24"/>
          <w:lang w:val="en-US" w:eastAsia="zh-CN"/>
        </w:rPr>
        <w:t>00</w:t>
      </w:r>
      <w:r>
        <w:rPr>
          <w:rStyle w:val="77"/>
          <w:rFonts w:hint="eastAsia" w:ascii="宋体" w:hAnsi="宋体" w:eastAsia="宋体" w:cs="宋体"/>
          <w:snapToGrid/>
          <w:color w:val="FF0000"/>
          <w:kern w:val="2"/>
          <w:sz w:val="24"/>
          <w:szCs w:val="24"/>
        </w:rPr>
        <w:t>分</w:t>
      </w:r>
      <w:r>
        <w:rPr>
          <w:rStyle w:val="77"/>
          <w:rFonts w:hint="eastAsia" w:ascii="宋体" w:hAnsi="宋体" w:eastAsia="宋体" w:cs="宋体"/>
          <w:bCs/>
          <w:snapToGrid/>
          <w:kern w:val="2"/>
          <w:sz w:val="24"/>
          <w:szCs w:val="24"/>
        </w:rPr>
        <w:t>00秒</w:t>
      </w:r>
      <w:r>
        <w:rPr>
          <w:rStyle w:val="77"/>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23C535C5">
      <w:pPr>
        <w:spacing w:line="360" w:lineRule="auto"/>
        <w:rPr>
          <w:rFonts w:ascii="宋体" w:hAnsi="宋体" w:cs="宋体"/>
          <w:b/>
          <w:sz w:val="24"/>
        </w:rPr>
      </w:pPr>
      <w:r>
        <w:rPr>
          <w:rFonts w:hint="eastAsia" w:ascii="宋体" w:hAnsi="宋体" w:cs="宋体"/>
          <w:b/>
          <w:sz w:val="24"/>
        </w:rPr>
        <w:t xml:space="preserve">一、项目基本情况                                            </w:t>
      </w:r>
    </w:p>
    <w:p w14:paraId="6B8F0416">
      <w:pPr>
        <w:spacing w:line="360" w:lineRule="auto"/>
        <w:rPr>
          <w:rFonts w:hint="default"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color w:val="FF0000"/>
          <w:sz w:val="24"/>
        </w:rPr>
        <w:t>TLZFCG202</w:t>
      </w:r>
      <w:r>
        <w:rPr>
          <w:rFonts w:hint="eastAsia" w:ascii="宋体" w:hAnsi="宋体" w:cs="宋体"/>
          <w:color w:val="FF0000"/>
          <w:sz w:val="24"/>
          <w:lang w:val="en-US" w:eastAsia="zh-CN"/>
        </w:rPr>
        <w:t>5</w:t>
      </w:r>
      <w:r>
        <w:rPr>
          <w:rFonts w:hint="eastAsia" w:ascii="宋体" w:hAnsi="宋体" w:cs="宋体"/>
          <w:color w:val="FF0000"/>
          <w:sz w:val="24"/>
        </w:rPr>
        <w:t>-GK-0</w:t>
      </w:r>
      <w:r>
        <w:rPr>
          <w:rFonts w:hint="eastAsia" w:ascii="宋体" w:hAnsi="宋体" w:cs="宋体"/>
          <w:color w:val="FF0000"/>
          <w:sz w:val="24"/>
          <w:lang w:val="en-US" w:eastAsia="zh-CN"/>
        </w:rPr>
        <w:t>05</w:t>
      </w:r>
    </w:p>
    <w:p w14:paraId="73732E91">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b w:val="0"/>
          <w:bCs/>
          <w:sz w:val="24"/>
        </w:rPr>
        <w:t>2025年桐庐县体育发展中心物业服务采购项目</w:t>
      </w:r>
    </w:p>
    <w:p w14:paraId="716532AB">
      <w:pPr>
        <w:spacing w:line="360" w:lineRule="auto"/>
        <w:rPr>
          <w:rFonts w:hint="default" w:ascii="宋体" w:hAnsi="宋体" w:cs="宋体"/>
          <w:color w:val="0000FF"/>
          <w:sz w:val="24"/>
          <w:lang w:val="en-US"/>
        </w:rPr>
      </w:pPr>
      <w:r>
        <w:rPr>
          <w:rFonts w:hint="eastAsia" w:ascii="宋体" w:hAnsi="宋体" w:cs="宋体"/>
          <w:sz w:val="24"/>
        </w:rPr>
        <w:t xml:space="preserve">   </w:t>
      </w:r>
      <w:r>
        <w:rPr>
          <w:rFonts w:hint="eastAsia" w:ascii="宋体" w:hAnsi="宋体" w:cs="宋体"/>
          <w:b/>
          <w:sz w:val="24"/>
        </w:rPr>
        <w:t xml:space="preserve"> 预算金额：</w:t>
      </w:r>
      <w:r>
        <w:rPr>
          <w:rFonts w:hint="eastAsia" w:ascii="宋体" w:hAnsi="宋体" w:cs="宋体"/>
          <w:color w:val="auto"/>
          <w:sz w:val="24"/>
          <w:lang w:val="en-US" w:eastAsia="zh-CN"/>
        </w:rPr>
        <w:t>521430元</w:t>
      </w:r>
    </w:p>
    <w:p w14:paraId="7AA8846C">
      <w:pPr>
        <w:spacing w:line="360" w:lineRule="auto"/>
        <w:ind w:firstLine="480"/>
        <w:rPr>
          <w:rFonts w:hint="default" w:ascii="宋体" w:hAnsi="宋体" w:cs="宋体"/>
          <w:color w:val="0000FF"/>
          <w:sz w:val="24"/>
          <w:lang w:val="en-US"/>
        </w:rPr>
      </w:pPr>
      <w:r>
        <w:rPr>
          <w:rFonts w:hint="eastAsia" w:ascii="宋体" w:hAnsi="宋体" w:cs="宋体"/>
          <w:b/>
          <w:sz w:val="24"/>
        </w:rPr>
        <w:t>最高限价：</w:t>
      </w:r>
      <w:r>
        <w:rPr>
          <w:rFonts w:hint="eastAsia" w:ascii="宋体" w:hAnsi="宋体" w:cs="宋体"/>
          <w:color w:val="auto"/>
          <w:sz w:val="24"/>
          <w:lang w:val="en-US" w:eastAsia="zh-CN"/>
        </w:rPr>
        <w:t>521430元</w:t>
      </w:r>
    </w:p>
    <w:p w14:paraId="4E6AA38D">
      <w:pPr>
        <w:pStyle w:val="16"/>
        <w:spacing w:line="360" w:lineRule="auto"/>
        <w:ind w:firstLine="480"/>
        <w:rPr>
          <w:rFonts w:hint="eastAsia" w:hAnsi="宋体" w:cs="宋体"/>
          <w:bCs/>
          <w:snapToGrid/>
          <w:color w:val="auto"/>
          <w:kern w:val="2"/>
          <w:sz w:val="24"/>
          <w:szCs w:val="24"/>
        </w:rPr>
      </w:pPr>
      <w:r>
        <w:rPr>
          <w:rFonts w:hint="eastAsia" w:hAnsi="宋体" w:cs="宋体"/>
          <w:b/>
          <w:color w:val="auto"/>
          <w:sz w:val="24"/>
        </w:rPr>
        <w:t>采购需求：</w:t>
      </w:r>
      <w:r>
        <w:rPr>
          <w:rFonts w:hint="eastAsia" w:ascii="宋体" w:hAnsi="宋体" w:cs="宋体"/>
          <w:b w:val="0"/>
          <w:bCs/>
          <w:sz w:val="24"/>
        </w:rPr>
        <w:t>2025年桐庐县体育发展中心物业服务采购项目</w:t>
      </w:r>
    </w:p>
    <w:p w14:paraId="7C03BE52">
      <w:pPr>
        <w:pStyle w:val="16"/>
        <w:spacing w:line="360" w:lineRule="auto"/>
        <w:ind w:firstLine="480"/>
        <w:rPr>
          <w:rFonts w:hint="eastAsia" w:asciiTheme="minorEastAsia" w:hAnsiTheme="minorEastAsia" w:eastAsiaTheme="minorEastAsia"/>
          <w:snapToGrid/>
          <w:color w:val="auto"/>
          <w:kern w:val="2"/>
          <w:sz w:val="24"/>
          <w:szCs w:val="24"/>
          <w:lang w:eastAsia="zh-CN"/>
        </w:rPr>
      </w:pPr>
      <w:r>
        <w:rPr>
          <w:rFonts w:hint="eastAsia" w:hAnsi="宋体" w:cs="宋体"/>
          <w:b/>
          <w:bCs w:val="0"/>
          <w:snapToGrid/>
          <w:color w:val="auto"/>
          <w:kern w:val="2"/>
          <w:sz w:val="24"/>
          <w:szCs w:val="24"/>
        </w:rPr>
        <w:t>主要内容：</w:t>
      </w:r>
      <w:r>
        <w:rPr>
          <w:rFonts w:hint="eastAsia" w:hAnsi="宋体" w:cs="宋体"/>
          <w:bCs/>
          <w:snapToGrid/>
          <w:color w:val="auto"/>
          <w:kern w:val="2"/>
          <w:sz w:val="24"/>
          <w:szCs w:val="24"/>
          <w:lang w:eastAsia="zh-CN"/>
        </w:rPr>
        <w:t>物业管理服务</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w:t>
      </w:r>
      <w:r>
        <w:rPr>
          <w:rFonts w:hint="eastAsia" w:asciiTheme="minorEastAsia" w:hAnsiTheme="minorEastAsia" w:eastAsiaTheme="minorEastAsia"/>
          <w:snapToGrid/>
          <w:color w:val="auto"/>
          <w:kern w:val="2"/>
          <w:sz w:val="24"/>
          <w:szCs w:val="24"/>
          <w:lang w:eastAsia="zh-CN"/>
        </w:rPr>
        <w:t>。</w:t>
      </w:r>
    </w:p>
    <w:p w14:paraId="5751A32A">
      <w:pPr>
        <w:pStyle w:val="16"/>
        <w:spacing w:line="360" w:lineRule="auto"/>
        <w:ind w:firstLine="480"/>
        <w:rPr>
          <w:rFonts w:hint="eastAsia" w:hAnsi="宋体" w:cs="宋体"/>
          <w:b/>
          <w:bCs w:val="0"/>
          <w:snapToGrid/>
          <w:color w:val="auto"/>
          <w:kern w:val="2"/>
          <w:sz w:val="24"/>
          <w:szCs w:val="24"/>
          <w:lang w:val="en-US" w:eastAsia="zh-CN"/>
        </w:rPr>
      </w:pPr>
      <w:r>
        <w:rPr>
          <w:rFonts w:hint="eastAsia" w:hAnsi="宋体" w:cs="宋体"/>
          <w:b/>
          <w:bCs w:val="0"/>
          <w:snapToGrid/>
          <w:color w:val="auto"/>
          <w:kern w:val="2"/>
          <w:sz w:val="24"/>
          <w:szCs w:val="24"/>
        </w:rPr>
        <w:t>合同履约期限：</w:t>
      </w:r>
      <w:r>
        <w:rPr>
          <w:rFonts w:hint="eastAsia" w:hAnsi="宋体" w:cs="宋体"/>
          <w:b/>
          <w:bCs w:val="0"/>
          <w:snapToGrid/>
          <w:color w:val="auto"/>
          <w:kern w:val="2"/>
          <w:sz w:val="24"/>
          <w:szCs w:val="24"/>
          <w:lang w:val="en-US" w:eastAsia="zh-CN"/>
        </w:rPr>
        <w:t>本项目服务期1年，以合同签订时间为准。</w:t>
      </w:r>
    </w:p>
    <w:p w14:paraId="20FFDA62">
      <w:pPr>
        <w:pStyle w:val="16"/>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否</w:t>
      </w:r>
      <w:r>
        <w:rPr>
          <w:rFonts w:hint="eastAsia" w:hAnsi="宋体" w:cs="宋体"/>
          <w:color w:val="auto"/>
          <w:kern w:val="0"/>
          <w:sz w:val="24"/>
        </w:rPr>
        <w:t>。</w:t>
      </w:r>
    </w:p>
    <w:p w14:paraId="15C774EB">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0FDA09CF">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9B70A09">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4B6AC3F2">
      <w:pPr>
        <w:spacing w:line="360" w:lineRule="auto"/>
        <w:ind w:firstLine="897" w:firstLineChars="374"/>
        <w:rPr>
          <w:rFonts w:ascii="宋体" w:hAnsi="宋体" w:cs="宋体"/>
          <w:color w:val="0000FF"/>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D6FD3A7">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D798DD4">
      <w:pPr>
        <w:spacing w:line="360" w:lineRule="auto"/>
        <w:rPr>
          <w:rFonts w:ascii="宋体" w:hAnsi="宋体" w:cs="宋体"/>
          <w:b/>
          <w:sz w:val="24"/>
        </w:rPr>
      </w:pPr>
      <w:r>
        <w:rPr>
          <w:rFonts w:hint="eastAsia" w:ascii="宋体" w:hAnsi="宋体" w:cs="宋体"/>
          <w:b/>
          <w:sz w:val="24"/>
        </w:rPr>
        <w:t xml:space="preserve">三、获取招标文件 </w:t>
      </w:r>
    </w:p>
    <w:p w14:paraId="0A2C8ADC">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FF0000"/>
          <w:sz w:val="24"/>
          <w:u w:val="single"/>
          <w:lang w:val="en-US" w:eastAsia="zh-CN"/>
        </w:rPr>
        <w:t>2025</w:t>
      </w:r>
      <w:r>
        <w:rPr>
          <w:rFonts w:hint="eastAsia" w:ascii="宋体" w:hAnsi="宋体" w:cs="宋体"/>
          <w:color w:val="FF0000"/>
          <w:sz w:val="24"/>
          <w:u w:val="single"/>
        </w:rPr>
        <w:t>年</w:t>
      </w:r>
      <w:r>
        <w:rPr>
          <w:rFonts w:hint="eastAsia" w:ascii="宋体" w:hAnsi="宋体" w:cs="宋体"/>
          <w:color w:val="FF0000"/>
          <w:sz w:val="24"/>
          <w:u w:val="single"/>
          <w:lang w:val="en-US" w:eastAsia="zh-CN"/>
        </w:rPr>
        <w:t>03</w:t>
      </w:r>
      <w:r>
        <w:rPr>
          <w:rFonts w:hint="eastAsia" w:ascii="宋体" w:hAnsi="宋体" w:cs="宋体"/>
          <w:color w:val="FF0000"/>
          <w:sz w:val="24"/>
          <w:u w:val="single"/>
        </w:rPr>
        <w:t>月</w:t>
      </w:r>
      <w:r>
        <w:rPr>
          <w:rFonts w:hint="eastAsia" w:ascii="宋体" w:hAnsi="宋体" w:cs="宋体"/>
          <w:color w:val="FF0000"/>
          <w:sz w:val="24"/>
          <w:u w:val="single"/>
          <w:lang w:val="en-US" w:eastAsia="zh-CN"/>
        </w:rPr>
        <w:t>28</w:t>
      </w:r>
      <w:r>
        <w:rPr>
          <w:rFonts w:hint="eastAsia" w:ascii="宋体" w:hAnsi="宋体" w:cs="宋体"/>
          <w:color w:val="FF0000"/>
          <w:sz w:val="24"/>
          <w:u w:val="single"/>
        </w:rPr>
        <w:t>日</w:t>
      </w:r>
      <w:r>
        <w:rPr>
          <w:rFonts w:hint="eastAsia" w:ascii="宋体" w:hAnsi="宋体" w:cs="宋体"/>
          <w:sz w:val="24"/>
        </w:rPr>
        <w:t>，每天上午00:00至12:00 ，下午12:00至23:59（北京时间，线上获取法定节假日均可，线下获取文件法定节假日除外）</w:t>
      </w:r>
    </w:p>
    <w:p w14:paraId="1CF11322">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18B1CBD9">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74F95E58">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561FE615">
      <w:pPr>
        <w:spacing w:line="360" w:lineRule="auto"/>
        <w:rPr>
          <w:rFonts w:ascii="宋体" w:hAnsi="宋体" w:cs="宋体"/>
          <w:b/>
          <w:sz w:val="24"/>
        </w:rPr>
      </w:pPr>
      <w:r>
        <w:rPr>
          <w:rFonts w:hint="eastAsia" w:ascii="宋体" w:hAnsi="宋体" w:cs="宋体"/>
          <w:b/>
          <w:sz w:val="24"/>
        </w:rPr>
        <w:t>四、提交投标文件截止时间、开标时间和地点</w:t>
      </w:r>
    </w:p>
    <w:p w14:paraId="7012044E">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FF0000"/>
          <w:sz w:val="24"/>
          <w:u w:val="single"/>
        </w:rPr>
        <w:t xml:space="preserve"> </w:t>
      </w:r>
      <w:r>
        <w:rPr>
          <w:rFonts w:hint="eastAsia" w:ascii="宋体" w:hAnsi="宋体" w:cs="宋体"/>
          <w:color w:val="FF0000"/>
          <w:sz w:val="24"/>
          <w:u w:val="single"/>
          <w:lang w:val="en-US" w:eastAsia="zh-CN"/>
        </w:rPr>
        <w:t>2025</w:t>
      </w:r>
      <w:r>
        <w:rPr>
          <w:rFonts w:hint="eastAsia" w:ascii="宋体" w:hAnsi="宋体" w:cs="宋体"/>
          <w:color w:val="FF0000"/>
          <w:sz w:val="24"/>
          <w:u w:val="single"/>
        </w:rPr>
        <w:t>年</w:t>
      </w:r>
      <w:r>
        <w:rPr>
          <w:rFonts w:hint="eastAsia" w:ascii="宋体" w:hAnsi="宋体" w:cs="宋体"/>
          <w:color w:val="FF0000"/>
          <w:sz w:val="24"/>
          <w:u w:val="single"/>
          <w:lang w:val="en-US" w:eastAsia="zh-CN"/>
        </w:rPr>
        <w:t>03</w:t>
      </w:r>
      <w:r>
        <w:rPr>
          <w:rFonts w:hint="eastAsia" w:ascii="宋体" w:hAnsi="宋体" w:cs="宋体"/>
          <w:color w:val="FF0000"/>
          <w:sz w:val="24"/>
          <w:u w:val="single"/>
        </w:rPr>
        <w:t>月</w:t>
      </w:r>
      <w:r>
        <w:rPr>
          <w:rFonts w:hint="eastAsia" w:ascii="宋体" w:hAnsi="宋体" w:cs="宋体"/>
          <w:color w:val="FF0000"/>
          <w:sz w:val="24"/>
          <w:u w:val="single"/>
          <w:lang w:val="en-US" w:eastAsia="zh-CN"/>
        </w:rPr>
        <w:t>28</w:t>
      </w:r>
      <w:r>
        <w:rPr>
          <w:rFonts w:hint="eastAsia" w:ascii="宋体" w:hAnsi="宋体" w:cs="宋体"/>
          <w:color w:val="FF0000"/>
          <w:sz w:val="24"/>
          <w:u w:val="single"/>
        </w:rPr>
        <w:t>日</w:t>
      </w:r>
      <w:r>
        <w:rPr>
          <w:rFonts w:hint="eastAsia" w:ascii="宋体" w:hAnsi="宋体" w:cs="宋体"/>
          <w:color w:val="FF0000"/>
          <w:sz w:val="24"/>
          <w:u w:val="single"/>
          <w:lang w:val="en-US" w:eastAsia="zh-CN"/>
        </w:rPr>
        <w:t>10</w:t>
      </w:r>
      <w:r>
        <w:rPr>
          <w:rFonts w:hint="eastAsia" w:ascii="宋体" w:hAnsi="宋体" w:cs="宋体"/>
          <w:color w:val="FF0000"/>
          <w:sz w:val="24"/>
          <w:u w:val="single"/>
        </w:rPr>
        <w:t>点</w:t>
      </w:r>
      <w:r>
        <w:rPr>
          <w:rFonts w:hint="eastAsia" w:ascii="宋体" w:hAnsi="宋体" w:cs="宋体"/>
          <w:color w:val="FF0000"/>
          <w:sz w:val="24"/>
          <w:u w:val="single"/>
          <w:lang w:val="en-US" w:eastAsia="zh-CN"/>
        </w:rPr>
        <w:t>00</w:t>
      </w:r>
      <w:r>
        <w:rPr>
          <w:rFonts w:hint="eastAsia" w:ascii="宋体" w:hAnsi="宋体" w:cs="宋体"/>
          <w:color w:val="FF0000"/>
          <w:sz w:val="24"/>
          <w:u w:val="single"/>
        </w:rPr>
        <w:t>分00秒</w:t>
      </w:r>
      <w:r>
        <w:rPr>
          <w:rFonts w:hint="eastAsia" w:ascii="宋体" w:hAnsi="宋体" w:cs="宋体"/>
          <w:bCs/>
          <w:color w:val="FF0000"/>
          <w:sz w:val="24"/>
          <w:u w:val="single"/>
        </w:rPr>
        <w:t xml:space="preserve"> </w:t>
      </w:r>
      <w:r>
        <w:rPr>
          <w:rFonts w:hint="eastAsia" w:ascii="宋体" w:hAnsi="宋体" w:cs="宋体"/>
          <w:sz w:val="24"/>
        </w:rPr>
        <w:t>（北京时间）</w:t>
      </w:r>
    </w:p>
    <w:p w14:paraId="7275B7FF">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4700CDC7">
      <w:pPr>
        <w:spacing w:line="360" w:lineRule="auto"/>
        <w:ind w:firstLine="482" w:firstLineChars="200"/>
        <w:rPr>
          <w:rFonts w:hint="eastAsia" w:ascii="宋体" w:hAnsi="宋体" w:cs="宋体"/>
          <w:b/>
          <w:sz w:val="24"/>
        </w:rPr>
      </w:pPr>
      <w:r>
        <w:rPr>
          <w:rFonts w:hint="eastAsia" w:ascii="宋体" w:hAnsi="宋体" w:cs="宋体"/>
          <w:b/>
          <w:sz w:val="24"/>
        </w:rPr>
        <w:t>开标时间：</w:t>
      </w:r>
      <w:r>
        <w:rPr>
          <w:rFonts w:hint="eastAsia" w:ascii="宋体" w:hAnsi="宋体" w:cs="宋体"/>
          <w:color w:val="FF0000"/>
          <w:sz w:val="24"/>
          <w:u w:val="single"/>
          <w:lang w:val="en-US" w:eastAsia="zh-CN"/>
        </w:rPr>
        <w:t>2025</w:t>
      </w:r>
      <w:r>
        <w:rPr>
          <w:rFonts w:hint="eastAsia" w:ascii="宋体" w:hAnsi="宋体" w:cs="宋体"/>
          <w:color w:val="FF0000"/>
          <w:sz w:val="24"/>
          <w:u w:val="single"/>
        </w:rPr>
        <w:t>年</w:t>
      </w:r>
      <w:r>
        <w:rPr>
          <w:rFonts w:hint="eastAsia" w:ascii="宋体" w:hAnsi="宋体" w:cs="宋体"/>
          <w:color w:val="FF0000"/>
          <w:sz w:val="24"/>
          <w:u w:val="single"/>
          <w:lang w:val="en-US" w:eastAsia="zh-CN"/>
        </w:rPr>
        <w:t>03</w:t>
      </w:r>
      <w:r>
        <w:rPr>
          <w:rFonts w:hint="eastAsia" w:ascii="宋体" w:hAnsi="宋体" w:cs="宋体"/>
          <w:color w:val="FF0000"/>
          <w:sz w:val="24"/>
          <w:u w:val="single"/>
        </w:rPr>
        <w:t>月</w:t>
      </w:r>
      <w:r>
        <w:rPr>
          <w:rFonts w:hint="eastAsia" w:ascii="宋体" w:hAnsi="宋体" w:cs="宋体"/>
          <w:color w:val="FF0000"/>
          <w:sz w:val="24"/>
          <w:u w:val="single"/>
          <w:lang w:val="en-US" w:eastAsia="zh-CN"/>
        </w:rPr>
        <w:t>28</w:t>
      </w:r>
      <w:r>
        <w:rPr>
          <w:rFonts w:hint="eastAsia" w:ascii="宋体" w:hAnsi="宋体" w:cs="宋体"/>
          <w:color w:val="FF0000"/>
          <w:sz w:val="24"/>
          <w:u w:val="single"/>
        </w:rPr>
        <w:t>日</w:t>
      </w:r>
      <w:r>
        <w:rPr>
          <w:rFonts w:hint="eastAsia" w:ascii="宋体" w:hAnsi="宋体" w:cs="宋体"/>
          <w:color w:val="FF0000"/>
          <w:sz w:val="24"/>
          <w:u w:val="single"/>
          <w:lang w:val="en-US" w:eastAsia="zh-CN"/>
        </w:rPr>
        <w:t>10</w:t>
      </w:r>
      <w:r>
        <w:rPr>
          <w:rFonts w:hint="eastAsia" w:ascii="宋体" w:hAnsi="宋体" w:cs="宋体"/>
          <w:color w:val="FF0000"/>
          <w:sz w:val="24"/>
          <w:u w:val="single"/>
        </w:rPr>
        <w:t>点</w:t>
      </w:r>
      <w:r>
        <w:rPr>
          <w:rFonts w:hint="eastAsia" w:ascii="宋体" w:hAnsi="宋体" w:cs="宋体"/>
          <w:color w:val="FF0000"/>
          <w:sz w:val="24"/>
          <w:u w:val="single"/>
          <w:lang w:val="en-US" w:eastAsia="zh-CN"/>
        </w:rPr>
        <w:t>00</w:t>
      </w:r>
      <w:r>
        <w:rPr>
          <w:rFonts w:hint="eastAsia" w:ascii="宋体" w:hAnsi="宋体" w:cs="宋体"/>
          <w:color w:val="FF0000"/>
          <w:sz w:val="24"/>
          <w:u w:val="single"/>
        </w:rPr>
        <w:t>分00秒</w:t>
      </w:r>
      <w:r>
        <w:rPr>
          <w:rFonts w:hint="eastAsia" w:ascii="宋体" w:hAnsi="宋体" w:cs="宋体"/>
          <w:bCs/>
          <w:color w:val="FF0000"/>
          <w:sz w:val="24"/>
          <w:u w:val="single"/>
        </w:rPr>
        <w:t xml:space="preserve"> </w:t>
      </w:r>
      <w:r>
        <w:rPr>
          <w:rFonts w:hint="eastAsia" w:ascii="宋体" w:hAnsi="宋体" w:cs="宋体"/>
          <w:sz w:val="24"/>
        </w:rPr>
        <w:t>（北京时间）</w:t>
      </w:r>
    </w:p>
    <w:p w14:paraId="337C7BAA">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4EE53AB7">
      <w:pPr>
        <w:spacing w:line="360" w:lineRule="auto"/>
        <w:rPr>
          <w:rFonts w:ascii="宋体" w:hAnsi="宋体" w:cs="宋体"/>
          <w:sz w:val="24"/>
        </w:rPr>
      </w:pPr>
      <w:r>
        <w:rPr>
          <w:rFonts w:hint="eastAsia" w:ascii="宋体" w:hAnsi="宋体" w:cs="宋体"/>
          <w:b/>
          <w:sz w:val="24"/>
        </w:rPr>
        <w:t xml:space="preserve">五、公告期限 </w:t>
      </w:r>
    </w:p>
    <w:p w14:paraId="57CB97C7">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3AEFE521">
      <w:pPr>
        <w:spacing w:line="360" w:lineRule="auto"/>
        <w:rPr>
          <w:rFonts w:ascii="宋体" w:hAnsi="宋体" w:cs="宋体"/>
          <w:b/>
          <w:sz w:val="24"/>
        </w:rPr>
      </w:pPr>
      <w:r>
        <w:rPr>
          <w:rFonts w:hint="eastAsia" w:ascii="宋体" w:hAnsi="宋体" w:cs="宋体"/>
          <w:b/>
          <w:sz w:val="24"/>
        </w:rPr>
        <w:t>六、其他补充事宜</w:t>
      </w:r>
    </w:p>
    <w:p w14:paraId="19DF3978">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45EDA5B3">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72E7C4F">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1A37375">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AFC9960">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08F5016E">
      <w:pPr>
        <w:spacing w:line="360" w:lineRule="auto"/>
        <w:rPr>
          <w:rFonts w:ascii="宋体" w:hAnsi="宋体" w:cs="宋体"/>
          <w:sz w:val="24"/>
        </w:rPr>
      </w:pPr>
      <w:r>
        <w:rPr>
          <w:rFonts w:hint="eastAsia" w:ascii="宋体" w:hAnsi="宋体" w:cs="宋体"/>
          <w:sz w:val="24"/>
        </w:rPr>
        <w:t xml:space="preserve">    1.采购人信息</w:t>
      </w:r>
    </w:p>
    <w:p w14:paraId="5B1AB7E4">
      <w:pPr>
        <w:spacing w:line="360" w:lineRule="auto"/>
        <w:rPr>
          <w:rFonts w:hint="default" w:ascii="宋体" w:hAnsi="宋体" w:eastAsia="宋体" w:cs="宋体"/>
          <w:color w:val="0000FF"/>
          <w:sz w:val="24"/>
          <w:lang w:val="en-US" w:eastAsia="zh-CN"/>
        </w:rPr>
      </w:pPr>
      <w:r>
        <w:rPr>
          <w:rFonts w:hint="eastAsia" w:ascii="宋体" w:hAnsi="宋体" w:cs="宋体"/>
          <w:sz w:val="24"/>
        </w:rPr>
        <w:t xml:space="preserve">    </w:t>
      </w:r>
      <w:r>
        <w:rPr>
          <w:rFonts w:hint="eastAsia" w:ascii="宋体" w:hAnsi="宋体" w:cs="宋体"/>
          <w:color w:val="0000FF"/>
          <w:sz w:val="24"/>
        </w:rPr>
        <w:t>名    称：</w:t>
      </w:r>
      <w:r>
        <w:rPr>
          <w:rFonts w:hint="eastAsia" w:ascii="宋体" w:hAnsi="Calibri" w:eastAsia="宋体" w:cs="Times New Roman"/>
          <w:snapToGrid/>
          <w:kern w:val="2"/>
          <w:sz w:val="24"/>
          <w:szCs w:val="20"/>
          <w:lang w:val="en-US" w:eastAsia="zh-CN" w:bidi="ar-SA"/>
        </w:rPr>
        <w:t xml:space="preserve"> </w:t>
      </w:r>
      <w:r>
        <w:rPr>
          <w:rFonts w:hint="eastAsia" w:ascii="宋体" w:hAnsi="宋体" w:eastAsia="宋体" w:cs="宋体"/>
          <w:color w:val="0000FF"/>
          <w:sz w:val="24"/>
          <w:lang w:val="en-US" w:eastAsia="zh-CN"/>
        </w:rPr>
        <w:t>桐庐县体育发展中心</w:t>
      </w:r>
    </w:p>
    <w:p w14:paraId="691D594C">
      <w:pPr>
        <w:spacing w:line="360" w:lineRule="auto"/>
        <w:rPr>
          <w:rFonts w:ascii="宋体" w:hAnsi="宋体" w:cs="宋体"/>
          <w:color w:val="0000FF"/>
          <w:sz w:val="24"/>
        </w:rPr>
      </w:pPr>
      <w:r>
        <w:rPr>
          <w:rFonts w:hint="eastAsia" w:ascii="宋体" w:hAnsi="宋体" w:cs="宋体"/>
          <w:color w:val="0000FF"/>
          <w:sz w:val="24"/>
        </w:rPr>
        <w:t xml:space="preserve">    地    址： 桐庐县城南街道大联路505号（桐庐体育馆）      </w:t>
      </w:r>
    </w:p>
    <w:p w14:paraId="2FEAC2D4">
      <w:pPr>
        <w:spacing w:line="360" w:lineRule="auto"/>
        <w:ind w:firstLine="480"/>
        <w:rPr>
          <w:rFonts w:ascii="宋体" w:hAnsi="宋体" w:cs="宋体"/>
          <w:color w:val="0000FF"/>
          <w:sz w:val="24"/>
        </w:rPr>
      </w:pPr>
      <w:r>
        <w:rPr>
          <w:rFonts w:hint="eastAsia" w:ascii="宋体" w:hAnsi="宋体" w:cs="宋体"/>
          <w:color w:val="0000FF"/>
          <w:sz w:val="24"/>
        </w:rPr>
        <w:t>传    真： /</w:t>
      </w:r>
    </w:p>
    <w:p w14:paraId="0C3E8FE3">
      <w:pPr>
        <w:spacing w:line="360" w:lineRule="auto"/>
        <w:ind w:firstLine="480"/>
        <w:rPr>
          <w:rFonts w:hint="default" w:ascii="宋体" w:hAnsi="宋体" w:eastAsia="宋体" w:cs="宋体"/>
          <w:color w:val="0000FF"/>
          <w:sz w:val="24"/>
          <w:lang w:val="en-US" w:eastAsia="zh-CN"/>
        </w:rPr>
      </w:pPr>
      <w:r>
        <w:rPr>
          <w:rFonts w:hint="eastAsia" w:ascii="宋体" w:hAnsi="宋体" w:cs="宋体"/>
          <w:color w:val="0000FF"/>
          <w:sz w:val="24"/>
        </w:rPr>
        <w:t>项目</w:t>
      </w:r>
      <w:r>
        <w:rPr>
          <w:rFonts w:hint="eastAsia" w:ascii="宋体" w:hAnsi="宋体" w:cs="宋体"/>
          <w:color w:val="0000FF"/>
          <w:sz w:val="24"/>
          <w:lang w:val="en-US" w:eastAsia="zh-CN"/>
        </w:rPr>
        <w:t>经办</w:t>
      </w:r>
      <w:r>
        <w:rPr>
          <w:rFonts w:hint="eastAsia" w:ascii="宋体" w:hAnsi="宋体" w:cs="宋体"/>
          <w:color w:val="0000FF"/>
          <w:sz w:val="24"/>
        </w:rPr>
        <w:t>人（询问）：姚勇</w:t>
      </w:r>
    </w:p>
    <w:p w14:paraId="59776A69">
      <w:pPr>
        <w:spacing w:line="360" w:lineRule="auto"/>
        <w:rPr>
          <w:rFonts w:hint="default" w:ascii="宋体" w:hAnsi="宋体" w:eastAsia="宋体" w:cs="宋体"/>
          <w:color w:val="0000FF"/>
          <w:sz w:val="24"/>
          <w:lang w:val="en-US" w:eastAsia="zh-CN"/>
        </w:rPr>
      </w:pPr>
      <w:r>
        <w:rPr>
          <w:rFonts w:hint="eastAsia" w:ascii="宋体" w:hAnsi="宋体" w:cs="宋体"/>
          <w:color w:val="0000FF"/>
          <w:sz w:val="24"/>
        </w:rPr>
        <w:t xml:space="preserve">    项目联系方式（询问）</w:t>
      </w:r>
      <w:r>
        <w:rPr>
          <w:rFonts w:hint="eastAsia" w:ascii="宋体" w:hAnsi="宋体" w:eastAsia="宋体" w:cs="宋体"/>
          <w:color w:val="0000FF"/>
          <w:sz w:val="24"/>
        </w:rPr>
        <w:t>：</w:t>
      </w:r>
      <w:r>
        <w:rPr>
          <w:rFonts w:hint="eastAsia" w:ascii="宋体" w:hAnsi="宋体" w:eastAsia="宋体" w:cs="宋体"/>
          <w:color w:val="0000FF"/>
          <w:sz w:val="24"/>
          <w:lang w:val="en-US" w:eastAsia="zh-CN"/>
        </w:rPr>
        <w:t>13588060244</w:t>
      </w:r>
    </w:p>
    <w:p w14:paraId="5EB41DE0">
      <w:pPr>
        <w:spacing w:line="360" w:lineRule="auto"/>
        <w:ind w:firstLine="480" w:firstLineChars="200"/>
        <w:rPr>
          <w:rFonts w:hint="eastAsia" w:ascii="宋体" w:hAnsi="宋体" w:eastAsia="宋体" w:cs="宋体"/>
          <w:color w:val="0000FF"/>
          <w:sz w:val="24"/>
        </w:rPr>
      </w:pPr>
      <w:r>
        <w:rPr>
          <w:rFonts w:hint="eastAsia" w:ascii="宋体" w:hAnsi="宋体" w:cs="宋体"/>
          <w:color w:val="0000FF"/>
          <w:sz w:val="24"/>
        </w:rPr>
        <w:t>质疑联系</w:t>
      </w:r>
      <w:r>
        <w:rPr>
          <w:rFonts w:hint="eastAsia" w:ascii="宋体" w:hAnsi="宋体" w:eastAsia="宋体" w:cs="宋体"/>
          <w:color w:val="0000FF"/>
          <w:sz w:val="24"/>
        </w:rPr>
        <w:t>人：</w:t>
      </w:r>
      <w:r>
        <w:rPr>
          <w:rFonts w:hint="eastAsia" w:ascii="宋体" w:hAnsi="宋体" w:eastAsia="宋体" w:cs="宋体"/>
          <w:color w:val="0000FF"/>
          <w:sz w:val="24"/>
          <w:lang w:val="en-US" w:eastAsia="zh-CN"/>
        </w:rPr>
        <w:t>李艳</w:t>
      </w:r>
      <w:r>
        <w:rPr>
          <w:rFonts w:hint="eastAsia" w:ascii="宋体" w:hAnsi="宋体" w:eastAsia="宋体" w:cs="宋体"/>
          <w:color w:val="0000FF"/>
          <w:sz w:val="24"/>
        </w:rPr>
        <w:t xml:space="preserve">    </w:t>
      </w:r>
    </w:p>
    <w:p w14:paraId="11573EB3">
      <w:pPr>
        <w:spacing w:line="360" w:lineRule="auto"/>
        <w:ind w:firstLine="480" w:firstLineChars="200"/>
        <w:rPr>
          <w:rFonts w:hint="eastAsia" w:ascii="宋体" w:hAnsi="宋体" w:eastAsia="宋体" w:cs="宋体"/>
          <w:color w:val="0000FF"/>
          <w:sz w:val="24"/>
        </w:rPr>
      </w:pPr>
      <w:r>
        <w:rPr>
          <w:rFonts w:hint="eastAsia" w:ascii="宋体" w:hAnsi="宋体" w:eastAsia="宋体" w:cs="宋体"/>
          <w:color w:val="0000FF"/>
          <w:sz w:val="24"/>
        </w:rPr>
        <w:t>质疑联系方式：</w:t>
      </w:r>
      <w:r>
        <w:rPr>
          <w:rFonts w:hint="eastAsia" w:ascii="宋体" w:hAnsi="宋体" w:eastAsia="宋体" w:cs="宋体"/>
          <w:color w:val="0000FF"/>
          <w:sz w:val="24"/>
          <w:lang w:val="en-US" w:eastAsia="zh-CN"/>
        </w:rPr>
        <w:t>13385811211</w:t>
      </w:r>
    </w:p>
    <w:p w14:paraId="3BD9D8A6">
      <w:pPr>
        <w:spacing w:line="360" w:lineRule="auto"/>
        <w:ind w:firstLine="480" w:firstLineChars="200"/>
        <w:rPr>
          <w:rFonts w:hint="eastAsia" w:asciiTheme="minorEastAsia" w:hAnsiTheme="minorEastAsia" w:eastAsiaTheme="minorEastAsia"/>
          <w:sz w:val="24"/>
        </w:rPr>
      </w:pPr>
      <w:r>
        <w:rPr>
          <w:rFonts w:hint="eastAsia" w:ascii="宋体" w:hAnsi="宋体" w:cs="宋体"/>
          <w:sz w:val="24"/>
        </w:rPr>
        <w:t xml:space="preserve"> 2.采购代理机构信息</w:t>
      </w:r>
    </w:p>
    <w:p w14:paraId="43E489E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名    称：</w:t>
      </w:r>
      <w:r>
        <w:rPr>
          <w:rFonts w:hint="eastAsia" w:asciiTheme="minorEastAsia" w:hAnsiTheme="minorEastAsia" w:eastAsiaTheme="minorEastAsia"/>
          <w:sz w:val="24"/>
          <w:lang w:val="en-US" w:eastAsia="zh-CN"/>
        </w:rPr>
        <w:t>杭州市公共资源交易中心桐庐分中心</w:t>
      </w:r>
      <w:r>
        <w:rPr>
          <w:rFonts w:hint="eastAsia" w:asciiTheme="minorEastAsia" w:hAnsiTheme="minorEastAsia" w:eastAsiaTheme="minorEastAsia"/>
          <w:sz w:val="24"/>
        </w:rPr>
        <w:t xml:space="preserve">             </w:t>
      </w:r>
    </w:p>
    <w:p w14:paraId="017E1E38">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 xml:space="preserve">    地    址：</w:t>
      </w:r>
      <w:r>
        <w:rPr>
          <w:rFonts w:asciiTheme="minorEastAsia" w:hAnsiTheme="minorEastAsia" w:eastAsiaTheme="minorEastAsia"/>
          <w:sz w:val="24"/>
        </w:rPr>
        <w:t xml:space="preserve"> </w:t>
      </w:r>
      <w:r>
        <w:rPr>
          <w:rFonts w:hint="eastAsia" w:asciiTheme="minorEastAsia" w:hAnsiTheme="minorEastAsia" w:eastAsiaTheme="minorEastAsia"/>
          <w:sz w:val="24"/>
          <w:lang w:val="en-US" w:eastAsia="zh-CN"/>
        </w:rPr>
        <w:t>杭州市桐庐县迎春南路258号国资大厦5楼</w:t>
      </w:r>
    </w:p>
    <w:p w14:paraId="247D1789">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传    真：/             </w:t>
      </w:r>
    </w:p>
    <w:p w14:paraId="597BA874">
      <w:pPr>
        <w:spacing w:line="360" w:lineRule="auto"/>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 xml:space="preserve">    项目</w:t>
      </w:r>
      <w:r>
        <w:rPr>
          <w:rFonts w:hint="eastAsia" w:asciiTheme="minorEastAsia" w:hAnsiTheme="minorEastAsia" w:eastAsiaTheme="minorEastAsia"/>
          <w:sz w:val="24"/>
          <w:lang w:val="en-US" w:eastAsia="zh-CN"/>
        </w:rPr>
        <w:t>经办</w:t>
      </w:r>
      <w:r>
        <w:rPr>
          <w:rFonts w:hint="eastAsia" w:asciiTheme="minorEastAsia" w:hAnsiTheme="minorEastAsia" w:eastAsiaTheme="minorEastAsia"/>
          <w:sz w:val="24"/>
        </w:rPr>
        <w:t>人（询问）：</w:t>
      </w:r>
      <w:r>
        <w:rPr>
          <w:rFonts w:hint="eastAsia" w:asciiTheme="minorEastAsia" w:hAnsiTheme="minorEastAsia" w:eastAsiaTheme="minorEastAsia"/>
          <w:sz w:val="24"/>
          <w:lang w:val="en-US" w:eastAsia="zh-CN"/>
        </w:rPr>
        <w:t>吴逸茗</w:t>
      </w:r>
    </w:p>
    <w:p w14:paraId="21C16115">
      <w:pPr>
        <w:spacing w:line="360" w:lineRule="auto"/>
        <w:ind w:firstLine="480"/>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项目联系方式（询问）：</w:t>
      </w:r>
      <w:r>
        <w:rPr>
          <w:rFonts w:hint="eastAsia" w:asciiTheme="minorEastAsia" w:hAnsiTheme="minorEastAsia" w:eastAsiaTheme="minorEastAsia"/>
          <w:sz w:val="24"/>
          <w:lang w:val="en-US" w:eastAsia="zh-CN"/>
        </w:rPr>
        <w:t>0571-89545845</w:t>
      </w:r>
    </w:p>
    <w:p w14:paraId="67C5DA33">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质疑联系人：</w:t>
      </w:r>
      <w:r>
        <w:rPr>
          <w:rFonts w:hint="eastAsia" w:asciiTheme="minorEastAsia" w:hAnsiTheme="minorEastAsia" w:eastAsiaTheme="minorEastAsia"/>
          <w:sz w:val="24"/>
          <w:lang w:val="en-US" w:eastAsia="zh-CN"/>
        </w:rPr>
        <w:t>王赛栎</w:t>
      </w:r>
      <w:r>
        <w:rPr>
          <w:rFonts w:hint="eastAsia" w:asciiTheme="minorEastAsia" w:hAnsiTheme="minorEastAsia" w:eastAsiaTheme="minorEastAsia"/>
          <w:sz w:val="24"/>
        </w:rPr>
        <w:t xml:space="preserve"> </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 xml:space="preserve">          </w:t>
      </w:r>
    </w:p>
    <w:p w14:paraId="0E51C638">
      <w:pPr>
        <w:spacing w:line="360" w:lineRule="auto"/>
        <w:rPr>
          <w:rFonts w:ascii="宋体" w:hAnsi="宋体" w:cs="宋体"/>
          <w:sz w:val="24"/>
        </w:rPr>
      </w:pPr>
      <w:r>
        <w:rPr>
          <w:rFonts w:hint="eastAsia" w:asciiTheme="minorEastAsia" w:hAnsiTheme="minorEastAsia" w:eastAsiaTheme="minorEastAsia"/>
          <w:sz w:val="24"/>
        </w:rPr>
        <w:t xml:space="preserve">    质疑联系方式：</w:t>
      </w:r>
      <w:r>
        <w:rPr>
          <w:rFonts w:hint="eastAsia" w:asciiTheme="minorEastAsia" w:hAnsiTheme="minorEastAsia" w:eastAsiaTheme="minorEastAsia"/>
          <w:sz w:val="24"/>
          <w:lang w:val="en-US" w:eastAsia="zh-CN"/>
        </w:rPr>
        <w:t>0571-89545845</w:t>
      </w:r>
    </w:p>
    <w:p w14:paraId="3F95ECA7">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7586A7C8">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14:paraId="45E2EF90">
      <w:pPr>
        <w:spacing w:line="360" w:lineRule="auto"/>
        <w:ind w:left="480" w:hanging="480" w:hangingChars="200"/>
        <w:rPr>
          <w:rFonts w:ascii="宋体" w:hAnsi="宋体" w:cs="宋体"/>
          <w:sz w:val="24"/>
        </w:rPr>
      </w:pPr>
      <w:r>
        <w:rPr>
          <w:rFonts w:hint="eastAsia" w:ascii="宋体" w:hAnsi="宋体" w:cs="宋体"/>
          <w:sz w:val="24"/>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sz w:val="24"/>
          <w:highlight w:val="none"/>
        </w:rPr>
        <w:t xml:space="preserve"> </w:t>
      </w:r>
      <w:r>
        <w:rPr>
          <w:rFonts w:hint="eastAsia" w:ascii="宋体" w:hAnsi="宋体" w:cs="宋体"/>
          <w:sz w:val="24"/>
        </w:rPr>
        <w:t xml:space="preserve">    传    真： /</w:t>
      </w:r>
    </w:p>
    <w:p w14:paraId="3242882E">
      <w:pPr>
        <w:spacing w:line="360" w:lineRule="auto"/>
        <w:rPr>
          <w:rFonts w:ascii="宋体" w:hAnsi="宋体" w:cs="宋体"/>
          <w:sz w:val="24"/>
        </w:rPr>
      </w:pPr>
      <w:r>
        <w:rPr>
          <w:rFonts w:hint="eastAsia" w:ascii="宋体" w:hAnsi="宋体" w:cs="宋体"/>
          <w:sz w:val="24"/>
        </w:rPr>
        <w:t xml:space="preserve">    联系人 ：朱女士、王女士</w:t>
      </w:r>
    </w:p>
    <w:p w14:paraId="3B7B3310">
      <w:pPr>
        <w:spacing w:line="360" w:lineRule="auto"/>
        <w:ind w:firstLine="480" w:firstLineChars="200"/>
        <w:rPr>
          <w:rFonts w:hint="eastAsia" w:ascii="宋体" w:hAnsi="宋体" w:cs="宋体"/>
          <w:sz w:val="24"/>
          <w:lang w:val="en-US" w:eastAsia="zh-CN"/>
        </w:rPr>
      </w:pPr>
      <w:r>
        <w:rPr>
          <w:rFonts w:hint="eastAsia" w:ascii="宋体" w:hAnsi="宋体" w:cs="宋体"/>
          <w:sz w:val="24"/>
        </w:rPr>
        <w:t>监督投诉电话：0571-8</w:t>
      </w:r>
      <w:r>
        <w:rPr>
          <w:rFonts w:hint="eastAsia" w:ascii="宋体" w:hAnsi="宋体" w:cs="宋体"/>
          <w:sz w:val="24"/>
          <w:lang w:val="en-US" w:eastAsia="zh-CN"/>
        </w:rPr>
        <w:t>7227671，0571-87800218</w:t>
      </w:r>
    </w:p>
    <w:p w14:paraId="436A03E7">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政策咨询电话：张先生，0571-89545850 桐庐县政府采购监管部门工作人员</w:t>
      </w:r>
    </w:p>
    <w:p w14:paraId="3D58BCF6">
      <w:pPr>
        <w:spacing w:line="360" w:lineRule="auto"/>
        <w:ind w:firstLine="480" w:firstLineChars="200"/>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752C91B6">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129932F4">
      <w:pPr>
        <w:pStyle w:val="35"/>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0F8F11F4">
      <w:pPr>
        <w:pStyle w:val="4"/>
        <w:rPr>
          <w:rFonts w:ascii="宋体"/>
          <w:snapToGrid w:val="0"/>
        </w:rPr>
      </w:pPr>
      <w:r>
        <w:br w:type="page"/>
      </w:r>
    </w:p>
    <w:p w14:paraId="1E77496E">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62BF19D2">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47B2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26D28FB">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ACD3B0B">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F03A7A3">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46A5E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056F071C">
            <w:pPr>
              <w:snapToGrid w:val="0"/>
              <w:spacing w:line="360" w:lineRule="auto"/>
              <w:jc w:val="center"/>
              <w:rPr>
                <w:rFonts w:ascii="宋体" w:hAnsi="宋体" w:cs="宋体"/>
                <w:sz w:val="24"/>
              </w:rPr>
            </w:pPr>
          </w:p>
          <w:p w14:paraId="3FC53609">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520DAF1">
            <w:pPr>
              <w:snapToGrid w:val="0"/>
              <w:spacing w:line="360" w:lineRule="auto"/>
              <w:jc w:val="center"/>
              <w:rPr>
                <w:rFonts w:ascii="宋体" w:hAnsi="宋体" w:cs="宋体"/>
                <w:b/>
                <w:sz w:val="24"/>
                <w:highlight w:val="none"/>
              </w:rPr>
            </w:pPr>
            <w:r>
              <w:rPr>
                <w:rFonts w:hint="eastAsia" w:ascii="宋体" w:hAnsi="宋体" w:cs="宋体"/>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F197FAC">
            <w:pPr>
              <w:spacing w:line="360" w:lineRule="auto"/>
              <w:rPr>
                <w:rFonts w:ascii="宋体" w:hAnsi="宋体" w:cs="宋体"/>
                <w:sz w:val="24"/>
                <w:highlight w:val="none"/>
              </w:rPr>
            </w:pPr>
            <w:r>
              <w:rPr>
                <w:rFonts w:hint="eastAsia" w:ascii="宋体" w:hAnsi="宋体" w:cs="宋体"/>
                <w:sz w:val="24"/>
                <w:highlight w:val="none"/>
              </w:rPr>
              <w:t>服务类。</w:t>
            </w:r>
          </w:p>
        </w:tc>
      </w:tr>
      <w:tr w14:paraId="2031A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6615C0E">
            <w:pPr>
              <w:snapToGrid w:val="0"/>
              <w:spacing w:line="360" w:lineRule="auto"/>
              <w:jc w:val="center"/>
              <w:rPr>
                <w:rFonts w:ascii="宋体" w:hAnsi="宋体" w:cs="宋体"/>
                <w:sz w:val="24"/>
              </w:rPr>
            </w:pPr>
          </w:p>
          <w:p w14:paraId="398F2FD0">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8A34304">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4E4E050">
            <w:pPr>
              <w:keepNext w:val="0"/>
              <w:keepLines w:val="0"/>
              <w:suppressLineNumbers w:val="0"/>
              <w:snapToGrid w:val="0"/>
              <w:spacing w:before="0" w:beforeAutospacing="0" w:after="0" w:afterAutospacing="0" w:line="360" w:lineRule="auto"/>
              <w:ind w:left="0" w:right="0"/>
              <w:rPr>
                <w:rFonts w:hint="default" w:ascii="宋体" w:hAnsi="宋体" w:cs="宋体"/>
                <w:color w:val="0000FF"/>
                <w:kern w:val="0"/>
                <w:sz w:val="24"/>
              </w:rPr>
            </w:pPr>
            <w:r>
              <w:rPr>
                <w:rFonts w:hint="eastAsia" w:ascii="宋体" w:hAnsi="宋体" w:cs="宋体"/>
                <w:color w:val="0000FF"/>
                <w:kern w:val="0"/>
                <w:sz w:val="24"/>
              </w:rPr>
              <w:t>（1）标的：</w:t>
            </w:r>
            <w:r>
              <w:rPr>
                <w:rFonts w:hint="eastAsia" w:ascii="宋体" w:hAnsi="宋体" w:cs="宋体"/>
                <w:color w:val="0000FF"/>
                <w:kern w:val="0"/>
                <w:sz w:val="24"/>
                <w:u w:val="single"/>
                <w:lang w:val="en-US" w:eastAsia="zh-CN"/>
              </w:rPr>
              <w:t>物业管理服务</w:t>
            </w:r>
            <w:r>
              <w:rPr>
                <w:rFonts w:hint="eastAsia" w:ascii="宋体" w:hAnsi="宋体" w:cs="宋体"/>
                <w:color w:val="0000FF"/>
                <w:kern w:val="0"/>
                <w:sz w:val="24"/>
              </w:rPr>
              <w:t>，属于</w:t>
            </w:r>
            <w:r>
              <w:rPr>
                <w:rFonts w:hint="eastAsia" w:ascii="宋体" w:hAnsi="宋体" w:cs="宋体"/>
                <w:color w:val="0000FF"/>
                <w:kern w:val="0"/>
                <w:sz w:val="24"/>
                <w:u w:val="single"/>
                <w:lang w:val="en-US" w:eastAsia="zh-CN"/>
              </w:rPr>
              <w:t>物业管理</w:t>
            </w:r>
            <w:r>
              <w:rPr>
                <w:rFonts w:hint="eastAsia" w:ascii="宋体" w:hAnsi="宋体" w:cs="宋体"/>
                <w:color w:val="0000FF"/>
                <w:kern w:val="0"/>
                <w:sz w:val="24"/>
              </w:rPr>
              <w:t>行业；</w:t>
            </w:r>
          </w:p>
          <w:p w14:paraId="79D7984F">
            <w:pPr>
              <w:spacing w:line="360" w:lineRule="auto"/>
              <w:ind w:right="420" w:firstLine="480" w:firstLineChars="200"/>
              <w:rPr>
                <w:rFonts w:hint="eastAsia" w:ascii="宋体" w:hAnsi="宋体" w:cs="宋体"/>
                <w:sz w:val="24"/>
                <w:lang w:val="en-US" w:eastAsia="zh-CN"/>
              </w:rPr>
            </w:pPr>
            <w:r>
              <w:rPr>
                <w:rFonts w:hint="eastAsia" w:ascii="宋体" w:hAnsi="宋体" w:cs="宋体"/>
                <w:color w:val="auto"/>
                <w:kern w:val="0"/>
                <w:sz w:val="24"/>
                <w:highlight w:val="none"/>
                <w:lang w:val="en-US" w:eastAsia="zh-CN"/>
              </w:rPr>
              <w:t>根据</w:t>
            </w:r>
            <w:r>
              <w:rPr>
                <w:rFonts w:ascii="宋体" w:hAnsi="宋体" w:cs="宋体"/>
                <w:color w:val="auto"/>
                <w:kern w:val="0"/>
                <w:sz w:val="24"/>
                <w:highlight w:val="none"/>
              </w:rPr>
              <w:t>《关于印发中小企业划型标准规定的通知》（工信部联企业〔2011〕300）第</w:t>
            </w:r>
            <w:r>
              <w:rPr>
                <w:rFonts w:hint="eastAsia" w:ascii="宋体" w:hAnsi="宋体" w:cs="宋体"/>
                <w:color w:val="auto"/>
                <w:kern w:val="0"/>
                <w:sz w:val="24"/>
                <w:highlight w:val="none"/>
                <w:lang w:val="en-US" w:eastAsia="zh-CN"/>
              </w:rPr>
              <w:t>四条第</w:t>
            </w:r>
            <w:r>
              <w:rPr>
                <w:rFonts w:ascii="宋体" w:hAnsi="宋体" w:cs="宋体"/>
                <w:color w:val="auto"/>
                <w:kern w:val="0"/>
                <w:sz w:val="24"/>
                <w:highlight w:val="none"/>
              </w:rPr>
              <w:t>（</w:t>
            </w:r>
            <w:r>
              <w:rPr>
                <w:rFonts w:hint="eastAsia" w:ascii="宋体" w:hAnsi="宋体" w:cs="宋体"/>
                <w:sz w:val="24"/>
                <w:highlight w:val="none"/>
                <w:lang w:val="en-US" w:eastAsia="zh-CN"/>
              </w:rPr>
              <w:t>十四</w:t>
            </w:r>
            <w:r>
              <w:rPr>
                <w:rFonts w:ascii="宋体" w:hAnsi="宋体" w:cs="宋体"/>
                <w:color w:val="auto"/>
                <w:kern w:val="0"/>
                <w:sz w:val="24"/>
                <w:highlight w:val="none"/>
              </w:rPr>
              <w:t>）</w:t>
            </w:r>
            <w:r>
              <w:rPr>
                <w:rFonts w:hint="eastAsia" w:ascii="宋体" w:hAnsi="宋体" w:cs="宋体"/>
                <w:color w:val="auto"/>
                <w:kern w:val="0"/>
                <w:sz w:val="24"/>
                <w:highlight w:val="none"/>
                <w:lang w:val="en-US" w:eastAsia="zh-CN"/>
              </w:rPr>
              <w:t>项规定</w:t>
            </w:r>
            <w:r>
              <w:rPr>
                <w:rFonts w:hint="eastAsia" w:ascii="宋体" w:hAnsi="宋体" w:cs="宋体"/>
                <w:sz w:val="24"/>
                <w:highlight w:val="none"/>
                <w:lang w:val="en-US" w:eastAsia="zh-CN"/>
              </w:rPr>
              <w:t>。从</w:t>
            </w:r>
            <w:r>
              <w:rPr>
                <w:rFonts w:hint="eastAsia" w:ascii="宋体" w:hAnsi="宋体" w:cs="宋体"/>
                <w:sz w:val="24"/>
                <w:lang w:val="en-US" w:eastAsia="zh-CN"/>
              </w:rPr>
              <w:t>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32F3B3A">
            <w:pPr>
              <w:pStyle w:val="4"/>
              <w:ind w:left="522" w:leftChars="88" w:hanging="337" w:hangingChars="105"/>
              <w:rPr>
                <w:rFonts w:ascii="宋体" w:hAnsi="宋体" w:eastAsia="宋体" w:cs="宋体"/>
                <w:lang w:val="en-US"/>
              </w:rPr>
            </w:pPr>
          </w:p>
        </w:tc>
      </w:tr>
      <w:tr w14:paraId="0CEE2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FC1B416">
            <w:pPr>
              <w:snapToGrid w:val="0"/>
              <w:spacing w:line="360" w:lineRule="auto"/>
              <w:jc w:val="center"/>
              <w:rPr>
                <w:rFonts w:ascii="宋体" w:hAnsi="宋体" w:cs="宋体"/>
                <w:sz w:val="24"/>
              </w:rPr>
            </w:pPr>
          </w:p>
          <w:p w14:paraId="17CC9191">
            <w:pPr>
              <w:snapToGrid w:val="0"/>
              <w:spacing w:line="360" w:lineRule="auto"/>
              <w:jc w:val="center"/>
              <w:rPr>
                <w:rFonts w:ascii="宋体" w:hAnsi="宋体" w:cs="宋体"/>
                <w:sz w:val="24"/>
              </w:rPr>
            </w:pPr>
          </w:p>
          <w:p w14:paraId="0D57D7A8">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9034504">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A4C639E">
            <w:pPr>
              <w:spacing w:line="360" w:lineRule="auto"/>
              <w:rPr>
                <w:rFonts w:ascii="宋体" w:hAnsi="宋体" w:cs="宋体"/>
                <w:kern w:val="0"/>
                <w:sz w:val="24"/>
              </w:rPr>
            </w:pPr>
            <w:sdt>
              <w:sdtPr>
                <w:rPr>
                  <w:rFonts w:hint="eastAsia" w:ascii="宋体" w:hAnsi="宋体" w:cs="宋体"/>
                  <w:kern w:val="0"/>
                  <w:sz w:val="24"/>
                </w:rPr>
                <w:id w:val="14748269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6257078D">
            <w:pPr>
              <w:spacing w:line="360" w:lineRule="auto"/>
              <w:rPr>
                <w:rFonts w:ascii="宋体" w:hAnsi="宋体" w:cs="宋体"/>
              </w:rPr>
            </w:pPr>
            <w:sdt>
              <w:sdtPr>
                <w:rPr>
                  <w:rFonts w:hint="eastAsia" w:ascii="宋体" w:hAnsi="宋体" w:cs="宋体"/>
                  <w:kern w:val="0"/>
                  <w:sz w:val="24"/>
                </w:rPr>
                <w:id w:val="14746672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25EF4D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A277139">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542C4F2">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721B24D">
            <w:pPr>
              <w:spacing w:line="360" w:lineRule="auto"/>
              <w:rPr>
                <w:rFonts w:ascii="宋体" w:hAnsi="宋体" w:cs="宋体"/>
                <w:sz w:val="24"/>
              </w:rPr>
            </w:pPr>
            <w:sdt>
              <w:sdtPr>
                <w:rPr>
                  <w:rFonts w:hint="eastAsia" w:ascii="宋体" w:hAnsi="宋体" w:cs="宋体"/>
                  <w:kern w:val="0"/>
                  <w:sz w:val="24"/>
                </w:rPr>
                <w:id w:val="14746277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0000FF"/>
                <w:sz w:val="24"/>
              </w:rPr>
              <w:t>非关键性的</w:t>
            </w:r>
            <w:r>
              <w:rPr>
                <w:rFonts w:hint="eastAsia" w:ascii="宋体" w:hAnsi="宋体" w:cs="宋体"/>
                <w:color w:val="0000FF"/>
                <w:sz w:val="24"/>
                <w:u w:val="single"/>
              </w:rPr>
              <w:t xml:space="preserve">             </w:t>
            </w:r>
            <w:r>
              <w:rPr>
                <w:rFonts w:hint="eastAsia" w:ascii="宋体" w:hAnsi="宋体" w:cs="宋体"/>
                <w:color w:val="0000FF"/>
                <w:sz w:val="24"/>
              </w:rPr>
              <w:t>工作分包</w:t>
            </w:r>
            <w:r>
              <w:rPr>
                <w:rFonts w:hint="eastAsia" w:ascii="宋体" w:hAnsi="宋体" w:cs="宋体"/>
                <w:sz w:val="24"/>
              </w:rPr>
              <w:t>。</w:t>
            </w:r>
            <w:sdt>
              <w:sdtPr>
                <w:rPr>
                  <w:rFonts w:hint="eastAsia" w:ascii="宋体" w:hAnsi="宋体" w:cs="宋体"/>
                  <w:kern w:val="0"/>
                  <w:sz w:val="24"/>
                </w:rPr>
                <w:id w:val="14747260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tc>
      </w:tr>
      <w:tr w14:paraId="713B4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AF7C47F">
            <w:pPr>
              <w:snapToGrid w:val="0"/>
              <w:spacing w:line="360" w:lineRule="auto"/>
              <w:jc w:val="center"/>
              <w:rPr>
                <w:rFonts w:ascii="宋体" w:hAnsi="宋体" w:cs="宋体"/>
                <w:sz w:val="24"/>
              </w:rPr>
            </w:pPr>
          </w:p>
          <w:p w14:paraId="75245E7B">
            <w:pPr>
              <w:snapToGrid w:val="0"/>
              <w:spacing w:line="360" w:lineRule="auto"/>
              <w:jc w:val="center"/>
              <w:rPr>
                <w:rFonts w:ascii="宋体" w:hAnsi="宋体" w:cs="宋体"/>
                <w:sz w:val="24"/>
              </w:rPr>
            </w:pPr>
          </w:p>
          <w:p w14:paraId="382A6714">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B98F2A0">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b/>
                <w:bCs/>
                <w:kern w:val="0"/>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4CCF528">
            <w:pPr>
              <w:keepNext w:val="0"/>
              <w:keepLines w:val="0"/>
              <w:suppressLineNumbers w:val="0"/>
              <w:spacing w:before="0" w:beforeAutospacing="0" w:after="0" w:afterAutospacing="0" w:line="360" w:lineRule="auto"/>
              <w:ind w:left="0" w:right="0"/>
              <w:rPr>
                <w:rFonts w:hint="eastAsia" w:ascii="宋体" w:hAnsi="宋体" w:eastAsia="宋体" w:cs="宋体"/>
                <w:kern w:val="0"/>
                <w:sz w:val="24"/>
              </w:rPr>
            </w:pPr>
            <w:sdt>
              <w:sdtPr>
                <w:rPr>
                  <w:rFonts w:hint="eastAsia" w:ascii="宋体" w:hAnsi="宋体" w:eastAsia="宋体" w:cs="宋体"/>
                  <w:kern w:val="0"/>
                  <w:sz w:val="24"/>
                </w:rPr>
                <w:id w:val="14747967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rPr>
              <w:t>A不组织。</w:t>
            </w:r>
          </w:p>
          <w:p w14:paraId="300183D3">
            <w:pPr>
              <w:keepNext w:val="0"/>
              <w:keepLines w:val="0"/>
              <w:suppressLineNumbers w:val="0"/>
              <w:spacing w:before="0" w:beforeAutospacing="0" w:after="0" w:afterAutospacing="0" w:line="360" w:lineRule="auto"/>
              <w:ind w:left="0" w:right="0"/>
              <w:rPr>
                <w:rFonts w:hint="eastAsia" w:ascii="宋体" w:hAnsi="宋体" w:eastAsia="宋体" w:cs="宋体"/>
                <w:kern w:val="0"/>
                <w:sz w:val="24"/>
              </w:rPr>
            </w:pPr>
            <w:sdt>
              <w:sdtPr>
                <w:rPr>
                  <w:rFonts w:hint="eastAsia" w:ascii="宋体" w:hAnsi="宋体" w:eastAsia="宋体" w:cs="宋体"/>
                  <w:kern w:val="0"/>
                  <w:sz w:val="24"/>
                </w:rPr>
                <w:id w:val="147470304"/>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B组织，时间：</w:t>
            </w:r>
            <w:r>
              <w:rPr>
                <w:rFonts w:hint="eastAsia" w:ascii="宋体" w:hAnsi="宋体" w:eastAsia="宋体" w:cs="宋体"/>
                <w:kern w:val="0"/>
                <w:sz w:val="24"/>
                <w:u w:val="single"/>
              </w:rPr>
              <w:t xml:space="preserve">      </w:t>
            </w:r>
            <w:r>
              <w:rPr>
                <w:rFonts w:hint="eastAsia" w:ascii="宋体" w:hAnsi="宋体" w:eastAsia="宋体" w:cs="宋体"/>
                <w:kern w:val="0"/>
                <w:sz w:val="24"/>
                <w:lang w:eastAsia="zh-CN"/>
              </w:rPr>
              <w:t>，</w:t>
            </w:r>
            <w:r>
              <w:rPr>
                <w:rFonts w:hint="eastAsia" w:ascii="宋体" w:hAnsi="宋体" w:eastAsia="宋体" w:cs="宋体"/>
                <w:kern w:val="0"/>
                <w:sz w:val="24"/>
              </w:rPr>
              <w:t>地点：</w:t>
            </w:r>
            <w:r>
              <w:rPr>
                <w:rFonts w:hint="eastAsia" w:ascii="宋体" w:hAnsi="宋体" w:eastAsia="宋体" w:cs="宋体"/>
                <w:kern w:val="0"/>
                <w:sz w:val="24"/>
                <w:u w:val="single"/>
              </w:rPr>
              <w:t xml:space="preserve">      </w:t>
            </w:r>
            <w:r>
              <w:rPr>
                <w:rFonts w:hint="eastAsia" w:ascii="宋体" w:hAnsi="宋体" w:eastAsia="宋体" w:cs="宋体"/>
                <w:kern w:val="0"/>
                <w:sz w:val="24"/>
              </w:rPr>
              <w:t>，联系人：</w:t>
            </w:r>
            <w:r>
              <w:rPr>
                <w:rFonts w:hint="eastAsia" w:ascii="宋体" w:hAnsi="宋体" w:eastAsia="宋体" w:cs="宋体"/>
                <w:kern w:val="0"/>
                <w:sz w:val="24"/>
                <w:u w:val="single"/>
              </w:rPr>
              <w:t xml:space="preserve">      </w:t>
            </w:r>
            <w:r>
              <w:rPr>
                <w:rFonts w:hint="eastAsia" w:ascii="宋体" w:hAnsi="宋体" w:eastAsia="宋体" w:cs="宋体"/>
                <w:kern w:val="0"/>
                <w:sz w:val="24"/>
              </w:rPr>
              <w:t>，联系方式：</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15374AD8">
            <w:pPr>
              <w:keepNext w:val="0"/>
              <w:keepLines w:val="0"/>
              <w:suppressLineNumbers w:val="0"/>
              <w:spacing w:before="0" w:beforeAutospacing="0" w:after="0" w:afterAutospacing="0" w:line="360" w:lineRule="auto"/>
              <w:ind w:left="0" w:right="0"/>
              <w:rPr>
                <w:rFonts w:hint="eastAsia" w:ascii="宋体" w:hAnsi="宋体" w:eastAsia="宋体" w:cs="宋体"/>
                <w:kern w:val="0"/>
                <w:sz w:val="24"/>
              </w:rPr>
            </w:pPr>
            <w:r>
              <w:rPr>
                <w:rFonts w:hint="eastAsia" w:ascii="宋体" w:hAnsi="宋体" w:eastAsia="宋体" w:cs="宋体"/>
                <w:kern w:val="0"/>
                <w:sz w:val="24"/>
              </w:rPr>
              <w:t>☐C不统一组织，供应商在获取采购文件后，自行至项目现场考察。地点：</w:t>
            </w:r>
            <w:r>
              <w:rPr>
                <w:rFonts w:hint="default" w:ascii="宋体" w:hAnsi="宋体" w:eastAsia="宋体" w:cs="宋体"/>
                <w:kern w:val="0"/>
                <w:sz w:val="24"/>
                <w:u w:val="single"/>
                <w:lang w:val="en-US" w:eastAsia="zh-CN"/>
              </w:rPr>
              <w:t xml:space="preserve">  </w:t>
            </w:r>
            <w:r>
              <w:rPr>
                <w:rFonts w:hint="default" w:ascii="宋体" w:hAnsi="宋体" w:eastAsia="宋体" w:cs="宋体"/>
                <w:kern w:val="0"/>
                <w:sz w:val="24"/>
                <w:u w:val="single"/>
              </w:rPr>
              <w:t xml:space="preserve"> </w:t>
            </w:r>
            <w:r>
              <w:rPr>
                <w:rFonts w:hint="eastAsia" w:ascii="宋体" w:hAnsi="宋体" w:eastAsia="宋体" w:cs="宋体"/>
                <w:kern w:val="0"/>
                <w:sz w:val="24"/>
              </w:rPr>
              <w:t>，联系人：</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，联系方式：</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w:t>
            </w:r>
          </w:p>
        </w:tc>
      </w:tr>
      <w:tr w14:paraId="0A4F9A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81E77EC">
            <w:pPr>
              <w:snapToGrid w:val="0"/>
              <w:spacing w:line="360" w:lineRule="auto"/>
              <w:jc w:val="center"/>
              <w:rPr>
                <w:rFonts w:ascii="宋体" w:hAnsi="宋体" w:cs="宋体"/>
                <w:sz w:val="24"/>
              </w:rPr>
            </w:pPr>
          </w:p>
          <w:p w14:paraId="04472994">
            <w:pPr>
              <w:snapToGrid w:val="0"/>
              <w:spacing w:line="360" w:lineRule="auto"/>
              <w:jc w:val="center"/>
              <w:rPr>
                <w:rFonts w:ascii="宋体" w:hAnsi="宋体" w:cs="宋体"/>
                <w:sz w:val="24"/>
              </w:rPr>
            </w:pPr>
          </w:p>
          <w:p w14:paraId="2953CFC2">
            <w:pPr>
              <w:snapToGrid w:val="0"/>
              <w:spacing w:line="360" w:lineRule="auto"/>
              <w:jc w:val="center"/>
              <w:rPr>
                <w:rFonts w:ascii="宋体" w:hAnsi="宋体" w:cs="宋体"/>
                <w:sz w:val="24"/>
              </w:rPr>
            </w:pPr>
          </w:p>
          <w:p w14:paraId="6CBB8B53">
            <w:pPr>
              <w:snapToGrid w:val="0"/>
              <w:spacing w:line="360" w:lineRule="auto"/>
              <w:jc w:val="center"/>
              <w:rPr>
                <w:rFonts w:ascii="宋体" w:hAnsi="宋体" w:cs="宋体"/>
                <w:sz w:val="24"/>
              </w:rPr>
            </w:pPr>
          </w:p>
          <w:p w14:paraId="5FB306B5">
            <w:pPr>
              <w:snapToGrid w:val="0"/>
              <w:spacing w:line="360" w:lineRule="auto"/>
              <w:jc w:val="center"/>
              <w:rPr>
                <w:rFonts w:ascii="宋体" w:hAnsi="宋体" w:cs="宋体"/>
                <w:sz w:val="24"/>
              </w:rPr>
            </w:pPr>
          </w:p>
          <w:p w14:paraId="67BEB623">
            <w:pPr>
              <w:snapToGrid w:val="0"/>
              <w:spacing w:line="360" w:lineRule="auto"/>
              <w:jc w:val="center"/>
              <w:rPr>
                <w:rFonts w:ascii="宋体" w:hAnsi="宋体" w:cs="宋体"/>
                <w:sz w:val="24"/>
              </w:rPr>
            </w:pPr>
          </w:p>
          <w:p w14:paraId="0FC30A77">
            <w:pPr>
              <w:snapToGrid w:val="0"/>
              <w:spacing w:line="360" w:lineRule="auto"/>
              <w:jc w:val="center"/>
              <w:rPr>
                <w:rFonts w:ascii="宋体" w:hAnsi="宋体" w:cs="宋体"/>
                <w:sz w:val="24"/>
              </w:rPr>
            </w:pPr>
          </w:p>
          <w:p w14:paraId="4ACC9171">
            <w:pPr>
              <w:snapToGrid w:val="0"/>
              <w:spacing w:line="360" w:lineRule="auto"/>
              <w:jc w:val="center"/>
              <w:rPr>
                <w:rFonts w:ascii="宋体" w:hAnsi="宋体" w:cs="宋体"/>
                <w:sz w:val="24"/>
              </w:rPr>
            </w:pPr>
          </w:p>
          <w:p w14:paraId="4646C2E8">
            <w:pPr>
              <w:snapToGrid w:val="0"/>
              <w:spacing w:line="360" w:lineRule="auto"/>
              <w:jc w:val="center"/>
              <w:rPr>
                <w:rFonts w:ascii="宋体" w:hAnsi="宋体" w:cs="宋体"/>
                <w:sz w:val="24"/>
              </w:rPr>
            </w:pPr>
          </w:p>
          <w:p w14:paraId="749F2427">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5EED1C7">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E730E93">
            <w:pPr>
              <w:spacing w:line="360" w:lineRule="auto"/>
              <w:rPr>
                <w:rFonts w:ascii="宋体" w:hAnsi="宋体" w:cs="宋体"/>
                <w:sz w:val="24"/>
              </w:rPr>
            </w:pPr>
            <w:sdt>
              <w:sdtPr>
                <w:rPr>
                  <w:rFonts w:hint="eastAsia" w:ascii="宋体" w:hAnsi="宋体" w:cs="宋体"/>
                  <w:kern w:val="0"/>
                  <w:sz w:val="24"/>
                </w:rPr>
                <w:id w:val="1474750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67FBB475">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73A584C9">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70B5A78D">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249A6679">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4E7E2BD4">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434CAA98">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4599729B">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7A9B67AA">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4F8BE1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E19050D">
            <w:pPr>
              <w:snapToGrid w:val="0"/>
              <w:spacing w:line="360" w:lineRule="auto"/>
              <w:jc w:val="center"/>
              <w:rPr>
                <w:rFonts w:ascii="宋体" w:hAnsi="宋体" w:cs="宋体"/>
                <w:sz w:val="24"/>
              </w:rPr>
            </w:pPr>
          </w:p>
          <w:p w14:paraId="0AC8E987">
            <w:pPr>
              <w:snapToGrid w:val="0"/>
              <w:spacing w:line="360" w:lineRule="auto"/>
              <w:jc w:val="center"/>
              <w:rPr>
                <w:rFonts w:ascii="宋体" w:hAnsi="宋体" w:cs="宋体"/>
                <w:sz w:val="24"/>
              </w:rPr>
            </w:pPr>
          </w:p>
          <w:p w14:paraId="2E7B6700">
            <w:pPr>
              <w:snapToGrid w:val="0"/>
              <w:spacing w:line="360" w:lineRule="auto"/>
              <w:jc w:val="center"/>
              <w:rPr>
                <w:rFonts w:ascii="宋体" w:hAnsi="宋体" w:cs="宋体"/>
                <w:sz w:val="24"/>
              </w:rPr>
            </w:pPr>
          </w:p>
          <w:p w14:paraId="3004EE82">
            <w:pPr>
              <w:snapToGrid w:val="0"/>
              <w:spacing w:line="360" w:lineRule="auto"/>
              <w:jc w:val="center"/>
              <w:rPr>
                <w:rFonts w:ascii="宋体" w:hAnsi="宋体" w:cs="宋体"/>
                <w:sz w:val="24"/>
              </w:rPr>
            </w:pPr>
          </w:p>
          <w:p w14:paraId="16A283C2">
            <w:pPr>
              <w:snapToGrid w:val="0"/>
              <w:spacing w:line="360" w:lineRule="auto"/>
              <w:jc w:val="center"/>
              <w:rPr>
                <w:rFonts w:ascii="宋体" w:hAnsi="宋体" w:cs="宋体"/>
                <w:sz w:val="24"/>
              </w:rPr>
            </w:pPr>
          </w:p>
          <w:p w14:paraId="25166BBA">
            <w:pPr>
              <w:snapToGrid w:val="0"/>
              <w:spacing w:line="360" w:lineRule="auto"/>
              <w:jc w:val="center"/>
              <w:rPr>
                <w:rFonts w:ascii="宋体" w:hAnsi="宋体" w:cs="宋体"/>
                <w:sz w:val="24"/>
              </w:rPr>
            </w:pPr>
          </w:p>
          <w:p w14:paraId="2E39777D">
            <w:pPr>
              <w:snapToGrid w:val="0"/>
              <w:spacing w:line="360" w:lineRule="auto"/>
              <w:jc w:val="center"/>
              <w:rPr>
                <w:rFonts w:ascii="宋体" w:hAnsi="宋体" w:cs="宋体"/>
                <w:sz w:val="24"/>
              </w:rPr>
            </w:pPr>
          </w:p>
          <w:p w14:paraId="43B4BF40">
            <w:pPr>
              <w:snapToGrid w:val="0"/>
              <w:spacing w:line="360" w:lineRule="auto"/>
              <w:jc w:val="center"/>
              <w:rPr>
                <w:rFonts w:ascii="宋体" w:hAnsi="宋体" w:cs="宋体"/>
                <w:sz w:val="24"/>
              </w:rPr>
            </w:pPr>
          </w:p>
          <w:p w14:paraId="0534D932">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5FEB4FE">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DC9EF7A">
            <w:pPr>
              <w:spacing w:line="360" w:lineRule="auto"/>
              <w:rPr>
                <w:rFonts w:ascii="宋体" w:hAnsi="宋体" w:cs="宋体"/>
                <w:sz w:val="24"/>
              </w:rPr>
            </w:pPr>
            <w:sdt>
              <w:sdtPr>
                <w:rPr>
                  <w:rFonts w:hint="eastAsia" w:ascii="宋体" w:hAnsi="宋体" w:cs="宋体"/>
                  <w:kern w:val="0"/>
                  <w:sz w:val="24"/>
                </w:rPr>
                <w:id w:val="14747797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3D8CF24D">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08B90EAC">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14:paraId="71EB0726">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003FEC17">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105D24B1">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 xml:space="preserve"> </w:t>
            </w:r>
            <w:r>
              <w:rPr>
                <w:rFonts w:hint="eastAsia" w:ascii="宋体" w:hAnsi="宋体" w:cs="宋体"/>
                <w:color w:val="FF0000"/>
                <w:sz w:val="24"/>
                <w:u w:val="single"/>
              </w:rPr>
              <w:t xml:space="preserve">     </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7D97186F">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FDB7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41AE45D">
            <w:pPr>
              <w:snapToGrid w:val="0"/>
              <w:spacing w:line="360" w:lineRule="auto"/>
              <w:jc w:val="center"/>
              <w:rPr>
                <w:rFonts w:ascii="宋体" w:hAnsi="宋体" w:cs="宋体"/>
                <w:sz w:val="24"/>
              </w:rPr>
            </w:pPr>
          </w:p>
          <w:p w14:paraId="4CCA3295">
            <w:pPr>
              <w:snapToGrid w:val="0"/>
              <w:spacing w:line="360" w:lineRule="auto"/>
              <w:jc w:val="center"/>
              <w:rPr>
                <w:rFonts w:ascii="宋体" w:hAnsi="宋体" w:cs="宋体"/>
                <w:sz w:val="24"/>
              </w:rPr>
            </w:pPr>
          </w:p>
          <w:p w14:paraId="4C217DEE">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05959361">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085744A">
            <w:pPr>
              <w:spacing w:line="360" w:lineRule="auto"/>
              <w:rPr>
                <w:rFonts w:ascii="宋体" w:hAnsi="宋体" w:cs="宋体"/>
                <w:sz w:val="24"/>
              </w:rPr>
            </w:pPr>
            <w:r>
              <w:rPr>
                <w:rFonts w:hint="eastAsia" w:ascii="宋体" w:hAnsi="宋体" w:cs="宋体"/>
                <w:sz w:val="24"/>
              </w:rPr>
              <w:t>（1）资格证明文件：见招标文件第二部分11.1。</w:t>
            </w:r>
          </w:p>
          <w:p w14:paraId="04282F56">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1DB682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15785A32">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3ED421B4">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445BECA">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3F553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7D5AC4">
            <w:pPr>
              <w:snapToGrid w:val="0"/>
              <w:spacing w:line="360" w:lineRule="auto"/>
              <w:jc w:val="center"/>
              <w:rPr>
                <w:rFonts w:ascii="宋体" w:hAnsi="宋体" w:cs="宋体"/>
                <w:sz w:val="24"/>
              </w:rPr>
            </w:pPr>
          </w:p>
          <w:p w14:paraId="1AE68717">
            <w:pPr>
              <w:snapToGrid w:val="0"/>
              <w:spacing w:line="360" w:lineRule="auto"/>
              <w:jc w:val="center"/>
              <w:rPr>
                <w:rFonts w:ascii="宋体" w:hAnsi="宋体" w:cs="宋体"/>
                <w:sz w:val="24"/>
              </w:rPr>
            </w:pPr>
          </w:p>
          <w:p w14:paraId="5F0D1F27">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A821207">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B101C74">
            <w:pPr>
              <w:snapToGrid w:val="0"/>
              <w:spacing w:line="360" w:lineRule="auto"/>
              <w:rPr>
                <w:rFonts w:hint="eastAsia" w:ascii="宋体" w:hAnsi="宋体" w:cs="宋体"/>
                <w:kern w:val="0"/>
                <w:sz w:val="24"/>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6D25DAF">
            <w:pPr>
              <w:snapToGrid w:val="0"/>
              <w:spacing w:line="360" w:lineRule="auto"/>
              <w:ind w:firstLine="480" w:firstLineChars="200"/>
              <w:rPr>
                <w:rFonts w:hint="eastAsia" w:ascii="宋体" w:hAnsi="宋体" w:cs="宋体"/>
                <w:kern w:val="0"/>
                <w:sz w:val="24"/>
                <w:lang w:eastAsia="zh-CN"/>
              </w:rPr>
            </w:pPr>
            <w:sdt>
              <w:sdtPr>
                <w:rPr>
                  <w:rFonts w:hint="eastAsia" w:ascii="宋体" w:hAnsi="宋体" w:cs="宋体"/>
                  <w:kern w:val="0"/>
                  <w:sz w:val="24"/>
                </w:rPr>
                <w:id w:val="14746184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lang w:eastAsia="zh-CN"/>
              </w:rPr>
              <w:t>强制采购。产品：</w:t>
            </w:r>
            <w:r>
              <w:rPr>
                <w:rFonts w:hint="eastAsia" w:ascii="宋体" w:hAnsi="宋体" w:cs="宋体"/>
                <w:kern w:val="0"/>
                <w:sz w:val="24"/>
                <w:lang w:val="en-US" w:eastAsia="zh-CN"/>
              </w:rPr>
              <w:t xml:space="preserve">    </w:t>
            </w:r>
          </w:p>
          <w:p w14:paraId="640B2874">
            <w:pPr>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eastAsia="zh-CN"/>
              </w:rPr>
              <w:t>□优先采购节能产品。产品：</w:t>
            </w:r>
            <w:r>
              <w:rPr>
                <w:rFonts w:hint="eastAsia" w:ascii="宋体" w:hAnsi="宋体" w:cs="宋体"/>
                <w:kern w:val="0"/>
                <w:sz w:val="24"/>
                <w:lang w:val="en-US" w:eastAsia="zh-CN"/>
              </w:rPr>
              <w:t xml:space="preserve">   </w:t>
            </w:r>
          </w:p>
          <w:p w14:paraId="536630CF">
            <w:pPr>
              <w:snapToGrid w:val="0"/>
              <w:spacing w:line="360" w:lineRule="auto"/>
              <w:ind w:firstLine="480" w:firstLineChars="200"/>
              <w:rPr>
                <w:rFonts w:hint="eastAsia" w:ascii="宋体" w:hAnsi="宋体" w:cs="宋体"/>
                <w:kern w:val="0"/>
                <w:sz w:val="24"/>
                <w:lang w:eastAsia="zh-CN"/>
              </w:rPr>
            </w:pPr>
            <w:r>
              <w:rPr>
                <w:rFonts w:hint="eastAsia" w:ascii="宋体" w:hAnsi="宋体" w:cs="宋体"/>
                <w:kern w:val="0"/>
                <w:sz w:val="24"/>
                <w:lang w:eastAsia="zh-CN"/>
              </w:rPr>
              <w:t>□优先采购环保产品。产品：</w:t>
            </w:r>
            <w:r>
              <w:rPr>
                <w:rFonts w:hint="eastAsia" w:ascii="宋体" w:hAnsi="宋体" w:cs="宋体"/>
                <w:kern w:val="0"/>
                <w:sz w:val="24"/>
                <w:lang w:val="en-US" w:eastAsia="zh-CN"/>
              </w:rPr>
              <w:t xml:space="preserve">    </w:t>
            </w:r>
          </w:p>
          <w:p w14:paraId="26DBC468">
            <w:pPr>
              <w:snapToGrid w:val="0"/>
              <w:spacing w:line="360" w:lineRule="auto"/>
              <w:ind w:firstLine="480" w:firstLineChars="200"/>
              <w:rPr>
                <w:rFonts w:hint="eastAsia" w:ascii="宋体" w:hAnsi="宋体" w:cs="宋体"/>
                <w:kern w:val="0"/>
                <w:sz w:val="24"/>
                <w:lang w:eastAsia="zh-CN"/>
              </w:rPr>
            </w:pPr>
            <w:r>
              <w:rPr>
                <w:rFonts w:hint="eastAsia" w:ascii="宋体" w:hAnsi="宋体" w:cs="宋体"/>
                <w:kern w:val="0"/>
                <w:sz w:val="24"/>
                <w:lang w:eastAsia="zh-CN"/>
              </w:rPr>
              <w:t>☑无</w:t>
            </w:r>
          </w:p>
        </w:tc>
      </w:tr>
      <w:tr w14:paraId="52E6B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5B6E80C">
            <w:pPr>
              <w:snapToGrid w:val="0"/>
              <w:spacing w:line="360" w:lineRule="auto"/>
              <w:jc w:val="center"/>
              <w:rPr>
                <w:rFonts w:ascii="宋体" w:hAnsi="宋体" w:cs="宋体"/>
                <w:sz w:val="24"/>
              </w:rPr>
            </w:pPr>
          </w:p>
          <w:p w14:paraId="46CEE60E">
            <w:pPr>
              <w:snapToGrid w:val="0"/>
              <w:spacing w:line="360" w:lineRule="auto"/>
              <w:jc w:val="center"/>
              <w:rPr>
                <w:rFonts w:ascii="宋体" w:hAnsi="宋体" w:cs="宋体"/>
                <w:sz w:val="24"/>
              </w:rPr>
            </w:pPr>
          </w:p>
          <w:p w14:paraId="2CF424AD">
            <w:pPr>
              <w:snapToGrid w:val="0"/>
              <w:spacing w:line="360" w:lineRule="auto"/>
              <w:jc w:val="center"/>
              <w:rPr>
                <w:rFonts w:ascii="宋体" w:hAnsi="宋体" w:cs="宋体"/>
                <w:sz w:val="24"/>
              </w:rPr>
            </w:pPr>
          </w:p>
          <w:p w14:paraId="531EF231">
            <w:pPr>
              <w:snapToGrid w:val="0"/>
              <w:spacing w:line="360" w:lineRule="auto"/>
              <w:jc w:val="center"/>
              <w:rPr>
                <w:rFonts w:ascii="宋体" w:hAnsi="宋体" w:cs="宋体"/>
                <w:sz w:val="24"/>
              </w:rPr>
            </w:pPr>
          </w:p>
          <w:p w14:paraId="39099320">
            <w:pPr>
              <w:snapToGrid w:val="0"/>
              <w:spacing w:line="360" w:lineRule="auto"/>
              <w:jc w:val="center"/>
              <w:rPr>
                <w:rFonts w:ascii="宋体" w:hAnsi="宋体" w:cs="宋体"/>
                <w:sz w:val="24"/>
              </w:rPr>
            </w:pPr>
          </w:p>
          <w:p w14:paraId="2615B2B9">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A6ED265">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5576274">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046E830A">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7483A8EC">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35271395">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0C28C4E6">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D2F0C1F">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4FF52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tcPr>
          <w:p w14:paraId="7296B6F7">
            <w:pPr>
              <w:snapToGrid w:val="0"/>
              <w:spacing w:line="360" w:lineRule="auto"/>
              <w:jc w:val="center"/>
              <w:rPr>
                <w:rFonts w:ascii="宋体" w:hAnsi="宋体" w:cs="宋体"/>
                <w:sz w:val="24"/>
              </w:rPr>
            </w:pPr>
          </w:p>
          <w:p w14:paraId="671408C4">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5D737AEA">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1F37261C">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11D8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3C59A2EE">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8209949">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3D656A7">
            <w:pPr>
              <w:pStyle w:val="35"/>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color w:val="auto"/>
                <w:sz w:val="24"/>
                <w:u w:val="single"/>
                <w:lang w:val="en-US" w:eastAsia="zh-CN"/>
              </w:rPr>
              <w:t>桐庐县迎春南路258号国资大厦5楼窗口</w:t>
            </w:r>
            <w:r>
              <w:rPr>
                <w:rFonts w:hint="eastAsia" w:cs="宋体" w:asciiTheme="minorEastAsia" w:hAnsiTheme="minorEastAsia" w:eastAsiaTheme="minorEastAsia"/>
                <w:kern w:val="28"/>
                <w:sz w:val="24"/>
                <w:szCs w:val="24"/>
              </w:rPr>
              <w:t>；备份响应文件签收人员联系电话：</w:t>
            </w:r>
            <w:r>
              <w:rPr>
                <w:rFonts w:hint="eastAsia" w:hAnsi="宋体" w:cs="宋体"/>
                <w:sz w:val="24"/>
                <w:u w:val="single"/>
                <w:lang w:val="en-US" w:eastAsia="zh-CN"/>
              </w:rPr>
              <w:t>0571-64217661</w:t>
            </w:r>
            <w:r>
              <w:rPr>
                <w:rFonts w:hint="eastAsia" w:cs="宋体" w:asciiTheme="minorEastAsia" w:hAnsiTheme="minorEastAsia" w:eastAsiaTheme="minorEastAsia"/>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749A71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3E5FC4BE">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473065A1">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24F060B">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00241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109D3EF5">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491484D3">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BA081B2">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6172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295D7A84">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58520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5" w:hRule="atLeast"/>
          <w:tblHeader/>
        </w:trPr>
        <w:tc>
          <w:tcPr>
            <w:tcW w:w="629" w:type="dxa"/>
            <w:tcBorders>
              <w:left w:val="single" w:color="000000" w:sz="8" w:space="0"/>
              <w:right w:val="single" w:color="000000" w:sz="2" w:space="0"/>
            </w:tcBorders>
          </w:tcPr>
          <w:p w14:paraId="58E0986D">
            <w:pPr>
              <w:snapToGrid w:val="0"/>
              <w:spacing w:line="360" w:lineRule="auto"/>
              <w:jc w:val="center"/>
              <w:rPr>
                <w:rFonts w:hint="default" w:ascii="宋体" w:hAnsi="宋体" w:cs="宋体"/>
                <w:b/>
                <w:sz w:val="24"/>
                <w:lang w:val="en-US" w:eastAsia="zh-CN"/>
              </w:rPr>
            </w:pPr>
            <w:r>
              <w:rPr>
                <w:rFonts w:hint="eastAsia" w:ascii="宋体" w:hAnsi="宋体" w:cs="宋体"/>
                <w:sz w:val="24"/>
                <w:lang w:val="en-US" w:eastAsia="zh-CN"/>
              </w:rPr>
              <w:t>14</w:t>
            </w:r>
          </w:p>
        </w:tc>
        <w:tc>
          <w:tcPr>
            <w:tcW w:w="1843" w:type="dxa"/>
            <w:tcBorders>
              <w:left w:val="single" w:color="000000" w:sz="2" w:space="0"/>
              <w:right w:val="single" w:color="000000" w:sz="8" w:space="0"/>
            </w:tcBorders>
            <w:vAlign w:val="center"/>
          </w:tcPr>
          <w:p w14:paraId="1B4118B1">
            <w:pPr>
              <w:snapToGrid w:val="0"/>
              <w:spacing w:line="360" w:lineRule="auto"/>
              <w:jc w:val="center"/>
              <w:rPr>
                <w:rFonts w:hint="eastAsia" w:ascii="宋体" w:hAnsi="宋体" w:cs="宋体"/>
                <w:b/>
                <w:sz w:val="24"/>
                <w:lang w:eastAsia="zh-CN"/>
              </w:rPr>
            </w:pPr>
            <w:r>
              <w:rPr>
                <w:rFonts w:hint="eastAsia" w:ascii="宋体" w:hAnsi="宋体" w:cs="宋体"/>
                <w:b/>
                <w:sz w:val="24"/>
                <w:lang w:val="en" w:eastAsia="zh-CN"/>
              </w:rPr>
              <w:t>中标候选人数量</w:t>
            </w:r>
          </w:p>
        </w:tc>
        <w:tc>
          <w:tcPr>
            <w:tcW w:w="6095" w:type="dxa"/>
            <w:tcBorders>
              <w:top w:val="single" w:color="000000" w:sz="8" w:space="0"/>
              <w:left w:val="single" w:color="000000" w:sz="2" w:space="0"/>
              <w:bottom w:val="single" w:color="000000" w:sz="8" w:space="0"/>
              <w:right w:val="single" w:color="000000" w:sz="8" w:space="0"/>
            </w:tcBorders>
            <w:vAlign w:val="center"/>
          </w:tcPr>
          <w:p w14:paraId="4C476AF1">
            <w:pPr>
              <w:snapToGrid w:val="0"/>
              <w:spacing w:line="360" w:lineRule="auto"/>
              <w:jc w:val="center"/>
              <w:rPr>
                <w:rFonts w:hint="eastAsia" w:ascii="宋体" w:hAnsi="宋体" w:cs="宋体"/>
                <w:b/>
                <w:sz w:val="24"/>
              </w:rPr>
            </w:pPr>
            <w:r>
              <w:rPr>
                <w:rFonts w:hint="eastAsia" w:ascii="宋体" w:hAnsi="宋体" w:cs="宋体"/>
                <w:snapToGrid w:val="0"/>
                <w:kern w:val="28"/>
                <w:sz w:val="24"/>
                <w:lang w:val="en" w:eastAsia="zh-CN"/>
              </w:rPr>
              <w:t>本项目推荐的中标候选人数量：</w:t>
            </w:r>
            <w:r>
              <w:rPr>
                <w:rFonts w:hint="eastAsia" w:ascii="宋体" w:hAnsi="宋体" w:cs="宋体"/>
                <w:snapToGrid w:val="0"/>
                <w:kern w:val="28"/>
                <w:sz w:val="24"/>
                <w:u w:val="single"/>
                <w:lang w:val="en-US" w:eastAsia="zh-CN"/>
              </w:rPr>
              <w:t xml:space="preserve">   1   </w:t>
            </w:r>
            <w:r>
              <w:rPr>
                <w:rFonts w:hint="eastAsia" w:ascii="宋体" w:hAnsi="宋体" w:cs="宋体"/>
                <w:b/>
                <w:sz w:val="24"/>
                <w:lang w:val="en" w:eastAsia="zh-CN"/>
              </w:rPr>
              <w:t>。</w:t>
            </w:r>
          </w:p>
        </w:tc>
      </w:tr>
      <w:tr w14:paraId="58E70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5" w:hRule="atLeast"/>
          <w:tblHeader/>
        </w:trPr>
        <w:tc>
          <w:tcPr>
            <w:tcW w:w="629" w:type="dxa"/>
            <w:tcBorders>
              <w:left w:val="single" w:color="000000" w:sz="8" w:space="0"/>
              <w:bottom w:val="single" w:color="auto" w:sz="4" w:space="0"/>
              <w:right w:val="single" w:color="000000" w:sz="2" w:space="0"/>
            </w:tcBorders>
          </w:tcPr>
          <w:p w14:paraId="3F7C4F8E">
            <w:pPr>
              <w:snapToGrid w:val="0"/>
              <w:spacing w:line="360" w:lineRule="auto"/>
              <w:jc w:val="center"/>
              <w:rPr>
                <w:rFonts w:hint="default" w:ascii="宋体" w:hAnsi="宋体" w:eastAsia="宋体" w:cs="宋体"/>
                <w:b/>
                <w:sz w:val="24"/>
                <w:lang w:val="en-US" w:eastAsia="zh-CN"/>
              </w:rPr>
            </w:pPr>
            <w:bookmarkStart w:id="12" w:name="第三部分"/>
            <w:bookmarkStart w:id="13" w:name="_Toc164416483"/>
            <w:r>
              <w:rPr>
                <w:rFonts w:hint="eastAsia" w:ascii="宋体" w:hAnsi="宋体" w:cs="宋体"/>
                <w:sz w:val="24"/>
                <w:lang w:val="en-US" w:eastAsia="zh-CN"/>
              </w:rPr>
              <w:t>15</w:t>
            </w:r>
          </w:p>
        </w:tc>
        <w:tc>
          <w:tcPr>
            <w:tcW w:w="1843" w:type="dxa"/>
            <w:tcBorders>
              <w:left w:val="single" w:color="000000" w:sz="2" w:space="0"/>
              <w:bottom w:val="single" w:color="000000" w:sz="8" w:space="0"/>
              <w:right w:val="single" w:color="000000" w:sz="8" w:space="0"/>
            </w:tcBorders>
            <w:vAlign w:val="center"/>
          </w:tcPr>
          <w:p w14:paraId="58EB5166">
            <w:pPr>
              <w:snapToGrid w:val="0"/>
              <w:spacing w:line="360" w:lineRule="auto"/>
              <w:jc w:val="center"/>
              <w:rPr>
                <w:rFonts w:hint="eastAsia" w:ascii="宋体" w:hAnsi="宋体" w:cs="宋体"/>
                <w:b/>
                <w:sz w:val="24"/>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000000" w:sz="2" w:space="0"/>
              <w:bottom w:val="single" w:color="000000" w:sz="8" w:space="0"/>
              <w:right w:val="single" w:color="000000" w:sz="8" w:space="0"/>
            </w:tcBorders>
            <w:vAlign w:val="center"/>
          </w:tcPr>
          <w:p w14:paraId="35AA0F13">
            <w:pPr>
              <w:snapToGrid w:val="0"/>
              <w:spacing w:line="360" w:lineRule="auto"/>
              <w:jc w:val="center"/>
              <w:rPr>
                <w:rFonts w:hint="default" w:ascii="宋体" w:hAnsi="宋体" w:cs="宋体"/>
                <w:b/>
                <w:sz w:val="24"/>
                <w:lang w:val="en-US" w:eastAsia="zh-CN"/>
              </w:rPr>
            </w:pPr>
            <w:r>
              <w:rPr>
                <w:rFonts w:hint="eastAsia" w:ascii="宋体" w:hAnsi="宋体" w:cs="宋体"/>
                <w:snapToGrid w:val="0"/>
                <w:kern w:val="28"/>
                <w:sz w:val="24"/>
                <w:lang w:val="en-US" w:eastAsia="zh-CN"/>
              </w:rPr>
              <w:t>无代理费</w:t>
            </w:r>
          </w:p>
        </w:tc>
      </w:tr>
      <w:bookmarkEnd w:id="10"/>
    </w:tbl>
    <w:p w14:paraId="49DEB923">
      <w:pPr>
        <w:adjustRightInd/>
        <w:spacing w:line="360" w:lineRule="auto"/>
        <w:ind w:firstLine="3845" w:firstLineChars="1197"/>
        <w:outlineLvl w:val="0"/>
        <w:rPr>
          <w:rFonts w:hint="eastAsia" w:ascii="宋体" w:hAnsi="宋体" w:cs="宋体"/>
          <w:b/>
          <w:sz w:val="32"/>
          <w:szCs w:val="20"/>
        </w:rPr>
      </w:pPr>
    </w:p>
    <w:p w14:paraId="2B14E87A">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00DA13BD">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1AFC8F70">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4C40A499">
      <w:pPr>
        <w:adjustRightInd/>
        <w:spacing w:line="360" w:lineRule="auto"/>
        <w:outlineLvl w:val="0"/>
        <w:rPr>
          <w:rFonts w:ascii="宋体" w:hAnsi="宋体" w:cs="宋体"/>
          <w:b/>
          <w:sz w:val="24"/>
        </w:rPr>
      </w:pPr>
      <w:r>
        <w:rPr>
          <w:rFonts w:hint="eastAsia" w:ascii="宋体" w:hAnsi="宋体" w:cs="宋体"/>
          <w:b/>
          <w:sz w:val="24"/>
        </w:rPr>
        <w:t xml:space="preserve">   2.定义</w:t>
      </w:r>
    </w:p>
    <w:p w14:paraId="058119E8">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24E38F7">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706C0C68">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5435D564">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BF8D884">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A5C1E33">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4C9FF7FD">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0D5BD061">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1EAC99B9">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7F285E60">
      <w:pPr>
        <w:spacing w:line="360" w:lineRule="auto"/>
        <w:ind w:firstLine="240" w:firstLineChars="100"/>
        <w:rPr>
          <w:rFonts w:ascii="宋体" w:hAnsi="宋体" w:cs="宋体"/>
          <w:sz w:val="24"/>
        </w:rPr>
      </w:pPr>
      <w:r>
        <w:rPr>
          <w:rFonts w:hint="eastAsia" w:ascii="宋体" w:hAnsi="宋体" w:cs="宋体"/>
          <w:sz w:val="24"/>
        </w:rPr>
        <w:t>3.2 支持绿色发展</w:t>
      </w:r>
    </w:p>
    <w:p w14:paraId="033840D4">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05AB3B73">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4BEB5B4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54585EF7">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45E37E3B">
      <w:pPr>
        <w:spacing w:line="360" w:lineRule="auto"/>
        <w:ind w:firstLine="240" w:firstLineChars="100"/>
        <w:rPr>
          <w:rFonts w:ascii="宋体" w:hAnsi="宋体" w:cs="宋体"/>
          <w:sz w:val="24"/>
        </w:rPr>
      </w:pPr>
      <w:r>
        <w:rPr>
          <w:rFonts w:hint="eastAsia" w:ascii="宋体" w:hAnsi="宋体" w:cs="宋体"/>
          <w:sz w:val="24"/>
        </w:rPr>
        <w:t>3.3支持中小企业发展</w:t>
      </w:r>
    </w:p>
    <w:p w14:paraId="5D7CF33A">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F2763A8">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0CE9D047">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3F02C26">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80AD928">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sz w:val="24"/>
        </w:rPr>
        <w:t>联合协议或者分包意向协议约定小微企业的合同份额占到合同总金额30%以上的</w:t>
      </w:r>
      <w:bookmarkEnd w:id="15"/>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1CA2BCF4">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788BC2E">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C64D881">
      <w:pPr>
        <w:spacing w:line="360" w:lineRule="auto"/>
        <w:ind w:firstLine="480" w:firstLineChars="200"/>
        <w:rPr>
          <w:rFonts w:hint="eastAsia" w:ascii="宋体" w:hAnsi="宋体" w:cs="宋体"/>
          <w:sz w:val="24"/>
        </w:rPr>
      </w:pPr>
      <w:r>
        <w:rPr>
          <w:rFonts w:hint="eastAsia" w:ascii="宋体" w:hAnsi="宋体" w:cs="宋体"/>
          <w:sz w:val="24"/>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763F5EC3">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07590DE">
      <w:pPr>
        <w:spacing w:line="360" w:lineRule="auto"/>
        <w:ind w:firstLine="240" w:firstLineChars="100"/>
        <w:rPr>
          <w:rFonts w:hint="eastAsia" w:ascii="宋体" w:hAnsi="宋体" w:cs="宋体"/>
          <w:bCs/>
          <w:sz w:val="24"/>
        </w:rPr>
      </w:pPr>
      <w:r>
        <w:rPr>
          <w:rFonts w:hint="eastAsia" w:ascii="宋体" w:hAnsi="宋体" w:cs="宋体"/>
          <w:sz w:val="24"/>
        </w:rPr>
        <w:t>3.4</w:t>
      </w:r>
      <w:r>
        <w:rPr>
          <w:rFonts w:hint="eastAsia" w:ascii="宋体" w:hAnsi="宋体" w:cs="宋体"/>
          <w:bCs/>
          <w:sz w:val="24"/>
        </w:rPr>
        <w:t>支持创新发展</w:t>
      </w:r>
    </w:p>
    <w:p w14:paraId="63B0CCD5">
      <w:pPr>
        <w:spacing w:line="360" w:lineRule="auto"/>
        <w:ind w:firstLine="720" w:firstLineChars="300"/>
        <w:rPr>
          <w:rFonts w:hint="eastAsia" w:ascii="宋体" w:hAnsi="宋体" w:eastAsia="宋体" w:cs="仿宋"/>
          <w:b w:val="0"/>
          <w:bCs w:val="0"/>
          <w:color w:val="auto"/>
          <w:sz w:val="24"/>
          <w:szCs w:val="24"/>
          <w:lang w:val="en-US" w:eastAsia="zh-CN"/>
        </w:rPr>
      </w:pPr>
      <w:r>
        <w:rPr>
          <w:rFonts w:hint="eastAsia" w:ascii="宋体" w:hAnsi="宋体" w:eastAsia="宋体" w:cs="仿宋"/>
          <w:b w:val="0"/>
          <w:bCs w:val="0"/>
          <w:color w:val="auto"/>
          <w:sz w:val="24"/>
          <w:szCs w:val="24"/>
          <w:lang w:val="en-US" w:eastAsia="zh-CN"/>
        </w:rPr>
        <w:t>3.4.1首台套、“制造精品”、“专精特新”等创新产品按规定享受政府采购支持政策。</w:t>
      </w:r>
    </w:p>
    <w:p w14:paraId="2A086F47">
      <w:pPr>
        <w:pStyle w:val="4"/>
        <w:adjustRightInd w:val="0"/>
        <w:ind w:left="0" w:firstLine="480" w:firstLineChars="200"/>
        <w:rPr>
          <w:color w:val="auto"/>
        </w:rPr>
      </w:pPr>
      <w:r>
        <w:rPr>
          <w:rFonts w:hint="eastAsia" w:ascii="宋体" w:hAnsi="宋体" w:eastAsia="宋体" w:cs="仿宋"/>
          <w:b w:val="0"/>
          <w:bCs w:val="0"/>
          <w:color w:val="auto"/>
          <w:sz w:val="24"/>
          <w:szCs w:val="24"/>
          <w:lang w:val="en-US"/>
        </w:rPr>
        <w:t>3.4.</w:t>
      </w:r>
      <w:r>
        <w:rPr>
          <w:rFonts w:hint="eastAsia" w:ascii="宋体" w:hAnsi="宋体" w:eastAsia="宋体" w:cs="仿宋"/>
          <w:b w:val="0"/>
          <w:bCs w:val="0"/>
          <w:color w:val="auto"/>
          <w:sz w:val="24"/>
          <w:szCs w:val="24"/>
          <w:lang w:val="en-US" w:eastAsia="zh-CN"/>
        </w:rPr>
        <w:t>2采购人应当贯彻落实知识产权保护相关法律法规，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75D2FDF6">
      <w:pPr>
        <w:spacing w:line="360" w:lineRule="auto"/>
        <w:ind w:firstLine="240" w:firstLineChars="100"/>
        <w:rPr>
          <w:rFonts w:ascii="宋体" w:hAnsi="宋体" w:cs="宋体"/>
          <w:color w:val="auto"/>
          <w:sz w:val="24"/>
        </w:rPr>
      </w:pPr>
      <w:r>
        <w:rPr>
          <w:rFonts w:hint="eastAsia" w:ascii="宋体" w:hAnsi="宋体" w:cs="宋体"/>
          <w:color w:val="auto"/>
          <w:sz w:val="24"/>
        </w:rPr>
        <w:t>3.5平等对待内外资企业和符合条件的破产重整企业</w:t>
      </w:r>
    </w:p>
    <w:p w14:paraId="750B733B">
      <w:pPr>
        <w:spacing w:line="360" w:lineRule="auto"/>
        <w:ind w:firstLine="480" w:firstLineChars="200"/>
        <w:rPr>
          <w:rFonts w:hint="eastAsia" w:ascii="宋体" w:hAnsi="宋体" w:cs="宋体"/>
          <w:b/>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color w:val="auto"/>
          <w:sz w:val="24"/>
          <w:lang w:val="en-US" w:eastAsia="zh-CN"/>
        </w:rPr>
        <w:t xml:space="preserve">  </w:t>
      </w:r>
      <w:r>
        <w:rPr>
          <w:rFonts w:hint="eastAsia" w:ascii="宋体" w:hAnsi="宋体" w:cs="宋体"/>
          <w:b/>
          <w:sz w:val="24"/>
        </w:rPr>
        <w:t>4. 询问、质疑、投诉、补偿救济</w:t>
      </w:r>
    </w:p>
    <w:p w14:paraId="1C5EB0C9">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4.1在线询问、质疑、投诉</w:t>
      </w:r>
    </w:p>
    <w:p w14:paraId="236EC813">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0B18EE4">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511F5281">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6CA5234">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1CAAB5DF">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1E571C83">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44BA5906">
      <w:pPr>
        <w:pStyle w:val="1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32D48E96">
      <w:pPr>
        <w:pStyle w:val="35"/>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501AB85A">
      <w:pPr>
        <w:pStyle w:val="35"/>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250A1811">
      <w:pPr>
        <w:pStyle w:val="35"/>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0A912759">
      <w:pPr>
        <w:pStyle w:val="35"/>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64329E01">
      <w:pPr>
        <w:pStyle w:val="35"/>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11A663BB">
      <w:pPr>
        <w:pStyle w:val="35"/>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0F25B532">
      <w:pPr>
        <w:pStyle w:val="35"/>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08AEE57C">
      <w:pPr>
        <w:pStyle w:val="35"/>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15E37125">
      <w:pPr>
        <w:pStyle w:val="889"/>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5151090">
      <w:pPr>
        <w:pStyle w:val="889"/>
        <w:shd w:val="clear" w:color="auto" w:fill="FFFFFF"/>
        <w:snapToGrid w:val="0"/>
        <w:spacing w:after="240" w:afterAutospacing="0" w:line="360" w:lineRule="auto"/>
        <w:ind w:firstLine="400"/>
        <w:contextualSpacing/>
      </w:pPr>
      <w:r>
        <w:rPr>
          <w:rFonts w:hint="eastAsia"/>
        </w:rPr>
        <w:t>质疑函范本及制作说明详见附件2。</w:t>
      </w:r>
    </w:p>
    <w:p w14:paraId="3D6F97BC">
      <w:pPr>
        <w:pStyle w:val="889"/>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627BB71A">
      <w:pPr>
        <w:pStyle w:val="889"/>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5F36342A">
      <w:pPr>
        <w:pStyle w:val="88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49598FBC">
      <w:pPr>
        <w:pStyle w:val="88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333DAA4E">
      <w:pPr>
        <w:pStyle w:val="889"/>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50FA559D">
      <w:pPr>
        <w:pStyle w:val="88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518A2C30">
      <w:pPr>
        <w:pStyle w:val="889"/>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22A17D09">
      <w:pPr>
        <w:pStyle w:val="889"/>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14EE0B4B">
      <w:pPr>
        <w:pStyle w:val="889"/>
        <w:shd w:val="clear" w:color="auto" w:fill="FFFFFF"/>
        <w:snapToGrid w:val="0"/>
        <w:spacing w:after="240" w:afterAutospacing="0" w:line="360" w:lineRule="auto"/>
        <w:ind w:firstLine="480" w:firstLineChars="200"/>
        <w:contextualSpacing/>
        <w:rPr>
          <w:rFonts w:hint="eastAsia"/>
          <w:color w:val="auto"/>
        </w:rPr>
      </w:pPr>
      <w:r>
        <w:rPr>
          <w:rFonts w:hint="eastAsia"/>
        </w:rPr>
        <w:t>4.4.5根据政府采购行政裁决省市区三级联动试点工作安排，杭州市本级</w:t>
      </w:r>
      <w:r>
        <w:rPr>
          <w:rFonts w:hint="eastAsia"/>
          <w:lang w:eastAsia="zh-CN"/>
        </w:rPr>
        <w:t>及各区、县（市）</w:t>
      </w:r>
      <w:r>
        <w:rPr>
          <w:rFonts w:hint="eastAsia"/>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0A7CAA19">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0E63AB68">
      <w:pPr>
        <w:shd w:val="clear" w:color="auto" w:fill="FFFFFF"/>
        <w:adjustRightInd w:val="0"/>
        <w:snapToGrid w:val="0"/>
        <w:spacing w:after="240" w:afterAutospacing="0" w:line="360" w:lineRule="auto"/>
        <w:ind w:firstLine="480" w:firstLineChars="200"/>
        <w:contextualSpacing/>
        <w:rPr>
          <w:rFonts w:hint="eastAsia"/>
          <w:color w:val="auto"/>
        </w:rPr>
      </w:pPr>
      <w:r>
        <w:rPr>
          <w:rFonts w:hint="eastAsia" w:ascii="宋体" w:hAnsi="宋体" w:cs="仿宋"/>
          <w:color w:val="auto"/>
          <w:sz w:val="24"/>
        </w:rPr>
        <w:t>采购人（行政机关）因政策变化、规划调整而不履行政府采购合同的，供应商可依据《杭州市涉企补偿救济实施办法（试行）》向采购人提起补偿申请。</w:t>
      </w:r>
    </w:p>
    <w:p w14:paraId="63FA38CA">
      <w:pPr>
        <w:pStyle w:val="889"/>
        <w:shd w:val="clear" w:color="auto" w:fill="FFFFFF"/>
        <w:snapToGrid w:val="0"/>
        <w:spacing w:after="240" w:afterAutospacing="0" w:line="360" w:lineRule="auto"/>
        <w:ind w:firstLine="400"/>
        <w:contextualSpacing/>
      </w:pPr>
      <w:r>
        <w:rPr>
          <w:rFonts w:hint="eastAsia"/>
        </w:rPr>
        <w:t>投诉书范本及制作说明详见附件3。</w:t>
      </w:r>
    </w:p>
    <w:p w14:paraId="4C9F46DA">
      <w:pPr>
        <w:pStyle w:val="133"/>
        <w:snapToGrid w:val="0"/>
        <w:spacing w:before="0"/>
        <w:ind w:firstLine="360"/>
        <w:rPr>
          <w:rFonts w:ascii="宋体" w:hAnsi="宋体" w:cs="宋体"/>
          <w:sz w:val="18"/>
          <w:szCs w:val="18"/>
        </w:rPr>
      </w:pPr>
    </w:p>
    <w:p w14:paraId="44360DD6">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3346AC02">
      <w:pPr>
        <w:pStyle w:val="35"/>
        <w:spacing w:line="360" w:lineRule="auto"/>
        <w:rPr>
          <w:rFonts w:hAnsi="宋体" w:cs="宋体"/>
          <w:b/>
          <w:sz w:val="24"/>
          <w:szCs w:val="24"/>
        </w:rPr>
      </w:pPr>
      <w:r>
        <w:rPr>
          <w:rFonts w:hint="eastAsia" w:hAnsi="宋体" w:cs="宋体"/>
          <w:b/>
          <w:sz w:val="24"/>
          <w:szCs w:val="24"/>
        </w:rPr>
        <w:t>5．招标文件的构成</w:t>
      </w:r>
    </w:p>
    <w:p w14:paraId="389F0519">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504BD55F">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2F553373">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72077CE9">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34DD5BAB">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556DABF7">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268921D9">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9F1C6C3">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3BB4F795">
      <w:pPr>
        <w:pStyle w:val="35"/>
        <w:spacing w:line="360" w:lineRule="auto"/>
        <w:rPr>
          <w:rFonts w:hAnsi="宋体" w:cs="宋体"/>
          <w:b/>
          <w:sz w:val="24"/>
          <w:szCs w:val="24"/>
        </w:rPr>
      </w:pPr>
      <w:r>
        <w:rPr>
          <w:rFonts w:hint="eastAsia" w:hAnsi="宋体" w:cs="宋体"/>
          <w:b/>
          <w:sz w:val="24"/>
          <w:szCs w:val="24"/>
        </w:rPr>
        <w:t>6. 招标文件的澄清、修改</w:t>
      </w:r>
    </w:p>
    <w:p w14:paraId="6F0E4E5B">
      <w:pPr>
        <w:pStyle w:val="133"/>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2A6D3D22">
      <w:pPr>
        <w:pStyle w:val="133"/>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83D0DB1">
      <w:pPr>
        <w:pStyle w:val="24"/>
        <w:rPr>
          <w:rFonts w:hAnsi="宋体" w:cs="宋体"/>
          <w:sz w:val="18"/>
          <w:szCs w:val="18"/>
          <w:lang w:val="en-US"/>
        </w:rPr>
      </w:pPr>
      <w:r>
        <w:rPr>
          <w:rFonts w:hint="eastAsia" w:hAnsi="宋体" w:cs="宋体"/>
          <w:szCs w:val="24"/>
          <w:lang w:val="en-US"/>
        </w:rPr>
        <w:t xml:space="preserve">    </w:t>
      </w:r>
    </w:p>
    <w:p w14:paraId="3904116E">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2B34E820">
      <w:pPr>
        <w:pStyle w:val="35"/>
        <w:spacing w:line="360" w:lineRule="auto"/>
        <w:rPr>
          <w:rFonts w:hAnsi="宋体" w:cs="宋体"/>
          <w:b/>
          <w:sz w:val="24"/>
          <w:szCs w:val="24"/>
        </w:rPr>
      </w:pPr>
      <w:r>
        <w:rPr>
          <w:rFonts w:hint="eastAsia" w:hAnsi="宋体" w:cs="宋体"/>
          <w:b/>
          <w:sz w:val="24"/>
          <w:szCs w:val="24"/>
        </w:rPr>
        <w:t>7. 招标文件的获取</w:t>
      </w:r>
    </w:p>
    <w:p w14:paraId="4BC5CB68">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6DC87C30">
      <w:pPr>
        <w:pStyle w:val="35"/>
        <w:spacing w:line="360" w:lineRule="auto"/>
        <w:rPr>
          <w:rFonts w:hAnsi="宋体" w:cs="宋体"/>
          <w:b/>
          <w:sz w:val="24"/>
          <w:szCs w:val="24"/>
        </w:rPr>
      </w:pPr>
      <w:r>
        <w:rPr>
          <w:rFonts w:hint="eastAsia" w:hAnsi="宋体" w:cs="宋体"/>
          <w:b/>
          <w:sz w:val="24"/>
          <w:szCs w:val="24"/>
        </w:rPr>
        <w:t>8.开标前答疑会或现场考察</w:t>
      </w:r>
    </w:p>
    <w:p w14:paraId="30333516">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8F81814">
      <w:pPr>
        <w:pStyle w:val="35"/>
        <w:spacing w:line="360" w:lineRule="auto"/>
        <w:rPr>
          <w:rFonts w:hAnsi="宋体" w:cs="宋体"/>
          <w:b/>
          <w:szCs w:val="24"/>
        </w:rPr>
      </w:pPr>
      <w:r>
        <w:rPr>
          <w:rFonts w:hint="eastAsia" w:hAnsi="宋体" w:cs="宋体"/>
          <w:b/>
          <w:kern w:val="28"/>
          <w:sz w:val="24"/>
          <w:szCs w:val="24"/>
        </w:rPr>
        <w:t>9.投标保证金</w:t>
      </w:r>
    </w:p>
    <w:p w14:paraId="4E53B672">
      <w:pPr>
        <w:pStyle w:val="1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8A0569C">
      <w:pPr>
        <w:pStyle w:val="35"/>
        <w:spacing w:line="360" w:lineRule="auto"/>
        <w:rPr>
          <w:rFonts w:hAnsi="宋体" w:cs="宋体"/>
          <w:b/>
          <w:sz w:val="24"/>
          <w:szCs w:val="24"/>
        </w:rPr>
      </w:pPr>
      <w:r>
        <w:rPr>
          <w:rFonts w:hint="eastAsia" w:hAnsi="宋体" w:cs="宋体"/>
          <w:b/>
          <w:sz w:val="24"/>
          <w:szCs w:val="24"/>
        </w:rPr>
        <w:t>10. 投标文件的语言</w:t>
      </w:r>
    </w:p>
    <w:p w14:paraId="5CEF544E">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5A666CE3">
      <w:pPr>
        <w:pStyle w:val="35"/>
        <w:spacing w:line="360" w:lineRule="auto"/>
        <w:rPr>
          <w:rFonts w:hAnsi="宋体" w:cs="宋体"/>
          <w:b/>
          <w:sz w:val="24"/>
          <w:szCs w:val="24"/>
        </w:rPr>
      </w:pPr>
      <w:r>
        <w:rPr>
          <w:rFonts w:hint="eastAsia" w:hAnsi="宋体" w:cs="宋体"/>
          <w:b/>
          <w:sz w:val="24"/>
          <w:szCs w:val="24"/>
        </w:rPr>
        <w:t>11. 投标文件的组成</w:t>
      </w:r>
    </w:p>
    <w:p w14:paraId="299F4BFA">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D7C914E">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3D9C460B">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6" w:name="_Hlk101259339"/>
      <w:r>
        <w:rPr>
          <w:rFonts w:hint="eastAsia" w:ascii="宋体" w:hAnsi="宋体" w:cs="宋体"/>
          <w:snapToGrid w:val="0"/>
          <w:kern w:val="28"/>
          <w:sz w:val="24"/>
          <w:szCs w:val="20"/>
        </w:rPr>
        <w:t>联合协议</w:t>
      </w:r>
      <w:bookmarkEnd w:id="16"/>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5BDF291C">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7BFCA70F">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1A2B5C56">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5B3AA60">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1C2C0ECB">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208A5D56">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1C1A9A7B">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1EEDA47E">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61B7D7FF">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52F1C323">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项目小组人员名单；</w:t>
      </w:r>
    </w:p>
    <w:p w14:paraId="6F1AF466">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4"/>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61E09C21">
      <w:pPr>
        <w:spacing w:line="360" w:lineRule="auto"/>
        <w:ind w:firstLine="720" w:firstLineChars="300"/>
      </w:pPr>
      <w:r>
        <w:rPr>
          <w:rFonts w:hint="eastAsia"/>
          <w:color w:val="auto"/>
          <w:sz w:val="24"/>
          <w:szCs w:val="24"/>
          <w:highlight w:val="none"/>
          <w:shd w:val="clear" w:color="auto" w:fill="FFFFFF"/>
          <w:lang w:val="en-US" w:eastAsia="zh-CN"/>
        </w:rPr>
        <w:t>投标人可事先在公开官网查询、核对相关证书和报告内容，确保投标（响应）文件资料准确无误。投标人应对投标文件中材料的真实性、合法性负责。</w:t>
      </w:r>
    </w:p>
    <w:p w14:paraId="189E230D">
      <w:pPr>
        <w:pStyle w:val="133"/>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5A481293">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94F4F43">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BF4BAA5">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76427B14">
      <w:pPr>
        <w:snapToGrid w:val="0"/>
        <w:spacing w:line="360" w:lineRule="auto"/>
        <w:rPr>
          <w:rFonts w:ascii="宋体" w:hAnsi="宋体" w:cs="宋体"/>
          <w:b/>
          <w:sz w:val="24"/>
        </w:rPr>
      </w:pPr>
      <w:r>
        <w:rPr>
          <w:rFonts w:hint="eastAsia" w:ascii="宋体" w:hAnsi="宋体" w:cs="宋体"/>
          <w:b/>
          <w:sz w:val="24"/>
        </w:rPr>
        <w:t>13.投标文件的签署、盖章</w:t>
      </w:r>
    </w:p>
    <w:p w14:paraId="057B28FC">
      <w:pPr>
        <w:pStyle w:val="133"/>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17DD1D4">
      <w:pPr>
        <w:pStyle w:val="133"/>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2DA7F7CC">
      <w:pPr>
        <w:pStyle w:val="133"/>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08EC4EB4">
      <w:pPr>
        <w:pStyle w:val="133"/>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73FF58A7">
      <w:pPr>
        <w:pStyle w:val="133"/>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C4CFD58">
      <w:pPr>
        <w:pStyle w:val="133"/>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34905D4">
      <w:pPr>
        <w:pStyle w:val="133"/>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4B928FBB">
      <w:pPr>
        <w:pStyle w:val="35"/>
        <w:spacing w:line="360" w:lineRule="auto"/>
        <w:rPr>
          <w:rFonts w:hAnsi="宋体" w:cs="宋体"/>
          <w:b/>
          <w:sz w:val="24"/>
          <w:szCs w:val="24"/>
        </w:rPr>
      </w:pPr>
      <w:r>
        <w:rPr>
          <w:rFonts w:hint="eastAsia" w:hAnsi="宋体" w:cs="宋体"/>
          <w:b/>
          <w:sz w:val="24"/>
          <w:szCs w:val="24"/>
        </w:rPr>
        <w:t>15.备份投标文件</w:t>
      </w:r>
    </w:p>
    <w:p w14:paraId="601104D0">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5C0EFE19">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6AB60D5F">
      <w:pPr>
        <w:pStyle w:val="3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55148301">
      <w:pPr>
        <w:pStyle w:val="35"/>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719092C0">
      <w:pPr>
        <w:pStyle w:val="35"/>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5F6AFF79">
      <w:pPr>
        <w:pStyle w:val="133"/>
        <w:spacing w:before="0"/>
        <w:ind w:firstLine="0" w:firstLineChars="0"/>
        <w:rPr>
          <w:rFonts w:ascii="宋体" w:hAnsi="宋体" w:cs="宋体"/>
          <w:b/>
          <w:szCs w:val="24"/>
        </w:rPr>
      </w:pPr>
      <w:r>
        <w:rPr>
          <w:rFonts w:hint="eastAsia" w:ascii="宋体" w:hAnsi="宋体" w:cs="宋体"/>
          <w:b/>
          <w:szCs w:val="24"/>
        </w:rPr>
        <w:t>16.投标文件的无效处理</w:t>
      </w:r>
    </w:p>
    <w:p w14:paraId="03DDFCEF">
      <w:pPr>
        <w:pStyle w:val="27"/>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27F01E63">
      <w:pPr>
        <w:pStyle w:val="133"/>
        <w:spacing w:before="0"/>
        <w:ind w:firstLine="0" w:firstLineChars="0"/>
        <w:rPr>
          <w:rFonts w:ascii="宋体" w:hAnsi="宋体" w:cs="宋体"/>
          <w:b/>
          <w:szCs w:val="24"/>
        </w:rPr>
      </w:pPr>
      <w:r>
        <w:rPr>
          <w:rFonts w:hint="eastAsia" w:ascii="宋体" w:hAnsi="宋体" w:cs="宋体"/>
          <w:b/>
          <w:szCs w:val="24"/>
        </w:rPr>
        <w:t>17.投标有效期</w:t>
      </w:r>
    </w:p>
    <w:p w14:paraId="5CB401A9">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0922D946">
      <w:pPr>
        <w:pStyle w:val="133"/>
        <w:spacing w:before="0"/>
        <w:ind w:firstLine="480"/>
        <w:rPr>
          <w:rFonts w:ascii="宋体" w:hAnsi="宋体" w:cs="宋体"/>
        </w:rPr>
      </w:pPr>
      <w:r>
        <w:rPr>
          <w:rFonts w:hint="eastAsia" w:ascii="宋体" w:hAnsi="宋体" w:cs="宋体"/>
        </w:rPr>
        <w:t>17.2投标文件合格投递后，自投标截止日期起，在投标有效期内有效。</w:t>
      </w:r>
    </w:p>
    <w:p w14:paraId="51F5C22C">
      <w:pPr>
        <w:pStyle w:val="133"/>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3998DDD7">
      <w:pPr>
        <w:pStyle w:val="133"/>
        <w:spacing w:before="0"/>
        <w:ind w:firstLine="643"/>
        <w:rPr>
          <w:rFonts w:ascii="宋体" w:hAnsi="宋体" w:cs="宋体"/>
          <w:b/>
          <w:sz w:val="32"/>
        </w:rPr>
      </w:pPr>
    </w:p>
    <w:p w14:paraId="15A11196">
      <w:pPr>
        <w:pStyle w:val="133"/>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355B998B">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2F12F013">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78F63005">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5826447C">
      <w:pPr>
        <w:pStyle w:val="557"/>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690B91F5">
      <w:pPr>
        <w:pStyle w:val="557"/>
        <w:spacing w:before="0" w:line="360" w:lineRule="auto"/>
        <w:ind w:left="0" w:firstLine="723" w:firstLineChars="300"/>
        <w:contextualSpacing/>
        <w:rPr>
          <w:rFonts w:ascii="宋体" w:hAnsi="宋体" w:cs="宋体"/>
          <w:b/>
          <w:sz w:val="24"/>
          <w:szCs w:val="20"/>
        </w:rPr>
      </w:pPr>
      <w:r>
        <w:rPr>
          <w:rFonts w:hint="eastAsia" w:ascii="宋体" w:hAnsi="宋体" w:cs="宋体"/>
          <w:b/>
          <w:sz w:val="24"/>
          <w:szCs w:val="20"/>
        </w:rPr>
        <w:t>19、资格审查</w:t>
      </w:r>
    </w:p>
    <w:p w14:paraId="38131614">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647E00E1">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27A11478">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53046835">
      <w:pPr>
        <w:pStyle w:val="133"/>
        <w:adjustRightInd w:val="0"/>
        <w:snapToGrid w:val="0"/>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06BEA4CB">
      <w:pPr>
        <w:pStyle w:val="133"/>
        <w:spacing w:before="0"/>
        <w:ind w:firstLine="482" w:firstLineChars="200"/>
        <w:rPr>
          <w:rFonts w:ascii="宋体" w:hAnsi="宋体" w:cs="宋体"/>
          <w:b/>
          <w:szCs w:val="24"/>
        </w:rPr>
      </w:pPr>
      <w:r>
        <w:rPr>
          <w:rFonts w:hint="eastAsia" w:ascii="宋体" w:hAnsi="宋体" w:cs="宋体"/>
          <w:b/>
          <w:szCs w:val="24"/>
        </w:rPr>
        <w:t>20、信用信息查询</w:t>
      </w:r>
    </w:p>
    <w:p w14:paraId="465622B5">
      <w:pPr>
        <w:pStyle w:val="133"/>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将在资格审查时通过“信用中国”网站(www.creditchina.gov.cn)、中国政府采购网(www.ccgp.gov.cn)渠道查询投标人的信用记录。</w:t>
      </w:r>
    </w:p>
    <w:p w14:paraId="4D3671F5">
      <w:pPr>
        <w:pStyle w:val="133"/>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25EDC4E">
      <w:pPr>
        <w:pStyle w:val="133"/>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66FDFA5C">
      <w:pPr>
        <w:pStyle w:val="133"/>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56ECC3BB">
      <w:pPr>
        <w:pStyle w:val="133"/>
        <w:spacing w:before="0"/>
        <w:ind w:firstLine="0" w:firstLineChars="0"/>
        <w:rPr>
          <w:rFonts w:ascii="宋体" w:hAnsi="宋体" w:cs="宋体"/>
          <w:kern w:val="0"/>
          <w:szCs w:val="24"/>
        </w:rPr>
      </w:pPr>
    </w:p>
    <w:p w14:paraId="11073D56">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74E88BEE">
      <w:pPr>
        <w:spacing w:line="360" w:lineRule="auto"/>
        <w:rPr>
          <w:rFonts w:ascii="宋体" w:hAnsi="宋体" w:cs="宋体"/>
          <w:b/>
          <w:sz w:val="24"/>
        </w:rPr>
      </w:pPr>
      <w:bookmarkStart w:id="17"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7654D29A">
      <w:pPr>
        <w:spacing w:line="360" w:lineRule="auto"/>
        <w:rPr>
          <w:rFonts w:ascii="宋体" w:hAnsi="宋体" w:cs="宋体"/>
          <w:b/>
          <w:sz w:val="24"/>
        </w:rPr>
      </w:pPr>
    </w:p>
    <w:p w14:paraId="039E8111">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5B5450F5">
      <w:pPr>
        <w:pStyle w:val="27"/>
        <w:spacing w:line="360" w:lineRule="auto"/>
        <w:ind w:left="479" w:hanging="479" w:hangingChars="199"/>
        <w:rPr>
          <w:rFonts w:cs="宋体"/>
          <w:b/>
        </w:rPr>
      </w:pPr>
      <w:r>
        <w:rPr>
          <w:rFonts w:hint="eastAsia" w:cs="宋体"/>
          <w:b/>
        </w:rPr>
        <w:t>22. 确定中标供应商</w:t>
      </w:r>
    </w:p>
    <w:p w14:paraId="33FE29C7">
      <w:pPr>
        <w:pStyle w:val="133"/>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w:t>
      </w:r>
      <w:r>
        <w:rPr>
          <w:rFonts w:hint="eastAsia" w:ascii="宋体" w:hAnsi="宋体" w:cs="宋体"/>
          <w:color w:val="auto"/>
          <w:szCs w:val="24"/>
        </w:rPr>
        <w:t>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宋体" w:hAnsi="宋体" w:cs="宋体"/>
          <w:szCs w:val="24"/>
        </w:rPr>
        <w:t>中标、成交通知书和中标、成交结果公告应当在规定时间内同时发出。</w:t>
      </w:r>
    </w:p>
    <w:p w14:paraId="1A8494C2">
      <w:pPr>
        <w:pStyle w:val="133"/>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76EAF987">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60F52E1E">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897B2B5">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391926D4">
      <w:pPr>
        <w:pStyle w:val="133"/>
        <w:adjustRightInd w:val="0"/>
        <w:snapToGrid w:val="0"/>
        <w:spacing w:before="0"/>
        <w:ind w:firstLine="480" w:firstLineChars="200"/>
        <w:rPr>
          <w:rStyle w:val="79"/>
          <w:color w:val="auto"/>
        </w:rPr>
      </w:pPr>
      <w:r>
        <w:rPr>
          <w:rFonts w:hint="eastAsia" w:ascii="宋体" w:hAnsi="宋体" w:eastAsia="宋体" w:cs="宋体"/>
          <w:kern w:val="2"/>
          <w:sz w:val="24"/>
          <w:szCs w:val="24"/>
          <w:lang w:val="en-US" w:eastAsia="zh-CN" w:bidi="ar-SA"/>
        </w:rPr>
        <w:t>23.4 由于中标、成交供应商原因导致重新采购的，应当承担支付代理费和专家评审费等费用在内的</w:t>
      </w:r>
      <w:r>
        <w:rPr>
          <w:rFonts w:hint="eastAsia" w:ascii="宋体" w:hAnsi="宋体" w:cs="宋体"/>
          <w:bCs/>
          <w:color w:val="auto"/>
          <w:szCs w:val="24"/>
        </w:rPr>
        <w:t>赔偿责任。</w:t>
      </w:r>
    </w:p>
    <w:p w14:paraId="7A72A972">
      <w:pPr>
        <w:pStyle w:val="82"/>
      </w:pPr>
    </w:p>
    <w:p w14:paraId="29206026">
      <w:pPr>
        <w:snapToGrid w:val="0"/>
        <w:spacing w:line="360" w:lineRule="auto"/>
        <w:ind w:left="120" w:leftChars="57" w:firstLine="482" w:firstLineChars="150"/>
        <w:jc w:val="center"/>
        <w:rPr>
          <w:rFonts w:ascii="宋体" w:hAnsi="宋体" w:cs="宋体"/>
          <w:b/>
          <w:sz w:val="32"/>
        </w:rPr>
      </w:pPr>
    </w:p>
    <w:p w14:paraId="406C5413">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43F2315C">
      <w:pPr>
        <w:pStyle w:val="27"/>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35EF6A03">
      <w:pPr>
        <w:pStyle w:val="27"/>
        <w:spacing w:line="360" w:lineRule="auto"/>
        <w:ind w:left="479" w:hanging="479" w:hangingChars="199"/>
        <w:rPr>
          <w:rFonts w:cs="宋体"/>
          <w:b/>
        </w:rPr>
      </w:pPr>
      <w:r>
        <w:rPr>
          <w:rFonts w:hint="eastAsia" w:cs="宋体"/>
          <w:b/>
        </w:rPr>
        <w:t>25. 合同的签订</w:t>
      </w:r>
    </w:p>
    <w:p w14:paraId="6BE92281">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464A497">
      <w:pPr>
        <w:pStyle w:val="133"/>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E8AF7A7">
      <w:pPr>
        <w:pStyle w:val="133"/>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03803729">
      <w:pPr>
        <w:pStyle w:val="133"/>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70DEB336">
      <w:pPr>
        <w:pStyle w:val="133"/>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7D172046">
      <w:pPr>
        <w:pStyle w:val="27"/>
        <w:spacing w:line="360" w:lineRule="auto"/>
        <w:ind w:left="479" w:hanging="479" w:hangingChars="199"/>
        <w:rPr>
          <w:rFonts w:cs="宋体"/>
          <w:b/>
        </w:rPr>
      </w:pPr>
      <w:r>
        <w:rPr>
          <w:rFonts w:hint="eastAsia" w:cs="宋体"/>
          <w:b/>
        </w:rPr>
        <w:t>26. 履约保证金</w:t>
      </w:r>
    </w:p>
    <w:p w14:paraId="29E33428">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7600DB3B">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eastAsia="zh-CN"/>
        </w:rPr>
        <w:t>95763</w:t>
      </w:r>
      <w:r>
        <w:rPr>
          <w:rFonts w:hint="eastAsia" w:ascii="宋体" w:hAnsi="宋体" w:eastAsia="宋体" w:cs="宋体"/>
          <w:b w:val="0"/>
          <w:bCs w:val="0"/>
          <w:snapToGrid w:val="0"/>
          <w:kern w:val="28"/>
          <w:sz w:val="24"/>
        </w:rPr>
        <w:t>。</w:t>
      </w:r>
    </w:p>
    <w:p w14:paraId="11DCF02B">
      <w:pPr>
        <w:pStyle w:val="4"/>
        <w:rPr>
          <w:highlight w:val="none"/>
        </w:rPr>
      </w:pPr>
      <w:r>
        <w:rPr>
          <w:rFonts w:ascii="宋体" w:hAnsi="宋体" w:eastAsia="宋体" w:cs="Times New Roman"/>
          <w:b/>
          <w:bCs/>
          <w:kern w:val="2"/>
          <w:sz w:val="24"/>
          <w:szCs w:val="32"/>
          <w:highlight w:val="none"/>
          <w:lang w:val="en-US"/>
        </w:rPr>
        <w:t>27.预付款</w:t>
      </w:r>
    </w:p>
    <w:p w14:paraId="114DF047">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hint="eastAsia" w:ascii="宋体" w:hAnsi="宋体" w:cs="Times New Roman"/>
          <w:kern w:val="2"/>
          <w:sz w:val="24"/>
          <w:highlight w:val="none"/>
          <w:lang w:val="en-US" w:eastAsia="zh-CN"/>
        </w:rPr>
        <w:t>95763</w:t>
      </w:r>
      <w:r>
        <w:rPr>
          <w:rFonts w:ascii="宋体" w:hAnsi="宋体" w:cs="Times New Roman"/>
          <w:kern w:val="2"/>
          <w:sz w:val="24"/>
          <w:highlight w:val="none"/>
        </w:rPr>
        <w:t>。</w:t>
      </w:r>
    </w:p>
    <w:p w14:paraId="5E33E5A2"/>
    <w:p w14:paraId="66E03090">
      <w:pPr>
        <w:snapToGrid w:val="0"/>
        <w:spacing w:line="360" w:lineRule="auto"/>
        <w:ind w:firstLine="3357" w:firstLineChars="1045"/>
        <w:rPr>
          <w:rFonts w:ascii="宋体" w:hAnsi="宋体" w:cs="宋体"/>
          <w:b/>
          <w:sz w:val="32"/>
        </w:rPr>
      </w:pPr>
    </w:p>
    <w:p w14:paraId="37DD20A8">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34C831D3">
      <w:pPr>
        <w:pStyle w:val="133"/>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702F41BE">
      <w:pPr>
        <w:pStyle w:val="133"/>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47762753">
      <w:pPr>
        <w:pStyle w:val="133"/>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1B0CBDB1">
      <w:pPr>
        <w:pStyle w:val="133"/>
        <w:snapToGrid w:val="0"/>
        <w:spacing w:before="0"/>
        <w:ind w:firstLine="480"/>
        <w:rPr>
          <w:rFonts w:ascii="宋体" w:hAnsi="宋体" w:cs="宋体"/>
        </w:rPr>
      </w:pPr>
      <w:r>
        <w:rPr>
          <w:rFonts w:hint="eastAsia" w:ascii="宋体" w:hAnsi="宋体" w:cs="宋体"/>
        </w:rPr>
        <w:t>28.3电子交易平台发现严重安全漏洞，有潜在泄密危险的；</w:t>
      </w:r>
    </w:p>
    <w:p w14:paraId="2A3A7EC1">
      <w:pPr>
        <w:pStyle w:val="133"/>
        <w:snapToGrid w:val="0"/>
        <w:spacing w:before="0"/>
        <w:ind w:firstLine="480"/>
        <w:rPr>
          <w:rFonts w:ascii="宋体" w:hAnsi="宋体" w:cs="宋体"/>
        </w:rPr>
      </w:pPr>
      <w:r>
        <w:rPr>
          <w:rFonts w:hint="eastAsia" w:ascii="宋体" w:hAnsi="宋体" w:cs="宋体"/>
        </w:rPr>
        <w:t xml:space="preserve">28.4病毒发作导致不能进行正常操作的； </w:t>
      </w:r>
    </w:p>
    <w:p w14:paraId="32616047">
      <w:pPr>
        <w:pStyle w:val="133"/>
        <w:snapToGrid w:val="0"/>
        <w:spacing w:before="0"/>
        <w:ind w:firstLine="480"/>
        <w:rPr>
          <w:rFonts w:ascii="宋体" w:hAnsi="宋体" w:cs="宋体"/>
        </w:rPr>
      </w:pPr>
      <w:r>
        <w:rPr>
          <w:rFonts w:hint="eastAsia" w:ascii="宋体" w:hAnsi="宋体" w:cs="宋体"/>
        </w:rPr>
        <w:t>28.5其他无法保证电子交易的公平、公正和安全的情况。</w:t>
      </w:r>
    </w:p>
    <w:p w14:paraId="19DD6FA8">
      <w:pPr>
        <w:pStyle w:val="133"/>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B631ACF">
      <w:pPr>
        <w:tabs>
          <w:tab w:val="left" w:pos="0"/>
        </w:tabs>
        <w:spacing w:line="360" w:lineRule="auto"/>
        <w:ind w:firstLine="480"/>
        <w:rPr>
          <w:rFonts w:ascii="宋体" w:hAnsi="宋体" w:cs="宋体"/>
          <w:sz w:val="24"/>
        </w:rPr>
      </w:pPr>
    </w:p>
    <w:p w14:paraId="645BDC76">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753AF006">
      <w:pPr>
        <w:pStyle w:val="27"/>
        <w:spacing w:line="360" w:lineRule="auto"/>
        <w:ind w:firstLine="0" w:firstLineChars="0"/>
        <w:rPr>
          <w:rFonts w:cs="宋体"/>
          <w:b/>
        </w:rPr>
      </w:pPr>
      <w:r>
        <w:rPr>
          <w:rFonts w:hint="eastAsia" w:cs="宋体"/>
          <w:b/>
        </w:rPr>
        <w:t>30.验收</w:t>
      </w:r>
    </w:p>
    <w:p w14:paraId="04001252">
      <w:pPr>
        <w:tabs>
          <w:tab w:val="left" w:pos="0"/>
        </w:tabs>
        <w:spacing w:line="360" w:lineRule="auto"/>
        <w:ind w:firstLine="480"/>
        <w:rPr>
          <w:rFonts w:ascii="宋体" w:hAnsi="宋体" w:cs="宋体"/>
          <w:kern w:val="0"/>
          <w:sz w:val="24"/>
        </w:rPr>
      </w:pPr>
      <w:r>
        <w:rPr>
          <w:rFonts w:hint="eastAsia" w:ascii="宋体" w:hAnsi="宋体" w:cs="宋体"/>
          <w:kern w:val="0"/>
          <w:sz w:val="24"/>
        </w:rPr>
        <w:t>30</w:t>
      </w:r>
      <w:r>
        <w:rPr>
          <w:rFonts w:hint="eastAsia" w:ascii="宋体" w:hAnsi="宋体" w:cs="宋体"/>
          <w:color w:val="auto"/>
          <w:kern w:val="0"/>
          <w:sz w:val="24"/>
        </w:rPr>
        <w:t>.1采购人应当根据采购项目的具体情况，自行组织项目验收或者委托采购代理机构验收。</w:t>
      </w:r>
      <w:r>
        <w:rPr>
          <w:rFonts w:hint="eastAsia" w:ascii="宋体" w:hAnsi="宋体" w:cs="宋体"/>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85E73A1">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330D9EEF">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6CEBD88">
      <w:pPr>
        <w:tabs>
          <w:tab w:val="left" w:pos="0"/>
        </w:tabs>
        <w:spacing w:line="360" w:lineRule="auto"/>
        <w:ind w:firstLine="480"/>
        <w:rPr>
          <w:rFonts w:ascii="宋体" w:hAnsi="宋体" w:cs="宋体"/>
          <w:color w:val="auto"/>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w:t>
      </w:r>
      <w:r>
        <w:rPr>
          <w:rFonts w:hint="eastAsia" w:ascii="宋体" w:hAnsi="宋体" w:cs="宋体"/>
          <w:color w:val="auto"/>
          <w:kern w:val="0"/>
          <w:sz w:val="24"/>
        </w:rPr>
        <w:t>采购法律法规规定的违法违规情形的，采购人应当及时报告本级财政部门。</w:t>
      </w:r>
      <w:bookmarkEnd w:id="17"/>
      <w:bookmarkStart w:id="18" w:name="_Hlt75236290"/>
      <w:bookmarkEnd w:id="18"/>
      <w:bookmarkStart w:id="19" w:name="_Hlt75236101"/>
      <w:bookmarkEnd w:id="19"/>
      <w:bookmarkStart w:id="20" w:name="_Hlt75236011"/>
      <w:bookmarkEnd w:id="20"/>
      <w:bookmarkStart w:id="21" w:name="_Hlt68072990"/>
      <w:bookmarkEnd w:id="21"/>
      <w:bookmarkStart w:id="22" w:name="_Hlt74729768"/>
      <w:bookmarkEnd w:id="22"/>
      <w:bookmarkStart w:id="23" w:name="_Hlt68057669"/>
      <w:bookmarkEnd w:id="23"/>
      <w:bookmarkStart w:id="24" w:name="_Hlt68073093"/>
      <w:bookmarkEnd w:id="24"/>
      <w:bookmarkStart w:id="25" w:name="_Hlt74730295"/>
      <w:bookmarkEnd w:id="25"/>
      <w:bookmarkStart w:id="26" w:name="_Hlt74714665"/>
      <w:bookmarkEnd w:id="26"/>
      <w:bookmarkStart w:id="27" w:name="_Hlt68403820"/>
      <w:bookmarkEnd w:id="27"/>
      <w:bookmarkStart w:id="28" w:name="_Hlt68072998"/>
      <w:bookmarkEnd w:id="28"/>
      <w:bookmarkStart w:id="29" w:name="_Hlt74707468"/>
      <w:bookmarkEnd w:id="29"/>
    </w:p>
    <w:p w14:paraId="55803465">
      <w:pPr>
        <w:pStyle w:val="4"/>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5971CD6F">
      <w:pPr>
        <w:pStyle w:val="82"/>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2"/>
    <w:bookmarkEnd w:id="13"/>
    <w:p w14:paraId="0B400D0E">
      <w:pPr>
        <w:spacing w:line="360" w:lineRule="auto"/>
        <w:jc w:val="center"/>
        <w:outlineLvl w:val="0"/>
        <w:rPr>
          <w:rFonts w:ascii="宋体" w:hAnsi="宋体" w:cs="宋体"/>
          <w:b/>
          <w:sz w:val="36"/>
          <w:szCs w:val="36"/>
        </w:rPr>
      </w:pPr>
      <w:bookmarkStart w:id="30" w:name="第四部分"/>
      <w:r>
        <w:rPr>
          <w:rFonts w:hint="eastAsia" w:ascii="宋体" w:hAnsi="宋体" w:cs="宋体"/>
          <w:b/>
          <w:sz w:val="36"/>
          <w:szCs w:val="36"/>
        </w:rPr>
        <w:t>第三部分   采购需求</w:t>
      </w:r>
    </w:p>
    <w:p w14:paraId="6C55E6BB">
      <w:pPr>
        <w:numPr>
          <w:ilvl w:val="0"/>
          <w:numId w:val="0"/>
        </w:numPr>
        <w:adjustRightInd/>
        <w:spacing w:line="360" w:lineRule="auto"/>
        <w:ind w:firstLine="482" w:firstLineChars="200"/>
        <w:jc w:val="left"/>
        <w:outlineLvl w:val="0"/>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kern w:val="2"/>
          <w:sz w:val="24"/>
          <w:szCs w:val="24"/>
          <w:lang w:val="en-US" w:eastAsia="zh-CN" w:bidi="ar-SA"/>
        </w:rPr>
        <w:t>一、</w:t>
      </w:r>
      <w:r>
        <w:rPr>
          <w:rFonts w:hint="eastAsia" w:asciiTheme="minorEastAsia" w:hAnsiTheme="minorEastAsia" w:eastAsiaTheme="minorEastAsia" w:cstheme="minorEastAsia"/>
          <w:b/>
          <w:bCs/>
          <w:sz w:val="24"/>
          <w:szCs w:val="24"/>
          <w:highlight w:val="none"/>
        </w:rPr>
        <w:t>项目</w:t>
      </w:r>
      <w:r>
        <w:rPr>
          <w:rFonts w:hint="eastAsia" w:asciiTheme="minorEastAsia" w:hAnsiTheme="minorEastAsia" w:eastAsiaTheme="minorEastAsia" w:cstheme="minorEastAsia"/>
          <w:b/>
          <w:bCs/>
          <w:sz w:val="24"/>
          <w:szCs w:val="24"/>
          <w:highlight w:val="none"/>
          <w:lang w:val="en-US" w:eastAsia="zh-CN"/>
        </w:rPr>
        <w:t>概况</w:t>
      </w:r>
    </w:p>
    <w:p w14:paraId="079C8777">
      <w:pPr>
        <w:adjustRightInd/>
        <w:spacing w:line="360" w:lineRule="auto"/>
        <w:ind w:firstLine="480" w:firstLineChars="200"/>
        <w:rPr>
          <w:rFonts w:hint="eastAsia" w:ascii="宋体" w:hAnsi="宋体" w:cs="Times New Roman"/>
          <w:kern w:val="2"/>
          <w:sz w:val="24"/>
          <w:highlight w:val="none"/>
          <w:lang w:val="en-US" w:eastAsia="zh-CN"/>
        </w:rPr>
      </w:pPr>
      <w:r>
        <w:rPr>
          <w:rFonts w:hint="eastAsia" w:ascii="宋体" w:hAnsi="宋体" w:cs="Times New Roman"/>
          <w:kern w:val="2"/>
          <w:sz w:val="24"/>
          <w:highlight w:val="none"/>
          <w:lang w:val="en-US" w:eastAsia="zh-CN"/>
        </w:rPr>
        <w:t>桐庐县体育发展中心位于桐庐县城南街道大联路505号（桐庐县体育馆），占地50亩，建筑面积8455㎡。本物业服务项目</w:t>
      </w:r>
      <w:r>
        <w:rPr>
          <w:rFonts w:hint="eastAsia" w:ascii="宋体" w:hAnsi="宋体" w:cs="Times New Roman"/>
          <w:kern w:val="2"/>
          <w:sz w:val="24"/>
          <w:highlight w:val="none"/>
          <w:lang w:eastAsia="zh-CN"/>
        </w:rPr>
        <w:t>涉及服务内容包括</w:t>
      </w:r>
      <w:r>
        <w:rPr>
          <w:rFonts w:hint="eastAsia" w:ascii="宋体" w:hAnsi="宋体" w:cs="Times New Roman"/>
          <w:kern w:val="2"/>
          <w:sz w:val="24"/>
          <w:highlight w:val="none"/>
          <w:lang w:val="en-US" w:eastAsia="zh-CN"/>
        </w:rPr>
        <w:t>综合服务、保安服务、消控服务、保洁服务、场馆管理服务、</w:t>
      </w:r>
      <w:r>
        <w:rPr>
          <w:rFonts w:hint="eastAsia" w:ascii="宋体" w:hAnsi="宋体" w:eastAsia="宋体" w:cs="Times New Roman"/>
          <w:kern w:val="2"/>
          <w:sz w:val="24"/>
          <w:highlight w:val="none"/>
          <w:lang w:val="en-US" w:eastAsia="zh-CN"/>
        </w:rPr>
        <w:t>档案资料管理服务</w:t>
      </w:r>
      <w:r>
        <w:rPr>
          <w:rFonts w:hint="eastAsia" w:ascii="宋体" w:hAnsi="宋体" w:cs="Times New Roman"/>
          <w:kern w:val="2"/>
          <w:sz w:val="24"/>
          <w:highlight w:val="none"/>
          <w:lang w:val="en-US" w:eastAsia="zh-CN"/>
        </w:rPr>
        <w:t>。具体内容和相关要求详见招标文件。</w:t>
      </w:r>
    </w:p>
    <w:p w14:paraId="16669506">
      <w:pPr>
        <w:spacing w:line="360" w:lineRule="auto"/>
        <w:ind w:firstLine="482" w:firstLineChars="200"/>
        <w:rPr>
          <w:rFonts w:hint="eastAsia" w:ascii="宋体" w:hAnsi="宋体" w:cs="宋体"/>
          <w:b/>
          <w:bCs/>
          <w:sz w:val="24"/>
        </w:rPr>
      </w:pPr>
      <w:r>
        <w:rPr>
          <w:rFonts w:hint="eastAsia" w:ascii="宋体" w:hAnsi="宋体" w:cs="宋体"/>
          <w:b/>
          <w:bCs/>
          <w:sz w:val="24"/>
          <w:lang w:val="en-US" w:eastAsia="zh-CN"/>
        </w:rPr>
        <w:t>二、</w:t>
      </w:r>
      <w:r>
        <w:rPr>
          <w:rFonts w:hint="eastAsia" w:ascii="宋体" w:hAnsi="宋体" w:cs="宋体"/>
          <w:b/>
          <w:bCs/>
          <w:sz w:val="24"/>
        </w:rPr>
        <w:t>总体要求</w:t>
      </w:r>
    </w:p>
    <w:p w14:paraId="0713140E">
      <w:pPr>
        <w:adjustRightInd/>
        <w:spacing w:line="360" w:lineRule="auto"/>
        <w:ind w:firstLine="480" w:firstLineChars="200"/>
        <w:rPr>
          <w:rFonts w:hint="eastAsia" w:ascii="宋体" w:hAnsi="宋体" w:eastAsia="宋体" w:cs="Times New Roman"/>
          <w:kern w:val="2"/>
          <w:sz w:val="24"/>
          <w:highlight w:val="none"/>
          <w:lang w:val="en-US" w:eastAsia="zh-CN"/>
        </w:rPr>
      </w:pPr>
      <w:r>
        <w:rPr>
          <w:rFonts w:hint="eastAsia" w:ascii="宋体" w:hAnsi="宋体" w:eastAsia="宋体" w:cs="Times New Roman"/>
          <w:kern w:val="2"/>
          <w:sz w:val="24"/>
          <w:highlight w:val="none"/>
          <w:lang w:val="en-US" w:eastAsia="zh-CN"/>
        </w:rPr>
        <w:t>（一）物业公司须按现代企业制度运行，发挥自身优势，以热心、爱心、专心的贴心服务，为采购方提供全方位、一体化的专业服务保障。确保采购方各项工作正常运转，各项重大活动顺利完成。</w:t>
      </w:r>
    </w:p>
    <w:p w14:paraId="5F35E3A1">
      <w:pPr>
        <w:adjustRightInd/>
        <w:spacing w:line="360" w:lineRule="auto"/>
        <w:ind w:firstLine="480" w:firstLineChars="200"/>
        <w:rPr>
          <w:rFonts w:hint="eastAsia" w:ascii="宋体" w:hAnsi="宋体" w:eastAsia="宋体" w:cs="Times New Roman"/>
          <w:kern w:val="2"/>
          <w:sz w:val="24"/>
          <w:highlight w:val="none"/>
          <w:lang w:val="en-US" w:eastAsia="zh-CN"/>
        </w:rPr>
      </w:pPr>
      <w:r>
        <w:rPr>
          <w:rFonts w:hint="eastAsia" w:ascii="宋体" w:hAnsi="宋体" w:eastAsia="宋体" w:cs="Times New Roman"/>
          <w:kern w:val="2"/>
          <w:sz w:val="24"/>
          <w:highlight w:val="none"/>
          <w:lang w:val="en-US" w:eastAsia="zh-CN"/>
        </w:rPr>
        <w:t>（二）物业公司须在对现场、周边环境全面了解的情况下编制科学合理、切实可行的组织实施计划以及具体的保障措施、工作程序。</w:t>
      </w:r>
    </w:p>
    <w:p w14:paraId="5A29A533">
      <w:pPr>
        <w:adjustRightInd/>
        <w:spacing w:line="360" w:lineRule="auto"/>
        <w:ind w:firstLine="480" w:firstLineChars="200"/>
        <w:rPr>
          <w:rFonts w:hint="eastAsia" w:ascii="宋体" w:hAnsi="宋体" w:eastAsia="宋体" w:cs="Times New Roman"/>
          <w:kern w:val="2"/>
          <w:sz w:val="24"/>
          <w:highlight w:val="none"/>
          <w:lang w:val="en-US" w:eastAsia="zh-CN"/>
        </w:rPr>
      </w:pPr>
      <w:r>
        <w:rPr>
          <w:rFonts w:hint="eastAsia" w:ascii="宋体" w:hAnsi="宋体" w:eastAsia="宋体" w:cs="Times New Roman"/>
          <w:kern w:val="2"/>
          <w:sz w:val="24"/>
          <w:highlight w:val="none"/>
          <w:lang w:val="en-US" w:eastAsia="zh-CN"/>
        </w:rPr>
        <w:t>（三）物业公司需制定消防、抗台、抗震、安全等紧急预案，并切实培训每位岗位人员。</w:t>
      </w:r>
    </w:p>
    <w:p w14:paraId="21F8204D">
      <w:pPr>
        <w:adjustRightInd/>
        <w:spacing w:line="360" w:lineRule="auto"/>
        <w:ind w:firstLine="480" w:firstLineChars="200"/>
        <w:rPr>
          <w:rFonts w:hint="eastAsia" w:ascii="宋体" w:hAnsi="宋体" w:eastAsia="宋体" w:cs="Times New Roman"/>
          <w:kern w:val="2"/>
          <w:sz w:val="24"/>
          <w:highlight w:val="none"/>
          <w:lang w:val="en-US" w:eastAsia="zh-CN"/>
        </w:rPr>
      </w:pPr>
      <w:r>
        <w:rPr>
          <w:rFonts w:hint="eastAsia" w:ascii="宋体" w:hAnsi="宋体" w:eastAsia="宋体" w:cs="Times New Roman"/>
          <w:kern w:val="2"/>
          <w:sz w:val="24"/>
          <w:highlight w:val="none"/>
          <w:lang w:val="en-US" w:eastAsia="zh-CN"/>
        </w:rPr>
        <w:t>（三）物业公司应制订具体的质量保证措施及质量保证和相关服务承诺，所有的工作除应按物业公司内部流程实施外，还应接受采购方或第三方的检查。如因服务质量未达到目标，采购方有权要求其整改，物业公司应承担责任和经济赔偿（扣款或终止合同）。</w:t>
      </w:r>
    </w:p>
    <w:p w14:paraId="71C17A41">
      <w:pPr>
        <w:adjustRightInd/>
        <w:spacing w:line="360" w:lineRule="auto"/>
        <w:ind w:firstLine="482" w:firstLineChars="200"/>
        <w:rPr>
          <w:rFonts w:hint="default" w:ascii="宋体" w:hAnsi="宋体" w:eastAsia="宋体" w:cs="Times New Roman"/>
          <w:b/>
          <w:bCs/>
          <w:color w:val="auto"/>
          <w:kern w:val="2"/>
          <w:sz w:val="24"/>
          <w:highlight w:val="none"/>
          <w:lang w:val="en-US" w:eastAsia="zh-CN"/>
        </w:rPr>
      </w:pPr>
      <w:r>
        <w:rPr>
          <w:rFonts w:hint="eastAsia" w:ascii="宋体" w:hAnsi="宋体" w:eastAsia="宋体" w:cs="Times New Roman"/>
          <w:b/>
          <w:bCs/>
          <w:color w:val="auto"/>
          <w:kern w:val="2"/>
          <w:sz w:val="24"/>
          <w:highlight w:val="none"/>
          <w:lang w:val="en-US" w:eastAsia="zh-CN"/>
        </w:rPr>
        <w:t>（四）物业公司负责县体育馆智慧消防</w:t>
      </w:r>
      <w:r>
        <w:rPr>
          <w:rFonts w:hint="eastAsia" w:ascii="宋体" w:hAnsi="宋体" w:cs="Times New Roman"/>
          <w:b/>
          <w:bCs/>
          <w:color w:val="auto"/>
          <w:kern w:val="2"/>
          <w:sz w:val="24"/>
          <w:highlight w:val="none"/>
          <w:lang w:val="en-US" w:eastAsia="zh-CN"/>
        </w:rPr>
        <w:t>平台</w:t>
      </w:r>
      <w:r>
        <w:rPr>
          <w:rFonts w:hint="eastAsia" w:ascii="宋体" w:hAnsi="宋体" w:eastAsia="宋体" w:cs="Times New Roman"/>
          <w:b/>
          <w:bCs/>
          <w:color w:val="auto"/>
          <w:kern w:val="2"/>
          <w:sz w:val="24"/>
          <w:highlight w:val="none"/>
          <w:lang w:val="en-US" w:eastAsia="zh-CN"/>
        </w:rPr>
        <w:t>的</w:t>
      </w:r>
      <w:r>
        <w:rPr>
          <w:rFonts w:hint="eastAsia" w:ascii="宋体" w:hAnsi="宋体" w:cs="Times New Roman"/>
          <w:b/>
          <w:bCs/>
          <w:color w:val="auto"/>
          <w:kern w:val="2"/>
          <w:sz w:val="24"/>
          <w:highlight w:val="none"/>
          <w:lang w:val="en-US" w:eastAsia="zh-CN"/>
        </w:rPr>
        <w:t>管理</w:t>
      </w:r>
      <w:r>
        <w:rPr>
          <w:rFonts w:hint="eastAsia" w:ascii="宋体" w:hAnsi="宋体" w:eastAsia="宋体" w:cs="Times New Roman"/>
          <w:b/>
          <w:bCs/>
          <w:color w:val="auto"/>
          <w:kern w:val="2"/>
          <w:sz w:val="24"/>
          <w:highlight w:val="none"/>
          <w:lang w:val="en-US" w:eastAsia="zh-CN"/>
        </w:rPr>
        <w:t>费用。</w:t>
      </w:r>
    </w:p>
    <w:p w14:paraId="037BBDC8">
      <w:pPr>
        <w:adjustRightInd/>
        <w:spacing w:line="360" w:lineRule="auto"/>
        <w:ind w:firstLine="480" w:firstLineChars="200"/>
        <w:rPr>
          <w:rFonts w:hint="eastAsia" w:ascii="宋体" w:hAnsi="宋体" w:eastAsia="宋体" w:cs="Times New Roman"/>
          <w:kern w:val="2"/>
          <w:sz w:val="24"/>
          <w:highlight w:val="none"/>
          <w:lang w:val="en-US" w:eastAsia="zh-CN"/>
        </w:rPr>
      </w:pPr>
      <w:r>
        <w:rPr>
          <w:rFonts w:hint="eastAsia" w:ascii="宋体" w:hAnsi="宋体" w:eastAsia="宋体" w:cs="Times New Roman"/>
          <w:kern w:val="2"/>
          <w:sz w:val="24"/>
          <w:highlight w:val="none"/>
          <w:lang w:val="en-US" w:eastAsia="zh-CN"/>
        </w:rPr>
        <w:t>（五）物业公司提供的服务满意率应达到85％，采购方可定期要求物业公司在采购方的监督下进行满意率调查。</w:t>
      </w:r>
    </w:p>
    <w:p w14:paraId="61922097">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二、日常管理要求</w:t>
      </w:r>
    </w:p>
    <w:p w14:paraId="0F784FA9">
      <w:pPr>
        <w:adjustRightInd/>
        <w:spacing w:line="360" w:lineRule="auto"/>
        <w:ind w:firstLine="480" w:firstLineChars="200"/>
        <w:rPr>
          <w:rFonts w:hint="eastAsia" w:ascii="宋体" w:hAnsi="宋体" w:eastAsia="宋体" w:cs="Times New Roman"/>
          <w:kern w:val="2"/>
          <w:sz w:val="24"/>
          <w:highlight w:val="none"/>
          <w:lang w:val="en-US" w:eastAsia="zh-CN"/>
        </w:rPr>
      </w:pPr>
      <w:r>
        <w:rPr>
          <w:rFonts w:hint="eastAsia" w:ascii="宋体" w:hAnsi="宋体" w:eastAsia="宋体" w:cs="Times New Roman"/>
          <w:kern w:val="2"/>
          <w:sz w:val="24"/>
          <w:highlight w:val="none"/>
          <w:lang w:val="en-US" w:eastAsia="zh-CN"/>
        </w:rPr>
        <w:t>（一）以设备维护、环境卫生、会议服务、保安服务、协调服务为主要管理内容。</w:t>
      </w:r>
    </w:p>
    <w:p w14:paraId="50637563">
      <w:pPr>
        <w:adjustRightInd/>
        <w:spacing w:line="360" w:lineRule="auto"/>
        <w:ind w:firstLine="480" w:firstLineChars="200"/>
        <w:rPr>
          <w:rFonts w:hint="eastAsia" w:ascii="宋体" w:hAnsi="宋体" w:eastAsia="宋体" w:cs="Times New Roman"/>
          <w:kern w:val="2"/>
          <w:sz w:val="24"/>
          <w:highlight w:val="none"/>
          <w:lang w:val="en-US" w:eastAsia="zh-CN"/>
        </w:rPr>
      </w:pPr>
      <w:r>
        <w:rPr>
          <w:rFonts w:hint="eastAsia" w:ascii="宋体" w:hAnsi="宋体" w:eastAsia="宋体" w:cs="Times New Roman"/>
          <w:kern w:val="2"/>
          <w:sz w:val="24"/>
          <w:highlight w:val="none"/>
          <w:lang w:val="en-US" w:eastAsia="zh-CN"/>
        </w:rPr>
        <w:t>（二）物业公司按照管理内容编制检查表，每日进行检查，发现问题及时整改。</w:t>
      </w:r>
    </w:p>
    <w:p w14:paraId="218F0940">
      <w:pPr>
        <w:adjustRightInd/>
        <w:spacing w:line="360" w:lineRule="auto"/>
        <w:ind w:firstLine="480" w:firstLineChars="200"/>
        <w:rPr>
          <w:rFonts w:hint="eastAsia" w:ascii="宋体" w:hAnsi="宋体" w:eastAsia="宋体" w:cs="Times New Roman"/>
          <w:kern w:val="2"/>
          <w:sz w:val="24"/>
          <w:highlight w:val="none"/>
          <w:lang w:val="en-US" w:eastAsia="zh-CN"/>
        </w:rPr>
      </w:pPr>
      <w:r>
        <w:rPr>
          <w:rFonts w:hint="eastAsia" w:ascii="宋体" w:hAnsi="宋体" w:eastAsia="宋体" w:cs="Times New Roman"/>
          <w:kern w:val="2"/>
          <w:sz w:val="24"/>
          <w:highlight w:val="none"/>
          <w:lang w:val="en-US" w:eastAsia="zh-CN"/>
        </w:rPr>
        <w:t>（三）采购方对物业各工作岗位的服务质量随时进行抽查。发现问题，及时书面通知整改。采购方定期开展“服务意见征询”，根据反馈意见书进行统计，对物业管理服务进行综合评分。</w:t>
      </w:r>
    </w:p>
    <w:p w14:paraId="03A52576">
      <w:pPr>
        <w:adjustRightInd/>
        <w:spacing w:line="360" w:lineRule="auto"/>
        <w:ind w:firstLine="480" w:firstLineChars="200"/>
        <w:rPr>
          <w:rFonts w:hint="eastAsia" w:ascii="宋体" w:hAnsi="宋体" w:eastAsia="宋体" w:cs="Times New Roman"/>
          <w:kern w:val="2"/>
          <w:sz w:val="24"/>
          <w:highlight w:val="none"/>
          <w:lang w:val="en-US" w:eastAsia="zh-CN"/>
        </w:rPr>
      </w:pPr>
      <w:r>
        <w:rPr>
          <w:rFonts w:hint="eastAsia" w:ascii="宋体" w:hAnsi="宋体" w:eastAsia="宋体" w:cs="Times New Roman"/>
          <w:kern w:val="2"/>
          <w:sz w:val="24"/>
          <w:highlight w:val="none"/>
          <w:lang w:val="en-US" w:eastAsia="zh-CN"/>
        </w:rPr>
        <w:t>（四）除物业公司对服务人员的培训外，还需接受采购方对物业人员进行集中培训。</w:t>
      </w:r>
    </w:p>
    <w:p w14:paraId="62D7D2A2">
      <w:pPr>
        <w:adjustRightInd/>
        <w:spacing w:line="360" w:lineRule="auto"/>
        <w:ind w:firstLine="480" w:firstLineChars="200"/>
        <w:rPr>
          <w:rFonts w:hint="eastAsia" w:ascii="宋体" w:hAnsi="宋体" w:eastAsia="宋体" w:cs="Times New Roman"/>
          <w:kern w:val="2"/>
          <w:sz w:val="24"/>
          <w:highlight w:val="none"/>
          <w:lang w:val="en-US" w:eastAsia="zh-CN"/>
        </w:rPr>
      </w:pPr>
      <w:r>
        <w:rPr>
          <w:rFonts w:hint="eastAsia" w:ascii="宋体" w:hAnsi="宋体" w:eastAsia="宋体" w:cs="Times New Roman"/>
          <w:kern w:val="2"/>
          <w:sz w:val="24"/>
          <w:highlight w:val="none"/>
          <w:lang w:val="en-US" w:eastAsia="zh-CN"/>
        </w:rPr>
        <w:t>（五）物业公司须对所有岗位建立岗位责任制度、运作程序、服务质量标准。</w:t>
      </w:r>
    </w:p>
    <w:p w14:paraId="3BEE5408">
      <w:pPr>
        <w:adjustRightInd/>
        <w:spacing w:line="360" w:lineRule="auto"/>
        <w:ind w:firstLine="480" w:firstLineChars="200"/>
        <w:rPr>
          <w:rFonts w:hint="eastAsia" w:ascii="宋体" w:hAnsi="宋体" w:eastAsia="宋体" w:cs="Times New Roman"/>
          <w:kern w:val="2"/>
          <w:sz w:val="24"/>
          <w:highlight w:val="none"/>
          <w:lang w:val="en-US" w:eastAsia="zh-CN"/>
        </w:rPr>
      </w:pPr>
      <w:r>
        <w:rPr>
          <w:rFonts w:hint="eastAsia" w:ascii="宋体" w:hAnsi="宋体" w:eastAsia="宋体" w:cs="Times New Roman"/>
          <w:kern w:val="2"/>
          <w:sz w:val="24"/>
          <w:highlight w:val="none"/>
          <w:lang w:val="en-US" w:eastAsia="zh-CN"/>
        </w:rPr>
        <w:t>（六）重大活动（赛事）等任务必须事先制订周密的工作计划，并严格按照计划实施。</w:t>
      </w:r>
    </w:p>
    <w:p w14:paraId="4044A2FE">
      <w:pPr>
        <w:adjustRightInd/>
        <w:spacing w:line="360" w:lineRule="auto"/>
        <w:ind w:firstLine="480" w:firstLineChars="200"/>
        <w:rPr>
          <w:rFonts w:hint="eastAsia" w:ascii="宋体" w:hAnsi="宋体" w:eastAsia="宋体" w:cs="Times New Roman"/>
          <w:kern w:val="2"/>
          <w:sz w:val="24"/>
          <w:highlight w:val="none"/>
          <w:lang w:val="en-US" w:eastAsia="zh-CN"/>
        </w:rPr>
      </w:pPr>
      <w:r>
        <w:rPr>
          <w:rFonts w:hint="eastAsia" w:ascii="宋体" w:hAnsi="宋体" w:eastAsia="宋体" w:cs="Times New Roman"/>
          <w:kern w:val="2"/>
          <w:sz w:val="24"/>
          <w:highlight w:val="none"/>
          <w:lang w:val="en-US" w:eastAsia="zh-CN"/>
        </w:rPr>
        <w:t>（七）遇到不在其服务范围内的物业方面问题，物业公司须联系有关部门会同采购方一起协调解决。</w:t>
      </w:r>
    </w:p>
    <w:p w14:paraId="25BDB3F3">
      <w:pPr>
        <w:spacing w:line="360" w:lineRule="auto"/>
        <w:ind w:firstLine="482" w:firstLineChars="200"/>
        <w:rPr>
          <w:rFonts w:hint="eastAsia" w:ascii="宋体" w:hAnsi="宋体" w:cs="宋体"/>
          <w:b/>
          <w:bCs/>
          <w:sz w:val="24"/>
        </w:rPr>
      </w:pPr>
      <w:r>
        <w:rPr>
          <w:rFonts w:hint="eastAsia" w:ascii="宋体" w:hAnsi="宋体" w:cs="宋体"/>
          <w:b/>
          <w:bCs/>
          <w:sz w:val="24"/>
        </w:rPr>
        <w:t>三、</w:t>
      </w:r>
      <w:r>
        <w:rPr>
          <w:rFonts w:hint="eastAsia" w:ascii="宋体" w:hAnsi="宋体" w:cs="宋体"/>
          <w:b/>
          <w:bCs/>
          <w:sz w:val="24"/>
          <w:lang w:val="en-US" w:eastAsia="zh-CN"/>
        </w:rPr>
        <w:t>服务内容要求</w:t>
      </w:r>
    </w:p>
    <w:p w14:paraId="317DDF78">
      <w:pPr>
        <w:spacing w:line="360" w:lineRule="auto"/>
        <w:ind w:firstLine="480" w:firstLineChars="200"/>
        <w:rPr>
          <w:rFonts w:hint="eastAsia" w:ascii="宋体" w:hAnsi="宋体" w:eastAsia="宋体" w:cs="宋体"/>
          <w:sz w:val="24"/>
          <w:lang w:eastAsia="zh-CN"/>
        </w:rPr>
      </w:pPr>
      <w:r>
        <w:rPr>
          <w:rFonts w:hint="eastAsia" w:ascii="宋体" w:hAnsi="宋体" w:cs="宋体"/>
          <w:sz w:val="24"/>
          <w:lang w:eastAsia="zh-CN"/>
        </w:rPr>
        <w:t>所有配置人员须品行端正、身体健康，且具有胜任岗位的专业技能。</w:t>
      </w:r>
    </w:p>
    <w:p w14:paraId="3072D849">
      <w:pPr>
        <w:numPr>
          <w:ilvl w:val="0"/>
          <w:numId w:val="0"/>
        </w:numPr>
        <w:spacing w:line="360" w:lineRule="auto"/>
        <w:ind w:firstLine="482" w:firstLineChars="200"/>
        <w:rPr>
          <w:rFonts w:hint="default" w:ascii="宋体" w:hAnsi="宋体" w:eastAsia="宋体" w:cs="宋体"/>
          <w:b/>
          <w:bCs/>
          <w:sz w:val="24"/>
          <w:highlight w:val="none"/>
          <w:lang w:val="en-US" w:eastAsia="zh-CN"/>
        </w:rPr>
      </w:pP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一</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综合服务</w:t>
      </w:r>
    </w:p>
    <w:p w14:paraId="4EE8C7A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项目负责人</w:t>
      </w:r>
      <w:r>
        <w:rPr>
          <w:rFonts w:hint="eastAsia" w:ascii="宋体" w:hAnsi="宋体" w:cs="宋体"/>
          <w:sz w:val="24"/>
          <w:highlight w:val="none"/>
        </w:rPr>
        <w:t>对物业工作进行</w:t>
      </w:r>
      <w:r>
        <w:rPr>
          <w:rFonts w:hint="eastAsia" w:ascii="宋体" w:hAnsi="宋体" w:cs="宋体"/>
          <w:sz w:val="24"/>
          <w:highlight w:val="none"/>
          <w:lang w:eastAsia="zh-CN"/>
        </w:rPr>
        <w:t>计划部署</w:t>
      </w:r>
      <w:r>
        <w:rPr>
          <w:rFonts w:hint="eastAsia" w:ascii="宋体" w:hAnsi="宋体" w:cs="宋体"/>
          <w:sz w:val="24"/>
          <w:highlight w:val="none"/>
        </w:rPr>
        <w:t>，针对每个岗位的日常工作进行合理安排，</w:t>
      </w:r>
      <w:r>
        <w:rPr>
          <w:rFonts w:hint="eastAsia" w:ascii="宋体" w:hAnsi="宋体" w:cs="宋体"/>
          <w:sz w:val="24"/>
          <w:highlight w:val="none"/>
          <w:lang w:eastAsia="zh-CN"/>
        </w:rPr>
        <w:t>并做好</w:t>
      </w:r>
      <w:r>
        <w:rPr>
          <w:rFonts w:hint="eastAsia" w:ascii="宋体" w:hAnsi="宋体" w:cs="宋体"/>
          <w:sz w:val="24"/>
          <w:highlight w:val="none"/>
        </w:rPr>
        <w:t>监督</w:t>
      </w:r>
      <w:r>
        <w:rPr>
          <w:rFonts w:hint="eastAsia" w:ascii="宋体" w:hAnsi="宋体" w:cs="宋体"/>
          <w:sz w:val="24"/>
          <w:highlight w:val="none"/>
          <w:lang w:eastAsia="zh-CN"/>
        </w:rPr>
        <w:t>管理，</w:t>
      </w:r>
      <w:r>
        <w:rPr>
          <w:rFonts w:hint="eastAsia" w:ascii="宋体" w:hAnsi="宋体" w:cs="宋体"/>
          <w:sz w:val="24"/>
          <w:highlight w:val="none"/>
          <w:lang w:val="en-US" w:eastAsia="zh-CN"/>
        </w:rPr>
        <w:t>同时</w:t>
      </w:r>
      <w:r>
        <w:rPr>
          <w:rFonts w:hint="eastAsia"/>
          <w:sz w:val="24"/>
          <w:szCs w:val="24"/>
          <w:lang w:val="en-US" w:eastAsia="zh-CN"/>
        </w:rPr>
        <w:t>做好所有电路、设施、设备维护、维修巡查、维修及日常保养工作、智慧消防平台的日常维护工作，保证各种设备、设施始终处于良好状态，运转正常。</w:t>
      </w:r>
    </w:p>
    <w:p w14:paraId="6C43B54B">
      <w:pPr>
        <w:spacing w:line="360" w:lineRule="auto"/>
        <w:ind w:firstLine="482" w:firstLineChars="200"/>
        <w:rPr>
          <w:rFonts w:hint="default" w:ascii="宋体" w:hAnsi="宋体" w:eastAsia="宋体" w:cs="宋体"/>
          <w:b/>
          <w:bCs/>
          <w:sz w:val="24"/>
          <w:lang w:val="en-US" w:eastAsia="zh-CN"/>
        </w:rPr>
      </w:pPr>
      <w:r>
        <w:rPr>
          <w:rFonts w:hint="eastAsia" w:ascii="宋体" w:hAnsi="宋体" w:cs="宋体"/>
          <w:b/>
          <w:bCs/>
          <w:sz w:val="24"/>
          <w:lang w:eastAsia="zh-CN"/>
        </w:rPr>
        <w:t>（</w:t>
      </w:r>
      <w:r>
        <w:rPr>
          <w:rFonts w:hint="eastAsia" w:ascii="宋体" w:hAnsi="宋体" w:cs="宋体"/>
          <w:b/>
          <w:bCs/>
          <w:sz w:val="24"/>
          <w:lang w:val="en-US" w:eastAsia="zh-CN"/>
        </w:rPr>
        <w:t>二</w:t>
      </w:r>
      <w:r>
        <w:rPr>
          <w:rFonts w:hint="eastAsia" w:ascii="宋体" w:hAnsi="宋体" w:cs="宋体"/>
          <w:b/>
          <w:bCs/>
          <w:sz w:val="24"/>
          <w:lang w:eastAsia="zh-CN"/>
        </w:rPr>
        <w:t>）</w:t>
      </w:r>
      <w:r>
        <w:rPr>
          <w:rFonts w:hint="eastAsia" w:ascii="宋体" w:hAnsi="宋体" w:cs="宋体"/>
          <w:b/>
          <w:bCs/>
          <w:sz w:val="24"/>
          <w:lang w:val="en-US" w:eastAsia="zh-CN"/>
        </w:rPr>
        <w:t>保安服务</w:t>
      </w:r>
    </w:p>
    <w:p w14:paraId="4B7E6901">
      <w:pPr>
        <w:bidi w:val="0"/>
        <w:spacing w:line="360" w:lineRule="auto"/>
        <w:ind w:firstLine="480" w:firstLineChars="200"/>
        <w:rPr>
          <w:rFonts w:hint="eastAsia" w:ascii="宋体" w:hAnsi="宋体" w:cs="宋体"/>
          <w:sz w:val="24"/>
          <w:highlight w:val="none"/>
          <w:lang w:eastAsia="zh-CN"/>
        </w:rPr>
      </w:pPr>
      <w:r>
        <w:rPr>
          <w:rFonts w:hint="eastAsia" w:asciiTheme="minorEastAsia" w:hAnsiTheme="minorEastAsia" w:eastAsiaTheme="minorEastAsia" w:cstheme="minorEastAsia"/>
          <w:sz w:val="24"/>
          <w:szCs w:val="24"/>
          <w:lang w:val="en-US" w:eastAsia="zh-CN"/>
        </w:rPr>
        <w:t>保安员24小时不间断负责公共场所安保工作，做好消防工作，建立防火、防盗责任制，检查和落实服务区域内的防盗、防爆、防破坏等安全防范措施，维护公共场所秩序，做好地面停车场管理工作，并定期检查消防器械、电梯和疏散通道，检查和落实服务区域内的监控值班等安全防范措施</w:t>
      </w:r>
      <w:r>
        <w:rPr>
          <w:rFonts w:hint="eastAsia" w:ascii="宋体" w:hAnsi="宋体" w:cs="宋体"/>
          <w:sz w:val="24"/>
          <w:highlight w:val="none"/>
          <w:lang w:eastAsia="zh-CN"/>
        </w:rPr>
        <w:t>。</w:t>
      </w:r>
    </w:p>
    <w:p w14:paraId="3D1F3876">
      <w:pPr>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在</w:t>
      </w:r>
      <w:r>
        <w:rPr>
          <w:rFonts w:hint="eastAsia" w:ascii="宋体" w:hAnsi="宋体" w:cs="宋体"/>
          <w:sz w:val="24"/>
          <w:lang w:eastAsia="zh-CN"/>
        </w:rPr>
        <w:t>中心</w:t>
      </w:r>
      <w:r>
        <w:rPr>
          <w:rFonts w:hint="eastAsia" w:ascii="宋体" w:hAnsi="宋体" w:cs="宋体"/>
          <w:sz w:val="24"/>
        </w:rPr>
        <w:t>和公司的领导下，实施项目服务范围的各项保安服务工作。</w:t>
      </w:r>
    </w:p>
    <w:p w14:paraId="3C88B213">
      <w:pPr>
        <w:spacing w:line="360" w:lineRule="auto"/>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做好保安门卫值班及物业管理区域的巡查工作。</w:t>
      </w:r>
    </w:p>
    <w:p w14:paraId="4FC9294B">
      <w:pPr>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根据工作需要服从完成集中突击的安保工作任务。</w:t>
      </w:r>
    </w:p>
    <w:p w14:paraId="5F891599">
      <w:pPr>
        <w:spacing w:line="360" w:lineRule="auto"/>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指挥员工车辆及外来参观人员车辆的有序停放。</w:t>
      </w:r>
    </w:p>
    <w:p w14:paraId="6325C9E4">
      <w:pPr>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模范遵守规定，着工作服、佩保安标志、工号牌上岗。</w:t>
      </w:r>
    </w:p>
    <w:p w14:paraId="581831ED">
      <w:pPr>
        <w:spacing w:line="360" w:lineRule="auto"/>
        <w:ind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做好岗位卫生，包括物品的存放，值班用品的使用交接，保证环境的卫生。</w:t>
      </w:r>
    </w:p>
    <w:p w14:paraId="4FF876A5">
      <w:pPr>
        <w:spacing w:line="360" w:lineRule="auto"/>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负责收、发单位的报刊杂志、邮件。</w:t>
      </w:r>
    </w:p>
    <w:p w14:paraId="41FA00AB">
      <w:pPr>
        <w:spacing w:line="360" w:lineRule="auto"/>
        <w:ind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负责做好来访人员登记，查询可疑人员，及时将推销及闲杂人员劝离辖区内。</w:t>
      </w:r>
    </w:p>
    <w:p w14:paraId="0C70823E">
      <w:pPr>
        <w:spacing w:line="360" w:lineRule="auto"/>
        <w:ind w:firstLine="480" w:firstLineChars="2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lang w:eastAsia="zh-CN"/>
        </w:rPr>
        <w:t>协助</w:t>
      </w:r>
      <w:r>
        <w:rPr>
          <w:rFonts w:hint="eastAsia" w:ascii="宋体" w:hAnsi="宋体" w:cs="宋体"/>
          <w:sz w:val="24"/>
        </w:rPr>
        <w:t>完成</w:t>
      </w:r>
      <w:r>
        <w:rPr>
          <w:rFonts w:hint="eastAsia" w:ascii="宋体" w:hAnsi="宋体" w:cs="宋体"/>
          <w:sz w:val="24"/>
          <w:lang w:eastAsia="zh-CN"/>
        </w:rPr>
        <w:t>体育中心</w:t>
      </w:r>
      <w:r>
        <w:rPr>
          <w:rFonts w:hint="eastAsia" w:ascii="宋体" w:hAnsi="宋体" w:cs="宋体"/>
          <w:sz w:val="24"/>
        </w:rPr>
        <w:t>安排的其他工作任务。</w:t>
      </w:r>
    </w:p>
    <w:p w14:paraId="5AFC8E52">
      <w:pPr>
        <w:spacing w:line="360" w:lineRule="auto"/>
        <w:ind w:firstLine="480" w:firstLineChars="200"/>
        <w:rPr>
          <w:rFonts w:hint="eastAsia" w:ascii="宋体" w:hAnsi="宋体" w:cs="宋体"/>
          <w:sz w:val="24"/>
        </w:rPr>
      </w:pPr>
      <w:r>
        <w:rPr>
          <w:rFonts w:hint="eastAsia" w:ascii="宋体" w:hAnsi="宋体" w:cs="宋体"/>
          <w:sz w:val="24"/>
          <w:lang w:val="en-US" w:eastAsia="zh-CN"/>
        </w:rPr>
        <w:t>10、</w:t>
      </w:r>
      <w:r>
        <w:rPr>
          <w:rFonts w:hint="eastAsia" w:ascii="宋体" w:hAnsi="宋体" w:cs="宋体"/>
          <w:sz w:val="24"/>
        </w:rPr>
        <w:t>执行单位临时安排的其他工作，如因工作需要不限于工作制时间，应服从工作安排。</w:t>
      </w:r>
    </w:p>
    <w:p w14:paraId="3E3F9EE2">
      <w:pPr>
        <w:spacing w:line="360" w:lineRule="auto"/>
        <w:ind w:firstLine="482" w:firstLineChars="200"/>
        <w:rPr>
          <w:rFonts w:hint="eastAsia" w:ascii="宋体" w:hAnsi="宋体" w:eastAsia="宋体" w:cs="宋体"/>
          <w:b/>
          <w:bCs/>
          <w:sz w:val="24"/>
          <w:lang w:val="en-US" w:eastAsia="zh-CN"/>
        </w:rPr>
      </w:pPr>
      <w:r>
        <w:rPr>
          <w:rFonts w:hint="eastAsia" w:ascii="宋体" w:hAnsi="宋体" w:cs="宋体"/>
          <w:b/>
          <w:bCs/>
          <w:sz w:val="24"/>
          <w:highlight w:val="none"/>
          <w:lang w:val="en-US" w:eastAsia="zh-CN"/>
        </w:rPr>
        <w:t>（三）</w:t>
      </w:r>
      <w:r>
        <w:rPr>
          <w:rFonts w:hint="eastAsia" w:ascii="宋体" w:hAnsi="宋体" w:cs="宋体"/>
          <w:b/>
          <w:bCs/>
          <w:sz w:val="24"/>
          <w:lang w:val="en-US" w:eastAsia="zh-CN"/>
        </w:rPr>
        <w:t>消控服务</w:t>
      </w:r>
    </w:p>
    <w:p w14:paraId="6E3A7C53">
      <w:pPr>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遵守消防控制室的各项规章制度，认真履行岗位操作责任制，对各种消防控制室设备进行实时监控和操作，不得擅离职守。</w:t>
      </w:r>
    </w:p>
    <w:p w14:paraId="2B97634A">
      <w:pPr>
        <w:spacing w:line="360" w:lineRule="auto"/>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熟悉和掌握本单位消防设施的工作原理、功能和操作规程，熟悉各种按键的功能，熟练操作各种系统。</w:t>
      </w:r>
    </w:p>
    <w:p w14:paraId="41106E59">
      <w:pPr>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负责对消防设施进行每日检查，认真记录各种控制器的运行情况，并填写《消防控制室值班记录表》、《消防设备检查记录表》，做好交接班工作。</w:t>
      </w:r>
    </w:p>
    <w:p w14:paraId="18DB6CBA">
      <w:pPr>
        <w:spacing w:line="360" w:lineRule="auto"/>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掌握和了解消防设施的运行、误报警、故障等有关情况，并填写《消防设施故障处理记录表》。</w:t>
      </w:r>
    </w:p>
    <w:p w14:paraId="5FD452D9">
      <w:pPr>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对消防控制室设备及通讯器材等进行经常性的检查，定期做好系统功能测验，协助技术人员做好修理、维护工作，不得挪用或擅自拆除、停用消防设施，保证设备正常运行。</w:t>
      </w:r>
    </w:p>
    <w:p w14:paraId="2C6DD2DE">
      <w:pPr>
        <w:spacing w:line="360" w:lineRule="auto"/>
        <w:ind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lang w:eastAsia="zh-CN"/>
        </w:rPr>
        <w:t>及时</w:t>
      </w:r>
      <w:r>
        <w:rPr>
          <w:rFonts w:hint="eastAsia" w:ascii="宋体" w:hAnsi="宋体" w:cs="宋体"/>
          <w:sz w:val="24"/>
        </w:rPr>
        <w:t>向单位负责人和保安部门报告建筑消防的运行情况，协助有关领导做好防火、灭火工作。</w:t>
      </w:r>
    </w:p>
    <w:p w14:paraId="22BC25ED">
      <w:pPr>
        <w:spacing w:line="360" w:lineRule="auto"/>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熟练掌握本单位《消防应急处理预案》，火灾情况下能按照预案程序开展灭火救援工作。</w:t>
      </w:r>
    </w:p>
    <w:p w14:paraId="58F46751">
      <w:pPr>
        <w:spacing w:line="360" w:lineRule="auto"/>
        <w:ind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积极学习贯彻消防法律法规、遵守消防安全管理制度，以高度的责任感去完成各项技术工作和日常管理工作。</w:t>
      </w:r>
    </w:p>
    <w:p w14:paraId="7A118E32">
      <w:pPr>
        <w:spacing w:line="360" w:lineRule="auto"/>
        <w:ind w:firstLine="480" w:firstLineChars="2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完成消防部门和上级领导布置的工作任务，积极参加消防专业培训，自觉接受公安消防机关的检查。</w:t>
      </w:r>
    </w:p>
    <w:p w14:paraId="7F3439B8">
      <w:pPr>
        <w:spacing w:line="360" w:lineRule="auto"/>
        <w:ind w:firstLine="482" w:firstLineChars="200"/>
        <w:rPr>
          <w:rFonts w:hint="eastAsia" w:ascii="宋体" w:hAnsi="宋体" w:eastAsia="宋体" w:cs="宋体"/>
          <w:b/>
          <w:bCs/>
          <w:sz w:val="24"/>
          <w:lang w:eastAsia="zh-CN"/>
        </w:rPr>
      </w:pPr>
      <w:r>
        <w:rPr>
          <w:rFonts w:hint="eastAsia" w:ascii="宋体" w:hAnsi="宋体" w:cs="宋体"/>
          <w:b/>
          <w:bCs/>
          <w:sz w:val="24"/>
          <w:lang w:val="en-US" w:eastAsia="zh-CN"/>
        </w:rPr>
        <w:t>（四）</w:t>
      </w:r>
      <w:r>
        <w:rPr>
          <w:rFonts w:hint="eastAsia" w:ascii="宋体" w:hAnsi="宋体" w:cs="宋体"/>
          <w:b/>
          <w:bCs/>
          <w:sz w:val="24"/>
        </w:rPr>
        <w:t>保洁</w:t>
      </w:r>
      <w:r>
        <w:rPr>
          <w:rFonts w:hint="eastAsia" w:ascii="宋体" w:hAnsi="宋体" w:cs="宋体"/>
          <w:b/>
          <w:bCs/>
          <w:sz w:val="24"/>
          <w:lang w:val="en-US" w:eastAsia="zh-CN"/>
        </w:rPr>
        <w:t>服务</w:t>
      </w:r>
    </w:p>
    <w:p w14:paraId="7965142E">
      <w:pPr>
        <w:spacing w:line="360" w:lineRule="auto"/>
        <w:ind w:firstLine="480" w:firstLineChars="200"/>
        <w:rPr>
          <w:rFonts w:hint="eastAsia" w:ascii="宋体" w:hAnsi="宋体" w:eastAsia="宋体" w:cs="宋体"/>
          <w:sz w:val="24"/>
          <w:lang w:eastAsia="zh-CN"/>
        </w:rPr>
      </w:pPr>
      <w:r>
        <w:rPr>
          <w:rFonts w:hint="eastAsia" w:ascii="宋体" w:hAnsi="宋体" w:cs="宋体"/>
          <w:sz w:val="24"/>
          <w:lang w:val="en-US" w:eastAsia="zh-CN"/>
        </w:rPr>
        <w:t>1、</w:t>
      </w:r>
      <w:r>
        <w:rPr>
          <w:rFonts w:hint="eastAsia" w:ascii="宋体" w:hAnsi="宋体" w:cs="宋体"/>
          <w:sz w:val="24"/>
        </w:rPr>
        <w:t>环卫设施完备</w:t>
      </w:r>
      <w:r>
        <w:rPr>
          <w:rFonts w:hint="eastAsia" w:ascii="宋体" w:hAnsi="宋体" w:cs="宋体"/>
          <w:sz w:val="24"/>
          <w:lang w:eastAsia="zh-CN"/>
        </w:rPr>
        <w:t>，垃圾箱、果皮箱，放置在规定位置。</w:t>
      </w:r>
    </w:p>
    <w:p w14:paraId="56432B9D">
      <w:pPr>
        <w:spacing w:line="360" w:lineRule="auto"/>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实行标准化清扫保洁。</w:t>
      </w:r>
    </w:p>
    <w:p w14:paraId="5393B93C">
      <w:pPr>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垃圾日产日清，定期进行卫生消毒灭杀。</w:t>
      </w:r>
    </w:p>
    <w:p w14:paraId="5D401E9A">
      <w:pPr>
        <w:spacing w:line="360" w:lineRule="auto"/>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lang w:eastAsia="zh-CN"/>
        </w:rPr>
        <w:t>公共区域</w:t>
      </w:r>
      <w:r>
        <w:rPr>
          <w:rFonts w:hint="eastAsia" w:ascii="宋体" w:hAnsi="宋体" w:cs="宋体"/>
          <w:sz w:val="24"/>
        </w:rPr>
        <w:t>保持清洁，无乱贴、乱画现象，大堂、楼梯、扶栏、天台、厕所、屋面等保持洁净，地</w:t>
      </w:r>
      <w:r>
        <w:rPr>
          <w:rFonts w:hint="eastAsia" w:ascii="宋体" w:hAnsi="宋体" w:cs="宋体"/>
          <w:sz w:val="24"/>
          <w:lang w:eastAsia="zh-CN"/>
        </w:rPr>
        <w:t>面</w:t>
      </w:r>
      <w:r>
        <w:rPr>
          <w:rFonts w:hint="eastAsia" w:ascii="宋体" w:hAnsi="宋体" w:cs="宋体"/>
          <w:sz w:val="24"/>
        </w:rPr>
        <w:t>无纸屑、烟头等废弃物。</w:t>
      </w:r>
    </w:p>
    <w:p w14:paraId="76995925">
      <w:pPr>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保洁器具专场专用，抹布毛巾分色分类。</w:t>
      </w:r>
    </w:p>
    <w:p w14:paraId="32C53F16">
      <w:pPr>
        <w:spacing w:line="360" w:lineRule="auto"/>
        <w:ind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lang w:eastAsia="zh-CN"/>
        </w:rPr>
        <w:t>按要求</w:t>
      </w:r>
      <w:r>
        <w:rPr>
          <w:rFonts w:hint="eastAsia" w:ascii="宋体" w:hAnsi="宋体" w:cs="宋体"/>
          <w:sz w:val="24"/>
        </w:rPr>
        <w:t>做好</w:t>
      </w:r>
      <w:r>
        <w:rPr>
          <w:rFonts w:hint="eastAsia" w:ascii="宋体" w:hAnsi="宋体" w:cs="宋体"/>
          <w:sz w:val="24"/>
          <w:lang w:eastAsia="zh-CN"/>
        </w:rPr>
        <w:t>垃圾分类工作</w:t>
      </w:r>
      <w:r>
        <w:rPr>
          <w:rFonts w:hint="eastAsia" w:ascii="宋体" w:hAnsi="宋体" w:cs="宋体"/>
          <w:sz w:val="24"/>
        </w:rPr>
        <w:t>。</w:t>
      </w:r>
      <w:r>
        <w:rPr>
          <w:rFonts w:hint="eastAsia" w:ascii="宋体" w:hAnsi="宋体" w:cs="宋体"/>
          <w:sz w:val="24"/>
        </w:rPr>
        <w:tab/>
      </w:r>
    </w:p>
    <w:p w14:paraId="7E42A7DA">
      <w:pPr>
        <w:spacing w:line="360" w:lineRule="auto"/>
        <w:rPr>
          <w:rFonts w:hint="eastAsia"/>
        </w:rPr>
      </w:pPr>
      <w:r>
        <w:rPr>
          <w:rFonts w:hint="eastAsia" w:ascii="宋体" w:hAnsi="宋体" w:cs="宋体"/>
          <w:sz w:val="24"/>
          <w:highlight w:val="none"/>
        </w:rPr>
        <w:t>按照场馆实际情况合理布置岗位工作，做到定人、定地点、定时间、定任务、定质量。</w:t>
      </w:r>
    </w:p>
    <w:p w14:paraId="11409E51">
      <w:pPr>
        <w:spacing w:line="360" w:lineRule="auto"/>
        <w:ind w:firstLine="482" w:firstLineChars="200"/>
        <w:rPr>
          <w:rFonts w:hint="default" w:ascii="宋体" w:hAnsi="宋体" w:cs="宋体"/>
          <w:sz w:val="24"/>
          <w:lang w:val="en-US" w:eastAsia="zh-CN"/>
        </w:rPr>
      </w:pPr>
      <w:r>
        <w:rPr>
          <w:rFonts w:hint="eastAsia" w:ascii="宋体" w:hAnsi="宋体" w:cs="宋体"/>
          <w:b/>
          <w:bCs/>
          <w:sz w:val="24"/>
          <w:lang w:val="en-US" w:eastAsia="zh-CN"/>
        </w:rPr>
        <w:t>（五）</w:t>
      </w:r>
      <w:r>
        <w:rPr>
          <w:rFonts w:hint="eastAsia" w:ascii="宋体" w:hAnsi="宋体" w:cs="宋体"/>
          <w:b/>
          <w:bCs/>
          <w:sz w:val="24"/>
        </w:rPr>
        <w:t>场馆管理</w:t>
      </w:r>
      <w:r>
        <w:rPr>
          <w:rFonts w:hint="eastAsia" w:ascii="宋体" w:hAnsi="宋体" w:cs="宋体"/>
          <w:b/>
          <w:bCs/>
          <w:sz w:val="24"/>
          <w:lang w:val="en-US" w:eastAsia="zh-CN"/>
        </w:rPr>
        <w:t>服务</w:t>
      </w:r>
    </w:p>
    <w:p w14:paraId="4FB34E0A">
      <w:pPr>
        <w:numPr>
          <w:ilvl w:val="0"/>
          <w:numId w:val="0"/>
        </w:numPr>
        <w:spacing w:line="360" w:lineRule="auto"/>
        <w:ind w:firstLine="480" w:firstLineChars="200"/>
        <w:rPr>
          <w:rFonts w:hint="eastAsia" w:ascii="宋体" w:hAnsi="宋体" w:cs="宋体"/>
          <w:sz w:val="24"/>
          <w:lang w:eastAsia="zh-CN"/>
        </w:rPr>
      </w:pPr>
      <w:r>
        <w:rPr>
          <w:rFonts w:hint="eastAsia" w:ascii="宋体" w:hAnsi="宋体" w:cs="宋体"/>
          <w:sz w:val="24"/>
          <w:lang w:val="en-US" w:eastAsia="zh-CN"/>
        </w:rPr>
        <w:t>1、</w:t>
      </w:r>
      <w:r>
        <w:rPr>
          <w:rFonts w:hint="eastAsia" w:ascii="宋体" w:hAnsi="宋体" w:cs="宋体"/>
          <w:sz w:val="24"/>
          <w:lang w:eastAsia="zh-CN"/>
        </w:rPr>
        <w:t>遵守单位各项规章制度，严格</w:t>
      </w:r>
      <w:r>
        <w:rPr>
          <w:rFonts w:hint="eastAsia" w:ascii="宋体" w:hAnsi="宋体" w:cs="宋体"/>
          <w:sz w:val="24"/>
        </w:rPr>
        <w:t>执行场地开放的有关规定</w:t>
      </w:r>
      <w:r>
        <w:rPr>
          <w:rFonts w:hint="eastAsia" w:ascii="宋体" w:hAnsi="宋体" w:cs="宋体"/>
          <w:sz w:val="24"/>
          <w:lang w:eastAsia="zh-CN"/>
        </w:rPr>
        <w:t>。</w:t>
      </w:r>
    </w:p>
    <w:p w14:paraId="5DAC7270">
      <w:pPr>
        <w:numPr>
          <w:ilvl w:val="0"/>
          <w:numId w:val="0"/>
        </w:numPr>
        <w:spacing w:line="360" w:lineRule="auto"/>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未经</w:t>
      </w:r>
      <w:r>
        <w:rPr>
          <w:rFonts w:hint="eastAsia" w:ascii="宋体" w:hAnsi="宋体" w:cs="宋体"/>
          <w:sz w:val="24"/>
          <w:lang w:eastAsia="zh-CN"/>
        </w:rPr>
        <w:t>单位</w:t>
      </w:r>
      <w:r>
        <w:rPr>
          <w:rFonts w:hint="eastAsia" w:ascii="宋体" w:hAnsi="宋体" w:cs="宋体"/>
          <w:sz w:val="24"/>
        </w:rPr>
        <w:t>领导批准，不得擅自改变开放时间和收费标准。</w:t>
      </w:r>
    </w:p>
    <w:p w14:paraId="2BA4B0C9">
      <w:pPr>
        <w:numPr>
          <w:ilvl w:val="0"/>
          <w:numId w:val="0"/>
        </w:numPr>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按要求及时提醒健身者进入场馆活动的注意事项。</w:t>
      </w:r>
    </w:p>
    <w:p w14:paraId="0672D7AF">
      <w:pPr>
        <w:numPr>
          <w:ilvl w:val="0"/>
          <w:numId w:val="0"/>
        </w:numPr>
        <w:spacing w:line="360" w:lineRule="auto"/>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lang w:eastAsia="zh-CN"/>
        </w:rPr>
        <w:t>做到</w:t>
      </w:r>
      <w:r>
        <w:rPr>
          <w:rFonts w:hint="eastAsia" w:ascii="宋体" w:hAnsi="宋体" w:cs="宋体"/>
          <w:sz w:val="24"/>
        </w:rPr>
        <w:t>微笑服务，正确运用礼貌用语，主动、热情、耐心待人，尽量满足健身者的合理要求。</w:t>
      </w:r>
    </w:p>
    <w:p w14:paraId="57BCFA36">
      <w:pPr>
        <w:numPr>
          <w:ilvl w:val="0"/>
          <w:numId w:val="0"/>
        </w:numPr>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对健身者的任何意见、投诉都应认真仔细听取，不与争辩。认真了解他情绪产生的及投诉的原因后，需耐心、和气地向健身者作出合理的解释，如无法解决，立即向上级领导汇报。</w:t>
      </w:r>
    </w:p>
    <w:p w14:paraId="4D8E4CE6">
      <w:pPr>
        <w:numPr>
          <w:ilvl w:val="0"/>
          <w:numId w:val="0"/>
        </w:numPr>
        <w:spacing w:line="360" w:lineRule="auto"/>
        <w:ind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保持场</w:t>
      </w:r>
      <w:r>
        <w:rPr>
          <w:rFonts w:hint="eastAsia" w:ascii="宋体" w:hAnsi="宋体" w:cs="宋体"/>
          <w:sz w:val="24"/>
          <w:lang w:eastAsia="zh-CN"/>
        </w:rPr>
        <w:t>馆</w:t>
      </w:r>
      <w:r>
        <w:rPr>
          <w:rFonts w:hint="eastAsia" w:ascii="宋体" w:hAnsi="宋体" w:cs="宋体"/>
          <w:sz w:val="24"/>
        </w:rPr>
        <w:t>内清洁卫生，当天活动结束后清扫场内地板、主席台及过道等地方，确保第二天正常开馆。</w:t>
      </w:r>
    </w:p>
    <w:p w14:paraId="2331D562">
      <w:pPr>
        <w:numPr>
          <w:ilvl w:val="0"/>
          <w:numId w:val="0"/>
        </w:numPr>
        <w:spacing w:line="360" w:lineRule="auto"/>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合理使用水、电等资源，努力降低运营成本。</w:t>
      </w:r>
    </w:p>
    <w:p w14:paraId="2E426005">
      <w:pPr>
        <w:numPr>
          <w:ilvl w:val="0"/>
          <w:numId w:val="0"/>
        </w:numPr>
        <w:spacing w:line="360" w:lineRule="auto"/>
        <w:ind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负责和配合大型活动及比赛前的场地安排等前期工作，按要求</w:t>
      </w:r>
      <w:r>
        <w:rPr>
          <w:rFonts w:hint="eastAsia" w:ascii="宋体" w:hAnsi="宋体" w:cs="宋体"/>
          <w:sz w:val="24"/>
          <w:lang w:eastAsia="zh-CN"/>
        </w:rPr>
        <w:t>做好场地保障。</w:t>
      </w:r>
    </w:p>
    <w:p w14:paraId="0D447EBC">
      <w:pPr>
        <w:numPr>
          <w:ilvl w:val="0"/>
          <w:numId w:val="0"/>
        </w:numPr>
        <w:spacing w:line="360" w:lineRule="auto"/>
        <w:ind w:firstLine="480" w:firstLineChars="2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爱护各类运动器材、设备和相关用具，发现破损及时上报，联系维修。</w:t>
      </w:r>
    </w:p>
    <w:p w14:paraId="1B5F1E2B">
      <w:pPr>
        <w:numPr>
          <w:ilvl w:val="0"/>
          <w:numId w:val="0"/>
        </w:numPr>
        <w:spacing w:line="360" w:lineRule="auto"/>
        <w:ind w:firstLine="480" w:firstLineChars="200"/>
        <w:rPr>
          <w:rFonts w:hint="eastAsia" w:ascii="宋体" w:hAnsi="宋体" w:cs="宋体"/>
          <w:sz w:val="24"/>
        </w:rPr>
      </w:pPr>
      <w:r>
        <w:rPr>
          <w:rFonts w:hint="eastAsia" w:ascii="宋体" w:hAnsi="宋体" w:cs="宋体"/>
          <w:sz w:val="24"/>
          <w:lang w:val="en-US" w:eastAsia="zh-CN"/>
        </w:rPr>
        <w:t>10、</w:t>
      </w:r>
      <w:r>
        <w:rPr>
          <w:rFonts w:hint="eastAsia" w:ascii="宋体" w:hAnsi="宋体" w:cs="宋体"/>
          <w:sz w:val="24"/>
        </w:rPr>
        <w:t>积极参加业务培训，不断提高服务技能技巧，提高服务质量。</w:t>
      </w:r>
    </w:p>
    <w:p w14:paraId="47B9B139">
      <w:pPr>
        <w:numPr>
          <w:ilvl w:val="0"/>
          <w:numId w:val="0"/>
        </w:numPr>
        <w:spacing w:line="360" w:lineRule="auto"/>
        <w:ind w:firstLine="480" w:firstLineChars="200"/>
        <w:rPr>
          <w:rFonts w:hint="eastAsia" w:ascii="宋体" w:hAnsi="宋体" w:cs="宋体"/>
          <w:sz w:val="24"/>
        </w:rPr>
      </w:pPr>
      <w:r>
        <w:rPr>
          <w:rFonts w:hint="eastAsia" w:ascii="宋体" w:hAnsi="宋体" w:cs="宋体"/>
          <w:sz w:val="24"/>
          <w:lang w:val="en-US" w:eastAsia="zh-CN"/>
        </w:rPr>
        <w:t>11、</w:t>
      </w:r>
      <w:r>
        <w:rPr>
          <w:rFonts w:hint="eastAsia" w:ascii="宋体" w:hAnsi="宋体" w:cs="宋体"/>
          <w:sz w:val="24"/>
        </w:rPr>
        <w:t>做好</w:t>
      </w:r>
      <w:r>
        <w:rPr>
          <w:rFonts w:hint="eastAsia" w:ascii="宋体" w:hAnsi="宋体" w:cs="宋体"/>
          <w:sz w:val="24"/>
          <w:lang w:eastAsia="zh-CN"/>
        </w:rPr>
        <w:t>场馆的</w:t>
      </w:r>
      <w:r>
        <w:rPr>
          <w:rFonts w:hint="eastAsia" w:ascii="宋体" w:hAnsi="宋体" w:cs="宋体"/>
          <w:sz w:val="24"/>
        </w:rPr>
        <w:t>安全保卫和防火工作，每次活动结束后，要及时关闭门窗和电源，检查场内的烟蒂等易燃危险物，排除隐患确保安全，做到万无一失。</w:t>
      </w:r>
    </w:p>
    <w:p w14:paraId="440AE3C0">
      <w:pPr>
        <w:pStyle w:val="4"/>
        <w:ind w:left="434" w:leftChars="202" w:hanging="10" w:hangingChars="4"/>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（六）档案资料管理服务</w:t>
      </w:r>
    </w:p>
    <w:p w14:paraId="28CA85CF">
      <w:pPr>
        <w:numPr>
          <w:ilvl w:val="0"/>
          <w:numId w:val="0"/>
        </w:num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1、建立资料的收集、分类整理、归档管理制度。</w:t>
      </w:r>
    </w:p>
    <w:p w14:paraId="059715E6">
      <w:pPr>
        <w:numPr>
          <w:ilvl w:val="0"/>
          <w:numId w:val="0"/>
        </w:num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2、在日常管理中要建立交接班、设施设备维修、保养等登记制度。</w:t>
      </w:r>
    </w:p>
    <w:p w14:paraId="59582F5B">
      <w:pPr>
        <w:numPr>
          <w:ilvl w:val="0"/>
          <w:numId w:val="0"/>
        </w:num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3、档案资料包括：与物业相关的工程图纸、档案和竣工验收资料；实施管理和服务工作中的各种制度、规程、记录、图表、函件等。</w:t>
      </w:r>
    </w:p>
    <w:p w14:paraId="3E99A7BE">
      <w:pPr>
        <w:numPr>
          <w:ilvl w:val="0"/>
          <w:numId w:val="0"/>
        </w:num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4、每月统计并公布用水电数据和公物损坏情况。</w:t>
      </w:r>
    </w:p>
    <w:p w14:paraId="16ED7FA2">
      <w:pPr>
        <w:numPr>
          <w:ilvl w:val="0"/>
          <w:numId w:val="0"/>
        </w:numPr>
        <w:spacing w:line="360" w:lineRule="auto"/>
        <w:ind w:firstLine="480" w:firstLineChars="200"/>
        <w:rPr>
          <w:rFonts w:hint="eastAsia" w:eastAsia="仿宋_GB2312"/>
          <w:lang w:eastAsia="zh-CN"/>
        </w:rPr>
      </w:pPr>
      <w:r>
        <w:rPr>
          <w:rFonts w:hint="eastAsia" w:ascii="宋体" w:hAnsi="宋体" w:eastAsia="宋体" w:cs="宋体"/>
          <w:sz w:val="24"/>
          <w:lang w:val="en-US" w:eastAsia="zh-CN"/>
        </w:rPr>
        <w:t>5、按时向体育中心上报年度、季度的工作计划和总结。</w:t>
      </w:r>
    </w:p>
    <w:p w14:paraId="7C83D914">
      <w:pPr>
        <w:numPr>
          <w:ilvl w:val="0"/>
          <w:numId w:val="0"/>
        </w:numPr>
        <w:spacing w:line="360" w:lineRule="auto"/>
        <w:ind w:firstLine="482" w:firstLineChars="200"/>
        <w:jc w:val="both"/>
        <w:outlineLvl w:val="0"/>
        <w:rPr>
          <w:rFonts w:hint="eastAsia"/>
        </w:rPr>
      </w:pPr>
      <w:r>
        <w:rPr>
          <w:rFonts w:hint="eastAsia" w:ascii="宋体" w:hAnsi="宋体" w:eastAsia="宋体" w:cs="宋体"/>
          <w:b/>
          <w:bCs/>
          <w:sz w:val="24"/>
          <w:lang w:val="en-US" w:eastAsia="zh-CN"/>
        </w:rPr>
        <w:t>四、人员配置及要求</w:t>
      </w:r>
      <w:r>
        <w:rPr>
          <w:rFonts w:hint="eastAsia" w:ascii="宋体" w:hAnsi="宋体"/>
          <w:b/>
          <w:bCs/>
          <w:color w:val="FF0000"/>
          <w:szCs w:val="24"/>
        </w:rPr>
        <w:t>（投标时需</w:t>
      </w:r>
      <w:r>
        <w:rPr>
          <w:rFonts w:hint="eastAsia" w:ascii="宋体" w:hAnsi="宋体"/>
          <w:b/>
          <w:bCs/>
          <w:color w:val="FF0000"/>
          <w:szCs w:val="24"/>
          <w:lang w:val="en-US" w:eastAsia="zh-CN"/>
        </w:rPr>
        <w:t>按附件格式要求</w:t>
      </w:r>
      <w:r>
        <w:rPr>
          <w:rFonts w:hint="eastAsia" w:ascii="宋体" w:hAnsi="宋体"/>
          <w:b/>
          <w:bCs/>
          <w:color w:val="FF0000"/>
          <w:szCs w:val="24"/>
        </w:rPr>
        <w:t>提供人员岗位配置表）</w:t>
      </w:r>
    </w:p>
    <w:tbl>
      <w:tblPr>
        <w:tblStyle w:val="63"/>
        <w:tblW w:w="8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20"/>
        <w:gridCol w:w="885"/>
        <w:gridCol w:w="3974"/>
        <w:gridCol w:w="2255"/>
      </w:tblGrid>
      <w:tr w14:paraId="67757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0"/>
            <w:vAlign w:val="center"/>
          </w:tcPr>
          <w:p w14:paraId="4DA34844">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cs="宋体"/>
                <w:b/>
                <w:bCs w:val="0"/>
                <w:sz w:val="21"/>
                <w:szCs w:val="21"/>
              </w:rPr>
            </w:pPr>
            <w:r>
              <w:rPr>
                <w:rFonts w:hint="eastAsia" w:ascii="宋体" w:hAnsi="宋体" w:cs="宋体"/>
                <w:b/>
                <w:bCs w:val="0"/>
                <w:sz w:val="21"/>
                <w:szCs w:val="21"/>
              </w:rPr>
              <w:t>序号</w:t>
            </w:r>
          </w:p>
        </w:tc>
        <w:tc>
          <w:tcPr>
            <w:tcW w:w="1020" w:type="dxa"/>
            <w:shd w:val="clear" w:color="auto" w:fill="auto"/>
            <w:noWrap w:val="0"/>
            <w:vAlign w:val="center"/>
          </w:tcPr>
          <w:p w14:paraId="0A6E7840">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cs="宋体"/>
                <w:b/>
                <w:bCs w:val="0"/>
                <w:sz w:val="21"/>
                <w:szCs w:val="21"/>
              </w:rPr>
            </w:pPr>
            <w:r>
              <w:rPr>
                <w:rFonts w:hint="eastAsia" w:ascii="宋体" w:hAnsi="宋体" w:cs="宋体"/>
                <w:b/>
                <w:bCs w:val="0"/>
                <w:sz w:val="21"/>
                <w:szCs w:val="21"/>
              </w:rPr>
              <w:t>职位</w:t>
            </w:r>
          </w:p>
        </w:tc>
        <w:tc>
          <w:tcPr>
            <w:tcW w:w="885" w:type="dxa"/>
            <w:shd w:val="clear" w:color="auto" w:fill="auto"/>
            <w:noWrap w:val="0"/>
            <w:vAlign w:val="center"/>
          </w:tcPr>
          <w:p w14:paraId="69B6C53A">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ascii="宋体" w:hAnsi="宋体" w:cs="宋体"/>
                <w:b/>
                <w:bCs w:val="0"/>
                <w:sz w:val="21"/>
                <w:szCs w:val="21"/>
              </w:rPr>
            </w:pPr>
            <w:r>
              <w:rPr>
                <w:rFonts w:hint="eastAsia" w:ascii="宋体" w:hAnsi="宋体" w:cs="宋体"/>
                <w:b/>
                <w:bCs w:val="0"/>
                <w:sz w:val="21"/>
                <w:szCs w:val="21"/>
              </w:rPr>
              <w:t>▲人数</w:t>
            </w:r>
          </w:p>
        </w:tc>
        <w:tc>
          <w:tcPr>
            <w:tcW w:w="3974" w:type="dxa"/>
            <w:shd w:val="clear" w:color="auto" w:fill="auto"/>
            <w:noWrap w:val="0"/>
            <w:vAlign w:val="center"/>
          </w:tcPr>
          <w:p w14:paraId="6FE16626">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ascii="宋体" w:hAnsi="宋体" w:cs="宋体"/>
                <w:b/>
                <w:bCs w:val="0"/>
                <w:sz w:val="21"/>
                <w:szCs w:val="21"/>
              </w:rPr>
            </w:pPr>
            <w:r>
              <w:rPr>
                <w:rFonts w:hint="eastAsia" w:ascii="宋体" w:hAnsi="宋体" w:cs="宋体"/>
                <w:b/>
                <w:bCs w:val="0"/>
                <w:sz w:val="21"/>
                <w:szCs w:val="21"/>
              </w:rPr>
              <w:t>要求</w:t>
            </w:r>
          </w:p>
        </w:tc>
        <w:tc>
          <w:tcPr>
            <w:tcW w:w="2255" w:type="dxa"/>
            <w:shd w:val="clear" w:color="auto" w:fill="auto"/>
            <w:noWrap w:val="0"/>
            <w:vAlign w:val="center"/>
          </w:tcPr>
          <w:p w14:paraId="56EC7A31">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default" w:ascii="宋体" w:hAnsi="宋体" w:eastAsia="宋体" w:cs="宋体"/>
                <w:b/>
                <w:bCs w:val="0"/>
                <w:sz w:val="21"/>
                <w:szCs w:val="21"/>
                <w:lang w:val="en-US" w:eastAsia="zh-CN"/>
              </w:rPr>
            </w:pPr>
            <w:r>
              <w:rPr>
                <w:rFonts w:hint="eastAsia" w:ascii="宋体" w:hAnsi="宋体" w:cs="宋体"/>
                <w:b/>
                <w:bCs w:val="0"/>
                <w:sz w:val="21"/>
                <w:szCs w:val="21"/>
                <w:highlight w:val="none"/>
                <w:lang w:val="en-US" w:eastAsia="zh-CN"/>
              </w:rPr>
              <w:t>工作时间</w:t>
            </w:r>
          </w:p>
        </w:tc>
      </w:tr>
      <w:tr w14:paraId="7E913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0"/>
            <w:vAlign w:val="center"/>
          </w:tcPr>
          <w:p w14:paraId="7E66DA88">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cs="宋体"/>
                <w:bCs/>
                <w:sz w:val="21"/>
                <w:szCs w:val="21"/>
              </w:rPr>
            </w:pPr>
            <w:r>
              <w:rPr>
                <w:rFonts w:hint="eastAsia" w:ascii="宋体" w:hAnsi="宋体" w:cs="宋体"/>
                <w:bCs/>
                <w:sz w:val="21"/>
                <w:szCs w:val="21"/>
              </w:rPr>
              <w:t>1</w:t>
            </w:r>
          </w:p>
        </w:tc>
        <w:tc>
          <w:tcPr>
            <w:tcW w:w="1020" w:type="dxa"/>
            <w:shd w:val="clear" w:color="auto" w:fill="auto"/>
            <w:noWrap w:val="0"/>
            <w:vAlign w:val="center"/>
          </w:tcPr>
          <w:p w14:paraId="0AFB98CC">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bCs/>
                <w:sz w:val="21"/>
                <w:szCs w:val="21"/>
                <w:lang w:eastAsia="zh-CN"/>
              </w:rPr>
            </w:pPr>
            <w:r>
              <w:rPr>
                <w:rFonts w:hint="eastAsia" w:ascii="宋体" w:hAnsi="宋体" w:cs="宋体"/>
                <w:bCs/>
                <w:sz w:val="21"/>
                <w:szCs w:val="21"/>
              </w:rPr>
              <w:t>项目</w:t>
            </w:r>
            <w:r>
              <w:rPr>
                <w:rFonts w:hint="eastAsia" w:ascii="宋体" w:hAnsi="宋体" w:cs="宋体"/>
                <w:bCs/>
                <w:sz w:val="21"/>
                <w:szCs w:val="21"/>
                <w:lang w:val="en-US" w:eastAsia="zh-CN"/>
              </w:rPr>
              <w:t>负责人</w:t>
            </w:r>
          </w:p>
        </w:tc>
        <w:tc>
          <w:tcPr>
            <w:tcW w:w="885" w:type="dxa"/>
            <w:shd w:val="clear" w:color="auto" w:fill="auto"/>
            <w:noWrap w:val="0"/>
            <w:vAlign w:val="center"/>
          </w:tcPr>
          <w:p w14:paraId="0683BA45">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cs="宋体"/>
                <w:bCs/>
                <w:sz w:val="21"/>
                <w:szCs w:val="21"/>
              </w:rPr>
            </w:pPr>
            <w:r>
              <w:rPr>
                <w:rFonts w:hint="eastAsia" w:ascii="宋体" w:hAnsi="宋体" w:cs="宋体"/>
                <w:bCs/>
                <w:sz w:val="21"/>
                <w:szCs w:val="21"/>
              </w:rPr>
              <w:t>1</w:t>
            </w:r>
          </w:p>
        </w:tc>
        <w:tc>
          <w:tcPr>
            <w:tcW w:w="3974" w:type="dxa"/>
            <w:shd w:val="clear" w:color="auto" w:fill="auto"/>
            <w:noWrap w:val="0"/>
            <w:vAlign w:val="center"/>
          </w:tcPr>
          <w:p w14:paraId="7D88151F">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bCs/>
                <w:sz w:val="21"/>
                <w:szCs w:val="21"/>
              </w:rPr>
            </w:pPr>
            <w:r>
              <w:rPr>
                <w:rFonts w:hint="eastAsia" w:ascii="宋体" w:hAnsi="宋体" w:eastAsia="宋体" w:cs="宋体"/>
                <w:bCs/>
                <w:sz w:val="21"/>
                <w:szCs w:val="21"/>
              </w:rPr>
              <w:t>年龄45周岁以内，专科及以上文凭，具有三年及以上同类项目负责人服务经验</w:t>
            </w:r>
            <w:r>
              <w:rPr>
                <w:rFonts w:hint="eastAsia" w:ascii="宋体" w:hAnsi="宋体" w:eastAsia="宋体" w:cs="宋体"/>
                <w:bCs/>
                <w:sz w:val="21"/>
                <w:szCs w:val="21"/>
                <w:lang w:eastAsia="zh-CN"/>
              </w:rPr>
              <w:t>，</w:t>
            </w:r>
            <w:r>
              <w:rPr>
                <w:rFonts w:hint="eastAsia" w:ascii="宋体" w:hAnsi="宋体" w:cs="宋体"/>
                <w:b/>
                <w:bCs w:val="0"/>
                <w:sz w:val="21"/>
                <w:szCs w:val="21"/>
              </w:rPr>
              <w:t>▲</w:t>
            </w:r>
            <w:r>
              <w:rPr>
                <w:rFonts w:hint="eastAsia" w:ascii="宋体" w:hAnsi="宋体" w:eastAsia="宋体" w:cs="宋体"/>
                <w:b/>
                <w:bCs w:val="0"/>
                <w:sz w:val="21"/>
                <w:szCs w:val="21"/>
              </w:rPr>
              <w:t>具</w:t>
            </w:r>
            <w:r>
              <w:rPr>
                <w:rFonts w:hint="eastAsia" w:ascii="宋体" w:hAnsi="宋体" w:eastAsia="宋体" w:cs="宋体"/>
                <w:b/>
                <w:bCs w:val="0"/>
                <w:color w:val="auto"/>
                <w:sz w:val="21"/>
                <w:szCs w:val="21"/>
              </w:rPr>
              <w:t>有应急管理部消防救援局颁发的消防设施操作员证</w:t>
            </w:r>
            <w:r>
              <w:rPr>
                <w:rFonts w:hint="eastAsia" w:ascii="宋体" w:hAnsi="宋体" w:cs="宋体"/>
                <w:b/>
                <w:bCs w:val="0"/>
                <w:color w:val="auto"/>
                <w:sz w:val="21"/>
                <w:szCs w:val="21"/>
                <w:lang w:eastAsia="zh-CN"/>
              </w:rPr>
              <w:t>、</w:t>
            </w:r>
            <w:r>
              <w:rPr>
                <w:rFonts w:hint="eastAsia"/>
                <w:b/>
                <w:bCs w:val="0"/>
                <w:color w:val="auto"/>
                <w:lang w:val="en-US" w:eastAsia="zh-CN"/>
              </w:rPr>
              <w:t>应急管理厅颁发的特种作业操</w:t>
            </w:r>
            <w:r>
              <w:rPr>
                <w:rFonts w:hint="eastAsia"/>
                <w:b/>
                <w:bCs w:val="0"/>
                <w:color w:val="auto"/>
                <w:highlight w:val="none"/>
                <w:lang w:val="en-US" w:eastAsia="zh-CN"/>
              </w:rPr>
              <w:t>作证（高压电工作业）和特种作业操作证（低压电工作业）</w:t>
            </w:r>
            <w:r>
              <w:rPr>
                <w:rFonts w:hint="eastAsia" w:ascii="宋体" w:hAnsi="宋体" w:eastAsia="宋体" w:cs="宋体"/>
                <w:b/>
                <w:bCs w:val="0"/>
                <w:color w:val="auto"/>
                <w:sz w:val="21"/>
                <w:szCs w:val="21"/>
                <w:lang w:eastAsia="zh-CN"/>
              </w:rPr>
              <w:t>。</w:t>
            </w:r>
            <w:r>
              <w:rPr>
                <w:rFonts w:hint="eastAsia" w:ascii="宋体" w:hAnsi="宋体" w:eastAsia="宋体" w:cs="宋体"/>
                <w:b/>
                <w:bCs/>
                <w:i w:val="0"/>
                <w:iCs w:val="0"/>
                <w:color w:val="000000"/>
                <w:kern w:val="0"/>
                <w:sz w:val="21"/>
                <w:szCs w:val="21"/>
                <w:u w:val="none"/>
                <w:lang w:val="en-US" w:eastAsia="zh-CN" w:bidi="ar"/>
              </w:rPr>
              <w:t>（响应时</w:t>
            </w:r>
            <w:r>
              <w:rPr>
                <w:rFonts w:hint="eastAsia" w:ascii="宋体" w:hAnsi="宋体" w:eastAsia="宋体" w:cs="宋体"/>
                <w:b/>
                <w:bCs/>
                <w:sz w:val="21"/>
                <w:szCs w:val="21"/>
                <w:highlight w:val="none"/>
                <w:lang w:val="en-US" w:eastAsia="zh-CN"/>
              </w:rPr>
              <w:t>提供证书原件扫描件以及提供</w:t>
            </w:r>
            <w:r>
              <w:rPr>
                <w:rFonts w:hint="eastAsia" w:ascii="宋体" w:hAnsi="宋体" w:eastAsia="宋体" w:cs="宋体"/>
                <w:b/>
                <w:bCs/>
                <w:sz w:val="21"/>
                <w:szCs w:val="21"/>
                <w:highlight w:val="none"/>
              </w:rPr>
              <w:t>投标人和</w:t>
            </w:r>
            <w:r>
              <w:rPr>
                <w:rFonts w:hint="eastAsia" w:ascii="宋体" w:hAnsi="宋体" w:eastAsia="宋体" w:cs="宋体"/>
                <w:b/>
                <w:bCs/>
                <w:sz w:val="21"/>
                <w:szCs w:val="21"/>
                <w:highlight w:val="none"/>
                <w:lang w:val="en-US" w:eastAsia="zh-CN"/>
              </w:rPr>
              <w:t>拟派人员</w:t>
            </w:r>
            <w:r>
              <w:rPr>
                <w:rFonts w:hint="eastAsia" w:ascii="宋体" w:hAnsi="宋体" w:eastAsia="宋体" w:cs="宋体"/>
                <w:b/>
                <w:bCs/>
                <w:sz w:val="21"/>
                <w:szCs w:val="21"/>
                <w:highlight w:val="none"/>
              </w:rPr>
              <w:t>共同出具的保证能在本项目服务期间专职为本项目服务的承诺函</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承诺函格式见附件9</w:t>
            </w:r>
            <w:r>
              <w:rPr>
                <w:rFonts w:hint="eastAsia" w:ascii="宋体" w:hAnsi="宋体" w:eastAsia="宋体" w:cs="宋体"/>
                <w:b/>
                <w:bCs/>
                <w:sz w:val="21"/>
                <w:szCs w:val="21"/>
                <w:highlight w:val="none"/>
                <w:lang w:eastAsia="zh-CN"/>
              </w:rPr>
              <w:t>；</w:t>
            </w:r>
            <w:r>
              <w:rPr>
                <w:rFonts w:hint="eastAsia" w:ascii="宋体" w:hAnsi="宋体" w:eastAsia="宋体" w:cs="宋体"/>
                <w:b/>
                <w:bCs/>
                <w:color w:val="auto"/>
                <w:kern w:val="2"/>
                <w:sz w:val="21"/>
                <w:szCs w:val="21"/>
                <w:highlight w:val="none"/>
                <w:lang w:val="en-US" w:eastAsia="zh-CN" w:bidi="ar"/>
              </w:rPr>
              <w:t>管理服务经验需提供服务项目业主书面证明并加盖公章。</w:t>
            </w:r>
            <w:r>
              <w:rPr>
                <w:rFonts w:hint="eastAsia" w:ascii="宋体" w:hAnsi="宋体" w:eastAsia="宋体" w:cs="宋体"/>
                <w:b/>
                <w:bCs/>
                <w:i w:val="0"/>
                <w:iCs w:val="0"/>
                <w:color w:val="000000"/>
                <w:kern w:val="0"/>
                <w:sz w:val="21"/>
                <w:szCs w:val="21"/>
                <w:u w:val="none"/>
                <w:lang w:val="en-US" w:eastAsia="zh-CN" w:bidi="ar"/>
              </w:rPr>
              <w:t>）</w:t>
            </w:r>
          </w:p>
        </w:tc>
        <w:tc>
          <w:tcPr>
            <w:tcW w:w="2255" w:type="dxa"/>
            <w:shd w:val="clear" w:color="auto" w:fill="auto"/>
            <w:noWrap w:val="0"/>
            <w:vAlign w:val="center"/>
          </w:tcPr>
          <w:p w14:paraId="5B132EB4">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每日7：00-22：00，</w:t>
            </w:r>
            <w:r>
              <w:rPr>
                <w:rFonts w:hint="eastAsia" w:ascii="宋体" w:hAnsi="宋体" w:cs="宋体"/>
                <w:b w:val="0"/>
                <w:bCs w:val="0"/>
                <w:color w:val="000000"/>
                <w:kern w:val="2"/>
                <w:sz w:val="21"/>
                <w:szCs w:val="21"/>
                <w:lang w:val="en-US" w:eastAsia="zh-CN" w:bidi="ar"/>
              </w:rPr>
              <w:t>具体按业主要求而定</w:t>
            </w:r>
          </w:p>
        </w:tc>
      </w:tr>
      <w:tr w14:paraId="7103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0"/>
            <w:vAlign w:val="center"/>
          </w:tcPr>
          <w:p w14:paraId="30492670">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cs="宋体"/>
                <w:bCs/>
                <w:sz w:val="21"/>
                <w:szCs w:val="21"/>
              </w:rPr>
            </w:pPr>
            <w:r>
              <w:rPr>
                <w:rFonts w:hint="eastAsia" w:ascii="宋体" w:hAnsi="宋体" w:cs="宋体"/>
                <w:bCs/>
                <w:sz w:val="21"/>
                <w:szCs w:val="21"/>
              </w:rPr>
              <w:t>2</w:t>
            </w:r>
          </w:p>
        </w:tc>
        <w:tc>
          <w:tcPr>
            <w:tcW w:w="1020" w:type="dxa"/>
            <w:shd w:val="clear" w:color="auto" w:fill="auto"/>
            <w:noWrap w:val="0"/>
            <w:vAlign w:val="center"/>
          </w:tcPr>
          <w:p w14:paraId="18503AF9">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cs="宋体"/>
                <w:bCs/>
                <w:sz w:val="21"/>
                <w:szCs w:val="21"/>
                <w:lang w:val="en-US" w:eastAsia="zh-CN"/>
              </w:rPr>
            </w:pPr>
            <w:r>
              <w:rPr>
                <w:rFonts w:hint="eastAsia" w:ascii="宋体" w:hAnsi="宋体" w:cs="宋体"/>
                <w:bCs/>
                <w:sz w:val="21"/>
                <w:szCs w:val="21"/>
                <w:lang w:val="en-US" w:eastAsia="zh-CN"/>
              </w:rPr>
              <w:t>保安</w:t>
            </w:r>
          </w:p>
          <w:p w14:paraId="28524BF7">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队长</w:t>
            </w:r>
          </w:p>
        </w:tc>
        <w:tc>
          <w:tcPr>
            <w:tcW w:w="885" w:type="dxa"/>
            <w:shd w:val="clear" w:color="auto" w:fill="auto"/>
            <w:noWrap w:val="0"/>
            <w:vAlign w:val="center"/>
          </w:tcPr>
          <w:p w14:paraId="17B62E2B">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bCs/>
                <w:sz w:val="21"/>
                <w:szCs w:val="21"/>
                <w:lang w:eastAsia="zh-CN"/>
              </w:rPr>
            </w:pPr>
            <w:r>
              <w:rPr>
                <w:rFonts w:hint="eastAsia" w:ascii="宋体" w:hAnsi="宋体" w:cs="宋体"/>
                <w:bCs/>
                <w:sz w:val="21"/>
                <w:szCs w:val="21"/>
                <w:lang w:val="en-US" w:eastAsia="zh-CN"/>
              </w:rPr>
              <w:t>1</w:t>
            </w:r>
          </w:p>
        </w:tc>
        <w:tc>
          <w:tcPr>
            <w:tcW w:w="3974" w:type="dxa"/>
            <w:shd w:val="clear" w:color="auto" w:fill="auto"/>
            <w:noWrap w:val="0"/>
            <w:vAlign w:val="center"/>
          </w:tcPr>
          <w:p w14:paraId="0DFAAE3D">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b/>
                <w:bCs w:val="0"/>
                <w:sz w:val="21"/>
                <w:szCs w:val="21"/>
                <w:lang w:eastAsia="zh-CN"/>
              </w:rPr>
            </w:pPr>
            <w:r>
              <w:rPr>
                <w:rFonts w:hint="eastAsia" w:ascii="宋体" w:hAnsi="宋体" w:cs="宋体"/>
                <w:bCs/>
                <w:sz w:val="21"/>
                <w:szCs w:val="21"/>
              </w:rPr>
              <w:t>年龄</w:t>
            </w:r>
            <w:r>
              <w:rPr>
                <w:rFonts w:hint="eastAsia" w:ascii="宋体" w:hAnsi="宋体" w:cs="宋体"/>
                <w:bCs/>
                <w:sz w:val="21"/>
                <w:szCs w:val="21"/>
                <w:lang w:val="en-US" w:eastAsia="zh-CN"/>
              </w:rPr>
              <w:t>50</w:t>
            </w:r>
            <w:r>
              <w:rPr>
                <w:rFonts w:hint="eastAsia" w:ascii="宋体" w:hAnsi="宋体" w:cs="宋体"/>
                <w:bCs/>
                <w:sz w:val="21"/>
                <w:szCs w:val="21"/>
              </w:rPr>
              <w:t>周岁以内，具有大学专科及以上文凭，</w:t>
            </w:r>
            <w:r>
              <w:rPr>
                <w:rFonts w:hint="eastAsia" w:ascii="宋体" w:hAnsi="宋体" w:cs="宋体"/>
                <w:b/>
                <w:bCs w:val="0"/>
                <w:sz w:val="21"/>
                <w:szCs w:val="21"/>
              </w:rPr>
              <w:t>▲</w:t>
            </w:r>
            <w:r>
              <w:rPr>
                <w:rFonts w:hint="eastAsia" w:ascii="宋体" w:hAnsi="宋体" w:cs="宋体"/>
                <w:b/>
                <w:bCs w:val="0"/>
                <w:sz w:val="21"/>
                <w:szCs w:val="21"/>
                <w:lang w:val="en-US" w:eastAsia="zh-CN"/>
              </w:rPr>
              <w:t>具</w:t>
            </w:r>
            <w:r>
              <w:rPr>
                <w:rFonts w:hint="eastAsia" w:ascii="宋体" w:hAnsi="宋体" w:cs="宋体"/>
                <w:b/>
                <w:bCs w:val="0"/>
                <w:sz w:val="21"/>
                <w:szCs w:val="21"/>
              </w:rPr>
              <w:t>有保安员证</w:t>
            </w:r>
            <w:r>
              <w:rPr>
                <w:rFonts w:hint="eastAsia" w:ascii="宋体" w:hAnsi="宋体" w:cs="宋体"/>
                <w:b/>
                <w:bCs w:val="0"/>
                <w:sz w:val="21"/>
                <w:szCs w:val="21"/>
                <w:lang w:eastAsia="zh-CN"/>
              </w:rPr>
              <w:t>。</w:t>
            </w:r>
          </w:p>
          <w:p w14:paraId="09131D48">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eastAsia="宋体" w:cs="宋体"/>
                <w:bCs/>
                <w:sz w:val="21"/>
                <w:szCs w:val="21"/>
                <w:lang w:eastAsia="zh-CN"/>
              </w:rPr>
            </w:pPr>
            <w:r>
              <w:rPr>
                <w:rFonts w:hint="eastAsia" w:ascii="宋体" w:hAnsi="宋体" w:eastAsia="宋体" w:cs="宋体"/>
                <w:b/>
                <w:bCs/>
                <w:sz w:val="21"/>
                <w:szCs w:val="21"/>
                <w:highlight w:val="none"/>
                <w:lang w:val="en-US" w:eastAsia="zh-CN"/>
              </w:rPr>
              <w:t>（响应时提供证书原件扫描件以及</w:t>
            </w:r>
            <w:r>
              <w:rPr>
                <w:rFonts w:hint="eastAsia" w:ascii="宋体" w:hAnsi="宋体" w:eastAsia="宋体" w:cs="宋体"/>
                <w:b/>
                <w:bCs/>
                <w:sz w:val="21"/>
                <w:szCs w:val="21"/>
                <w:highlight w:val="none"/>
              </w:rPr>
              <w:t>投标人和</w:t>
            </w:r>
            <w:r>
              <w:rPr>
                <w:rFonts w:hint="eastAsia" w:ascii="宋体" w:hAnsi="宋体" w:eastAsia="宋体" w:cs="宋体"/>
                <w:b/>
                <w:bCs/>
                <w:sz w:val="21"/>
                <w:szCs w:val="21"/>
                <w:highlight w:val="none"/>
                <w:lang w:val="en-US" w:eastAsia="zh-CN"/>
              </w:rPr>
              <w:t>拟派人员</w:t>
            </w:r>
            <w:r>
              <w:rPr>
                <w:rFonts w:hint="eastAsia" w:ascii="宋体" w:hAnsi="宋体" w:eastAsia="宋体" w:cs="宋体"/>
                <w:b/>
                <w:bCs/>
                <w:sz w:val="21"/>
                <w:szCs w:val="21"/>
                <w:highlight w:val="none"/>
              </w:rPr>
              <w:t>共同出具的保证能在本项目服务期间专职为本项目服务的承诺函</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承诺函格式见附件9</w:t>
            </w:r>
            <w:r>
              <w:rPr>
                <w:rFonts w:hint="eastAsia" w:asciiTheme="minorEastAsia" w:hAnsiTheme="minorEastAsia" w:eastAsiaTheme="minorEastAsia" w:cstheme="minorEastAsia"/>
                <w:b/>
                <w:bCs/>
                <w:sz w:val="21"/>
                <w:szCs w:val="21"/>
                <w:highlight w:val="none"/>
                <w:lang w:eastAsia="zh-CN"/>
              </w:rPr>
              <w:t>）</w:t>
            </w:r>
            <w:r>
              <w:rPr>
                <w:rFonts w:hint="eastAsia" w:asciiTheme="minorEastAsia" w:hAnsiTheme="minorEastAsia" w:eastAsiaTheme="minorEastAsia" w:cstheme="minorEastAsia"/>
                <w:b/>
                <w:bCs/>
                <w:kern w:val="0"/>
                <w:sz w:val="21"/>
                <w:szCs w:val="21"/>
                <w:highlight w:val="none"/>
                <w:lang w:val="en-US" w:eastAsia="zh-CN" w:bidi="ar-SA"/>
              </w:rPr>
              <w:t>。</w:t>
            </w:r>
          </w:p>
        </w:tc>
        <w:tc>
          <w:tcPr>
            <w:tcW w:w="2255" w:type="dxa"/>
            <w:shd w:val="clear" w:color="auto" w:fill="auto"/>
            <w:noWrap w:val="0"/>
            <w:vAlign w:val="center"/>
          </w:tcPr>
          <w:p w14:paraId="02E3DCDC">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default" w:ascii="宋体" w:hAnsi="宋体" w:cs="宋体"/>
                <w:bCs/>
                <w:sz w:val="21"/>
                <w:szCs w:val="21"/>
                <w:lang w:val="en-US"/>
              </w:rPr>
            </w:pPr>
            <w:r>
              <w:rPr>
                <w:rFonts w:hint="eastAsia" w:ascii="宋体" w:hAnsi="宋体" w:cs="宋体"/>
                <w:bCs/>
                <w:sz w:val="21"/>
                <w:szCs w:val="21"/>
                <w:lang w:val="en-US" w:eastAsia="zh-CN"/>
              </w:rPr>
              <w:t>每日7：00-22：00，</w:t>
            </w:r>
            <w:r>
              <w:rPr>
                <w:rFonts w:hint="eastAsia" w:ascii="宋体" w:hAnsi="宋体" w:cs="宋体"/>
                <w:b w:val="0"/>
                <w:bCs w:val="0"/>
                <w:color w:val="000000"/>
                <w:kern w:val="2"/>
                <w:sz w:val="21"/>
                <w:szCs w:val="21"/>
                <w:lang w:val="en-US" w:eastAsia="zh-CN" w:bidi="ar"/>
              </w:rPr>
              <w:t>具体按业主要求而定</w:t>
            </w:r>
          </w:p>
        </w:tc>
      </w:tr>
      <w:tr w14:paraId="05C5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0"/>
            <w:vAlign w:val="center"/>
          </w:tcPr>
          <w:p w14:paraId="0D0D6BD8">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cs="宋体"/>
                <w:bCs/>
                <w:sz w:val="21"/>
                <w:szCs w:val="21"/>
              </w:rPr>
            </w:pPr>
            <w:r>
              <w:rPr>
                <w:rFonts w:hint="eastAsia" w:ascii="宋体" w:hAnsi="宋体" w:cs="宋体"/>
                <w:bCs/>
                <w:sz w:val="21"/>
                <w:szCs w:val="21"/>
              </w:rPr>
              <w:t>3</w:t>
            </w:r>
          </w:p>
        </w:tc>
        <w:tc>
          <w:tcPr>
            <w:tcW w:w="1020" w:type="dxa"/>
            <w:shd w:val="clear" w:color="auto" w:fill="auto"/>
            <w:noWrap w:val="0"/>
            <w:vAlign w:val="center"/>
          </w:tcPr>
          <w:p w14:paraId="11D81553">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cs="宋体"/>
                <w:bCs/>
                <w:sz w:val="21"/>
                <w:szCs w:val="21"/>
              </w:rPr>
            </w:pPr>
            <w:r>
              <w:rPr>
                <w:rFonts w:hint="eastAsia" w:ascii="宋体" w:hAnsi="宋体" w:cs="宋体"/>
                <w:bCs/>
                <w:sz w:val="21"/>
                <w:szCs w:val="21"/>
              </w:rPr>
              <w:t>保安</w:t>
            </w:r>
          </w:p>
          <w:p w14:paraId="3EEB8117">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cs="宋体"/>
                <w:bCs/>
                <w:sz w:val="21"/>
                <w:szCs w:val="21"/>
              </w:rPr>
            </w:pPr>
            <w:r>
              <w:rPr>
                <w:rFonts w:hint="eastAsia" w:ascii="宋体" w:hAnsi="宋体" w:cs="宋体"/>
                <w:bCs/>
                <w:sz w:val="21"/>
                <w:szCs w:val="21"/>
              </w:rPr>
              <w:t>人员</w:t>
            </w:r>
          </w:p>
        </w:tc>
        <w:tc>
          <w:tcPr>
            <w:tcW w:w="885" w:type="dxa"/>
            <w:shd w:val="clear" w:color="auto" w:fill="auto"/>
            <w:noWrap w:val="0"/>
            <w:vAlign w:val="center"/>
          </w:tcPr>
          <w:p w14:paraId="16D4EFA4">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bCs/>
                <w:sz w:val="21"/>
                <w:szCs w:val="21"/>
                <w:lang w:eastAsia="zh-CN"/>
              </w:rPr>
            </w:pPr>
            <w:r>
              <w:rPr>
                <w:rFonts w:hint="eastAsia" w:ascii="宋体" w:hAnsi="宋体" w:cs="宋体"/>
                <w:bCs/>
                <w:sz w:val="21"/>
                <w:szCs w:val="21"/>
                <w:lang w:val="en-US" w:eastAsia="zh-CN"/>
              </w:rPr>
              <w:t>3</w:t>
            </w:r>
          </w:p>
        </w:tc>
        <w:tc>
          <w:tcPr>
            <w:tcW w:w="3974" w:type="dxa"/>
            <w:shd w:val="clear" w:color="auto" w:fill="auto"/>
            <w:noWrap w:val="0"/>
            <w:vAlign w:val="center"/>
          </w:tcPr>
          <w:p w14:paraId="0A842416">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bCs/>
                <w:sz w:val="21"/>
                <w:szCs w:val="21"/>
              </w:rPr>
            </w:pPr>
            <w:r>
              <w:rPr>
                <w:rFonts w:hint="eastAsia" w:ascii="宋体" w:hAnsi="宋体" w:cs="宋体"/>
                <w:bCs/>
                <w:sz w:val="21"/>
                <w:szCs w:val="21"/>
              </w:rPr>
              <w:t>年龄50周岁以内</w:t>
            </w:r>
            <w:r>
              <w:rPr>
                <w:rFonts w:hint="eastAsia" w:ascii="宋体" w:hAnsi="宋体" w:cs="宋体"/>
                <w:bCs/>
                <w:sz w:val="21"/>
                <w:szCs w:val="21"/>
                <w:lang w:eastAsia="zh-CN"/>
              </w:rPr>
              <w:t>，</w:t>
            </w:r>
            <w:r>
              <w:rPr>
                <w:rFonts w:hint="eastAsia" w:ascii="宋体" w:hAnsi="宋体" w:cs="宋体"/>
                <w:b/>
                <w:bCs w:val="0"/>
                <w:sz w:val="21"/>
                <w:szCs w:val="21"/>
              </w:rPr>
              <w:t>▲</w:t>
            </w:r>
            <w:r>
              <w:rPr>
                <w:rFonts w:hint="eastAsia" w:ascii="宋体" w:hAnsi="宋体" w:cs="宋体"/>
                <w:b/>
                <w:bCs w:val="0"/>
                <w:sz w:val="21"/>
                <w:szCs w:val="21"/>
                <w:lang w:val="en-US" w:eastAsia="zh-CN"/>
              </w:rPr>
              <w:t>具</w:t>
            </w:r>
            <w:r>
              <w:rPr>
                <w:rFonts w:hint="eastAsia" w:ascii="宋体" w:hAnsi="宋体" w:cs="宋体"/>
                <w:b/>
                <w:bCs w:val="0"/>
                <w:sz w:val="21"/>
                <w:szCs w:val="21"/>
              </w:rPr>
              <w:t>有保安员证</w:t>
            </w:r>
            <w:r>
              <w:rPr>
                <w:rFonts w:hint="eastAsia" w:ascii="宋体" w:hAnsi="宋体" w:cs="宋体"/>
                <w:b/>
                <w:bCs w:val="0"/>
                <w:sz w:val="21"/>
                <w:szCs w:val="21"/>
                <w:lang w:eastAsia="zh-CN"/>
              </w:rPr>
              <w:t>。</w:t>
            </w:r>
            <w:r>
              <w:rPr>
                <w:rFonts w:hint="eastAsia" w:ascii="宋体" w:hAnsi="宋体" w:eastAsia="宋体" w:cs="宋体"/>
                <w:b/>
                <w:bCs/>
                <w:sz w:val="21"/>
                <w:szCs w:val="21"/>
                <w:highlight w:val="none"/>
                <w:lang w:val="en-US" w:eastAsia="zh-CN"/>
              </w:rPr>
              <w:t>（</w:t>
            </w:r>
            <w:r>
              <w:rPr>
                <w:rFonts w:hint="eastAsia" w:ascii="宋体" w:hAnsi="宋体" w:eastAsia="宋体" w:cs="宋体"/>
                <w:b/>
                <w:bCs/>
                <w:i w:val="0"/>
                <w:iCs w:val="0"/>
                <w:color w:val="000000"/>
                <w:kern w:val="0"/>
                <w:sz w:val="21"/>
                <w:szCs w:val="21"/>
                <w:u w:val="none"/>
                <w:lang w:val="en-US" w:eastAsia="zh-CN" w:bidi="ar"/>
              </w:rPr>
              <w:t>响应时</w:t>
            </w:r>
            <w:r>
              <w:rPr>
                <w:rFonts w:hint="eastAsia" w:ascii="宋体" w:hAnsi="宋体" w:eastAsia="宋体" w:cs="宋体"/>
                <w:b/>
                <w:bCs/>
                <w:sz w:val="21"/>
                <w:szCs w:val="21"/>
                <w:highlight w:val="none"/>
                <w:lang w:val="en-US" w:eastAsia="zh-CN"/>
              </w:rPr>
              <w:t>提供</w:t>
            </w:r>
            <w:r>
              <w:rPr>
                <w:rFonts w:hint="eastAsia" w:ascii="宋体" w:hAnsi="宋体" w:eastAsia="宋体" w:cs="宋体"/>
                <w:b/>
                <w:bCs/>
                <w:sz w:val="21"/>
                <w:szCs w:val="21"/>
                <w:highlight w:val="none"/>
              </w:rPr>
              <w:t>投标人和</w:t>
            </w:r>
            <w:r>
              <w:rPr>
                <w:rFonts w:hint="eastAsia" w:ascii="宋体" w:hAnsi="宋体" w:eastAsia="宋体" w:cs="宋体"/>
                <w:b/>
                <w:bCs/>
                <w:sz w:val="21"/>
                <w:szCs w:val="21"/>
                <w:highlight w:val="none"/>
                <w:lang w:val="en-US" w:eastAsia="zh-CN"/>
              </w:rPr>
              <w:t>拟派人员</w:t>
            </w:r>
            <w:r>
              <w:rPr>
                <w:rFonts w:hint="eastAsia" w:ascii="宋体" w:hAnsi="宋体" w:eastAsia="宋体" w:cs="宋体"/>
                <w:b/>
                <w:bCs/>
                <w:sz w:val="21"/>
                <w:szCs w:val="21"/>
                <w:highlight w:val="none"/>
              </w:rPr>
              <w:t>共同出具的保证能在本项目服务期间专职为本项目服务的承诺函</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承诺函格式见附件9</w:t>
            </w:r>
            <w:r>
              <w:rPr>
                <w:rFonts w:hint="eastAsia" w:ascii="宋体" w:hAnsi="宋体" w:cs="宋体"/>
                <w:b/>
                <w:bCs/>
                <w:sz w:val="21"/>
                <w:szCs w:val="21"/>
                <w:highlight w:val="none"/>
                <w:lang w:eastAsia="zh-CN"/>
              </w:rPr>
              <w:t>）。</w:t>
            </w:r>
          </w:p>
        </w:tc>
        <w:tc>
          <w:tcPr>
            <w:tcW w:w="2255" w:type="dxa"/>
            <w:shd w:val="clear" w:color="auto" w:fill="auto"/>
            <w:noWrap w:val="0"/>
            <w:vAlign w:val="center"/>
          </w:tcPr>
          <w:p w14:paraId="7E10329F">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cs="宋体"/>
                <w:bCs/>
                <w:sz w:val="21"/>
                <w:szCs w:val="21"/>
                <w:highlight w:val="yellow"/>
                <w:lang w:val="en-US" w:eastAsia="zh-CN"/>
              </w:rPr>
            </w:pPr>
            <w:r>
              <w:rPr>
                <w:rFonts w:hint="eastAsia" w:ascii="宋体" w:hAnsi="宋体" w:cs="宋体"/>
                <w:bCs/>
                <w:sz w:val="21"/>
                <w:szCs w:val="21"/>
                <w:highlight w:val="none"/>
                <w:lang w:val="en-US" w:eastAsia="zh-CN"/>
              </w:rPr>
              <w:t>每日7：00-22：00，需安排一人夜间值班，</w:t>
            </w:r>
            <w:r>
              <w:rPr>
                <w:rFonts w:hint="eastAsia" w:ascii="宋体" w:hAnsi="宋体" w:cs="宋体"/>
                <w:b w:val="0"/>
                <w:bCs w:val="0"/>
                <w:color w:val="000000"/>
                <w:kern w:val="2"/>
                <w:sz w:val="21"/>
                <w:szCs w:val="21"/>
                <w:lang w:val="en-US" w:eastAsia="zh-CN" w:bidi="ar"/>
              </w:rPr>
              <w:t>具体按业主要求而定</w:t>
            </w:r>
          </w:p>
        </w:tc>
      </w:tr>
      <w:tr w14:paraId="7725B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0"/>
            <w:vAlign w:val="center"/>
          </w:tcPr>
          <w:p w14:paraId="5BE668B6">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cs="宋体"/>
                <w:bCs/>
                <w:sz w:val="21"/>
                <w:szCs w:val="21"/>
              </w:rPr>
            </w:pPr>
            <w:r>
              <w:rPr>
                <w:rFonts w:hint="eastAsia" w:ascii="宋体" w:hAnsi="宋体" w:cs="宋体"/>
                <w:bCs/>
                <w:sz w:val="21"/>
                <w:szCs w:val="21"/>
              </w:rPr>
              <w:t>4</w:t>
            </w:r>
          </w:p>
        </w:tc>
        <w:tc>
          <w:tcPr>
            <w:tcW w:w="1020" w:type="dxa"/>
            <w:shd w:val="clear" w:color="auto" w:fill="auto"/>
            <w:noWrap w:val="0"/>
            <w:vAlign w:val="center"/>
          </w:tcPr>
          <w:p w14:paraId="7662A51A">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cs="宋体"/>
                <w:bCs/>
                <w:sz w:val="21"/>
                <w:szCs w:val="21"/>
              </w:rPr>
            </w:pPr>
            <w:r>
              <w:rPr>
                <w:rFonts w:hint="eastAsia" w:ascii="宋体" w:hAnsi="宋体" w:cs="宋体"/>
                <w:bCs/>
                <w:sz w:val="21"/>
                <w:szCs w:val="21"/>
              </w:rPr>
              <w:t>消控</w:t>
            </w:r>
          </w:p>
          <w:p w14:paraId="527C284A">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cs="宋体"/>
                <w:bCs/>
                <w:sz w:val="21"/>
                <w:szCs w:val="21"/>
              </w:rPr>
            </w:pPr>
            <w:r>
              <w:rPr>
                <w:rFonts w:hint="eastAsia" w:ascii="宋体" w:hAnsi="宋体" w:cs="宋体"/>
                <w:bCs/>
                <w:sz w:val="21"/>
                <w:szCs w:val="21"/>
              </w:rPr>
              <w:t>人员</w:t>
            </w:r>
          </w:p>
        </w:tc>
        <w:tc>
          <w:tcPr>
            <w:tcW w:w="885" w:type="dxa"/>
            <w:shd w:val="clear" w:color="auto" w:fill="auto"/>
            <w:noWrap w:val="0"/>
            <w:vAlign w:val="center"/>
          </w:tcPr>
          <w:p w14:paraId="60DB852E">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ascii="宋体" w:hAnsi="宋体" w:cs="宋体"/>
                <w:bCs/>
                <w:sz w:val="21"/>
                <w:szCs w:val="21"/>
              </w:rPr>
            </w:pPr>
            <w:r>
              <w:rPr>
                <w:rFonts w:hint="eastAsia" w:ascii="宋体" w:hAnsi="宋体" w:cs="宋体"/>
                <w:bCs/>
                <w:sz w:val="21"/>
                <w:szCs w:val="21"/>
              </w:rPr>
              <w:t>2</w:t>
            </w:r>
          </w:p>
        </w:tc>
        <w:tc>
          <w:tcPr>
            <w:tcW w:w="3974" w:type="dxa"/>
            <w:shd w:val="clear" w:color="auto" w:fill="auto"/>
            <w:noWrap w:val="0"/>
            <w:vAlign w:val="center"/>
          </w:tcPr>
          <w:p w14:paraId="3014DBE9">
            <w:pPr>
              <w:pStyle w:val="20"/>
              <w:rPr>
                <w:rFonts w:hint="eastAsia" w:ascii="宋体" w:hAnsi="宋体" w:cs="宋体"/>
                <w:bCs/>
                <w:sz w:val="21"/>
                <w:szCs w:val="21"/>
              </w:rPr>
            </w:pPr>
            <w:r>
              <w:rPr>
                <w:rFonts w:hint="eastAsia" w:ascii="宋体" w:hAnsi="宋体" w:cs="宋体"/>
                <w:bCs/>
                <w:sz w:val="21"/>
                <w:szCs w:val="21"/>
              </w:rPr>
              <w:t>年龄60周岁以内，</w:t>
            </w:r>
            <w:r>
              <w:rPr>
                <w:rFonts w:hint="eastAsia" w:ascii="宋体" w:hAnsi="宋体" w:cs="宋体"/>
                <w:b/>
                <w:bCs w:val="0"/>
                <w:sz w:val="21"/>
                <w:szCs w:val="21"/>
              </w:rPr>
              <w:t>▲具有应急管理部消防救援局颁发的消防设施操作员</w:t>
            </w:r>
            <w:r>
              <w:rPr>
                <w:rFonts w:hint="eastAsia" w:ascii="宋体" w:hAnsi="宋体" w:cs="宋体"/>
                <w:b/>
                <w:bCs w:val="0"/>
                <w:sz w:val="21"/>
                <w:szCs w:val="21"/>
                <w:lang w:eastAsia="zh-CN"/>
              </w:rPr>
              <w:t>证</w:t>
            </w:r>
            <w:r>
              <w:rPr>
                <w:rFonts w:hint="eastAsia" w:ascii="宋体" w:hAnsi="宋体" w:cs="宋体"/>
                <w:b/>
                <w:bCs w:val="0"/>
                <w:sz w:val="21"/>
                <w:szCs w:val="21"/>
              </w:rPr>
              <w:t>或建(构)筑物消防员证</w:t>
            </w:r>
            <w:r>
              <w:rPr>
                <w:rFonts w:hint="eastAsia" w:ascii="宋体" w:hAnsi="宋体" w:cs="宋体"/>
                <w:bCs/>
                <w:sz w:val="21"/>
                <w:szCs w:val="21"/>
              </w:rPr>
              <w:t>。</w:t>
            </w:r>
          </w:p>
          <w:p w14:paraId="1D459002">
            <w:pPr>
              <w:pStyle w:val="20"/>
              <w:rPr>
                <w:rFonts w:hint="eastAsia" w:ascii="宋体" w:hAnsi="宋体" w:cs="宋体"/>
                <w:bCs/>
                <w:sz w:val="21"/>
                <w:szCs w:val="21"/>
              </w:rPr>
            </w:pPr>
            <w:r>
              <w:rPr>
                <w:rFonts w:hint="eastAsia" w:asciiTheme="minorEastAsia" w:hAnsiTheme="minorEastAsia" w:eastAsiaTheme="minorEastAsia" w:cstheme="minorEastAsia"/>
                <w:b/>
                <w:bCs/>
                <w:sz w:val="21"/>
                <w:szCs w:val="21"/>
                <w:highlight w:val="none"/>
                <w:lang w:eastAsia="zh-CN"/>
              </w:rPr>
              <w:t>（</w:t>
            </w:r>
            <w:r>
              <w:rPr>
                <w:rFonts w:hint="eastAsia" w:asciiTheme="minorEastAsia" w:hAnsiTheme="minorEastAsia" w:eastAsiaTheme="minorEastAsia" w:cstheme="minorEastAsia"/>
                <w:b/>
                <w:bCs/>
                <w:sz w:val="21"/>
                <w:szCs w:val="21"/>
                <w:highlight w:val="none"/>
                <w:lang w:val="en-US" w:eastAsia="zh-CN"/>
              </w:rPr>
              <w:t>响应时提供证书原件扫描件</w:t>
            </w:r>
            <w:r>
              <w:rPr>
                <w:rFonts w:hint="eastAsia" w:asciiTheme="minorEastAsia" w:hAnsiTheme="minorEastAsia" w:eastAsiaTheme="minorEastAsia" w:cstheme="minorEastAsia"/>
                <w:b/>
                <w:bCs/>
                <w:kern w:val="0"/>
                <w:sz w:val="21"/>
                <w:szCs w:val="21"/>
                <w:highlight w:val="none"/>
                <w:lang w:val="en-US" w:eastAsia="zh-CN" w:bidi="ar-SA"/>
              </w:rPr>
              <w:t>以及</w:t>
            </w:r>
            <w:r>
              <w:rPr>
                <w:rFonts w:hint="eastAsia" w:ascii="宋体" w:hAnsi="宋体" w:eastAsia="宋体" w:cs="宋体"/>
                <w:b/>
                <w:bCs/>
                <w:sz w:val="21"/>
                <w:szCs w:val="21"/>
                <w:highlight w:val="none"/>
              </w:rPr>
              <w:t>投标人和</w:t>
            </w:r>
            <w:r>
              <w:rPr>
                <w:rFonts w:hint="eastAsia" w:ascii="宋体" w:hAnsi="宋体" w:eastAsia="宋体" w:cs="宋体"/>
                <w:b/>
                <w:bCs/>
                <w:sz w:val="21"/>
                <w:szCs w:val="21"/>
                <w:highlight w:val="none"/>
                <w:lang w:val="en-US" w:eastAsia="zh-CN"/>
              </w:rPr>
              <w:t>拟派人员</w:t>
            </w:r>
            <w:r>
              <w:rPr>
                <w:rFonts w:hint="eastAsia" w:ascii="宋体" w:hAnsi="宋体" w:eastAsia="宋体" w:cs="宋体"/>
                <w:b/>
                <w:bCs/>
                <w:sz w:val="21"/>
                <w:szCs w:val="21"/>
                <w:highlight w:val="none"/>
              </w:rPr>
              <w:t>共同出具的保证能在本项目服务期间专职为本项目服务的承诺函</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承诺函格式见附件9</w:t>
            </w:r>
            <w:r>
              <w:rPr>
                <w:rFonts w:hint="eastAsia" w:asciiTheme="minorEastAsia" w:hAnsiTheme="minorEastAsia" w:eastAsiaTheme="minorEastAsia" w:cstheme="minorEastAsia"/>
                <w:b/>
                <w:bCs/>
                <w:sz w:val="21"/>
                <w:szCs w:val="21"/>
                <w:highlight w:val="none"/>
                <w:lang w:eastAsia="zh-CN"/>
              </w:rPr>
              <w:t>）</w:t>
            </w:r>
            <w:r>
              <w:rPr>
                <w:rFonts w:hint="eastAsia" w:asciiTheme="minorEastAsia" w:hAnsiTheme="minorEastAsia" w:eastAsiaTheme="minorEastAsia" w:cstheme="minorEastAsia"/>
                <w:b/>
                <w:bCs/>
                <w:kern w:val="0"/>
                <w:sz w:val="21"/>
                <w:szCs w:val="21"/>
                <w:highlight w:val="none"/>
                <w:lang w:val="en-US" w:eastAsia="zh-CN" w:bidi="ar-SA"/>
              </w:rPr>
              <w:t>。</w:t>
            </w:r>
          </w:p>
        </w:tc>
        <w:tc>
          <w:tcPr>
            <w:tcW w:w="2255" w:type="dxa"/>
            <w:shd w:val="clear" w:color="auto" w:fill="auto"/>
            <w:noWrap w:val="0"/>
            <w:vAlign w:val="center"/>
          </w:tcPr>
          <w:p w14:paraId="0797C203">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default" w:ascii="宋体" w:hAnsi="宋体" w:cs="宋体"/>
                <w:bCs/>
                <w:sz w:val="21"/>
                <w:szCs w:val="21"/>
                <w:highlight w:val="yellow"/>
                <w:lang w:val="en-US" w:eastAsia="zh-CN"/>
              </w:rPr>
            </w:pPr>
            <w:r>
              <w:rPr>
                <w:rFonts w:hint="eastAsia" w:ascii="宋体" w:hAnsi="宋体" w:cs="宋体"/>
                <w:bCs/>
                <w:sz w:val="21"/>
                <w:szCs w:val="21"/>
                <w:highlight w:val="none"/>
                <w:lang w:val="en-US" w:eastAsia="zh-CN"/>
              </w:rPr>
              <w:t>每日7：00-22：00，</w:t>
            </w:r>
            <w:r>
              <w:rPr>
                <w:rFonts w:hint="eastAsia" w:ascii="宋体" w:hAnsi="宋体" w:cs="宋体"/>
                <w:b w:val="0"/>
                <w:bCs w:val="0"/>
                <w:color w:val="000000"/>
                <w:kern w:val="2"/>
                <w:sz w:val="21"/>
                <w:szCs w:val="21"/>
                <w:lang w:val="en-US" w:eastAsia="zh-CN" w:bidi="ar"/>
              </w:rPr>
              <w:t>具体按业主要求而定</w:t>
            </w:r>
          </w:p>
        </w:tc>
      </w:tr>
      <w:tr w14:paraId="6C33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shd w:val="clear" w:color="auto" w:fill="auto"/>
            <w:noWrap w:val="0"/>
            <w:vAlign w:val="center"/>
          </w:tcPr>
          <w:p w14:paraId="59A1DB4C">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cs="宋体"/>
                <w:bCs/>
                <w:sz w:val="21"/>
                <w:szCs w:val="21"/>
              </w:rPr>
            </w:pPr>
            <w:r>
              <w:rPr>
                <w:rFonts w:hint="eastAsia" w:ascii="宋体" w:hAnsi="宋体" w:cs="宋体"/>
                <w:bCs/>
                <w:sz w:val="21"/>
                <w:szCs w:val="21"/>
              </w:rPr>
              <w:t>5</w:t>
            </w:r>
          </w:p>
        </w:tc>
        <w:tc>
          <w:tcPr>
            <w:tcW w:w="1020" w:type="dxa"/>
            <w:shd w:val="clear" w:color="auto" w:fill="auto"/>
            <w:noWrap w:val="0"/>
            <w:vAlign w:val="center"/>
          </w:tcPr>
          <w:p w14:paraId="60A56EB6">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cs="宋体"/>
                <w:bCs/>
                <w:sz w:val="21"/>
                <w:szCs w:val="21"/>
              </w:rPr>
            </w:pPr>
            <w:r>
              <w:rPr>
                <w:rFonts w:hint="eastAsia" w:ascii="宋体" w:hAnsi="宋体" w:cs="宋体"/>
                <w:bCs/>
                <w:sz w:val="21"/>
                <w:szCs w:val="21"/>
              </w:rPr>
              <w:t>保洁员</w:t>
            </w:r>
          </w:p>
        </w:tc>
        <w:tc>
          <w:tcPr>
            <w:tcW w:w="885" w:type="dxa"/>
            <w:shd w:val="clear" w:color="auto" w:fill="auto"/>
            <w:noWrap w:val="0"/>
            <w:vAlign w:val="center"/>
          </w:tcPr>
          <w:p w14:paraId="55BB4494">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bCs/>
                <w:sz w:val="21"/>
                <w:szCs w:val="21"/>
                <w:lang w:eastAsia="zh-CN"/>
              </w:rPr>
            </w:pPr>
            <w:r>
              <w:rPr>
                <w:rFonts w:hint="eastAsia" w:ascii="宋体" w:hAnsi="宋体" w:cs="宋体"/>
                <w:bCs/>
                <w:sz w:val="21"/>
                <w:szCs w:val="21"/>
                <w:lang w:val="en-US" w:eastAsia="zh-CN"/>
              </w:rPr>
              <w:t>3</w:t>
            </w:r>
          </w:p>
        </w:tc>
        <w:tc>
          <w:tcPr>
            <w:tcW w:w="3974" w:type="dxa"/>
            <w:shd w:val="clear" w:color="auto" w:fill="auto"/>
            <w:noWrap w:val="0"/>
            <w:vAlign w:val="center"/>
          </w:tcPr>
          <w:p w14:paraId="4DE73056">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bCs/>
                <w:sz w:val="21"/>
                <w:szCs w:val="21"/>
              </w:rPr>
            </w:pPr>
            <w:r>
              <w:rPr>
                <w:rFonts w:hint="eastAsia" w:ascii="宋体" w:hAnsi="宋体" w:cs="宋体"/>
                <w:bCs/>
                <w:sz w:val="21"/>
                <w:szCs w:val="21"/>
              </w:rPr>
              <w:t>女性年龄需在55周岁（含）以下，男性年龄需在60周岁（含）以下。</w:t>
            </w:r>
          </w:p>
          <w:p w14:paraId="7E8D2DA2">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bCs/>
                <w:sz w:val="21"/>
                <w:szCs w:val="21"/>
              </w:rPr>
            </w:pPr>
            <w:r>
              <w:rPr>
                <w:rFonts w:hint="eastAsia" w:ascii="宋体" w:hAnsi="宋体" w:eastAsia="宋体" w:cs="宋体"/>
                <w:b/>
                <w:bCs/>
                <w:sz w:val="21"/>
                <w:szCs w:val="21"/>
                <w:highlight w:val="none"/>
                <w:lang w:val="en-US" w:eastAsia="zh-CN"/>
              </w:rPr>
              <w:t>（</w:t>
            </w:r>
            <w:r>
              <w:rPr>
                <w:rFonts w:hint="eastAsia" w:ascii="宋体" w:hAnsi="宋体" w:eastAsia="宋体" w:cs="宋体"/>
                <w:b/>
                <w:bCs/>
                <w:i w:val="0"/>
                <w:iCs w:val="0"/>
                <w:color w:val="000000"/>
                <w:kern w:val="0"/>
                <w:sz w:val="21"/>
                <w:szCs w:val="21"/>
                <w:u w:val="none"/>
                <w:lang w:val="en-US" w:eastAsia="zh-CN" w:bidi="ar"/>
              </w:rPr>
              <w:t>响应时</w:t>
            </w:r>
            <w:r>
              <w:rPr>
                <w:rFonts w:hint="eastAsia" w:ascii="宋体" w:hAnsi="宋体" w:eastAsia="宋体" w:cs="宋体"/>
                <w:b/>
                <w:bCs/>
                <w:sz w:val="21"/>
                <w:szCs w:val="21"/>
                <w:highlight w:val="none"/>
                <w:lang w:val="en-US" w:eastAsia="zh-CN"/>
              </w:rPr>
              <w:t>提供</w:t>
            </w:r>
            <w:r>
              <w:rPr>
                <w:rFonts w:hint="eastAsia" w:asciiTheme="minorEastAsia" w:hAnsiTheme="minorEastAsia" w:eastAsiaTheme="minorEastAsia" w:cstheme="minorEastAsia"/>
                <w:b/>
                <w:bCs/>
                <w:sz w:val="21"/>
                <w:szCs w:val="21"/>
                <w:highlight w:val="none"/>
                <w:lang w:val="en-US" w:eastAsia="zh-CN"/>
              </w:rPr>
              <w:t>提供证书原件扫描件</w:t>
            </w:r>
            <w:r>
              <w:rPr>
                <w:rFonts w:hint="eastAsia" w:asciiTheme="minorEastAsia" w:hAnsiTheme="minorEastAsia" w:eastAsiaTheme="minorEastAsia" w:cstheme="minorEastAsia"/>
                <w:b/>
                <w:bCs/>
                <w:kern w:val="0"/>
                <w:sz w:val="21"/>
                <w:szCs w:val="21"/>
                <w:highlight w:val="none"/>
                <w:lang w:val="en-US" w:eastAsia="zh-CN" w:bidi="ar-SA"/>
              </w:rPr>
              <w:t>以及</w:t>
            </w:r>
            <w:r>
              <w:rPr>
                <w:rFonts w:hint="eastAsia" w:ascii="宋体" w:hAnsi="宋体" w:eastAsia="宋体" w:cs="宋体"/>
                <w:b/>
                <w:bCs/>
                <w:sz w:val="21"/>
                <w:szCs w:val="21"/>
                <w:highlight w:val="none"/>
              </w:rPr>
              <w:t>投标人和</w:t>
            </w:r>
            <w:r>
              <w:rPr>
                <w:rFonts w:hint="eastAsia" w:ascii="宋体" w:hAnsi="宋体" w:eastAsia="宋体" w:cs="宋体"/>
                <w:b/>
                <w:bCs/>
                <w:sz w:val="21"/>
                <w:szCs w:val="21"/>
                <w:highlight w:val="none"/>
                <w:lang w:val="en-US" w:eastAsia="zh-CN"/>
              </w:rPr>
              <w:t>拟派人员</w:t>
            </w:r>
            <w:r>
              <w:rPr>
                <w:rFonts w:hint="eastAsia" w:ascii="宋体" w:hAnsi="宋体" w:eastAsia="宋体" w:cs="宋体"/>
                <w:b/>
                <w:bCs/>
                <w:sz w:val="21"/>
                <w:szCs w:val="21"/>
                <w:highlight w:val="none"/>
              </w:rPr>
              <w:t>共同出具的保证能在本项目服务期间专职为本项目服务的承诺函</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承诺函格式见附件9</w:t>
            </w:r>
            <w:r>
              <w:rPr>
                <w:rFonts w:hint="eastAsia" w:ascii="宋体" w:hAnsi="宋体" w:cs="宋体"/>
                <w:b/>
                <w:bCs/>
                <w:sz w:val="21"/>
                <w:szCs w:val="21"/>
                <w:highlight w:val="none"/>
                <w:lang w:eastAsia="zh-CN"/>
              </w:rPr>
              <w:t>）。</w:t>
            </w:r>
          </w:p>
        </w:tc>
        <w:tc>
          <w:tcPr>
            <w:tcW w:w="2255" w:type="dxa"/>
            <w:shd w:val="clear" w:color="auto" w:fill="auto"/>
            <w:noWrap w:val="0"/>
            <w:vAlign w:val="center"/>
          </w:tcPr>
          <w:p w14:paraId="6ED90587">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default" w:ascii="宋体" w:hAnsi="宋体" w:cs="宋体"/>
                <w:bCs/>
                <w:sz w:val="21"/>
                <w:szCs w:val="21"/>
                <w:lang w:val="en-US" w:eastAsia="zh-CN"/>
              </w:rPr>
            </w:pPr>
            <w:r>
              <w:rPr>
                <w:rFonts w:hint="eastAsia" w:ascii="宋体" w:hAnsi="宋体" w:cs="宋体"/>
                <w:bCs/>
                <w:sz w:val="21"/>
                <w:szCs w:val="21"/>
                <w:lang w:val="en-US" w:eastAsia="zh-CN"/>
              </w:rPr>
              <w:t>每日7：00-22：00，</w:t>
            </w:r>
            <w:r>
              <w:rPr>
                <w:rFonts w:hint="eastAsia" w:ascii="宋体" w:hAnsi="宋体" w:cs="宋体"/>
                <w:b w:val="0"/>
                <w:bCs w:val="0"/>
                <w:color w:val="000000"/>
                <w:kern w:val="2"/>
                <w:sz w:val="21"/>
                <w:szCs w:val="21"/>
                <w:lang w:val="en-US" w:eastAsia="zh-CN" w:bidi="ar"/>
              </w:rPr>
              <w:t>具体按业主要求而定</w:t>
            </w:r>
          </w:p>
        </w:tc>
      </w:tr>
      <w:tr w14:paraId="677DE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dxa"/>
            <w:shd w:val="clear" w:color="auto" w:fill="auto"/>
            <w:noWrap w:val="0"/>
            <w:vAlign w:val="center"/>
          </w:tcPr>
          <w:p w14:paraId="3BE65C36">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bCs/>
                <w:sz w:val="21"/>
                <w:szCs w:val="21"/>
                <w:lang w:val="en-US" w:eastAsia="zh-CN"/>
              </w:rPr>
            </w:pPr>
            <w:r>
              <w:rPr>
                <w:rFonts w:hint="eastAsia" w:ascii="宋体" w:hAnsi="宋体" w:cs="宋体"/>
                <w:bCs/>
                <w:sz w:val="21"/>
                <w:szCs w:val="21"/>
                <w:lang w:val="en-US" w:eastAsia="zh-CN"/>
              </w:rPr>
              <w:t>6</w:t>
            </w:r>
          </w:p>
        </w:tc>
        <w:tc>
          <w:tcPr>
            <w:tcW w:w="1020" w:type="dxa"/>
            <w:shd w:val="clear" w:color="auto" w:fill="auto"/>
            <w:noWrap w:val="0"/>
            <w:vAlign w:val="center"/>
          </w:tcPr>
          <w:p w14:paraId="6F2C81EA">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cs="宋体"/>
                <w:bCs/>
                <w:sz w:val="21"/>
                <w:szCs w:val="21"/>
                <w:lang w:val="en-US" w:eastAsia="zh-CN"/>
              </w:rPr>
            </w:pPr>
            <w:r>
              <w:rPr>
                <w:rFonts w:hint="eastAsia" w:ascii="宋体" w:hAnsi="宋体" w:cs="宋体"/>
                <w:bCs/>
                <w:sz w:val="21"/>
                <w:szCs w:val="21"/>
                <w:lang w:val="en-US" w:eastAsia="zh-CN"/>
              </w:rPr>
              <w:t>场馆</w:t>
            </w:r>
          </w:p>
          <w:p w14:paraId="171F197A">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管理员</w:t>
            </w:r>
          </w:p>
        </w:tc>
        <w:tc>
          <w:tcPr>
            <w:tcW w:w="885" w:type="dxa"/>
            <w:shd w:val="clear" w:color="auto" w:fill="auto"/>
            <w:noWrap w:val="0"/>
            <w:vAlign w:val="center"/>
          </w:tcPr>
          <w:p w14:paraId="20AE4098">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eastAsia" w:ascii="宋体" w:hAnsi="宋体" w:eastAsia="宋体" w:cs="宋体"/>
                <w:bCs/>
                <w:sz w:val="21"/>
                <w:szCs w:val="21"/>
                <w:lang w:val="en-US" w:eastAsia="zh-CN"/>
              </w:rPr>
            </w:pPr>
            <w:r>
              <w:rPr>
                <w:rFonts w:hint="eastAsia" w:ascii="宋体" w:hAnsi="宋体" w:cs="宋体"/>
                <w:bCs/>
                <w:sz w:val="21"/>
                <w:szCs w:val="21"/>
                <w:lang w:val="en-US" w:eastAsia="zh-CN"/>
              </w:rPr>
              <w:t>2</w:t>
            </w:r>
          </w:p>
        </w:tc>
        <w:tc>
          <w:tcPr>
            <w:tcW w:w="3974" w:type="dxa"/>
            <w:shd w:val="clear" w:color="auto" w:fill="auto"/>
            <w:noWrap w:val="0"/>
            <w:vAlign w:val="center"/>
          </w:tcPr>
          <w:p w14:paraId="1441D4E6">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cs="宋体"/>
                <w:bCs/>
                <w:sz w:val="21"/>
                <w:szCs w:val="21"/>
                <w:lang w:eastAsia="zh-CN"/>
              </w:rPr>
            </w:pPr>
            <w:r>
              <w:rPr>
                <w:rFonts w:hint="eastAsia" w:ascii="宋体" w:hAnsi="宋体" w:cs="宋体"/>
                <w:bCs/>
                <w:sz w:val="21"/>
                <w:szCs w:val="21"/>
              </w:rPr>
              <w:t>年龄40周岁以内，身体健康，品行端正</w:t>
            </w:r>
            <w:r>
              <w:rPr>
                <w:rFonts w:hint="eastAsia" w:ascii="宋体" w:hAnsi="宋体" w:cs="宋体"/>
                <w:bCs/>
                <w:sz w:val="21"/>
                <w:szCs w:val="21"/>
                <w:lang w:eastAsia="zh-CN"/>
              </w:rPr>
              <w:t>。</w:t>
            </w:r>
          </w:p>
          <w:p w14:paraId="4238387A">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eastAsia="宋体" w:cs="宋体"/>
                <w:bCs/>
                <w:sz w:val="21"/>
                <w:szCs w:val="21"/>
                <w:lang w:eastAsia="zh-CN"/>
              </w:rPr>
            </w:pPr>
            <w:r>
              <w:rPr>
                <w:rFonts w:hint="eastAsia" w:ascii="宋体" w:hAnsi="宋体" w:eastAsia="宋体" w:cs="宋体"/>
                <w:b/>
                <w:bCs/>
                <w:sz w:val="21"/>
                <w:szCs w:val="21"/>
                <w:highlight w:val="none"/>
                <w:lang w:val="en-US" w:eastAsia="zh-CN"/>
              </w:rPr>
              <w:t>（</w:t>
            </w:r>
            <w:r>
              <w:rPr>
                <w:rFonts w:hint="eastAsia" w:ascii="宋体" w:hAnsi="宋体" w:eastAsia="宋体" w:cs="宋体"/>
                <w:b/>
                <w:bCs/>
                <w:i w:val="0"/>
                <w:iCs w:val="0"/>
                <w:color w:val="000000"/>
                <w:kern w:val="0"/>
                <w:sz w:val="21"/>
                <w:szCs w:val="21"/>
                <w:u w:val="none"/>
                <w:lang w:val="en-US" w:eastAsia="zh-CN" w:bidi="ar"/>
              </w:rPr>
              <w:t>响应时</w:t>
            </w:r>
            <w:r>
              <w:rPr>
                <w:rFonts w:hint="eastAsia" w:ascii="宋体" w:hAnsi="宋体" w:eastAsia="宋体" w:cs="宋体"/>
                <w:b/>
                <w:bCs/>
                <w:sz w:val="21"/>
                <w:szCs w:val="21"/>
                <w:highlight w:val="none"/>
                <w:lang w:val="en-US" w:eastAsia="zh-CN"/>
              </w:rPr>
              <w:t>提供</w:t>
            </w:r>
            <w:r>
              <w:rPr>
                <w:rFonts w:hint="eastAsia" w:ascii="宋体" w:hAnsi="宋体" w:eastAsia="宋体" w:cs="宋体"/>
                <w:b/>
                <w:bCs/>
                <w:sz w:val="21"/>
                <w:szCs w:val="21"/>
                <w:highlight w:val="none"/>
              </w:rPr>
              <w:t>投标人和</w:t>
            </w:r>
            <w:r>
              <w:rPr>
                <w:rFonts w:hint="eastAsia" w:ascii="宋体" w:hAnsi="宋体" w:eastAsia="宋体" w:cs="宋体"/>
                <w:b/>
                <w:bCs/>
                <w:sz w:val="21"/>
                <w:szCs w:val="21"/>
                <w:highlight w:val="none"/>
                <w:lang w:val="en-US" w:eastAsia="zh-CN"/>
              </w:rPr>
              <w:t>拟派人员</w:t>
            </w:r>
            <w:r>
              <w:rPr>
                <w:rFonts w:hint="eastAsia" w:ascii="宋体" w:hAnsi="宋体" w:eastAsia="宋体" w:cs="宋体"/>
                <w:b/>
                <w:bCs/>
                <w:sz w:val="21"/>
                <w:szCs w:val="21"/>
                <w:highlight w:val="none"/>
              </w:rPr>
              <w:t>共同出具的保证能在本项目服务期间专职为本项目服务的承诺函</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承诺函格式见附件9</w:t>
            </w:r>
            <w:r>
              <w:rPr>
                <w:rFonts w:hint="eastAsia" w:ascii="宋体" w:hAnsi="宋体" w:cs="宋体"/>
                <w:b/>
                <w:bCs/>
                <w:sz w:val="21"/>
                <w:szCs w:val="21"/>
                <w:highlight w:val="none"/>
                <w:lang w:eastAsia="zh-CN"/>
              </w:rPr>
              <w:t>）。</w:t>
            </w:r>
          </w:p>
        </w:tc>
        <w:tc>
          <w:tcPr>
            <w:tcW w:w="2255" w:type="dxa"/>
            <w:shd w:val="clear" w:color="auto" w:fill="auto"/>
            <w:noWrap w:val="0"/>
            <w:vAlign w:val="center"/>
          </w:tcPr>
          <w:p w14:paraId="7E2A7C90">
            <w:pPr>
              <w:keepNext w:val="0"/>
              <w:keepLines w:val="0"/>
              <w:pageBreakBefore w:val="0"/>
              <w:widowControl/>
              <w:kinsoku/>
              <w:wordWrap/>
              <w:overflowPunct/>
              <w:topLinePunct w:val="0"/>
              <w:autoSpaceDE/>
              <w:autoSpaceDN/>
              <w:bidi w:val="0"/>
              <w:adjustRightInd w:val="0"/>
              <w:snapToGrid/>
              <w:spacing w:line="360" w:lineRule="auto"/>
              <w:jc w:val="center"/>
              <w:textAlignment w:val="auto"/>
              <w:rPr>
                <w:rFonts w:hint="default" w:ascii="宋体" w:hAnsi="宋体" w:cs="宋体"/>
                <w:bCs/>
                <w:sz w:val="21"/>
                <w:szCs w:val="21"/>
                <w:lang w:val="en-US" w:eastAsia="zh-CN"/>
              </w:rPr>
            </w:pPr>
            <w:r>
              <w:rPr>
                <w:rFonts w:hint="eastAsia" w:ascii="宋体" w:hAnsi="宋体" w:cs="宋体"/>
                <w:bCs/>
                <w:sz w:val="21"/>
                <w:szCs w:val="21"/>
                <w:lang w:val="en-US" w:eastAsia="zh-CN"/>
              </w:rPr>
              <w:t>每日8：30-22：00，</w:t>
            </w:r>
            <w:r>
              <w:rPr>
                <w:rFonts w:hint="eastAsia" w:ascii="宋体" w:hAnsi="宋体" w:cs="宋体"/>
                <w:b w:val="0"/>
                <w:bCs w:val="0"/>
                <w:color w:val="000000"/>
                <w:kern w:val="2"/>
                <w:sz w:val="21"/>
                <w:szCs w:val="21"/>
                <w:lang w:val="en-US" w:eastAsia="zh-CN" w:bidi="ar"/>
              </w:rPr>
              <w:t>具体按业主要求而定</w:t>
            </w:r>
          </w:p>
        </w:tc>
      </w:tr>
    </w:tbl>
    <w:p w14:paraId="1CFCD0EC">
      <w:pPr>
        <w:spacing w:line="360" w:lineRule="auto"/>
        <w:ind w:firstLine="482" w:firstLineChars="200"/>
        <w:rPr>
          <w:rFonts w:hint="eastAsia" w:ascii="宋体" w:hAnsi="宋体" w:eastAsia="宋体" w:cs="宋体"/>
          <w:b/>
          <w:bCs/>
          <w:sz w:val="24"/>
          <w:lang w:val="en-US" w:eastAsia="zh-CN"/>
        </w:rPr>
      </w:pPr>
    </w:p>
    <w:p w14:paraId="1C4382DD">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lang w:val="en-US" w:eastAsia="zh-CN"/>
        </w:rPr>
        <w:t>五、</w:t>
      </w:r>
      <w:r>
        <w:rPr>
          <w:rFonts w:hint="eastAsia" w:ascii="宋体" w:hAnsi="宋体" w:eastAsia="宋体" w:cs="宋体"/>
          <w:b/>
          <w:bCs/>
          <w:sz w:val="24"/>
        </w:rPr>
        <w:t>其他技术及商务条款</w:t>
      </w:r>
    </w:p>
    <w:p w14:paraId="52920303">
      <w:pPr>
        <w:numPr>
          <w:ilvl w:val="0"/>
          <w:numId w:val="0"/>
        </w:numPr>
        <w:spacing w:line="360" w:lineRule="auto"/>
        <w:ind w:firstLine="482" w:firstLineChars="200"/>
        <w:jc w:val="both"/>
        <w:outlineLvl w:val="0"/>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（一）项目执行</w:t>
      </w:r>
    </w:p>
    <w:p w14:paraId="2BF8BEF5">
      <w:pPr>
        <w:spacing w:line="360" w:lineRule="auto"/>
        <w:ind w:firstLine="482" w:firstLineChars="200"/>
        <w:rPr>
          <w:rFonts w:hint="eastAsia" w:ascii="宋体" w:hAnsi="宋体" w:eastAsia="宋体" w:cs="宋体"/>
          <w:color w:val="000000"/>
          <w:kern w:val="2"/>
          <w:sz w:val="24"/>
          <w:szCs w:val="24"/>
          <w:lang w:val="en-US" w:eastAsia="zh-CN" w:bidi="ar"/>
        </w:rPr>
      </w:pPr>
      <w:r>
        <w:rPr>
          <w:rFonts w:hint="eastAsia" w:ascii="宋体" w:hAnsi="宋体" w:eastAsia="宋体" w:cs="宋体"/>
          <w:b/>
          <w:bCs/>
          <w:color w:val="auto"/>
          <w:kern w:val="2"/>
          <w:sz w:val="24"/>
          <w:szCs w:val="24"/>
          <w:highlight w:val="none"/>
          <w:lang w:val="en-US" w:eastAsia="zh-CN" w:bidi="ar"/>
        </w:rPr>
        <w:t>服务期：</w:t>
      </w:r>
      <w:r>
        <w:rPr>
          <w:rFonts w:hint="eastAsia" w:ascii="宋体" w:hAnsi="宋体" w:cs="宋体"/>
          <w:b/>
          <w:bCs/>
          <w:sz w:val="24"/>
        </w:rPr>
        <w:t>1年，以合同签订时间为准</w:t>
      </w:r>
      <w:r>
        <w:rPr>
          <w:rFonts w:hint="eastAsia" w:ascii="宋体" w:hAnsi="宋体" w:cs="宋体"/>
          <w:sz w:val="24"/>
        </w:rPr>
        <w:t>。合同期满，中标人需继续服务至采购人该项目招投结束新中标人入场，以保障采购人正常秩序，延续服务期限最长不超过2个月，费用标准按本合同规定执行。</w:t>
      </w:r>
    </w:p>
    <w:p w14:paraId="40D033DA">
      <w:pPr>
        <w:pStyle w:val="27"/>
        <w:spacing w:line="360" w:lineRule="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w:t>
      </w:r>
      <w:r>
        <w:rPr>
          <w:rFonts w:hint="eastAsia"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）合同签订</w:t>
      </w:r>
    </w:p>
    <w:p w14:paraId="378AA46D">
      <w:pPr>
        <w:keepNext w:val="0"/>
        <w:keepLines w:val="0"/>
        <w:widowControl w:val="0"/>
        <w:suppressLineNumbers w:val="0"/>
        <w:spacing w:before="0" w:beforeAutospacing="0" w:after="0" w:afterAutospacing="0" w:line="360" w:lineRule="auto"/>
        <w:ind w:left="0" w:leftChars="0" w:right="0" w:firstLine="480" w:firstLineChars="200"/>
        <w:jc w:val="both"/>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中标人在中标后签订合同前应将服务人员备齐，人员情况需报采购人审核，满足招标要求后双方签订服务合同。</w:t>
      </w:r>
    </w:p>
    <w:p w14:paraId="5F600630">
      <w:pPr>
        <w:numPr>
          <w:ilvl w:val="0"/>
          <w:numId w:val="0"/>
        </w:numPr>
        <w:spacing w:line="360" w:lineRule="auto"/>
        <w:ind w:firstLine="482" w:firstLineChars="200"/>
        <w:jc w:val="left"/>
        <w:outlineLvl w:val="0"/>
        <w:rPr>
          <w:rFonts w:hint="eastAsia" w:ascii="宋体" w:hAnsi="宋体" w:eastAsia="宋体" w:cs="宋体"/>
          <w:color w:val="000000"/>
          <w:kern w:val="2"/>
          <w:sz w:val="24"/>
          <w:szCs w:val="24"/>
          <w:lang w:val="en-US" w:eastAsia="zh-CN" w:bidi="ar"/>
        </w:rPr>
      </w:pPr>
      <w:r>
        <w:rPr>
          <w:rFonts w:hint="eastAsia" w:ascii="宋体" w:hAnsi="宋体" w:eastAsia="宋体" w:cs="宋体"/>
          <w:b/>
          <w:bCs/>
          <w:color w:val="auto"/>
          <w:kern w:val="2"/>
          <w:sz w:val="24"/>
          <w:szCs w:val="24"/>
          <w:highlight w:val="none"/>
          <w:lang w:val="en-US" w:eastAsia="zh-CN" w:bidi="ar-SA"/>
        </w:rPr>
        <w:t>（</w:t>
      </w:r>
      <w:r>
        <w:rPr>
          <w:rFonts w:hint="eastAsia" w:ascii="宋体" w:hAnsi="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en-US" w:eastAsia="zh-CN" w:bidi="ar-SA"/>
        </w:rPr>
        <w:t>）付款方式及条件：</w:t>
      </w:r>
      <w:r>
        <w:rPr>
          <w:rFonts w:hint="eastAsia" w:ascii="宋体" w:hAnsi="宋体" w:eastAsia="宋体" w:cs="宋体"/>
          <w:color w:val="000000"/>
          <w:kern w:val="2"/>
          <w:sz w:val="24"/>
          <w:szCs w:val="24"/>
          <w:lang w:val="en-US" w:eastAsia="zh-CN" w:bidi="ar"/>
        </w:rPr>
        <w:t>根据考核结果按季度支付服务费用，具体约定按服务合同执行。</w:t>
      </w:r>
    </w:p>
    <w:p w14:paraId="4C3F4976">
      <w:pPr>
        <w:keepNext w:val="0"/>
        <w:keepLines w:val="0"/>
        <w:widowControl w:val="0"/>
        <w:suppressLineNumbers w:val="0"/>
        <w:spacing w:before="0" w:beforeAutospacing="0" w:after="0" w:afterAutospacing="0" w:line="360" w:lineRule="auto"/>
        <w:ind w:left="0" w:leftChars="0" w:right="0" w:firstLine="482" w:firstLineChars="200"/>
        <w:jc w:val="both"/>
        <w:rPr>
          <w:rFonts w:hint="eastAsia" w:ascii="宋体" w:hAnsi="宋体" w:eastAsia="宋体" w:cs="宋体"/>
          <w:b/>
          <w:bCs/>
          <w:color w:val="000000"/>
          <w:kern w:val="2"/>
          <w:sz w:val="24"/>
          <w:szCs w:val="24"/>
          <w:lang w:val="en-US" w:eastAsia="zh-CN" w:bidi="ar"/>
        </w:rPr>
      </w:pPr>
      <w:r>
        <w:rPr>
          <w:rFonts w:hint="eastAsia" w:ascii="宋体" w:hAnsi="宋体" w:eastAsia="宋体" w:cs="宋体"/>
          <w:b/>
          <w:bCs/>
          <w:color w:val="000000"/>
          <w:kern w:val="2"/>
          <w:sz w:val="24"/>
          <w:szCs w:val="24"/>
          <w:lang w:val="en-US" w:eastAsia="zh-CN" w:bidi="ar"/>
        </w:rPr>
        <w:t>（</w:t>
      </w:r>
      <w:r>
        <w:rPr>
          <w:rFonts w:hint="eastAsia" w:ascii="宋体" w:hAnsi="宋体" w:cs="宋体"/>
          <w:b/>
          <w:bCs/>
          <w:color w:val="000000"/>
          <w:kern w:val="2"/>
          <w:sz w:val="24"/>
          <w:szCs w:val="24"/>
          <w:lang w:val="en-US" w:eastAsia="zh-CN" w:bidi="ar"/>
        </w:rPr>
        <w:t>四</w:t>
      </w:r>
      <w:r>
        <w:rPr>
          <w:rFonts w:hint="eastAsia" w:ascii="宋体" w:hAnsi="宋体" w:eastAsia="宋体" w:cs="宋体"/>
          <w:b/>
          <w:bCs/>
          <w:color w:val="000000"/>
          <w:kern w:val="2"/>
          <w:sz w:val="24"/>
          <w:szCs w:val="24"/>
          <w:lang w:val="en-US" w:eastAsia="zh-CN" w:bidi="ar"/>
        </w:rPr>
        <w:t>）投标报价</w:t>
      </w:r>
    </w:p>
    <w:p w14:paraId="0D763B64">
      <w:pPr>
        <w:keepNext w:val="0"/>
        <w:keepLines w:val="0"/>
        <w:widowControl w:val="0"/>
        <w:suppressLineNumbers w:val="0"/>
        <w:spacing w:before="0" w:beforeAutospacing="0" w:after="0" w:afterAutospacing="0" w:line="360" w:lineRule="auto"/>
        <w:ind w:left="0" w:leftChars="0" w:right="0" w:firstLine="480" w:firstLineChars="200"/>
        <w:jc w:val="both"/>
        <w:rPr>
          <w:rFonts w:hint="eastAsia" w:ascii="宋体" w:hAnsi="宋体" w:eastAsia="宋体" w:cs="宋体"/>
          <w:b/>
          <w:bCs/>
          <w:color w:val="000000"/>
          <w:kern w:val="2"/>
          <w:sz w:val="24"/>
          <w:szCs w:val="24"/>
          <w:lang w:val="en-US" w:eastAsia="zh-CN" w:bidi="ar"/>
        </w:rPr>
      </w:pPr>
      <w:r>
        <w:rPr>
          <w:rFonts w:hint="eastAsia" w:ascii="宋体" w:hAnsi="宋体" w:cs="宋体"/>
          <w:color w:val="000000"/>
          <w:kern w:val="2"/>
          <w:sz w:val="24"/>
          <w:szCs w:val="24"/>
          <w:lang w:val="en-US" w:eastAsia="zh-CN" w:bidi="ar"/>
        </w:rPr>
        <w:t>投</w:t>
      </w:r>
      <w:r>
        <w:rPr>
          <w:rFonts w:hint="eastAsia" w:ascii="宋体" w:hAnsi="宋体" w:eastAsia="宋体" w:cs="宋体"/>
          <w:color w:val="000000"/>
          <w:kern w:val="2"/>
          <w:sz w:val="24"/>
          <w:szCs w:val="24"/>
          <w:lang w:val="en-US" w:eastAsia="zh-CN" w:bidi="ar"/>
        </w:rPr>
        <w:t>标报价默认包括员工工资、福利、奖金、补贴、伙食费、各种社会保险费、保洁工具及易耗品费、管理费，税金，服装费、保安、设备维修工具费、政策性文件规定及合同包含的所有风险、责任等各项应有费用。供应商不得进行影响服务质量或者诚信履约的恶意报价。</w:t>
      </w:r>
      <w:r>
        <w:rPr>
          <w:rFonts w:hint="eastAsia" w:ascii="宋体" w:hAnsi="宋体" w:eastAsia="宋体" w:cs="宋体"/>
          <w:b/>
          <w:bCs/>
          <w:color w:val="000000"/>
          <w:kern w:val="2"/>
          <w:sz w:val="24"/>
          <w:szCs w:val="24"/>
          <w:lang w:val="en-US" w:eastAsia="zh-CN" w:bidi="ar"/>
        </w:rPr>
        <w:t>供应商报价低于项目预算50%的，应当在报价文件中</w:t>
      </w:r>
      <w:r>
        <w:rPr>
          <w:rFonts w:hint="eastAsia" w:ascii="宋体" w:hAnsi="宋体" w:cs="宋体"/>
          <w:b/>
          <w:bCs/>
          <w:color w:val="000000"/>
          <w:kern w:val="2"/>
          <w:sz w:val="24"/>
          <w:szCs w:val="24"/>
          <w:lang w:val="en-US" w:eastAsia="zh-CN" w:bidi="ar"/>
        </w:rPr>
        <w:t>提供报价情况说明，</w:t>
      </w:r>
      <w:r>
        <w:rPr>
          <w:rFonts w:hint="eastAsia" w:ascii="宋体" w:hAnsi="宋体" w:eastAsia="宋体" w:cs="宋体"/>
          <w:b/>
          <w:bCs/>
          <w:color w:val="000000"/>
          <w:kern w:val="2"/>
          <w:sz w:val="24"/>
          <w:szCs w:val="24"/>
          <w:lang w:val="en-US" w:eastAsia="zh-CN" w:bidi="ar"/>
        </w:rPr>
        <w:t>承诺并详细阐述不影响服务质量或者诚信履约的具体原因及做法。</w:t>
      </w:r>
    </w:p>
    <w:p w14:paraId="3EA565DF">
      <w:pPr>
        <w:spacing w:line="360" w:lineRule="auto"/>
        <w:ind w:firstLine="482" w:firstLineChars="200"/>
        <w:rPr>
          <w:rFonts w:hint="default" w:ascii="宋体" w:hAnsi="宋体" w:eastAsia="宋体" w:cs="宋体"/>
          <w:b/>
          <w:bCs/>
          <w:sz w:val="24"/>
          <w:lang w:val="en-US" w:eastAsia="zh-CN"/>
        </w:rPr>
      </w:pPr>
      <w:r>
        <w:rPr>
          <w:rFonts w:hint="eastAsia" w:ascii="宋体" w:hAnsi="宋体" w:eastAsia="宋体" w:cs="宋体"/>
          <w:b/>
          <w:bCs/>
          <w:sz w:val="24"/>
          <w:lang w:val="en-US" w:eastAsia="zh-CN"/>
        </w:rPr>
        <w:t>六、考核办法</w:t>
      </w:r>
    </w:p>
    <w:p w14:paraId="47CD9042">
      <w:pPr>
        <w:ind w:firstLine="1280" w:firstLineChars="400"/>
        <w:jc w:val="both"/>
        <w:rPr>
          <w:rFonts w:hint="eastAsia" w:ascii="黑体" w:hAnsi="黑体" w:eastAsia="黑体"/>
          <w:sz w:val="32"/>
          <w:szCs w:val="32"/>
        </w:rPr>
      </w:pPr>
    </w:p>
    <w:p w14:paraId="198E8C14">
      <w:pPr>
        <w:ind w:firstLine="1280" w:firstLineChars="400"/>
        <w:jc w:val="both"/>
        <w:rPr>
          <w:rFonts w:ascii="黑体" w:hAnsi="黑体" w:eastAsia="黑体"/>
          <w:sz w:val="32"/>
          <w:szCs w:val="32"/>
        </w:rPr>
      </w:pPr>
      <w:r>
        <w:rPr>
          <w:rFonts w:hint="eastAsia" w:ascii="黑体" w:hAnsi="黑体" w:eastAsia="黑体"/>
          <w:sz w:val="32"/>
          <w:szCs w:val="32"/>
        </w:rPr>
        <w:t>桐庐县</w:t>
      </w:r>
      <w:r>
        <w:rPr>
          <w:rFonts w:hint="eastAsia" w:ascii="黑体" w:hAnsi="黑体" w:eastAsia="黑体"/>
          <w:sz w:val="32"/>
          <w:szCs w:val="32"/>
          <w:lang w:eastAsia="zh-CN"/>
        </w:rPr>
        <w:t>体育发展中心</w:t>
      </w:r>
      <w:r>
        <w:rPr>
          <w:rFonts w:hint="eastAsia" w:ascii="黑体" w:hAnsi="黑体" w:eastAsia="黑体"/>
          <w:sz w:val="32"/>
          <w:szCs w:val="32"/>
        </w:rPr>
        <w:t>物业管理监督考核办法</w:t>
      </w:r>
    </w:p>
    <w:p w14:paraId="1636E6B0">
      <w:pPr>
        <w:spacing w:line="360" w:lineRule="auto"/>
        <w:jc w:val="center"/>
        <w:rPr>
          <w:rFonts w:ascii="宋体"/>
          <w:b/>
          <w:sz w:val="24"/>
        </w:rPr>
      </w:pPr>
    </w:p>
    <w:p w14:paraId="434B7B89">
      <w:pPr>
        <w:spacing w:line="360" w:lineRule="auto"/>
        <w:jc w:val="center"/>
        <w:rPr>
          <w:rFonts w:ascii="宋体"/>
          <w:b/>
          <w:sz w:val="24"/>
        </w:rPr>
      </w:pPr>
      <w:r>
        <w:rPr>
          <w:rFonts w:hint="eastAsia" w:ascii="宋体" w:hAnsi="宋体"/>
          <w:b/>
          <w:sz w:val="24"/>
        </w:rPr>
        <w:t>第一章</w:t>
      </w:r>
      <w:r>
        <w:rPr>
          <w:rFonts w:ascii="宋体" w:hAnsi="宋体"/>
          <w:b/>
          <w:sz w:val="24"/>
        </w:rPr>
        <w:t xml:space="preserve">  </w:t>
      </w:r>
      <w:r>
        <w:rPr>
          <w:rFonts w:hint="eastAsia" w:ascii="宋体" w:hAnsi="宋体"/>
          <w:b/>
          <w:sz w:val="24"/>
        </w:rPr>
        <w:t>目   的</w:t>
      </w:r>
    </w:p>
    <w:p w14:paraId="76D11E43">
      <w:pPr>
        <w:spacing w:line="360" w:lineRule="auto"/>
        <w:ind w:firstLine="480" w:firstLineChars="200"/>
        <w:rPr>
          <w:rFonts w:ascii="宋体"/>
          <w:sz w:val="24"/>
        </w:rPr>
      </w:pPr>
      <w:r>
        <w:rPr>
          <w:rFonts w:hint="eastAsia" w:ascii="宋体" w:hAnsi="宋体"/>
          <w:sz w:val="24"/>
        </w:rPr>
        <w:t>一、为进一步加强对</w:t>
      </w:r>
      <w:r>
        <w:rPr>
          <w:rFonts w:hint="eastAsia" w:ascii="宋体" w:hAnsi="宋体"/>
          <w:b/>
          <w:bCs/>
          <w:sz w:val="24"/>
          <w:lang w:eastAsia="zh-CN"/>
        </w:rPr>
        <w:t>桐庐县体育发展中心</w:t>
      </w:r>
      <w:r>
        <w:rPr>
          <w:rFonts w:hint="eastAsia" w:ascii="宋体" w:hAnsi="宋体"/>
          <w:sz w:val="24"/>
        </w:rPr>
        <w:t>物业管理，提高物业管理水平，依据政府采购标书和采购合同，制定</w:t>
      </w:r>
      <w:r>
        <w:rPr>
          <w:rFonts w:hint="eastAsia" w:ascii="宋体" w:hAnsi="宋体"/>
          <w:b/>
          <w:bCs/>
          <w:sz w:val="24"/>
          <w:lang w:eastAsia="zh-CN"/>
        </w:rPr>
        <w:t>桐庐县体育发展中心</w:t>
      </w:r>
      <w:r>
        <w:rPr>
          <w:rFonts w:hint="eastAsia" w:ascii="宋体" w:hAnsi="宋体"/>
          <w:sz w:val="24"/>
        </w:rPr>
        <w:t>物业管理监督考核办法。</w:t>
      </w:r>
    </w:p>
    <w:p w14:paraId="509FF8A8">
      <w:pPr>
        <w:spacing w:line="360" w:lineRule="auto"/>
        <w:jc w:val="center"/>
        <w:rPr>
          <w:rFonts w:ascii="宋体"/>
          <w:b/>
          <w:sz w:val="24"/>
        </w:rPr>
      </w:pPr>
      <w:r>
        <w:rPr>
          <w:rFonts w:hint="eastAsia" w:ascii="宋体" w:hAnsi="宋体"/>
          <w:b/>
          <w:sz w:val="24"/>
        </w:rPr>
        <w:t>第二章</w:t>
      </w:r>
      <w:r>
        <w:rPr>
          <w:rFonts w:ascii="宋体" w:hAnsi="宋体"/>
          <w:b/>
          <w:sz w:val="24"/>
        </w:rPr>
        <w:t xml:space="preserve">  </w:t>
      </w:r>
      <w:r>
        <w:rPr>
          <w:rFonts w:hint="eastAsia" w:ascii="宋体" w:hAnsi="宋体"/>
          <w:b/>
          <w:sz w:val="24"/>
        </w:rPr>
        <w:t>监督考核办法</w:t>
      </w:r>
    </w:p>
    <w:p w14:paraId="757CBBC1">
      <w:pPr>
        <w:spacing w:line="360" w:lineRule="auto"/>
        <w:ind w:firstLine="480" w:firstLineChars="200"/>
        <w:rPr>
          <w:rFonts w:hint="eastAsia" w:ascii="宋体"/>
          <w:sz w:val="24"/>
        </w:rPr>
      </w:pPr>
      <w:r>
        <w:rPr>
          <w:rFonts w:hint="eastAsia" w:ascii="宋体" w:hAnsi="宋体"/>
          <w:sz w:val="24"/>
        </w:rPr>
        <w:t>二、日常监督考核：以</w:t>
      </w:r>
      <w:r>
        <w:rPr>
          <w:rFonts w:hint="eastAsia" w:ascii="宋体" w:hAnsi="宋体"/>
          <w:b/>
          <w:bCs/>
          <w:sz w:val="24"/>
          <w:lang w:eastAsia="zh-CN"/>
        </w:rPr>
        <w:t>桐庐县体育发展中心场馆运维部</w:t>
      </w:r>
      <w:r>
        <w:rPr>
          <w:rFonts w:hint="eastAsia" w:ascii="宋体" w:hAnsi="宋体"/>
          <w:sz w:val="24"/>
        </w:rPr>
        <w:t>为主。实行日查、周查、月查、季查，按以下章节条款，进行考核打分，每季度一次，满分100分，标准分为85分，合格分为70分，实行扣分法。（四个季度的平均分占年度考核的70%）。</w:t>
      </w:r>
    </w:p>
    <w:p w14:paraId="505D08BA">
      <w:pPr>
        <w:spacing w:line="360" w:lineRule="auto"/>
        <w:ind w:firstLine="480" w:firstLineChars="200"/>
        <w:rPr>
          <w:rFonts w:hint="eastAsia" w:ascii="宋体"/>
          <w:sz w:val="24"/>
        </w:rPr>
      </w:pPr>
      <w:r>
        <w:rPr>
          <w:rFonts w:hint="eastAsia" w:ascii="宋体" w:hAnsi="宋体"/>
          <w:sz w:val="24"/>
        </w:rPr>
        <w:t>三、民意测评：桐庐县</w:t>
      </w:r>
      <w:r>
        <w:rPr>
          <w:rFonts w:hint="eastAsia" w:ascii="宋体" w:hAnsi="宋体"/>
          <w:sz w:val="24"/>
          <w:lang w:eastAsia="zh-CN"/>
        </w:rPr>
        <w:t>体育发展中心</w:t>
      </w:r>
      <w:r>
        <w:rPr>
          <w:rFonts w:hint="eastAsia" w:ascii="宋体" w:hAnsi="宋体"/>
          <w:sz w:val="24"/>
        </w:rPr>
        <w:t>牵头</w:t>
      </w:r>
      <w:r>
        <w:rPr>
          <w:rFonts w:hint="eastAsia" w:ascii="宋体" w:hAnsi="宋体"/>
          <w:sz w:val="24"/>
          <w:lang w:eastAsia="zh-CN"/>
        </w:rPr>
        <w:t>，组织健身群众</w:t>
      </w:r>
      <w:r>
        <w:rPr>
          <w:rFonts w:hint="eastAsia" w:ascii="宋体" w:hAnsi="宋体"/>
          <w:sz w:val="24"/>
        </w:rPr>
        <w:t>对物业服务质量满意程度进行测评打分，每年一次，满分100分。（占年度考核的15%）。</w:t>
      </w:r>
    </w:p>
    <w:p w14:paraId="06DE4E77">
      <w:pPr>
        <w:spacing w:line="360" w:lineRule="auto"/>
        <w:ind w:firstLine="480" w:firstLineChars="200"/>
        <w:rPr>
          <w:rFonts w:hint="eastAsia" w:ascii="宋体" w:hAnsi="宋体"/>
          <w:sz w:val="24"/>
        </w:rPr>
      </w:pPr>
      <w:r>
        <w:rPr>
          <w:rFonts w:hint="eastAsia" w:ascii="宋体" w:hAnsi="宋体"/>
          <w:sz w:val="24"/>
        </w:rPr>
        <w:t>四、领导测评：桐庐县</w:t>
      </w:r>
      <w:r>
        <w:rPr>
          <w:rFonts w:hint="eastAsia" w:ascii="宋体" w:hAnsi="宋体"/>
          <w:sz w:val="24"/>
          <w:lang w:eastAsia="zh-CN"/>
        </w:rPr>
        <w:t>体育发展中心</w:t>
      </w:r>
      <w:r>
        <w:rPr>
          <w:rFonts w:hint="eastAsia" w:ascii="宋体" w:hAnsi="宋体"/>
          <w:sz w:val="24"/>
          <w:lang w:val="en-US" w:eastAsia="zh-CN"/>
        </w:rPr>
        <w:t>班子成员</w:t>
      </w:r>
      <w:r>
        <w:rPr>
          <w:rFonts w:hint="eastAsia" w:ascii="宋体" w:hAnsi="宋体"/>
          <w:sz w:val="24"/>
        </w:rPr>
        <w:t>参加，对物业服务质量满意程度进行测评打分，每年一次，满分100分。（占年度考核的15%）。</w:t>
      </w:r>
    </w:p>
    <w:p w14:paraId="7B7E238F">
      <w:pPr>
        <w:spacing w:line="360" w:lineRule="auto"/>
        <w:ind w:firstLine="480" w:firstLineChars="200"/>
        <w:rPr>
          <w:rFonts w:ascii="宋体"/>
          <w:sz w:val="24"/>
        </w:rPr>
      </w:pPr>
      <w:r>
        <w:rPr>
          <w:rFonts w:hint="eastAsia" w:ascii="宋体" w:hAnsi="宋体"/>
          <w:sz w:val="24"/>
        </w:rPr>
        <w:t>五、取每季日常监督考核平均分和年度民意测评分</w:t>
      </w:r>
      <w:r>
        <w:rPr>
          <w:rFonts w:hint="eastAsia" w:ascii="宋体" w:hAnsi="宋体"/>
          <w:sz w:val="24"/>
          <w:lang w:eastAsia="zh-CN"/>
        </w:rPr>
        <w:t>、领导测评分</w:t>
      </w:r>
      <w:r>
        <w:rPr>
          <w:rFonts w:hint="eastAsia" w:ascii="宋体" w:hAnsi="宋体"/>
          <w:sz w:val="24"/>
        </w:rPr>
        <w:t>之和为全年考核总分，成绩达不到7</w:t>
      </w:r>
      <w:r>
        <w:rPr>
          <w:rFonts w:hint="eastAsia" w:ascii="宋体" w:hAnsi="宋体"/>
          <w:sz w:val="24"/>
          <w:lang w:val="en-US" w:eastAsia="zh-CN"/>
        </w:rPr>
        <w:t>5</w:t>
      </w:r>
      <w:r>
        <w:rPr>
          <w:rFonts w:hint="eastAsia" w:ascii="宋体" w:hAnsi="宋体"/>
          <w:sz w:val="24"/>
        </w:rPr>
        <w:t>分以上的，不再作为下一轮招用、聘用服务单位（含承包单位或承包人）的对象。</w:t>
      </w:r>
    </w:p>
    <w:p w14:paraId="212EB2BE">
      <w:pPr>
        <w:spacing w:line="360" w:lineRule="auto"/>
        <w:jc w:val="center"/>
        <w:rPr>
          <w:rFonts w:ascii="宋体"/>
          <w:b/>
          <w:sz w:val="24"/>
        </w:rPr>
      </w:pPr>
      <w:r>
        <w:rPr>
          <w:rFonts w:hint="eastAsia" w:ascii="宋体" w:hAnsi="宋体"/>
          <w:b/>
          <w:sz w:val="24"/>
        </w:rPr>
        <w:t>第三章</w:t>
      </w:r>
      <w:r>
        <w:rPr>
          <w:rFonts w:ascii="宋体" w:hAnsi="宋体"/>
          <w:b/>
          <w:sz w:val="24"/>
        </w:rPr>
        <w:t xml:space="preserve">  </w:t>
      </w:r>
      <w:r>
        <w:rPr>
          <w:rFonts w:hint="eastAsia" w:ascii="宋体" w:hAnsi="宋体"/>
          <w:b/>
          <w:sz w:val="24"/>
        </w:rPr>
        <w:t>物业从业人员的监管</w:t>
      </w:r>
    </w:p>
    <w:p w14:paraId="5E672A8E">
      <w:pPr>
        <w:spacing w:line="360" w:lineRule="auto"/>
        <w:ind w:firstLine="480" w:firstLineChars="200"/>
        <w:rPr>
          <w:rFonts w:ascii="宋体"/>
          <w:sz w:val="24"/>
        </w:rPr>
      </w:pPr>
      <w:r>
        <w:rPr>
          <w:rFonts w:hint="eastAsia" w:ascii="宋体" w:hAnsi="宋体"/>
          <w:sz w:val="24"/>
          <w:lang w:val="en-US" w:eastAsia="zh-CN"/>
        </w:rPr>
        <w:t>六</w:t>
      </w:r>
      <w:r>
        <w:rPr>
          <w:rFonts w:hint="eastAsia" w:ascii="宋体" w:hAnsi="宋体"/>
          <w:sz w:val="24"/>
        </w:rPr>
        <w:t>、物业管理公司的人员，包括管理层，都必须符合政府采购标书的要求，思想素质高，具有一定的文化水平和相应专业技能。</w:t>
      </w:r>
    </w:p>
    <w:p w14:paraId="5256427E">
      <w:pPr>
        <w:spacing w:line="360" w:lineRule="auto"/>
        <w:ind w:firstLine="480" w:firstLineChars="200"/>
        <w:rPr>
          <w:rFonts w:ascii="宋体"/>
          <w:sz w:val="24"/>
        </w:rPr>
      </w:pPr>
      <w:r>
        <w:rPr>
          <w:rFonts w:hint="eastAsia" w:ascii="宋体" w:hAnsi="宋体"/>
          <w:sz w:val="24"/>
          <w:lang w:val="en-US" w:eastAsia="zh-CN"/>
        </w:rPr>
        <w:t>七</w:t>
      </w:r>
      <w:r>
        <w:rPr>
          <w:rFonts w:hint="eastAsia" w:ascii="宋体" w:hAnsi="宋体"/>
          <w:sz w:val="24"/>
        </w:rPr>
        <w:t>、物业公司必须按招标文件要求配足物业服务人员，一次发现少一人扣5分。</w:t>
      </w:r>
    </w:p>
    <w:p w14:paraId="3B41C9FC">
      <w:pPr>
        <w:spacing w:line="360" w:lineRule="auto"/>
        <w:ind w:firstLine="480" w:firstLineChars="200"/>
        <w:rPr>
          <w:rFonts w:ascii="宋体"/>
          <w:sz w:val="24"/>
        </w:rPr>
      </w:pPr>
      <w:r>
        <w:rPr>
          <w:rFonts w:hint="eastAsia" w:ascii="宋体" w:hAnsi="宋体"/>
          <w:sz w:val="24"/>
          <w:lang w:val="en-US" w:eastAsia="zh-CN"/>
        </w:rPr>
        <w:t>八</w:t>
      </w:r>
      <w:r>
        <w:rPr>
          <w:rFonts w:hint="eastAsia" w:ascii="宋体" w:hAnsi="宋体"/>
          <w:sz w:val="24"/>
        </w:rPr>
        <w:t>、桐庐县</w:t>
      </w:r>
      <w:r>
        <w:rPr>
          <w:rFonts w:hint="eastAsia" w:ascii="宋体" w:hAnsi="宋体"/>
          <w:sz w:val="24"/>
          <w:lang w:eastAsia="zh-CN"/>
        </w:rPr>
        <w:t>体育发展中心</w:t>
      </w:r>
      <w:r>
        <w:rPr>
          <w:rFonts w:hint="eastAsia" w:ascii="宋体" w:hAnsi="宋体"/>
          <w:sz w:val="24"/>
        </w:rPr>
        <w:t>有权建议物业管理公司辞退不能履行职责、行为有损</w:t>
      </w:r>
      <w:r>
        <w:rPr>
          <w:rFonts w:hint="eastAsia" w:ascii="宋体" w:hAnsi="宋体"/>
          <w:sz w:val="24"/>
          <w:lang w:eastAsia="zh-CN"/>
        </w:rPr>
        <w:t>单位形象</w:t>
      </w:r>
      <w:r>
        <w:rPr>
          <w:rFonts w:hint="eastAsia" w:ascii="宋体" w:hAnsi="宋体"/>
          <w:sz w:val="24"/>
        </w:rPr>
        <w:t>的物业人员。每季度不能超过一名人员离职；重点岗位（项目经理、保安队长）人员变动需提前7个工作日以书面形式通知甲方，经甲方同意后方可更换。违规一次扣10分。</w:t>
      </w:r>
    </w:p>
    <w:p w14:paraId="657E8D58">
      <w:pPr>
        <w:spacing w:line="360" w:lineRule="auto"/>
        <w:ind w:firstLine="480" w:firstLineChars="200"/>
        <w:rPr>
          <w:rFonts w:ascii="宋体"/>
          <w:sz w:val="24"/>
        </w:rPr>
      </w:pPr>
      <w:r>
        <w:rPr>
          <w:rFonts w:hint="eastAsia" w:ascii="宋体" w:hAnsi="宋体"/>
          <w:sz w:val="24"/>
          <w:lang w:eastAsia="zh-CN"/>
        </w:rPr>
        <w:t>九</w:t>
      </w:r>
      <w:r>
        <w:rPr>
          <w:rFonts w:hint="eastAsia" w:ascii="宋体" w:hAnsi="宋体"/>
          <w:sz w:val="24"/>
        </w:rPr>
        <w:t>、保安人员确保政治合格，有一定安保技能，经户籍所在地的公安机关政审合格后方能使用。发现一人不合格，扣5分。</w:t>
      </w:r>
    </w:p>
    <w:p w14:paraId="1746054D">
      <w:pPr>
        <w:spacing w:line="360" w:lineRule="auto"/>
        <w:ind w:firstLine="480" w:firstLineChars="200"/>
        <w:rPr>
          <w:rFonts w:ascii="宋体"/>
          <w:sz w:val="24"/>
        </w:rPr>
      </w:pPr>
      <w:r>
        <w:rPr>
          <w:rFonts w:hint="eastAsia" w:ascii="宋体" w:hAnsi="宋体"/>
          <w:sz w:val="24"/>
        </w:rPr>
        <w:t>十、严禁徇私谋利，如发现经查实一个一次扣5分，并要求辞退相关人员。</w:t>
      </w:r>
    </w:p>
    <w:p w14:paraId="6D56F37A">
      <w:pPr>
        <w:spacing w:line="360" w:lineRule="auto"/>
        <w:ind w:firstLine="480" w:firstLineChars="200"/>
        <w:rPr>
          <w:rFonts w:ascii="宋体"/>
          <w:sz w:val="24"/>
        </w:rPr>
      </w:pPr>
      <w:r>
        <w:rPr>
          <w:rFonts w:hint="eastAsia" w:ascii="宋体" w:hAnsi="宋体"/>
          <w:sz w:val="24"/>
        </w:rPr>
        <w:t>十</w:t>
      </w:r>
      <w:r>
        <w:rPr>
          <w:rFonts w:hint="eastAsia" w:ascii="宋体" w:hAnsi="宋体"/>
          <w:sz w:val="24"/>
          <w:lang w:eastAsia="zh-CN"/>
        </w:rPr>
        <w:t>一</w:t>
      </w:r>
      <w:r>
        <w:rPr>
          <w:rFonts w:hint="eastAsia" w:ascii="宋体" w:hAnsi="宋体"/>
          <w:sz w:val="24"/>
        </w:rPr>
        <w:t>、物业服务人员工作时间内统一着装，严守工作岗位，按时到岗，不串岗、离岗，不进入与工作无关的部门。有不符合要求者每人次扣</w:t>
      </w:r>
      <w:r>
        <w:rPr>
          <w:rFonts w:ascii="宋体" w:hAnsi="宋体"/>
          <w:sz w:val="24"/>
        </w:rPr>
        <w:t>1</w:t>
      </w:r>
      <w:r>
        <w:rPr>
          <w:rFonts w:hint="eastAsia" w:ascii="宋体" w:hAnsi="宋体"/>
          <w:sz w:val="24"/>
        </w:rPr>
        <w:t>分。</w:t>
      </w:r>
    </w:p>
    <w:p w14:paraId="00BE698F">
      <w:pPr>
        <w:spacing w:line="360" w:lineRule="auto"/>
        <w:ind w:firstLine="480" w:firstLineChars="200"/>
        <w:rPr>
          <w:rFonts w:ascii="宋体"/>
          <w:sz w:val="24"/>
        </w:rPr>
      </w:pPr>
      <w:r>
        <w:rPr>
          <w:rFonts w:hint="eastAsia" w:ascii="宋体" w:hAnsi="宋体"/>
          <w:sz w:val="24"/>
        </w:rPr>
        <w:t>十</w:t>
      </w:r>
      <w:r>
        <w:rPr>
          <w:rFonts w:hint="eastAsia" w:ascii="宋体" w:hAnsi="宋体"/>
          <w:sz w:val="24"/>
          <w:lang w:eastAsia="zh-CN"/>
        </w:rPr>
        <w:t>二</w:t>
      </w:r>
      <w:r>
        <w:rPr>
          <w:rFonts w:hint="eastAsia" w:ascii="宋体" w:hAnsi="宋体"/>
          <w:sz w:val="24"/>
        </w:rPr>
        <w:t>、物业服务人员要服从命令，听从指挥；精神饱满，仪表整洁；文明服务、礼貌待人，无粗话、无和业主争吵的行为。对指出后拒不改正者每人次扣1分。</w:t>
      </w:r>
    </w:p>
    <w:p w14:paraId="02A00F70">
      <w:pPr>
        <w:spacing w:line="360" w:lineRule="auto"/>
        <w:ind w:firstLine="480" w:firstLineChars="200"/>
        <w:rPr>
          <w:rFonts w:ascii="宋体"/>
          <w:sz w:val="24"/>
        </w:rPr>
      </w:pPr>
      <w:r>
        <w:rPr>
          <w:rFonts w:hint="eastAsia" w:ascii="宋体" w:hAnsi="宋体"/>
          <w:sz w:val="24"/>
        </w:rPr>
        <w:t>十</w:t>
      </w:r>
      <w:r>
        <w:rPr>
          <w:rFonts w:hint="eastAsia" w:ascii="宋体" w:hAnsi="宋体"/>
          <w:sz w:val="24"/>
          <w:lang w:eastAsia="zh-CN"/>
        </w:rPr>
        <w:t>三</w:t>
      </w:r>
      <w:r>
        <w:rPr>
          <w:rFonts w:hint="eastAsia" w:ascii="宋体" w:hAnsi="宋体"/>
          <w:sz w:val="24"/>
        </w:rPr>
        <w:t>、物业公司相关管理人员每月至少到桐庐县</w:t>
      </w:r>
      <w:r>
        <w:rPr>
          <w:rFonts w:hint="eastAsia" w:ascii="宋体" w:hAnsi="宋体"/>
          <w:sz w:val="24"/>
          <w:lang w:eastAsia="zh-CN"/>
        </w:rPr>
        <w:t>体育发展中心</w:t>
      </w:r>
      <w:r>
        <w:rPr>
          <w:rFonts w:hint="eastAsia" w:ascii="宋体" w:hAnsi="宋体"/>
          <w:sz w:val="24"/>
        </w:rPr>
        <w:t>回访一次，了解物管工作存在的问题，及时改进措施。</w:t>
      </w:r>
    </w:p>
    <w:p w14:paraId="6D7795CA">
      <w:pPr>
        <w:spacing w:line="360" w:lineRule="auto"/>
        <w:jc w:val="center"/>
        <w:rPr>
          <w:rFonts w:ascii="宋体"/>
          <w:b/>
          <w:sz w:val="24"/>
        </w:rPr>
      </w:pPr>
      <w:r>
        <w:rPr>
          <w:rFonts w:hint="eastAsia" w:ascii="宋体" w:hAnsi="宋体"/>
          <w:b/>
          <w:sz w:val="24"/>
        </w:rPr>
        <w:t>第四章</w:t>
      </w:r>
      <w:r>
        <w:rPr>
          <w:rFonts w:ascii="宋体" w:hAnsi="宋体"/>
          <w:b/>
          <w:sz w:val="24"/>
        </w:rPr>
        <w:t xml:space="preserve">  </w:t>
      </w:r>
      <w:r>
        <w:rPr>
          <w:rFonts w:hint="eastAsia" w:ascii="宋体" w:hAnsi="宋体"/>
          <w:b/>
          <w:sz w:val="24"/>
        </w:rPr>
        <w:t>治安、消防管理监管</w:t>
      </w:r>
    </w:p>
    <w:p w14:paraId="38C64741">
      <w:pPr>
        <w:spacing w:line="360" w:lineRule="auto"/>
        <w:ind w:firstLine="480" w:firstLineChars="200"/>
        <w:rPr>
          <w:rFonts w:ascii="宋体"/>
          <w:sz w:val="24"/>
        </w:rPr>
      </w:pPr>
      <w:r>
        <w:rPr>
          <w:rFonts w:hint="eastAsia" w:ascii="宋体" w:hAnsi="宋体"/>
          <w:sz w:val="24"/>
        </w:rPr>
        <w:t>十</w:t>
      </w:r>
      <w:r>
        <w:rPr>
          <w:rFonts w:hint="eastAsia" w:ascii="宋体" w:hAnsi="宋体"/>
          <w:sz w:val="24"/>
          <w:lang w:eastAsia="zh-CN"/>
        </w:rPr>
        <w:t>四</w:t>
      </w:r>
      <w:r>
        <w:rPr>
          <w:rFonts w:hint="eastAsia" w:ascii="宋体" w:hAnsi="宋体"/>
          <w:sz w:val="24"/>
        </w:rPr>
        <w:t>、桐庐县</w:t>
      </w:r>
      <w:r>
        <w:rPr>
          <w:rFonts w:hint="eastAsia" w:ascii="宋体" w:hAnsi="宋体"/>
          <w:sz w:val="24"/>
          <w:lang w:eastAsia="zh-CN"/>
        </w:rPr>
        <w:t>体育发展中心</w:t>
      </w:r>
      <w:r>
        <w:rPr>
          <w:rFonts w:hint="eastAsia" w:ascii="宋体" w:hAnsi="宋体"/>
          <w:sz w:val="24"/>
        </w:rPr>
        <w:t>有权随时对物业的安保工作进行抽查，对安保一项或几项能力进行考核，如考核不合格每次扣</w:t>
      </w:r>
      <w:r>
        <w:rPr>
          <w:rFonts w:ascii="宋体" w:hAnsi="宋体"/>
          <w:sz w:val="24"/>
        </w:rPr>
        <w:t>2</w:t>
      </w:r>
      <w:r>
        <w:rPr>
          <w:rFonts w:hint="eastAsia" w:ascii="宋体" w:hAnsi="宋体"/>
          <w:sz w:val="24"/>
        </w:rPr>
        <w:t>分，但考核的方案必须征得物业同意，考核必须明确、公正、合理。</w:t>
      </w:r>
    </w:p>
    <w:p w14:paraId="443DD88D">
      <w:pPr>
        <w:spacing w:line="360" w:lineRule="auto"/>
        <w:ind w:firstLine="480" w:firstLineChars="200"/>
        <w:rPr>
          <w:rFonts w:ascii="宋体"/>
          <w:sz w:val="24"/>
        </w:rPr>
      </w:pPr>
      <w:r>
        <w:rPr>
          <w:rFonts w:hint="eastAsia" w:ascii="宋体" w:hAnsi="宋体"/>
          <w:sz w:val="24"/>
        </w:rPr>
        <w:t>十</w:t>
      </w:r>
      <w:r>
        <w:rPr>
          <w:rFonts w:hint="eastAsia" w:ascii="宋体" w:hAnsi="宋体"/>
          <w:sz w:val="24"/>
          <w:lang w:eastAsia="zh-CN"/>
        </w:rPr>
        <w:t>五</w:t>
      </w:r>
      <w:r>
        <w:rPr>
          <w:rFonts w:hint="eastAsia" w:ascii="宋体" w:hAnsi="宋体"/>
          <w:sz w:val="24"/>
        </w:rPr>
        <w:t>、在规定的值守时间与范围内，发生一起室内财物被窃或被损案件，经查实属安保责任，扣10分，并给予适当的赔偿。</w:t>
      </w:r>
    </w:p>
    <w:p w14:paraId="0EF64075">
      <w:pPr>
        <w:spacing w:line="360" w:lineRule="auto"/>
        <w:ind w:firstLine="480" w:firstLineChars="200"/>
        <w:rPr>
          <w:rFonts w:ascii="宋体"/>
          <w:sz w:val="24"/>
        </w:rPr>
      </w:pPr>
      <w:r>
        <w:rPr>
          <w:rFonts w:hint="eastAsia" w:ascii="宋体" w:hAnsi="宋体"/>
          <w:sz w:val="24"/>
        </w:rPr>
        <w:t>十</w:t>
      </w:r>
      <w:r>
        <w:rPr>
          <w:rFonts w:hint="eastAsia" w:ascii="宋体" w:hAnsi="宋体"/>
          <w:sz w:val="24"/>
          <w:lang w:eastAsia="zh-CN"/>
        </w:rPr>
        <w:t>六</w:t>
      </w:r>
      <w:r>
        <w:rPr>
          <w:rFonts w:hint="eastAsia" w:ascii="宋体" w:hAnsi="宋体"/>
          <w:sz w:val="24"/>
        </w:rPr>
        <w:t>、确保桐庐县</w:t>
      </w:r>
      <w:r>
        <w:rPr>
          <w:rFonts w:hint="eastAsia" w:ascii="宋体" w:hAnsi="宋体"/>
          <w:sz w:val="24"/>
          <w:lang w:eastAsia="zh-CN"/>
        </w:rPr>
        <w:t>体育发展中心</w:t>
      </w:r>
      <w:r>
        <w:rPr>
          <w:rFonts w:hint="eastAsia" w:ascii="宋体" w:hAnsi="宋体"/>
          <w:sz w:val="24"/>
        </w:rPr>
        <w:t>全年内不发生一起刑事、治安案件。如发生一起属物业没有履行职责或没有完全履行职责，造成可以防范而没有防范，可以制止而没能制止，可以发现而没能发现</w:t>
      </w:r>
      <w:r>
        <w:rPr>
          <w:rFonts w:hint="eastAsia" w:ascii="宋体" w:hAnsi="宋体"/>
          <w:sz w:val="24"/>
          <w:lang w:eastAsia="zh-CN"/>
        </w:rPr>
        <w:t>的事件</w:t>
      </w:r>
      <w:r>
        <w:rPr>
          <w:rFonts w:hint="eastAsia" w:ascii="宋体" w:hAnsi="宋体"/>
          <w:sz w:val="24"/>
        </w:rPr>
        <w:t>，查实后扣</w:t>
      </w:r>
      <w:r>
        <w:rPr>
          <w:rFonts w:ascii="宋体" w:hAnsi="宋体"/>
          <w:sz w:val="24"/>
        </w:rPr>
        <w:t>1</w:t>
      </w:r>
      <w:r>
        <w:rPr>
          <w:rFonts w:hint="eastAsia" w:ascii="宋体" w:hAnsi="宋体"/>
          <w:sz w:val="24"/>
        </w:rPr>
        <w:t>0分，并给予适当的赔偿。</w:t>
      </w:r>
    </w:p>
    <w:p w14:paraId="5E239199">
      <w:pPr>
        <w:spacing w:line="360" w:lineRule="auto"/>
        <w:ind w:firstLine="480" w:firstLineChars="200"/>
        <w:rPr>
          <w:rFonts w:ascii="宋体"/>
          <w:sz w:val="24"/>
        </w:rPr>
      </w:pPr>
      <w:r>
        <w:rPr>
          <w:rFonts w:hint="eastAsia" w:ascii="宋体" w:hAnsi="宋体"/>
          <w:sz w:val="24"/>
        </w:rPr>
        <w:t>十</w:t>
      </w:r>
      <w:r>
        <w:rPr>
          <w:rFonts w:hint="eastAsia" w:ascii="宋体" w:hAnsi="宋体"/>
          <w:sz w:val="24"/>
          <w:lang w:eastAsia="zh-CN"/>
        </w:rPr>
        <w:t>七</w:t>
      </w:r>
      <w:r>
        <w:rPr>
          <w:rFonts w:hint="eastAsia" w:ascii="宋体" w:hAnsi="宋体"/>
          <w:sz w:val="24"/>
        </w:rPr>
        <w:t>、保安人员熟悉区域环境，实行</w:t>
      </w:r>
      <w:r>
        <w:rPr>
          <w:rFonts w:ascii="宋体" w:hAnsi="宋体"/>
          <w:sz w:val="24"/>
        </w:rPr>
        <w:t>24</w:t>
      </w:r>
      <w:r>
        <w:rPr>
          <w:rFonts w:hint="eastAsia" w:ascii="宋体" w:hAnsi="宋体"/>
          <w:sz w:val="24"/>
        </w:rPr>
        <w:t>小时值班，每小时至少两次巡逻，发现异常情况可疑人员立即查明报告，严禁走过场。发现擅离职守，在岗不尽职责、玩忽职守等行为每人次扣2分，造成后果的扣10分。</w:t>
      </w:r>
    </w:p>
    <w:p w14:paraId="1D7ED5EC">
      <w:pPr>
        <w:spacing w:line="360" w:lineRule="auto"/>
        <w:ind w:firstLine="480" w:firstLineChars="200"/>
        <w:rPr>
          <w:rFonts w:ascii="宋体"/>
          <w:sz w:val="24"/>
        </w:rPr>
      </w:pPr>
      <w:r>
        <w:rPr>
          <w:rFonts w:hint="eastAsia" w:ascii="宋体" w:hAnsi="宋体"/>
          <w:sz w:val="24"/>
        </w:rPr>
        <w:t>十</w:t>
      </w:r>
      <w:r>
        <w:rPr>
          <w:rFonts w:hint="eastAsia" w:ascii="宋体" w:hAnsi="宋体"/>
          <w:sz w:val="24"/>
          <w:lang w:eastAsia="zh-CN"/>
        </w:rPr>
        <w:t>八</w:t>
      </w:r>
      <w:r>
        <w:rPr>
          <w:rFonts w:hint="eastAsia" w:ascii="宋体" w:hAnsi="宋体"/>
          <w:sz w:val="24"/>
        </w:rPr>
        <w:t>、安保人员要配合公安局、县综治办的工作，积极落实</w:t>
      </w:r>
      <w:r>
        <w:rPr>
          <w:rFonts w:hint="eastAsia" w:ascii="宋体" w:hAnsi="宋体"/>
          <w:sz w:val="24"/>
          <w:lang w:eastAsia="zh-CN"/>
        </w:rPr>
        <w:t>场馆</w:t>
      </w:r>
      <w:r>
        <w:rPr>
          <w:rFonts w:hint="eastAsia" w:ascii="宋体" w:hAnsi="宋体"/>
          <w:sz w:val="24"/>
        </w:rPr>
        <w:t>安全保卫工作的管理制度、决定、决议及加强</w:t>
      </w:r>
      <w:r>
        <w:rPr>
          <w:rFonts w:hint="eastAsia" w:ascii="宋体" w:hAnsi="宋体"/>
          <w:sz w:val="24"/>
          <w:lang w:eastAsia="zh-CN"/>
        </w:rPr>
        <w:t>场馆</w:t>
      </w:r>
      <w:r>
        <w:rPr>
          <w:rFonts w:hint="eastAsia" w:ascii="宋体" w:hAnsi="宋体"/>
          <w:sz w:val="24"/>
        </w:rPr>
        <w:t>安全保卫管理工作的有关措施。不执行者每次扣2分，落实不到位每次扣1分。</w:t>
      </w:r>
    </w:p>
    <w:p w14:paraId="004CE305">
      <w:pPr>
        <w:spacing w:line="360" w:lineRule="auto"/>
        <w:ind w:firstLine="480" w:firstLineChars="200"/>
        <w:rPr>
          <w:rFonts w:ascii="宋体"/>
          <w:sz w:val="24"/>
        </w:rPr>
      </w:pPr>
      <w:r>
        <w:rPr>
          <w:rFonts w:hint="eastAsia" w:ascii="宋体" w:hAnsi="宋体"/>
          <w:sz w:val="24"/>
          <w:lang w:eastAsia="zh-CN"/>
        </w:rPr>
        <w:t>十九</w:t>
      </w:r>
      <w:r>
        <w:rPr>
          <w:rFonts w:hint="eastAsia" w:ascii="宋体" w:hAnsi="宋体"/>
          <w:sz w:val="24"/>
        </w:rPr>
        <w:t>、严禁打架、斗殴、寻衅滋事的事件发生，如</w:t>
      </w:r>
      <w:r>
        <w:rPr>
          <w:rFonts w:hint="eastAsia" w:ascii="宋体" w:hAnsi="宋体"/>
          <w:sz w:val="24"/>
          <w:lang w:eastAsia="zh-CN"/>
        </w:rPr>
        <w:t>健身</w:t>
      </w:r>
      <w:r>
        <w:rPr>
          <w:rFonts w:hint="eastAsia" w:ascii="宋体" w:hAnsi="宋体"/>
          <w:sz w:val="24"/>
        </w:rPr>
        <w:t>群众或投标人与任何部门工作人员发生纠纷，或有其他影响公共秩序和安全的事件，应及时报告桐庐县</w:t>
      </w:r>
      <w:r>
        <w:rPr>
          <w:rFonts w:hint="eastAsia" w:ascii="宋体" w:hAnsi="宋体"/>
          <w:sz w:val="24"/>
          <w:lang w:eastAsia="zh-CN"/>
        </w:rPr>
        <w:t>体育发展中心</w:t>
      </w:r>
      <w:r>
        <w:rPr>
          <w:rFonts w:hint="eastAsia" w:ascii="宋体" w:hAnsi="宋体"/>
          <w:sz w:val="24"/>
        </w:rPr>
        <w:t>，并协助处理，置之不理者每次扣5分。</w:t>
      </w:r>
    </w:p>
    <w:p w14:paraId="1443FC0B">
      <w:pPr>
        <w:spacing w:line="360" w:lineRule="auto"/>
        <w:ind w:firstLine="480" w:firstLineChars="200"/>
        <w:rPr>
          <w:rFonts w:ascii="宋体"/>
          <w:sz w:val="24"/>
        </w:rPr>
      </w:pPr>
      <w:r>
        <w:rPr>
          <w:rFonts w:hint="eastAsia" w:ascii="宋体" w:hAnsi="宋体"/>
          <w:sz w:val="24"/>
        </w:rPr>
        <w:t>二</w:t>
      </w:r>
      <w:r>
        <w:rPr>
          <w:rFonts w:hint="eastAsia" w:ascii="宋体" w:hAnsi="宋体"/>
          <w:sz w:val="24"/>
          <w:lang w:val="en-US" w:eastAsia="zh-CN"/>
        </w:rPr>
        <w:t>十</w:t>
      </w:r>
      <w:r>
        <w:rPr>
          <w:rFonts w:hint="eastAsia" w:ascii="宋体" w:hAnsi="宋体"/>
          <w:sz w:val="24"/>
        </w:rPr>
        <w:t>、消防设施设备齐全，完好无损，有效，无丢失；消火栓无动用；常闭式防火门处于关闭状态；消防通道无占用、无杂物堆放等现象。违者每次扣1分。</w:t>
      </w:r>
    </w:p>
    <w:p w14:paraId="3C58CC55">
      <w:pPr>
        <w:spacing w:line="360" w:lineRule="auto"/>
        <w:ind w:firstLine="480" w:firstLineChars="200"/>
        <w:rPr>
          <w:rFonts w:ascii="宋体"/>
          <w:sz w:val="24"/>
        </w:rPr>
      </w:pPr>
      <w:r>
        <w:rPr>
          <w:rFonts w:hint="eastAsia" w:ascii="宋体" w:hAnsi="宋体"/>
          <w:sz w:val="24"/>
        </w:rPr>
        <w:t>二十</w:t>
      </w:r>
      <w:r>
        <w:rPr>
          <w:rFonts w:hint="eastAsia" w:ascii="宋体" w:hAnsi="宋体"/>
          <w:sz w:val="24"/>
          <w:lang w:eastAsia="zh-CN"/>
        </w:rPr>
        <w:t>一</w:t>
      </w:r>
      <w:r>
        <w:rPr>
          <w:rFonts w:hint="eastAsia" w:ascii="宋体" w:hAnsi="宋体"/>
          <w:sz w:val="24"/>
        </w:rPr>
        <w:t>、熟练掌握各种消防器材的使用和消防安全常识。不合格者每人扣1分。</w:t>
      </w:r>
    </w:p>
    <w:p w14:paraId="7ADE7C50">
      <w:pPr>
        <w:spacing w:line="360" w:lineRule="auto"/>
        <w:ind w:firstLine="480" w:firstLineChars="200"/>
        <w:rPr>
          <w:rFonts w:hint="eastAsia" w:ascii="宋体" w:hAnsi="宋体"/>
          <w:b/>
          <w:sz w:val="24"/>
        </w:rPr>
      </w:pPr>
      <w:r>
        <w:rPr>
          <w:rFonts w:hint="eastAsia" w:ascii="宋体" w:hAnsi="宋体"/>
          <w:sz w:val="24"/>
        </w:rPr>
        <w:t>二十</w:t>
      </w:r>
      <w:r>
        <w:rPr>
          <w:rFonts w:hint="eastAsia" w:ascii="宋体" w:hAnsi="宋体"/>
          <w:sz w:val="24"/>
          <w:lang w:eastAsia="zh-CN"/>
        </w:rPr>
        <w:t>二</w:t>
      </w:r>
      <w:r>
        <w:rPr>
          <w:rFonts w:hint="eastAsia" w:ascii="宋体" w:hAnsi="宋体"/>
          <w:sz w:val="24"/>
        </w:rPr>
        <w:t>、能源管理到位，及时关闭公共区域空调、电灯等电源，协助控制空调温度，减少浪费。落实不到位每次扣1分。</w:t>
      </w:r>
    </w:p>
    <w:p w14:paraId="543DAA8C">
      <w:pPr>
        <w:spacing w:line="360" w:lineRule="auto"/>
        <w:jc w:val="center"/>
        <w:rPr>
          <w:rFonts w:ascii="宋体"/>
          <w:b/>
          <w:sz w:val="24"/>
        </w:rPr>
      </w:pPr>
      <w:r>
        <w:rPr>
          <w:rFonts w:hint="eastAsia" w:ascii="宋体" w:hAnsi="宋体"/>
          <w:b/>
          <w:sz w:val="24"/>
        </w:rPr>
        <w:t>第五章</w:t>
      </w:r>
      <w:r>
        <w:rPr>
          <w:rFonts w:ascii="宋体" w:hAnsi="宋体"/>
          <w:b/>
          <w:sz w:val="24"/>
        </w:rPr>
        <w:t xml:space="preserve">  </w:t>
      </w:r>
      <w:r>
        <w:rPr>
          <w:rFonts w:hint="eastAsia" w:ascii="宋体" w:hAnsi="宋体"/>
          <w:b/>
          <w:sz w:val="24"/>
        </w:rPr>
        <w:t>清洁服务监管</w:t>
      </w:r>
    </w:p>
    <w:p w14:paraId="7632D46E">
      <w:pPr>
        <w:spacing w:line="360" w:lineRule="auto"/>
        <w:ind w:firstLine="480" w:firstLineChars="200"/>
        <w:rPr>
          <w:rFonts w:ascii="宋体"/>
          <w:sz w:val="24"/>
        </w:rPr>
      </w:pPr>
      <w:r>
        <w:rPr>
          <w:rFonts w:hint="eastAsia" w:ascii="宋体" w:hAnsi="宋体"/>
          <w:sz w:val="24"/>
        </w:rPr>
        <w:t>二十</w:t>
      </w:r>
      <w:r>
        <w:rPr>
          <w:rFonts w:hint="eastAsia" w:ascii="宋体" w:hAnsi="宋体"/>
          <w:sz w:val="24"/>
          <w:lang w:eastAsia="zh-CN"/>
        </w:rPr>
        <w:t>三</w:t>
      </w:r>
      <w:r>
        <w:rPr>
          <w:rFonts w:hint="eastAsia" w:ascii="宋体" w:hAnsi="宋体"/>
          <w:sz w:val="24"/>
        </w:rPr>
        <w:t>、公共门窗、消防栓、标牌、栏杆、扶手门（窗）框</w:t>
      </w:r>
      <w:r>
        <w:rPr>
          <w:rFonts w:hint="eastAsia" w:ascii="宋体" w:hAnsi="宋体"/>
          <w:sz w:val="24"/>
          <w:lang w:eastAsia="zh-CN"/>
        </w:rPr>
        <w:t>等</w:t>
      </w:r>
      <w:r>
        <w:rPr>
          <w:rFonts w:hint="eastAsia" w:ascii="宋体" w:hAnsi="宋体"/>
          <w:sz w:val="24"/>
        </w:rPr>
        <w:t>，目视无污渍、灰尘，玻璃门窗（内）无污迹。不合格者每处扣1分。</w:t>
      </w:r>
    </w:p>
    <w:p w14:paraId="33285E45">
      <w:pPr>
        <w:spacing w:line="360" w:lineRule="auto"/>
        <w:ind w:firstLine="480" w:firstLineChars="200"/>
        <w:rPr>
          <w:rFonts w:ascii="宋体"/>
          <w:sz w:val="24"/>
        </w:rPr>
      </w:pPr>
      <w:r>
        <w:rPr>
          <w:rFonts w:hint="eastAsia" w:ascii="宋体" w:hAnsi="宋体"/>
          <w:sz w:val="24"/>
        </w:rPr>
        <w:t>二十</w:t>
      </w:r>
      <w:r>
        <w:rPr>
          <w:rFonts w:hint="eastAsia" w:ascii="宋体" w:hAnsi="宋体"/>
          <w:sz w:val="24"/>
          <w:lang w:eastAsia="zh-CN"/>
        </w:rPr>
        <w:t>四</w:t>
      </w:r>
      <w:r>
        <w:rPr>
          <w:rFonts w:hint="eastAsia" w:ascii="宋体" w:hAnsi="宋体"/>
          <w:sz w:val="24"/>
        </w:rPr>
        <w:t>、大厅、楼道、卫生间、走廊、会议室等公共部分的面砖、地砖无污迹、无破损。涂料墙面等装饰材料无脱落，墙面处</w:t>
      </w:r>
      <w:r>
        <w:rPr>
          <w:rFonts w:ascii="宋体" w:hAnsi="宋体"/>
          <w:sz w:val="24"/>
        </w:rPr>
        <w:t>1</w:t>
      </w:r>
      <w:r>
        <w:rPr>
          <w:rFonts w:hint="eastAsia" w:ascii="宋体" w:hAnsi="宋体"/>
          <w:sz w:val="24"/>
        </w:rPr>
        <w:t>米以下无污渍。不合格都每处扣1分。（建筑质量除外）</w:t>
      </w:r>
    </w:p>
    <w:p w14:paraId="205F743E">
      <w:pPr>
        <w:spacing w:line="360" w:lineRule="auto"/>
        <w:ind w:firstLine="480" w:firstLineChars="200"/>
        <w:rPr>
          <w:rFonts w:ascii="宋体"/>
          <w:sz w:val="24"/>
        </w:rPr>
      </w:pPr>
      <w:r>
        <w:rPr>
          <w:rFonts w:hint="eastAsia" w:ascii="宋体" w:hAnsi="宋体"/>
          <w:sz w:val="24"/>
        </w:rPr>
        <w:t>二十</w:t>
      </w:r>
      <w:r>
        <w:rPr>
          <w:rFonts w:hint="eastAsia" w:ascii="宋体" w:hAnsi="宋体"/>
          <w:sz w:val="24"/>
          <w:lang w:eastAsia="zh-CN"/>
        </w:rPr>
        <w:t>五</w:t>
      </w:r>
      <w:r>
        <w:rPr>
          <w:rFonts w:hint="eastAsia" w:ascii="宋体" w:hAnsi="宋体"/>
          <w:sz w:val="24"/>
        </w:rPr>
        <w:t>、天花板目视无蜘蛛网、无灰尘；灯罩、烟感、吹风口、指示灯目视无灰尘、无污迹；不合格者每处扣1分。</w:t>
      </w:r>
    </w:p>
    <w:p w14:paraId="10C48DDB">
      <w:pPr>
        <w:spacing w:line="360" w:lineRule="auto"/>
        <w:ind w:firstLine="480" w:firstLineChars="200"/>
        <w:rPr>
          <w:rFonts w:ascii="宋体"/>
          <w:sz w:val="24"/>
        </w:rPr>
      </w:pPr>
      <w:r>
        <w:rPr>
          <w:rFonts w:hint="eastAsia" w:ascii="宋体" w:hAnsi="宋体"/>
          <w:sz w:val="24"/>
        </w:rPr>
        <w:t>二十</w:t>
      </w:r>
      <w:r>
        <w:rPr>
          <w:rFonts w:hint="eastAsia" w:ascii="宋体" w:hAnsi="宋体"/>
          <w:sz w:val="24"/>
          <w:lang w:eastAsia="zh-CN"/>
        </w:rPr>
        <w:t>六</w:t>
      </w:r>
      <w:r>
        <w:rPr>
          <w:rFonts w:hint="eastAsia" w:ascii="宋体" w:hAnsi="宋体"/>
          <w:sz w:val="24"/>
        </w:rPr>
        <w:t>、卫生间玻璃镜面、洗手台面和地面无积水、无明显污渍或脚印；卫生间大、小便池内无污物，香球、卫生纸补充及时。便池感应阀、洗手龙头能正常工作，出现损坏的在一日内修复。不合格者每处扣1分。</w:t>
      </w:r>
    </w:p>
    <w:p w14:paraId="36FCA76F">
      <w:pPr>
        <w:spacing w:line="360" w:lineRule="auto"/>
        <w:ind w:firstLine="480" w:firstLineChars="200"/>
        <w:rPr>
          <w:rFonts w:ascii="宋体"/>
          <w:sz w:val="24"/>
        </w:rPr>
      </w:pPr>
      <w:r>
        <w:rPr>
          <w:rFonts w:hint="eastAsia" w:ascii="宋体" w:hAnsi="宋体"/>
          <w:sz w:val="24"/>
        </w:rPr>
        <w:t>二十</w:t>
      </w:r>
      <w:r>
        <w:rPr>
          <w:rFonts w:hint="eastAsia" w:ascii="宋体" w:hAnsi="宋体"/>
          <w:sz w:val="24"/>
          <w:lang w:eastAsia="zh-CN"/>
        </w:rPr>
        <w:t>七</w:t>
      </w:r>
      <w:r>
        <w:rPr>
          <w:rFonts w:hint="eastAsia" w:ascii="宋体" w:hAnsi="宋体"/>
          <w:sz w:val="24"/>
        </w:rPr>
        <w:t>、及时擦干</w:t>
      </w:r>
      <w:r>
        <w:rPr>
          <w:rFonts w:hint="eastAsia" w:ascii="宋体" w:hAnsi="宋体"/>
          <w:sz w:val="24"/>
          <w:lang w:val="en-US" w:eastAsia="zh-CN"/>
        </w:rPr>
        <w:t>茶</w:t>
      </w:r>
      <w:r>
        <w:rPr>
          <w:rFonts w:hint="eastAsia" w:ascii="宋体" w:hAnsi="宋体"/>
          <w:sz w:val="24"/>
        </w:rPr>
        <w:t>水间内地面积水，搽拭干净电开水器，清理干净茶渣篓，定期按要求对开水机进行清洁保养。不合格者每处扣1分。</w:t>
      </w:r>
    </w:p>
    <w:p w14:paraId="6A03E6B0">
      <w:pPr>
        <w:spacing w:line="360" w:lineRule="auto"/>
        <w:ind w:firstLine="480" w:firstLineChars="200"/>
        <w:rPr>
          <w:rFonts w:ascii="宋体"/>
          <w:sz w:val="24"/>
        </w:rPr>
      </w:pPr>
      <w:r>
        <w:rPr>
          <w:rFonts w:hint="eastAsia" w:ascii="宋体" w:hAnsi="宋体"/>
          <w:sz w:val="24"/>
        </w:rPr>
        <w:t>二十</w:t>
      </w:r>
      <w:r>
        <w:rPr>
          <w:rFonts w:hint="eastAsia" w:ascii="宋体" w:hAnsi="宋体"/>
          <w:sz w:val="24"/>
          <w:lang w:eastAsia="zh-CN"/>
        </w:rPr>
        <w:t>八</w:t>
      </w:r>
      <w:r>
        <w:rPr>
          <w:rFonts w:hint="eastAsia" w:ascii="宋体" w:hAnsi="宋体"/>
          <w:sz w:val="24"/>
        </w:rPr>
        <w:t>、</w:t>
      </w:r>
      <w:r>
        <w:rPr>
          <w:rFonts w:hint="eastAsia" w:ascii="宋体" w:hAnsi="宋体"/>
          <w:sz w:val="24"/>
          <w:lang w:eastAsia="zh-CN"/>
        </w:rPr>
        <w:t>环卫设备完备，垃圾桶、果皮箱放置在规定位置，</w:t>
      </w:r>
      <w:r>
        <w:rPr>
          <w:rFonts w:hint="eastAsia" w:ascii="宋体" w:hAnsi="宋体"/>
          <w:sz w:val="24"/>
        </w:rPr>
        <w:t>垃圾桶等环卫设施内垃圾清倒及时</w:t>
      </w:r>
      <w:r>
        <w:rPr>
          <w:rFonts w:hint="eastAsia" w:ascii="宋体" w:hAnsi="宋体"/>
          <w:sz w:val="24"/>
          <w:lang w:eastAsia="zh-CN"/>
        </w:rPr>
        <w:t>，</w:t>
      </w:r>
      <w:r>
        <w:rPr>
          <w:rFonts w:hint="eastAsia" w:ascii="宋体" w:hAnsi="宋体"/>
          <w:sz w:val="24"/>
        </w:rPr>
        <w:t>垃圾桶外表无污迹、黏附物，垃圾桶周围无散落垃圾；</w:t>
      </w:r>
      <w:r>
        <w:rPr>
          <w:rFonts w:hint="eastAsia" w:ascii="宋体" w:hAnsi="宋体"/>
          <w:sz w:val="24"/>
          <w:lang w:eastAsia="zh-CN"/>
        </w:rPr>
        <w:t>按垃圾分类要求做好垃圾分类工作</w:t>
      </w:r>
      <w:r>
        <w:rPr>
          <w:rFonts w:hint="eastAsia" w:ascii="宋体" w:hAnsi="宋体"/>
          <w:sz w:val="24"/>
        </w:rPr>
        <w:t>。不合格者每处扣1—2分。</w:t>
      </w:r>
    </w:p>
    <w:p w14:paraId="6D173330">
      <w:pPr>
        <w:spacing w:line="360" w:lineRule="auto"/>
        <w:ind w:firstLine="480" w:firstLineChars="200"/>
        <w:rPr>
          <w:rFonts w:ascii="宋体"/>
          <w:sz w:val="24"/>
        </w:rPr>
      </w:pPr>
      <w:r>
        <w:rPr>
          <w:rFonts w:hint="eastAsia" w:ascii="宋体" w:hAnsi="宋体"/>
          <w:sz w:val="24"/>
          <w:lang w:eastAsia="zh-CN"/>
        </w:rPr>
        <w:t>二十九</w:t>
      </w:r>
      <w:r>
        <w:rPr>
          <w:rFonts w:hint="eastAsia" w:ascii="宋体" w:hAnsi="宋体"/>
          <w:sz w:val="24"/>
        </w:rPr>
        <w:t>、配电间、水管井间内保持整洁。发现堆放矿泉水瓶、废纸等废品，每人次扣1分。</w:t>
      </w:r>
    </w:p>
    <w:p w14:paraId="444AC81E">
      <w:pPr>
        <w:spacing w:line="360" w:lineRule="auto"/>
        <w:ind w:firstLine="480" w:firstLineChars="200"/>
        <w:rPr>
          <w:rFonts w:ascii="宋体"/>
          <w:sz w:val="24"/>
        </w:rPr>
      </w:pPr>
      <w:r>
        <w:rPr>
          <w:rFonts w:hint="eastAsia" w:ascii="宋体" w:hAnsi="宋体"/>
          <w:sz w:val="24"/>
        </w:rPr>
        <w:t>三十、保洁作业操作规程规范，药剂使用正确、到位。违规者每人次扣</w:t>
      </w:r>
      <w:r>
        <w:rPr>
          <w:rFonts w:ascii="宋体" w:hAnsi="宋体"/>
          <w:sz w:val="24"/>
        </w:rPr>
        <w:t>1</w:t>
      </w:r>
      <w:r>
        <w:rPr>
          <w:rFonts w:hint="eastAsia" w:ascii="宋体" w:hAnsi="宋体"/>
          <w:sz w:val="24"/>
        </w:rPr>
        <w:t>分。</w:t>
      </w:r>
    </w:p>
    <w:p w14:paraId="4B3F9679">
      <w:pPr>
        <w:spacing w:line="360" w:lineRule="auto"/>
        <w:ind w:firstLine="480" w:firstLineChars="200"/>
        <w:rPr>
          <w:rFonts w:hint="eastAsia" w:ascii="宋体" w:hAnsi="宋体"/>
          <w:sz w:val="24"/>
        </w:rPr>
      </w:pPr>
      <w:r>
        <w:rPr>
          <w:rFonts w:hint="eastAsia" w:ascii="宋体" w:hAnsi="宋体"/>
          <w:sz w:val="24"/>
        </w:rPr>
        <w:t>三十</w:t>
      </w:r>
      <w:r>
        <w:rPr>
          <w:rFonts w:hint="eastAsia" w:ascii="宋体" w:hAnsi="宋体"/>
          <w:sz w:val="24"/>
          <w:lang w:eastAsia="zh-CN"/>
        </w:rPr>
        <w:t>一</w:t>
      </w:r>
      <w:r>
        <w:rPr>
          <w:rFonts w:hint="eastAsia" w:ascii="宋体" w:hAnsi="宋体"/>
          <w:sz w:val="24"/>
        </w:rPr>
        <w:t>、保洁作业安全措施到位，无发生任何事故。不合格者每人次扣</w:t>
      </w:r>
      <w:r>
        <w:rPr>
          <w:rFonts w:ascii="宋体" w:hAnsi="宋体"/>
          <w:sz w:val="24"/>
        </w:rPr>
        <w:t>5</w:t>
      </w:r>
      <w:r>
        <w:rPr>
          <w:rFonts w:hint="eastAsia" w:ascii="宋体" w:hAnsi="宋体"/>
          <w:sz w:val="24"/>
        </w:rPr>
        <w:t>分。</w:t>
      </w:r>
    </w:p>
    <w:p w14:paraId="6CEE5C9C">
      <w:pPr>
        <w:spacing w:line="360" w:lineRule="auto"/>
        <w:ind w:firstLine="480" w:firstLineChars="200"/>
        <w:rPr>
          <w:rFonts w:hint="eastAsia" w:ascii="宋体" w:hAnsi="宋体"/>
          <w:sz w:val="24"/>
        </w:rPr>
      </w:pPr>
      <w:r>
        <w:rPr>
          <w:rFonts w:hint="eastAsia" w:ascii="宋体" w:hAnsi="宋体"/>
          <w:sz w:val="24"/>
        </w:rPr>
        <w:t>三十</w:t>
      </w:r>
      <w:r>
        <w:rPr>
          <w:rFonts w:hint="eastAsia" w:ascii="宋体" w:hAnsi="宋体"/>
          <w:sz w:val="24"/>
          <w:lang w:eastAsia="zh-CN"/>
        </w:rPr>
        <w:t>二</w:t>
      </w:r>
      <w:r>
        <w:rPr>
          <w:rFonts w:hint="eastAsia" w:ascii="宋体" w:hAnsi="宋体"/>
          <w:sz w:val="24"/>
        </w:rPr>
        <w:t>、发现窨井、化粪池溢出、檐沟屋顶下水管堵塞、每次扣1分。</w:t>
      </w:r>
    </w:p>
    <w:p w14:paraId="57EA6592">
      <w:pPr>
        <w:spacing w:line="360" w:lineRule="auto"/>
        <w:jc w:val="center"/>
        <w:rPr>
          <w:rFonts w:ascii="宋体"/>
          <w:b/>
          <w:sz w:val="24"/>
        </w:rPr>
      </w:pPr>
      <w:r>
        <w:rPr>
          <w:rFonts w:hint="eastAsia" w:ascii="宋体" w:hAnsi="宋体"/>
          <w:b/>
          <w:sz w:val="24"/>
        </w:rPr>
        <w:t>第六章</w:t>
      </w:r>
      <w:r>
        <w:rPr>
          <w:rFonts w:ascii="宋体" w:hAnsi="宋体"/>
          <w:b/>
          <w:sz w:val="24"/>
        </w:rPr>
        <w:t xml:space="preserve">  </w:t>
      </w:r>
      <w:r>
        <w:rPr>
          <w:rFonts w:hint="eastAsia" w:ascii="宋体" w:hAnsi="宋体"/>
          <w:b/>
          <w:sz w:val="24"/>
        </w:rPr>
        <w:t>设备设施操作、维护管理</w:t>
      </w:r>
    </w:p>
    <w:p w14:paraId="12D05FC7">
      <w:pPr>
        <w:spacing w:line="360" w:lineRule="auto"/>
        <w:ind w:firstLine="480" w:firstLineChars="200"/>
        <w:rPr>
          <w:rFonts w:ascii="宋体"/>
          <w:sz w:val="24"/>
        </w:rPr>
      </w:pPr>
      <w:r>
        <w:rPr>
          <w:rFonts w:hint="eastAsia" w:ascii="宋体" w:hAnsi="宋体"/>
          <w:sz w:val="24"/>
        </w:rPr>
        <w:t>三十</w:t>
      </w:r>
      <w:r>
        <w:rPr>
          <w:rFonts w:hint="eastAsia" w:ascii="宋体" w:hAnsi="宋体"/>
          <w:sz w:val="24"/>
          <w:lang w:eastAsia="zh-CN"/>
        </w:rPr>
        <w:t>三</w:t>
      </w:r>
      <w:r>
        <w:rPr>
          <w:rFonts w:hint="eastAsia" w:ascii="宋体" w:hAnsi="宋体"/>
          <w:sz w:val="24"/>
        </w:rPr>
        <w:t>、配电房内设备或线路改变，必须事前</w:t>
      </w:r>
      <w:r>
        <w:rPr>
          <w:rFonts w:hint="eastAsia" w:ascii="宋体" w:hAnsi="宋体"/>
          <w:sz w:val="24"/>
          <w:lang w:eastAsia="zh-CN"/>
        </w:rPr>
        <w:t>经</w:t>
      </w:r>
      <w:r>
        <w:rPr>
          <w:rFonts w:hint="eastAsia" w:ascii="宋体" w:hAnsi="宋体"/>
          <w:sz w:val="24"/>
        </w:rPr>
        <w:t>桐庐县</w:t>
      </w:r>
      <w:r>
        <w:rPr>
          <w:rFonts w:hint="eastAsia" w:ascii="宋体" w:hAnsi="宋体"/>
          <w:sz w:val="24"/>
          <w:lang w:eastAsia="zh-CN"/>
        </w:rPr>
        <w:t>体育发展中心</w:t>
      </w:r>
      <w:r>
        <w:rPr>
          <w:rFonts w:hint="eastAsia" w:ascii="宋体" w:hAnsi="宋体"/>
          <w:sz w:val="24"/>
        </w:rPr>
        <w:t>批准。违者每次扣</w:t>
      </w:r>
      <w:r>
        <w:rPr>
          <w:rFonts w:ascii="宋体" w:hAnsi="宋体"/>
          <w:sz w:val="24"/>
        </w:rPr>
        <w:t>3</w:t>
      </w:r>
      <w:r>
        <w:rPr>
          <w:rFonts w:hint="eastAsia" w:ascii="宋体" w:hAnsi="宋体"/>
          <w:sz w:val="24"/>
        </w:rPr>
        <w:t>分。</w:t>
      </w:r>
    </w:p>
    <w:p w14:paraId="7B4687F6">
      <w:pPr>
        <w:spacing w:line="360" w:lineRule="auto"/>
        <w:ind w:firstLine="480" w:firstLineChars="200"/>
        <w:rPr>
          <w:rFonts w:ascii="宋体"/>
          <w:sz w:val="24"/>
        </w:rPr>
      </w:pPr>
      <w:r>
        <w:rPr>
          <w:rFonts w:hint="eastAsia" w:ascii="宋体" w:hAnsi="宋体"/>
          <w:sz w:val="24"/>
        </w:rPr>
        <w:t>三十</w:t>
      </w:r>
      <w:r>
        <w:rPr>
          <w:rFonts w:hint="eastAsia" w:ascii="宋体" w:hAnsi="宋体"/>
          <w:sz w:val="24"/>
          <w:lang w:eastAsia="zh-CN"/>
        </w:rPr>
        <w:t>四</w:t>
      </w:r>
      <w:r>
        <w:rPr>
          <w:rFonts w:hint="eastAsia" w:ascii="宋体" w:hAnsi="宋体"/>
          <w:sz w:val="24"/>
        </w:rPr>
        <w:t>、停送电必须预先通知各部门办公室人员；每次未通知造成不良影响者扣</w:t>
      </w:r>
      <w:r>
        <w:rPr>
          <w:rFonts w:ascii="宋体" w:hAnsi="宋体"/>
          <w:sz w:val="24"/>
        </w:rPr>
        <w:t>1-3</w:t>
      </w:r>
      <w:r>
        <w:rPr>
          <w:rFonts w:hint="eastAsia" w:ascii="宋体" w:hAnsi="宋体"/>
          <w:sz w:val="24"/>
        </w:rPr>
        <w:t>分，造成严重影响扣</w:t>
      </w:r>
      <w:r>
        <w:rPr>
          <w:rFonts w:ascii="宋体" w:hAnsi="宋体"/>
          <w:sz w:val="24"/>
        </w:rPr>
        <w:t>5-10</w:t>
      </w:r>
      <w:r>
        <w:rPr>
          <w:rFonts w:hint="eastAsia" w:ascii="宋体" w:hAnsi="宋体"/>
          <w:sz w:val="24"/>
        </w:rPr>
        <w:t>分。</w:t>
      </w:r>
    </w:p>
    <w:p w14:paraId="579D80B1">
      <w:pPr>
        <w:spacing w:line="360" w:lineRule="auto"/>
        <w:ind w:firstLine="480" w:firstLineChars="200"/>
        <w:rPr>
          <w:rFonts w:ascii="宋体"/>
          <w:sz w:val="24"/>
        </w:rPr>
      </w:pPr>
      <w:r>
        <w:rPr>
          <w:rFonts w:hint="eastAsia" w:ascii="宋体" w:hAnsi="宋体"/>
          <w:sz w:val="24"/>
        </w:rPr>
        <w:t>三十</w:t>
      </w:r>
      <w:r>
        <w:rPr>
          <w:rFonts w:hint="eastAsia" w:ascii="宋体" w:hAnsi="宋体"/>
          <w:sz w:val="24"/>
          <w:lang w:eastAsia="zh-CN"/>
        </w:rPr>
        <w:t>五</w:t>
      </w:r>
      <w:r>
        <w:rPr>
          <w:rFonts w:hint="eastAsia" w:ascii="宋体" w:hAnsi="宋体"/>
          <w:sz w:val="24"/>
        </w:rPr>
        <w:t>、保持室内照明灯具、应急照明、各种指示灯仪表良好。一次检查发现坏5盏以上扣</w:t>
      </w:r>
      <w:r>
        <w:rPr>
          <w:rFonts w:ascii="宋体" w:hAnsi="宋体"/>
          <w:sz w:val="24"/>
        </w:rPr>
        <w:t>0.5</w:t>
      </w:r>
      <w:r>
        <w:rPr>
          <w:rFonts w:hint="eastAsia" w:ascii="宋体" w:hAnsi="宋体"/>
          <w:sz w:val="24"/>
        </w:rPr>
        <w:t>分。</w:t>
      </w:r>
    </w:p>
    <w:p w14:paraId="40B30686">
      <w:pPr>
        <w:spacing w:line="360" w:lineRule="auto"/>
        <w:ind w:firstLine="480" w:firstLineChars="200"/>
        <w:rPr>
          <w:rFonts w:ascii="宋体"/>
          <w:sz w:val="24"/>
        </w:rPr>
      </w:pPr>
      <w:r>
        <w:rPr>
          <w:rFonts w:hint="eastAsia" w:ascii="宋体" w:hAnsi="宋体"/>
          <w:sz w:val="24"/>
        </w:rPr>
        <w:t>三十</w:t>
      </w:r>
      <w:r>
        <w:rPr>
          <w:rFonts w:hint="eastAsia" w:ascii="宋体" w:hAnsi="宋体"/>
          <w:sz w:val="24"/>
          <w:lang w:eastAsia="zh-CN"/>
        </w:rPr>
        <w:t>六</w:t>
      </w:r>
      <w:r>
        <w:rPr>
          <w:rFonts w:hint="eastAsia" w:ascii="宋体" w:hAnsi="宋体"/>
          <w:sz w:val="24"/>
        </w:rPr>
        <w:t>、保证排污系统畅通。排水不畅扣</w:t>
      </w:r>
      <w:r>
        <w:rPr>
          <w:rFonts w:ascii="宋体" w:hAnsi="宋体"/>
          <w:sz w:val="24"/>
        </w:rPr>
        <w:t>0.5</w:t>
      </w:r>
      <w:r>
        <w:rPr>
          <w:rFonts w:hint="eastAsia" w:ascii="宋体" w:hAnsi="宋体"/>
          <w:sz w:val="24"/>
        </w:rPr>
        <w:t>分，排污水井溢出地面的扣</w:t>
      </w:r>
      <w:r>
        <w:rPr>
          <w:rFonts w:ascii="宋体" w:hAnsi="宋体"/>
          <w:sz w:val="24"/>
        </w:rPr>
        <w:t>2</w:t>
      </w:r>
      <w:r>
        <w:rPr>
          <w:rFonts w:hint="eastAsia" w:ascii="宋体" w:hAnsi="宋体"/>
          <w:sz w:val="24"/>
        </w:rPr>
        <w:t>分。</w:t>
      </w:r>
    </w:p>
    <w:p w14:paraId="31D6352B">
      <w:pPr>
        <w:spacing w:line="360" w:lineRule="auto"/>
        <w:ind w:firstLine="480" w:firstLineChars="200"/>
        <w:rPr>
          <w:rFonts w:ascii="宋体"/>
          <w:sz w:val="24"/>
        </w:rPr>
      </w:pPr>
      <w:r>
        <w:rPr>
          <w:rFonts w:hint="eastAsia" w:ascii="宋体" w:hAnsi="宋体"/>
          <w:sz w:val="24"/>
        </w:rPr>
        <w:t>三十</w:t>
      </w:r>
      <w:r>
        <w:rPr>
          <w:rFonts w:hint="eastAsia" w:ascii="宋体" w:hAnsi="宋体"/>
          <w:sz w:val="24"/>
          <w:lang w:eastAsia="zh-CN"/>
        </w:rPr>
        <w:t>七</w:t>
      </w:r>
      <w:r>
        <w:rPr>
          <w:rFonts w:hint="eastAsia" w:ascii="宋体" w:hAnsi="宋体"/>
          <w:sz w:val="24"/>
        </w:rPr>
        <w:t>、做好文明施工督查、维修时应设警示牌，维修完毕后，必须做好现场清理，必要时须通知清洁人员及时现场处理。未清理现场者扣</w:t>
      </w:r>
      <w:r>
        <w:rPr>
          <w:rFonts w:ascii="宋体" w:hAnsi="宋体"/>
          <w:sz w:val="24"/>
        </w:rPr>
        <w:t>0.5</w:t>
      </w:r>
      <w:r>
        <w:rPr>
          <w:rFonts w:hint="eastAsia" w:ascii="宋体" w:hAnsi="宋体"/>
          <w:sz w:val="24"/>
        </w:rPr>
        <w:t>分。</w:t>
      </w:r>
    </w:p>
    <w:p w14:paraId="1EBFC9DD">
      <w:pPr>
        <w:spacing w:line="360" w:lineRule="auto"/>
        <w:ind w:firstLine="480" w:firstLineChars="200"/>
        <w:rPr>
          <w:rFonts w:ascii="宋体"/>
          <w:sz w:val="24"/>
        </w:rPr>
      </w:pPr>
      <w:r>
        <w:rPr>
          <w:rFonts w:hint="eastAsia" w:ascii="宋体" w:hAnsi="宋体"/>
          <w:sz w:val="24"/>
        </w:rPr>
        <w:t>三十</w:t>
      </w:r>
      <w:r>
        <w:rPr>
          <w:rFonts w:hint="eastAsia" w:ascii="宋体" w:hAnsi="宋体"/>
          <w:sz w:val="24"/>
          <w:lang w:eastAsia="zh-CN"/>
        </w:rPr>
        <w:t>八</w:t>
      </w:r>
      <w:r>
        <w:rPr>
          <w:rFonts w:hint="eastAsia" w:ascii="宋体" w:hAnsi="宋体"/>
          <w:sz w:val="24"/>
        </w:rPr>
        <w:t>、</w:t>
      </w:r>
      <w:r>
        <w:rPr>
          <w:rFonts w:hint="eastAsia" w:ascii="宋体" w:hAnsi="宋体"/>
          <w:sz w:val="24"/>
          <w:lang w:eastAsia="zh-CN"/>
        </w:rPr>
        <w:t>室外路灯、球场设施设备开放按规定管理，每天巡查，如发现安全隐患或破损须及时告知中心管理人员。未按规定执行</w:t>
      </w:r>
      <w:r>
        <w:rPr>
          <w:rFonts w:hint="eastAsia" w:ascii="宋体" w:hAnsi="宋体"/>
          <w:sz w:val="24"/>
        </w:rPr>
        <w:t>每次扣</w:t>
      </w:r>
      <w:r>
        <w:rPr>
          <w:rFonts w:ascii="宋体" w:hAnsi="宋体"/>
          <w:sz w:val="24"/>
        </w:rPr>
        <w:t>0.5</w:t>
      </w:r>
      <w:r>
        <w:rPr>
          <w:rFonts w:hint="eastAsia" w:ascii="宋体" w:hAnsi="宋体"/>
          <w:sz w:val="24"/>
        </w:rPr>
        <w:t>分。</w:t>
      </w:r>
    </w:p>
    <w:p w14:paraId="1D8FABF5">
      <w:pPr>
        <w:spacing w:line="360" w:lineRule="auto"/>
        <w:ind w:firstLine="480" w:firstLineChars="200"/>
        <w:rPr>
          <w:rFonts w:ascii="宋体"/>
          <w:sz w:val="24"/>
        </w:rPr>
      </w:pPr>
      <w:r>
        <w:rPr>
          <w:rFonts w:hint="eastAsia" w:ascii="宋体" w:hAnsi="宋体"/>
          <w:sz w:val="24"/>
          <w:lang w:val="en-US" w:eastAsia="zh-CN"/>
        </w:rPr>
        <w:t>三十九</w:t>
      </w:r>
      <w:r>
        <w:rPr>
          <w:rFonts w:hint="eastAsia" w:ascii="宋体" w:hAnsi="宋体"/>
          <w:sz w:val="24"/>
        </w:rPr>
        <w:t>、对房屋存在的问题，</w:t>
      </w:r>
      <w:r>
        <w:rPr>
          <w:rFonts w:hint="eastAsia" w:ascii="宋体" w:hAnsi="宋体"/>
          <w:sz w:val="24"/>
          <w:lang w:eastAsia="zh-CN"/>
        </w:rPr>
        <w:t>按时巡查及时发现，有问题第一时间</w:t>
      </w:r>
      <w:r>
        <w:rPr>
          <w:rFonts w:hint="eastAsia" w:ascii="宋体" w:hAnsi="宋体"/>
          <w:sz w:val="24"/>
        </w:rPr>
        <w:t>向桐庐县</w:t>
      </w:r>
      <w:r>
        <w:rPr>
          <w:rFonts w:hint="eastAsia" w:ascii="宋体" w:hAnsi="宋体"/>
          <w:sz w:val="24"/>
          <w:lang w:eastAsia="zh-CN"/>
        </w:rPr>
        <w:t>体育发展</w:t>
      </w:r>
      <w:r>
        <w:rPr>
          <w:rFonts w:hint="eastAsia" w:ascii="宋体" w:hAnsi="宋体"/>
          <w:sz w:val="24"/>
        </w:rPr>
        <w:t>中心报告，并协助完成维修。人为原因拖延时间或不作为一项扣</w:t>
      </w:r>
      <w:r>
        <w:rPr>
          <w:rFonts w:ascii="宋体" w:hAnsi="宋体"/>
          <w:sz w:val="24"/>
        </w:rPr>
        <w:t>1</w:t>
      </w:r>
      <w:r>
        <w:rPr>
          <w:rFonts w:hint="eastAsia" w:ascii="宋体" w:hAnsi="宋体"/>
          <w:sz w:val="24"/>
        </w:rPr>
        <w:t>分。</w:t>
      </w:r>
    </w:p>
    <w:p w14:paraId="027A9167">
      <w:pPr>
        <w:spacing w:line="360" w:lineRule="auto"/>
        <w:ind w:firstLine="480" w:firstLineChars="200"/>
        <w:rPr>
          <w:rFonts w:hint="eastAsia" w:ascii="宋体" w:hAnsi="宋体"/>
          <w:b/>
          <w:sz w:val="24"/>
        </w:rPr>
      </w:pPr>
      <w:r>
        <w:rPr>
          <w:rFonts w:hint="eastAsia" w:ascii="宋体" w:hAnsi="宋体"/>
          <w:sz w:val="24"/>
        </w:rPr>
        <w:t>四十、认真做好电器设备、给排水系统的日常维护和应急抢修工作。一般维修任务及时完成，报修任务一周内完成，应急抢修任务，维修人员</w:t>
      </w:r>
      <w:r>
        <w:rPr>
          <w:rFonts w:ascii="宋体" w:hAnsi="宋体"/>
          <w:sz w:val="24"/>
        </w:rPr>
        <w:t>10</w:t>
      </w:r>
      <w:r>
        <w:rPr>
          <w:rFonts w:hint="eastAsia" w:ascii="宋体" w:hAnsi="宋体"/>
          <w:sz w:val="24"/>
        </w:rPr>
        <w:t>分钟之内赶到现场处理，并做好维护和应急抢修记录。应发现而未发现，一次扣</w:t>
      </w:r>
      <w:r>
        <w:rPr>
          <w:rFonts w:ascii="宋体" w:hAnsi="宋体"/>
          <w:sz w:val="24"/>
        </w:rPr>
        <w:t>1</w:t>
      </w:r>
      <w:r>
        <w:rPr>
          <w:rFonts w:hint="eastAsia" w:ascii="宋体" w:hAnsi="宋体"/>
          <w:sz w:val="24"/>
        </w:rPr>
        <w:t>分；对已发现而未及时处理或不处理，扣</w:t>
      </w:r>
      <w:r>
        <w:rPr>
          <w:rFonts w:ascii="宋体" w:hAnsi="宋体"/>
          <w:sz w:val="24"/>
        </w:rPr>
        <w:t>5</w:t>
      </w:r>
      <w:r>
        <w:rPr>
          <w:rFonts w:hint="eastAsia" w:ascii="宋体" w:hAnsi="宋体"/>
          <w:sz w:val="24"/>
        </w:rPr>
        <w:t>分。</w:t>
      </w:r>
    </w:p>
    <w:p w14:paraId="26E1ECD8">
      <w:pPr>
        <w:spacing w:line="360" w:lineRule="auto"/>
        <w:jc w:val="center"/>
        <w:rPr>
          <w:rFonts w:ascii="宋体"/>
          <w:b/>
          <w:sz w:val="24"/>
        </w:rPr>
      </w:pPr>
      <w:r>
        <w:rPr>
          <w:rFonts w:hint="eastAsia" w:ascii="宋体" w:hAnsi="宋体"/>
          <w:b/>
          <w:sz w:val="24"/>
        </w:rPr>
        <w:t>第七章</w:t>
      </w:r>
      <w:r>
        <w:rPr>
          <w:rFonts w:ascii="宋体" w:hAnsi="宋体"/>
          <w:b/>
          <w:sz w:val="24"/>
        </w:rPr>
        <w:t xml:space="preserve">  </w:t>
      </w:r>
      <w:r>
        <w:rPr>
          <w:rFonts w:hint="eastAsia" w:ascii="宋体" w:hAnsi="宋体"/>
          <w:b/>
          <w:sz w:val="24"/>
        </w:rPr>
        <w:t>其他方面的监管</w:t>
      </w:r>
    </w:p>
    <w:p w14:paraId="1BBA61EE">
      <w:pPr>
        <w:spacing w:line="360" w:lineRule="auto"/>
        <w:ind w:firstLine="480" w:firstLineChars="200"/>
        <w:rPr>
          <w:rFonts w:ascii="宋体"/>
          <w:sz w:val="24"/>
        </w:rPr>
      </w:pPr>
      <w:r>
        <w:rPr>
          <w:rFonts w:hint="eastAsia" w:ascii="宋体" w:hAnsi="宋体"/>
          <w:sz w:val="24"/>
        </w:rPr>
        <w:t>四十</w:t>
      </w:r>
      <w:r>
        <w:rPr>
          <w:rFonts w:hint="eastAsia" w:ascii="宋体" w:hAnsi="宋体"/>
          <w:sz w:val="24"/>
          <w:lang w:eastAsia="zh-CN"/>
        </w:rPr>
        <w:t>一</w:t>
      </w:r>
      <w:r>
        <w:rPr>
          <w:rFonts w:hint="eastAsia" w:ascii="宋体" w:hAnsi="宋体"/>
          <w:sz w:val="24"/>
        </w:rPr>
        <w:t>、严禁未经过桐庐县</w:t>
      </w:r>
      <w:r>
        <w:rPr>
          <w:rFonts w:hint="eastAsia" w:ascii="宋体" w:hAnsi="宋体"/>
          <w:sz w:val="24"/>
          <w:lang w:eastAsia="zh-CN"/>
        </w:rPr>
        <w:t>体育发展中心</w:t>
      </w:r>
      <w:r>
        <w:rPr>
          <w:rFonts w:hint="eastAsia" w:ascii="宋体" w:hAnsi="宋体"/>
          <w:sz w:val="24"/>
        </w:rPr>
        <w:t>批准的施工、维修项目在</w:t>
      </w:r>
      <w:r>
        <w:rPr>
          <w:rFonts w:hint="eastAsia" w:ascii="宋体" w:hAnsi="宋体"/>
          <w:sz w:val="24"/>
          <w:lang w:eastAsia="zh-CN"/>
        </w:rPr>
        <w:t>场馆</w:t>
      </w:r>
      <w:r>
        <w:rPr>
          <w:rFonts w:hint="eastAsia" w:ascii="宋体" w:hAnsi="宋体"/>
          <w:sz w:val="24"/>
        </w:rPr>
        <w:t>内施工；严禁未经过桐庐县</w:t>
      </w:r>
      <w:r>
        <w:rPr>
          <w:rFonts w:hint="eastAsia" w:ascii="宋体" w:hAnsi="宋体"/>
          <w:sz w:val="24"/>
          <w:lang w:eastAsia="zh-CN"/>
        </w:rPr>
        <w:t>体育发展中心</w:t>
      </w:r>
      <w:r>
        <w:rPr>
          <w:rFonts w:hint="eastAsia" w:ascii="宋体" w:hAnsi="宋体"/>
          <w:sz w:val="24"/>
        </w:rPr>
        <w:t>批准的叫买叫卖、推销物品、收取废品、出售快餐等人员进入</w:t>
      </w:r>
      <w:r>
        <w:rPr>
          <w:rFonts w:hint="eastAsia" w:ascii="宋体" w:hAnsi="宋体"/>
          <w:sz w:val="24"/>
          <w:lang w:eastAsia="zh-CN"/>
        </w:rPr>
        <w:t>场馆</w:t>
      </w:r>
      <w:r>
        <w:rPr>
          <w:rFonts w:hint="eastAsia" w:ascii="宋体" w:hAnsi="宋体"/>
          <w:sz w:val="24"/>
        </w:rPr>
        <w:t>内。发现一起不制止或不报告者，扣5分。</w:t>
      </w:r>
    </w:p>
    <w:p w14:paraId="5BAF94EA">
      <w:pPr>
        <w:spacing w:line="360" w:lineRule="auto"/>
        <w:ind w:firstLine="480" w:firstLineChars="200"/>
        <w:rPr>
          <w:rFonts w:ascii="宋体"/>
          <w:sz w:val="24"/>
        </w:rPr>
      </w:pPr>
      <w:r>
        <w:rPr>
          <w:rFonts w:hint="eastAsia" w:ascii="宋体" w:hAnsi="宋体"/>
          <w:sz w:val="24"/>
        </w:rPr>
        <w:t>四十</w:t>
      </w:r>
      <w:r>
        <w:rPr>
          <w:rFonts w:hint="eastAsia" w:ascii="宋体" w:hAnsi="宋体"/>
          <w:sz w:val="24"/>
          <w:lang w:eastAsia="zh-CN"/>
        </w:rPr>
        <w:t>二</w:t>
      </w:r>
      <w:r>
        <w:rPr>
          <w:rFonts w:hint="eastAsia" w:ascii="宋体" w:hAnsi="宋体"/>
          <w:sz w:val="24"/>
        </w:rPr>
        <w:t>、物业公司管理人员必须每日对</w:t>
      </w:r>
      <w:r>
        <w:rPr>
          <w:rFonts w:hint="eastAsia" w:ascii="宋体" w:hAnsi="宋体"/>
          <w:sz w:val="24"/>
          <w:lang w:eastAsia="zh-CN"/>
        </w:rPr>
        <w:t>室内外场地</w:t>
      </w:r>
      <w:r>
        <w:rPr>
          <w:rFonts w:hint="eastAsia" w:ascii="宋体" w:hAnsi="宋体"/>
          <w:sz w:val="24"/>
        </w:rPr>
        <w:t>进行物业管理综合巡查，每天有记录，处理问题有结果。发现缺日或缺项每次扣</w:t>
      </w:r>
      <w:r>
        <w:rPr>
          <w:rFonts w:ascii="宋体" w:hAnsi="宋体"/>
          <w:sz w:val="24"/>
        </w:rPr>
        <w:t>1</w:t>
      </w:r>
      <w:r>
        <w:rPr>
          <w:rFonts w:hint="eastAsia" w:ascii="宋体" w:hAnsi="宋体"/>
          <w:sz w:val="24"/>
        </w:rPr>
        <w:t>分。</w:t>
      </w:r>
    </w:p>
    <w:p w14:paraId="5552B33C">
      <w:pPr>
        <w:spacing w:line="360" w:lineRule="auto"/>
        <w:ind w:firstLine="480" w:firstLineChars="200"/>
        <w:rPr>
          <w:rFonts w:ascii="宋体"/>
          <w:sz w:val="24"/>
        </w:rPr>
      </w:pPr>
      <w:r>
        <w:rPr>
          <w:rFonts w:hint="eastAsia" w:ascii="宋体" w:hAnsi="宋体"/>
          <w:sz w:val="24"/>
        </w:rPr>
        <w:t>四十</w:t>
      </w:r>
      <w:r>
        <w:rPr>
          <w:rFonts w:hint="eastAsia" w:ascii="宋体" w:hAnsi="宋体"/>
          <w:sz w:val="24"/>
          <w:lang w:eastAsia="zh-CN"/>
        </w:rPr>
        <w:t>三</w:t>
      </w:r>
      <w:r>
        <w:rPr>
          <w:rFonts w:hint="eastAsia" w:ascii="宋体" w:hAnsi="宋体"/>
          <w:sz w:val="24"/>
        </w:rPr>
        <w:t>、值班电话必须保持</w:t>
      </w:r>
      <w:r>
        <w:rPr>
          <w:rFonts w:ascii="宋体" w:hAnsi="宋体"/>
          <w:sz w:val="24"/>
        </w:rPr>
        <w:t>24</w:t>
      </w:r>
      <w:r>
        <w:rPr>
          <w:rFonts w:hint="eastAsia" w:ascii="宋体" w:hAnsi="宋体"/>
          <w:sz w:val="24"/>
        </w:rPr>
        <w:t>小时开机。如无人接听或关机，每次扣1分。</w:t>
      </w:r>
    </w:p>
    <w:p w14:paraId="6F4CACE9">
      <w:pPr>
        <w:spacing w:line="360" w:lineRule="auto"/>
        <w:ind w:firstLine="480" w:firstLineChars="200"/>
        <w:rPr>
          <w:rFonts w:hint="eastAsia" w:ascii="宋体" w:hAnsi="宋体"/>
          <w:sz w:val="24"/>
        </w:rPr>
      </w:pPr>
      <w:r>
        <w:rPr>
          <w:rFonts w:hint="eastAsia" w:ascii="宋体" w:hAnsi="宋体"/>
          <w:sz w:val="24"/>
        </w:rPr>
        <w:t>四十</w:t>
      </w:r>
      <w:r>
        <w:rPr>
          <w:rFonts w:hint="eastAsia" w:ascii="宋体" w:hAnsi="宋体"/>
          <w:sz w:val="24"/>
          <w:lang w:eastAsia="zh-CN"/>
        </w:rPr>
        <w:t>四</w:t>
      </w:r>
      <w:r>
        <w:rPr>
          <w:rFonts w:hint="eastAsia" w:ascii="宋体" w:hAnsi="宋体"/>
          <w:sz w:val="24"/>
        </w:rPr>
        <w:t>、凡受到有效用户投诉，一经查实，视事件严重、影响程度，每次扣</w:t>
      </w:r>
      <w:r>
        <w:rPr>
          <w:rFonts w:ascii="宋体" w:hAnsi="宋体"/>
          <w:sz w:val="24"/>
        </w:rPr>
        <w:t>0.5-5</w:t>
      </w:r>
      <w:r>
        <w:rPr>
          <w:rFonts w:hint="eastAsia" w:ascii="宋体" w:hAnsi="宋体"/>
          <w:sz w:val="24"/>
        </w:rPr>
        <w:t>分。</w:t>
      </w:r>
    </w:p>
    <w:p w14:paraId="1BA53A54">
      <w:pPr>
        <w:pStyle w:val="26"/>
        <w:spacing w:line="360" w:lineRule="auto"/>
        <w:ind w:left="0" w:leftChars="0" w:firstLine="480" w:firstLineChars="200"/>
        <w:rPr>
          <w:rFonts w:hint="eastAsia" w:ascii="宋体" w:hAnsi="宋体" w:cs="宋体"/>
          <w:b/>
          <w:sz w:val="36"/>
          <w:szCs w:val="36"/>
        </w:rPr>
      </w:pPr>
      <w:r>
        <w:rPr>
          <w:rFonts w:hint="eastAsia" w:ascii="宋体" w:hAnsi="宋体"/>
          <w:sz w:val="24"/>
        </w:rPr>
        <w:t>附加分：配合桐庐县</w:t>
      </w:r>
      <w:r>
        <w:rPr>
          <w:rFonts w:hint="eastAsia" w:ascii="宋体" w:hAnsi="宋体"/>
          <w:sz w:val="24"/>
          <w:lang w:eastAsia="zh-CN"/>
        </w:rPr>
        <w:t>体育发展中心</w:t>
      </w:r>
      <w:r>
        <w:rPr>
          <w:rFonts w:hint="eastAsia" w:ascii="宋体" w:hAnsi="宋体"/>
          <w:sz w:val="24"/>
        </w:rPr>
        <w:t>圆满完成临时性工作或重大活动的，每次加2分。</w:t>
      </w:r>
    </w:p>
    <w:p w14:paraId="6027E062">
      <w:pPr>
        <w:pStyle w:val="4"/>
        <w:rPr>
          <w:rFonts w:hint="eastAsia" w:ascii="宋体" w:hAnsi="宋体" w:cs="宋体"/>
          <w:b/>
          <w:sz w:val="36"/>
          <w:szCs w:val="36"/>
        </w:rPr>
      </w:pPr>
    </w:p>
    <w:p w14:paraId="3CC25C2D">
      <w:pPr>
        <w:rPr>
          <w:rFonts w:hint="eastAsia" w:ascii="宋体" w:hAnsi="宋体" w:cs="宋体"/>
          <w:b/>
          <w:sz w:val="36"/>
          <w:szCs w:val="36"/>
        </w:rPr>
      </w:pPr>
    </w:p>
    <w:p w14:paraId="6A1207ED">
      <w:pPr>
        <w:pStyle w:val="4"/>
        <w:rPr>
          <w:rFonts w:hint="eastAsia" w:ascii="宋体" w:hAnsi="宋体" w:cs="宋体"/>
          <w:b/>
          <w:sz w:val="36"/>
          <w:szCs w:val="36"/>
        </w:rPr>
      </w:pPr>
    </w:p>
    <w:p w14:paraId="3A6B8FA3">
      <w:pPr>
        <w:rPr>
          <w:rFonts w:hint="eastAsia" w:ascii="宋体" w:hAnsi="宋体" w:cs="宋体"/>
          <w:b/>
          <w:sz w:val="36"/>
          <w:szCs w:val="36"/>
        </w:rPr>
      </w:pPr>
    </w:p>
    <w:p w14:paraId="3CDD7995">
      <w:pPr>
        <w:pStyle w:val="4"/>
        <w:rPr>
          <w:rFonts w:hint="eastAsia"/>
        </w:rPr>
      </w:pPr>
    </w:p>
    <w:p w14:paraId="13FD889E">
      <w:pPr>
        <w:rPr>
          <w:rFonts w:hint="eastAsia" w:ascii="宋体" w:hAnsi="宋体" w:cs="宋体"/>
          <w:b/>
          <w:sz w:val="36"/>
          <w:szCs w:val="36"/>
        </w:rPr>
      </w:pPr>
    </w:p>
    <w:p w14:paraId="0DBC5497">
      <w:pPr>
        <w:rPr>
          <w:rFonts w:hint="eastAsia" w:ascii="宋体" w:hAnsi="宋体" w:cs="宋体"/>
          <w:b/>
          <w:sz w:val="36"/>
          <w:szCs w:val="36"/>
        </w:rPr>
      </w:pPr>
      <w:r>
        <w:rPr>
          <w:rFonts w:hint="eastAsia"/>
        </w:rPr>
        <w:br w:type="page"/>
      </w:r>
    </w:p>
    <w:p w14:paraId="045B5F61">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1" w:name="_Toc184308097"/>
      <w:bookmarkEnd w:id="31"/>
      <w:bookmarkStart w:id="32" w:name="_Toc184313270"/>
      <w:bookmarkEnd w:id="32"/>
      <w:bookmarkStart w:id="33" w:name="_Toc184308063"/>
      <w:bookmarkEnd w:id="33"/>
      <w:bookmarkStart w:id="34" w:name="_Toc184310342"/>
      <w:bookmarkEnd w:id="34"/>
      <w:bookmarkStart w:id="35" w:name="_Toc184308061"/>
      <w:bookmarkEnd w:id="35"/>
      <w:bookmarkStart w:id="36" w:name="_Toc184314410"/>
      <w:bookmarkEnd w:id="36"/>
      <w:bookmarkStart w:id="37" w:name="_Toc184310312"/>
      <w:bookmarkEnd w:id="37"/>
      <w:bookmarkStart w:id="38" w:name="_Toc184312069"/>
      <w:bookmarkEnd w:id="38"/>
      <w:bookmarkStart w:id="39" w:name="_Toc184313308"/>
      <w:bookmarkEnd w:id="39"/>
      <w:bookmarkStart w:id="40" w:name="_Toc184314413"/>
      <w:bookmarkEnd w:id="40"/>
      <w:bookmarkStart w:id="41" w:name="_Toc184313248"/>
      <w:bookmarkEnd w:id="41"/>
      <w:bookmarkStart w:id="42" w:name="_Toc184314462"/>
      <w:bookmarkEnd w:id="42"/>
      <w:bookmarkStart w:id="43" w:name="_Toc184314444"/>
      <w:bookmarkEnd w:id="43"/>
      <w:bookmarkStart w:id="44" w:name="_Toc184314426"/>
      <w:bookmarkEnd w:id="44"/>
      <w:bookmarkStart w:id="45" w:name="_Toc184312112"/>
      <w:bookmarkEnd w:id="45"/>
      <w:bookmarkStart w:id="46" w:name="_Toc184310308"/>
      <w:bookmarkEnd w:id="46"/>
      <w:bookmarkStart w:id="47" w:name="_Toc184312085"/>
      <w:bookmarkEnd w:id="47"/>
      <w:bookmarkStart w:id="48" w:name="_Toc184314438"/>
      <w:bookmarkEnd w:id="48"/>
      <w:bookmarkStart w:id="49" w:name="_Toc184314412"/>
      <w:bookmarkEnd w:id="49"/>
      <w:bookmarkStart w:id="50" w:name="_Toc184312104"/>
      <w:bookmarkEnd w:id="50"/>
      <w:bookmarkStart w:id="51" w:name="_Toc184310334"/>
      <w:bookmarkEnd w:id="51"/>
      <w:bookmarkStart w:id="52" w:name="_Toc184310328"/>
      <w:bookmarkEnd w:id="52"/>
      <w:bookmarkStart w:id="53" w:name="_Toc184313302"/>
      <w:bookmarkEnd w:id="53"/>
      <w:bookmarkStart w:id="54" w:name="_Toc184313287"/>
      <w:bookmarkEnd w:id="54"/>
      <w:bookmarkStart w:id="55" w:name="_Toc184313279"/>
      <w:bookmarkEnd w:id="55"/>
      <w:bookmarkStart w:id="56" w:name="_Toc184310317"/>
      <w:bookmarkEnd w:id="56"/>
      <w:bookmarkStart w:id="57" w:name="_Toc184314459"/>
      <w:bookmarkEnd w:id="57"/>
      <w:bookmarkStart w:id="58" w:name="_Toc184312115"/>
      <w:bookmarkEnd w:id="58"/>
      <w:bookmarkStart w:id="59" w:name="_Toc184314475"/>
      <w:bookmarkEnd w:id="59"/>
      <w:bookmarkStart w:id="60" w:name="_Toc184312106"/>
      <w:bookmarkEnd w:id="60"/>
      <w:bookmarkStart w:id="61" w:name="_Toc184308050"/>
      <w:bookmarkEnd w:id="61"/>
      <w:bookmarkStart w:id="62" w:name="_Toc184310274"/>
      <w:bookmarkEnd w:id="62"/>
      <w:bookmarkStart w:id="63" w:name="_Toc184312119"/>
      <w:bookmarkEnd w:id="63"/>
      <w:bookmarkStart w:id="64" w:name="_Toc184313290"/>
      <w:bookmarkEnd w:id="64"/>
      <w:bookmarkStart w:id="65" w:name="_Toc184310306"/>
      <w:bookmarkEnd w:id="65"/>
      <w:bookmarkStart w:id="66" w:name="_Toc184308105"/>
      <w:bookmarkEnd w:id="66"/>
      <w:bookmarkStart w:id="67" w:name="_Toc184312132"/>
      <w:bookmarkEnd w:id="67"/>
      <w:bookmarkStart w:id="68" w:name="_Toc184308086"/>
      <w:bookmarkEnd w:id="68"/>
      <w:bookmarkStart w:id="69" w:name="_Toc184314454"/>
      <w:bookmarkEnd w:id="69"/>
      <w:bookmarkStart w:id="70" w:name="_Toc184308106"/>
      <w:bookmarkEnd w:id="70"/>
      <w:bookmarkStart w:id="71" w:name="_Toc184308047"/>
      <w:bookmarkEnd w:id="71"/>
      <w:bookmarkStart w:id="72" w:name="_Toc184314430"/>
      <w:bookmarkEnd w:id="72"/>
      <w:bookmarkStart w:id="73" w:name="_Toc184313254"/>
      <w:bookmarkEnd w:id="73"/>
      <w:bookmarkStart w:id="74" w:name="_Toc184312100"/>
      <w:bookmarkEnd w:id="74"/>
      <w:bookmarkStart w:id="75" w:name="_Toc184314428"/>
      <w:bookmarkEnd w:id="75"/>
      <w:bookmarkStart w:id="76" w:name="_Toc184314469"/>
      <w:bookmarkEnd w:id="76"/>
      <w:bookmarkStart w:id="77" w:name="_Toc184314437"/>
      <w:bookmarkEnd w:id="77"/>
      <w:bookmarkStart w:id="78" w:name="_Toc184314472"/>
      <w:bookmarkEnd w:id="78"/>
      <w:bookmarkStart w:id="79" w:name="_Toc184310279"/>
      <w:bookmarkEnd w:id="79"/>
      <w:bookmarkStart w:id="80" w:name="_Toc184313241"/>
      <w:bookmarkEnd w:id="80"/>
      <w:bookmarkStart w:id="81" w:name="_Toc184312086"/>
      <w:bookmarkEnd w:id="81"/>
      <w:bookmarkStart w:id="82" w:name="_Toc184312122"/>
      <w:bookmarkEnd w:id="82"/>
      <w:bookmarkStart w:id="83" w:name="_Toc184313284"/>
      <w:bookmarkEnd w:id="83"/>
      <w:bookmarkStart w:id="84" w:name="_Toc184310344"/>
      <w:bookmarkEnd w:id="84"/>
      <w:bookmarkStart w:id="85" w:name="_Toc184310299"/>
      <w:bookmarkEnd w:id="85"/>
      <w:bookmarkStart w:id="86" w:name="_Toc184313268"/>
      <w:bookmarkEnd w:id="86"/>
      <w:bookmarkStart w:id="87" w:name="_Toc184314470"/>
      <w:bookmarkEnd w:id="87"/>
      <w:bookmarkStart w:id="88" w:name="_Toc184312094"/>
      <w:bookmarkEnd w:id="88"/>
      <w:bookmarkStart w:id="89" w:name="_Toc184310281"/>
      <w:bookmarkEnd w:id="89"/>
      <w:bookmarkStart w:id="90" w:name="_Toc184310314"/>
      <w:bookmarkEnd w:id="90"/>
      <w:bookmarkStart w:id="91" w:name="_Toc184313251"/>
      <w:bookmarkEnd w:id="91"/>
      <w:bookmarkStart w:id="92" w:name="_Toc184314419"/>
      <w:bookmarkEnd w:id="92"/>
      <w:bookmarkStart w:id="93" w:name="_Toc184308075"/>
      <w:bookmarkEnd w:id="93"/>
      <w:bookmarkStart w:id="94" w:name="_Toc184308078"/>
      <w:bookmarkEnd w:id="94"/>
      <w:bookmarkStart w:id="95" w:name="_Toc184313288"/>
      <w:bookmarkEnd w:id="95"/>
      <w:bookmarkStart w:id="96" w:name="_Toc184314411"/>
      <w:bookmarkEnd w:id="96"/>
      <w:bookmarkStart w:id="97" w:name="_Toc184313304"/>
      <w:bookmarkEnd w:id="97"/>
      <w:bookmarkStart w:id="98" w:name="_Toc184310322"/>
      <w:bookmarkEnd w:id="98"/>
      <w:bookmarkStart w:id="99" w:name="_Toc184308067"/>
      <w:bookmarkEnd w:id="99"/>
      <w:bookmarkStart w:id="100" w:name="_Toc184310320"/>
      <w:bookmarkEnd w:id="100"/>
      <w:bookmarkStart w:id="101" w:name="_Toc184312095"/>
      <w:bookmarkEnd w:id="101"/>
      <w:bookmarkStart w:id="102" w:name="_Toc184314431"/>
      <w:bookmarkEnd w:id="102"/>
      <w:bookmarkStart w:id="103" w:name="_Toc184313259"/>
      <w:bookmarkEnd w:id="103"/>
      <w:bookmarkStart w:id="104" w:name="_Toc184308076"/>
      <w:bookmarkEnd w:id="104"/>
      <w:bookmarkStart w:id="105" w:name="_Toc184314448"/>
      <w:bookmarkEnd w:id="105"/>
      <w:bookmarkStart w:id="106" w:name="_Toc184308042"/>
      <w:bookmarkEnd w:id="106"/>
      <w:bookmarkStart w:id="107" w:name="_Toc184310323"/>
      <w:bookmarkEnd w:id="107"/>
      <w:bookmarkStart w:id="108" w:name="_Toc184308098"/>
      <w:bookmarkEnd w:id="108"/>
      <w:bookmarkStart w:id="109" w:name="_Toc184313278"/>
      <w:bookmarkEnd w:id="109"/>
      <w:bookmarkStart w:id="110" w:name="_Toc184313277"/>
      <w:bookmarkEnd w:id="110"/>
      <w:bookmarkStart w:id="111" w:name="_Toc184313246"/>
      <w:bookmarkEnd w:id="111"/>
      <w:bookmarkStart w:id="112" w:name="_Toc184313262"/>
      <w:bookmarkEnd w:id="112"/>
      <w:bookmarkStart w:id="113" w:name="_Toc184310289"/>
      <w:bookmarkEnd w:id="113"/>
      <w:bookmarkStart w:id="114" w:name="_Toc184312128"/>
      <w:bookmarkEnd w:id="114"/>
      <w:bookmarkStart w:id="115" w:name="_Toc184308062"/>
      <w:bookmarkEnd w:id="115"/>
      <w:bookmarkStart w:id="116" w:name="_Toc184313281"/>
      <w:bookmarkEnd w:id="116"/>
      <w:bookmarkStart w:id="117" w:name="_Toc184310278"/>
      <w:bookmarkEnd w:id="117"/>
      <w:bookmarkStart w:id="118" w:name="_Toc184310326"/>
      <w:bookmarkEnd w:id="118"/>
      <w:bookmarkStart w:id="119" w:name="_Toc184312127"/>
      <w:bookmarkEnd w:id="119"/>
      <w:bookmarkStart w:id="120" w:name="_Toc184314423"/>
      <w:bookmarkEnd w:id="120"/>
      <w:bookmarkStart w:id="121" w:name="_Toc184308065"/>
      <w:bookmarkEnd w:id="121"/>
      <w:bookmarkStart w:id="122" w:name="_Toc184314450"/>
      <w:bookmarkEnd w:id="122"/>
      <w:bookmarkStart w:id="123" w:name="_Toc184312136"/>
      <w:bookmarkEnd w:id="123"/>
      <w:bookmarkStart w:id="124" w:name="_Toc184314455"/>
      <w:bookmarkEnd w:id="124"/>
      <w:bookmarkStart w:id="125" w:name="_Toc184308090"/>
      <w:bookmarkEnd w:id="125"/>
      <w:bookmarkStart w:id="126" w:name="_Toc184310335"/>
      <w:bookmarkEnd w:id="126"/>
      <w:bookmarkStart w:id="127" w:name="_Toc184314425"/>
      <w:bookmarkEnd w:id="127"/>
      <w:bookmarkStart w:id="128" w:name="_Toc184313285"/>
      <w:bookmarkEnd w:id="128"/>
      <w:bookmarkStart w:id="129" w:name="_Toc184310341"/>
      <w:bookmarkEnd w:id="129"/>
      <w:bookmarkStart w:id="130" w:name="_Toc184310291"/>
      <w:bookmarkEnd w:id="130"/>
      <w:bookmarkStart w:id="131" w:name="_Toc184314479"/>
      <w:bookmarkEnd w:id="131"/>
      <w:bookmarkStart w:id="132" w:name="_Toc184314418"/>
      <w:bookmarkEnd w:id="132"/>
      <w:bookmarkStart w:id="133" w:name="_Toc184308103"/>
      <w:bookmarkEnd w:id="133"/>
      <w:bookmarkStart w:id="134" w:name="_Toc184310304"/>
      <w:bookmarkEnd w:id="134"/>
      <w:bookmarkStart w:id="135" w:name="_Toc184308038"/>
      <w:bookmarkEnd w:id="135"/>
      <w:bookmarkStart w:id="136" w:name="_Toc184313305"/>
      <w:bookmarkEnd w:id="136"/>
      <w:bookmarkStart w:id="137" w:name="_Toc184312123"/>
      <w:bookmarkEnd w:id="137"/>
      <w:bookmarkStart w:id="138" w:name="_Toc184313306"/>
      <w:bookmarkEnd w:id="138"/>
      <w:bookmarkStart w:id="139" w:name="_Toc184313252"/>
      <w:bookmarkEnd w:id="139"/>
      <w:bookmarkStart w:id="140" w:name="_Toc184310276"/>
      <w:bookmarkEnd w:id="140"/>
      <w:bookmarkStart w:id="141" w:name="_Toc184310300"/>
      <w:bookmarkEnd w:id="141"/>
      <w:bookmarkStart w:id="142" w:name="_Toc184312068"/>
      <w:bookmarkEnd w:id="142"/>
      <w:bookmarkStart w:id="143" w:name="_Toc184314421"/>
      <w:bookmarkEnd w:id="143"/>
      <w:bookmarkStart w:id="144" w:name="_Toc184310287"/>
      <w:bookmarkEnd w:id="144"/>
      <w:bookmarkStart w:id="145" w:name="_Toc184313272"/>
      <w:bookmarkEnd w:id="145"/>
      <w:bookmarkStart w:id="146" w:name="_Toc184313258"/>
      <w:bookmarkEnd w:id="146"/>
      <w:bookmarkStart w:id="147" w:name="_Toc184314417"/>
      <w:bookmarkEnd w:id="147"/>
      <w:bookmarkStart w:id="148" w:name="_Toc184310284"/>
      <w:bookmarkEnd w:id="148"/>
      <w:bookmarkStart w:id="149" w:name="_Toc184310302"/>
      <w:bookmarkEnd w:id="149"/>
      <w:bookmarkStart w:id="150" w:name="_Toc184312076"/>
      <w:bookmarkEnd w:id="150"/>
      <w:bookmarkStart w:id="151" w:name="_Toc184314482"/>
      <w:bookmarkEnd w:id="151"/>
      <w:bookmarkStart w:id="152" w:name="_Toc184313247"/>
      <w:bookmarkEnd w:id="152"/>
      <w:bookmarkStart w:id="153" w:name="_Toc184313309"/>
      <w:bookmarkEnd w:id="153"/>
      <w:bookmarkStart w:id="154" w:name="_Toc184313280"/>
      <w:bookmarkEnd w:id="154"/>
      <w:bookmarkStart w:id="155" w:name="_Toc184308091"/>
      <w:bookmarkEnd w:id="155"/>
      <w:bookmarkStart w:id="156" w:name="_Toc184313271"/>
      <w:bookmarkEnd w:id="156"/>
      <w:bookmarkStart w:id="157" w:name="_Toc184314453"/>
      <w:bookmarkEnd w:id="157"/>
      <w:bookmarkStart w:id="158" w:name="_Toc184308068"/>
      <w:bookmarkEnd w:id="158"/>
      <w:bookmarkStart w:id="159" w:name="_Toc184308079"/>
      <w:bookmarkEnd w:id="159"/>
      <w:bookmarkStart w:id="160" w:name="_Toc184314415"/>
      <w:bookmarkEnd w:id="160"/>
      <w:bookmarkStart w:id="161" w:name="_Toc184313301"/>
      <w:bookmarkEnd w:id="161"/>
      <w:bookmarkStart w:id="162" w:name="_Toc184308070"/>
      <w:bookmarkEnd w:id="162"/>
      <w:bookmarkStart w:id="163" w:name="_Toc184313292"/>
      <w:bookmarkEnd w:id="163"/>
      <w:bookmarkStart w:id="164" w:name="_Toc184312089"/>
      <w:bookmarkEnd w:id="164"/>
      <w:bookmarkStart w:id="165" w:name="_Toc184313303"/>
      <w:bookmarkEnd w:id="165"/>
      <w:bookmarkStart w:id="166" w:name="_Toc184310329"/>
      <w:bookmarkEnd w:id="166"/>
      <w:bookmarkStart w:id="167" w:name="_Toc184313275"/>
      <w:bookmarkEnd w:id="167"/>
      <w:bookmarkStart w:id="168" w:name="_Toc184310310"/>
      <w:bookmarkEnd w:id="168"/>
      <w:bookmarkStart w:id="169" w:name="_Toc184308099"/>
      <w:bookmarkEnd w:id="169"/>
      <w:bookmarkStart w:id="170" w:name="_Toc184313295"/>
      <w:bookmarkEnd w:id="170"/>
      <w:bookmarkStart w:id="171" w:name="_Toc184308058"/>
      <w:bookmarkEnd w:id="171"/>
      <w:bookmarkStart w:id="172" w:name="_Toc184312091"/>
      <w:bookmarkEnd w:id="172"/>
      <w:bookmarkStart w:id="173" w:name="_Toc184308104"/>
      <w:bookmarkEnd w:id="173"/>
      <w:bookmarkStart w:id="174" w:name="_Toc184313276"/>
      <w:bookmarkEnd w:id="174"/>
      <w:bookmarkStart w:id="175" w:name="_Toc184308094"/>
      <w:bookmarkEnd w:id="175"/>
      <w:bookmarkStart w:id="176" w:name="_Toc184314471"/>
      <w:bookmarkEnd w:id="176"/>
      <w:bookmarkStart w:id="177" w:name="_Toc184308036"/>
      <w:bookmarkEnd w:id="177"/>
      <w:bookmarkStart w:id="178" w:name="_Toc184312133"/>
      <w:bookmarkEnd w:id="178"/>
      <w:bookmarkStart w:id="179" w:name="_Toc184312096"/>
      <w:bookmarkEnd w:id="179"/>
      <w:bookmarkStart w:id="180" w:name="_Toc184314432"/>
      <w:bookmarkEnd w:id="180"/>
      <w:bookmarkStart w:id="181" w:name="_Toc184313265"/>
      <w:bookmarkEnd w:id="181"/>
      <w:bookmarkStart w:id="182" w:name="_Toc184313264"/>
      <w:bookmarkEnd w:id="182"/>
      <w:bookmarkStart w:id="183" w:name="_Toc184313245"/>
      <w:bookmarkEnd w:id="183"/>
      <w:bookmarkStart w:id="184" w:name="_Toc184312087"/>
      <w:bookmarkEnd w:id="184"/>
      <w:bookmarkStart w:id="185" w:name="_Toc184310332"/>
      <w:bookmarkEnd w:id="185"/>
      <w:bookmarkStart w:id="186" w:name="_Toc184310275"/>
      <w:bookmarkEnd w:id="186"/>
      <w:bookmarkStart w:id="187" w:name="_Toc184310313"/>
      <w:bookmarkEnd w:id="187"/>
      <w:bookmarkStart w:id="188" w:name="_Toc184310298"/>
      <w:bookmarkEnd w:id="188"/>
      <w:bookmarkStart w:id="189" w:name="_Toc184312110"/>
      <w:bookmarkEnd w:id="189"/>
      <w:bookmarkStart w:id="190" w:name="_Toc184308057"/>
      <w:bookmarkEnd w:id="190"/>
      <w:bookmarkStart w:id="191" w:name="_Toc184314457"/>
      <w:bookmarkEnd w:id="191"/>
      <w:bookmarkStart w:id="192" w:name="_Toc184310315"/>
      <w:bookmarkEnd w:id="192"/>
      <w:bookmarkStart w:id="193" w:name="_Toc184310297"/>
      <w:bookmarkEnd w:id="193"/>
      <w:bookmarkStart w:id="194" w:name="_Toc184310285"/>
      <w:bookmarkEnd w:id="194"/>
      <w:bookmarkStart w:id="195" w:name="_Toc184310339"/>
      <w:bookmarkEnd w:id="195"/>
      <w:bookmarkStart w:id="196" w:name="_Toc184314463"/>
      <w:bookmarkEnd w:id="196"/>
      <w:bookmarkStart w:id="197" w:name="_Toc184312071"/>
      <w:bookmarkEnd w:id="197"/>
      <w:bookmarkStart w:id="198" w:name="_Toc184308043"/>
      <w:bookmarkEnd w:id="198"/>
      <w:bookmarkStart w:id="199" w:name="_Toc184310331"/>
      <w:bookmarkEnd w:id="199"/>
      <w:bookmarkStart w:id="200" w:name="_Toc184313297"/>
      <w:bookmarkEnd w:id="200"/>
      <w:bookmarkStart w:id="201" w:name="_Toc184314460"/>
      <w:bookmarkEnd w:id="201"/>
      <w:bookmarkStart w:id="202" w:name="_Toc184312078"/>
      <w:bookmarkEnd w:id="202"/>
      <w:bookmarkStart w:id="203" w:name="_Toc184308093"/>
      <w:bookmarkEnd w:id="203"/>
      <w:bookmarkStart w:id="204" w:name="_Toc184314442"/>
      <w:bookmarkEnd w:id="204"/>
      <w:bookmarkStart w:id="205" w:name="_Toc184313291"/>
      <w:bookmarkEnd w:id="205"/>
      <w:bookmarkStart w:id="206" w:name="_Toc184312111"/>
      <w:bookmarkEnd w:id="206"/>
      <w:bookmarkStart w:id="207" w:name="_Toc184310311"/>
      <w:bookmarkEnd w:id="207"/>
      <w:bookmarkStart w:id="208" w:name="_Toc184312079"/>
      <w:bookmarkEnd w:id="208"/>
      <w:bookmarkStart w:id="209" w:name="_Toc184310318"/>
      <w:bookmarkEnd w:id="209"/>
      <w:bookmarkStart w:id="210" w:name="_Toc184308041"/>
      <w:bookmarkEnd w:id="210"/>
      <w:bookmarkStart w:id="211" w:name="_Toc184313300"/>
      <w:bookmarkEnd w:id="211"/>
      <w:bookmarkStart w:id="212" w:name="_Toc184312103"/>
      <w:bookmarkEnd w:id="212"/>
      <w:bookmarkStart w:id="213" w:name="_Toc184314420"/>
      <w:bookmarkEnd w:id="213"/>
      <w:bookmarkStart w:id="214" w:name="_Toc184314445"/>
      <w:bookmarkEnd w:id="214"/>
      <w:bookmarkStart w:id="215" w:name="_Toc184310343"/>
      <w:bookmarkEnd w:id="215"/>
      <w:bookmarkStart w:id="216" w:name="_Toc184308080"/>
      <w:bookmarkEnd w:id="216"/>
      <w:bookmarkStart w:id="217" w:name="_Toc184312105"/>
      <w:bookmarkEnd w:id="217"/>
      <w:bookmarkStart w:id="218" w:name="_Toc184308083"/>
      <w:bookmarkEnd w:id="218"/>
      <w:bookmarkStart w:id="219" w:name="_Toc184313283"/>
      <w:bookmarkEnd w:id="219"/>
      <w:bookmarkStart w:id="220" w:name="_Toc184314477"/>
      <w:bookmarkEnd w:id="220"/>
      <w:bookmarkStart w:id="221" w:name="_Toc184308089"/>
      <w:bookmarkEnd w:id="221"/>
      <w:bookmarkStart w:id="222" w:name="_Toc184308059"/>
      <w:bookmarkEnd w:id="222"/>
      <w:bookmarkStart w:id="223" w:name="_Toc184312124"/>
      <w:bookmarkEnd w:id="223"/>
      <w:bookmarkStart w:id="224" w:name="_Toc184310296"/>
      <w:bookmarkEnd w:id="224"/>
      <w:bookmarkStart w:id="225" w:name="_Toc184310340"/>
      <w:bookmarkEnd w:id="225"/>
      <w:bookmarkStart w:id="226" w:name="_Toc184312082"/>
      <w:bookmarkEnd w:id="226"/>
      <w:bookmarkStart w:id="227" w:name="_Toc184312138"/>
      <w:bookmarkEnd w:id="227"/>
      <w:bookmarkStart w:id="228" w:name="_Toc184310273"/>
      <w:bookmarkEnd w:id="228"/>
      <w:bookmarkStart w:id="229" w:name="_Toc184308060"/>
      <w:bookmarkEnd w:id="229"/>
      <w:bookmarkStart w:id="230" w:name="_Toc184310324"/>
      <w:bookmarkEnd w:id="230"/>
      <w:bookmarkStart w:id="231" w:name="_Toc184308040"/>
      <w:bookmarkEnd w:id="231"/>
      <w:bookmarkStart w:id="232" w:name="_Toc184313267"/>
      <w:bookmarkEnd w:id="232"/>
      <w:bookmarkStart w:id="233" w:name="_Toc184313243"/>
      <w:bookmarkEnd w:id="233"/>
      <w:bookmarkStart w:id="234" w:name="_Toc184308053"/>
      <w:bookmarkEnd w:id="234"/>
      <w:bookmarkStart w:id="235" w:name="_Toc184313249"/>
      <w:bookmarkEnd w:id="235"/>
      <w:bookmarkStart w:id="236" w:name="_Toc184308054"/>
      <w:bookmarkEnd w:id="236"/>
      <w:bookmarkStart w:id="237" w:name="_Toc184312074"/>
      <w:bookmarkEnd w:id="237"/>
      <w:bookmarkStart w:id="238" w:name="_Toc184314458"/>
      <w:bookmarkEnd w:id="238"/>
      <w:bookmarkStart w:id="239" w:name="_Toc184312125"/>
      <w:bookmarkEnd w:id="239"/>
      <w:bookmarkStart w:id="240" w:name="_Toc184308039"/>
      <w:bookmarkEnd w:id="240"/>
      <w:bookmarkStart w:id="241" w:name="_Toc184314461"/>
      <w:bookmarkEnd w:id="241"/>
      <w:bookmarkStart w:id="242" w:name="_Toc184313263"/>
      <w:bookmarkEnd w:id="242"/>
      <w:bookmarkStart w:id="243" w:name="_Toc184314439"/>
      <w:bookmarkEnd w:id="243"/>
      <w:bookmarkStart w:id="244" w:name="_Toc184314464"/>
      <w:bookmarkEnd w:id="244"/>
      <w:bookmarkStart w:id="245" w:name="_Toc184308044"/>
      <w:bookmarkEnd w:id="245"/>
      <w:bookmarkStart w:id="246" w:name="_Toc184313261"/>
      <w:bookmarkEnd w:id="246"/>
      <w:bookmarkStart w:id="247" w:name="_Toc184310307"/>
      <w:bookmarkEnd w:id="247"/>
      <w:bookmarkStart w:id="248" w:name="_Toc184312077"/>
      <w:bookmarkEnd w:id="248"/>
      <w:bookmarkStart w:id="249" w:name="_Toc184314473"/>
      <w:bookmarkEnd w:id="249"/>
      <w:bookmarkStart w:id="250" w:name="_Toc184312099"/>
      <w:bookmarkEnd w:id="250"/>
      <w:bookmarkStart w:id="251" w:name="_Toc184313242"/>
      <w:bookmarkEnd w:id="251"/>
      <w:bookmarkStart w:id="252" w:name="_Toc184312126"/>
      <w:bookmarkEnd w:id="252"/>
      <w:bookmarkStart w:id="253" w:name="_Toc184314478"/>
      <w:bookmarkEnd w:id="253"/>
      <w:bookmarkStart w:id="254" w:name="_Toc184308087"/>
      <w:bookmarkEnd w:id="254"/>
      <w:bookmarkStart w:id="255" w:name="_Toc184310321"/>
      <w:bookmarkEnd w:id="255"/>
      <w:bookmarkStart w:id="256" w:name="_Toc184310282"/>
      <w:bookmarkEnd w:id="256"/>
      <w:bookmarkStart w:id="257" w:name="_Toc184314467"/>
      <w:bookmarkEnd w:id="257"/>
      <w:bookmarkStart w:id="258" w:name="_Toc184310309"/>
      <w:bookmarkEnd w:id="258"/>
      <w:bookmarkStart w:id="259" w:name="_Toc184313282"/>
      <w:bookmarkEnd w:id="259"/>
      <w:bookmarkStart w:id="260" w:name="_Toc184314456"/>
      <w:bookmarkEnd w:id="260"/>
      <w:bookmarkStart w:id="261" w:name="_Toc184314449"/>
      <w:bookmarkEnd w:id="261"/>
      <w:bookmarkStart w:id="262" w:name="_Toc184308074"/>
      <w:bookmarkEnd w:id="262"/>
      <w:bookmarkStart w:id="263" w:name="_Toc184308049"/>
      <w:bookmarkEnd w:id="263"/>
      <w:bookmarkStart w:id="264" w:name="_Toc184312118"/>
      <w:bookmarkEnd w:id="264"/>
      <w:bookmarkStart w:id="265" w:name="_Toc184308045"/>
      <w:bookmarkEnd w:id="265"/>
      <w:bookmarkStart w:id="266" w:name="_Toc184314429"/>
      <w:bookmarkEnd w:id="266"/>
      <w:bookmarkStart w:id="267" w:name="_Toc184310290"/>
      <w:bookmarkEnd w:id="267"/>
      <w:bookmarkStart w:id="268" w:name="_Toc184312073"/>
      <w:bookmarkEnd w:id="268"/>
      <w:bookmarkStart w:id="269" w:name="_Toc184308100"/>
      <w:bookmarkEnd w:id="269"/>
      <w:bookmarkStart w:id="270" w:name="_Toc184308095"/>
      <w:bookmarkEnd w:id="270"/>
      <w:bookmarkStart w:id="271" w:name="_Toc184312083"/>
      <w:bookmarkEnd w:id="271"/>
      <w:bookmarkStart w:id="272" w:name="_Toc184313238"/>
      <w:bookmarkEnd w:id="272"/>
      <w:bookmarkStart w:id="273" w:name="_Toc184308092"/>
      <w:bookmarkEnd w:id="273"/>
      <w:bookmarkStart w:id="274" w:name="_Toc184312107"/>
      <w:bookmarkEnd w:id="274"/>
      <w:bookmarkStart w:id="275" w:name="_Toc184313310"/>
      <w:bookmarkEnd w:id="275"/>
      <w:bookmarkStart w:id="276" w:name="_Toc184314480"/>
      <w:bookmarkEnd w:id="276"/>
      <w:bookmarkStart w:id="277" w:name="_Toc184312092"/>
      <w:bookmarkEnd w:id="277"/>
      <w:bookmarkStart w:id="278" w:name="_Toc184312117"/>
      <w:bookmarkEnd w:id="278"/>
      <w:bookmarkStart w:id="279" w:name="_Toc184314474"/>
      <w:bookmarkEnd w:id="279"/>
      <w:bookmarkStart w:id="280" w:name="_Toc184310319"/>
      <w:bookmarkEnd w:id="280"/>
      <w:bookmarkStart w:id="281" w:name="_Toc184312121"/>
      <w:bookmarkEnd w:id="281"/>
      <w:bookmarkStart w:id="282" w:name="_Toc184308082"/>
      <w:bookmarkEnd w:id="282"/>
      <w:bookmarkStart w:id="283" w:name="_Toc184308051"/>
      <w:bookmarkEnd w:id="283"/>
      <w:bookmarkStart w:id="284" w:name="_Toc184313240"/>
      <w:bookmarkEnd w:id="284"/>
      <w:bookmarkStart w:id="285" w:name="_Toc184314466"/>
      <w:bookmarkEnd w:id="285"/>
      <w:bookmarkStart w:id="286" w:name="_Toc184312129"/>
      <w:bookmarkEnd w:id="286"/>
      <w:bookmarkStart w:id="287" w:name="_Toc184312139"/>
      <w:bookmarkEnd w:id="287"/>
      <w:bookmarkStart w:id="288" w:name="_Toc184310305"/>
      <w:bookmarkEnd w:id="288"/>
      <w:bookmarkStart w:id="289" w:name="_Toc184313260"/>
      <w:bookmarkEnd w:id="289"/>
      <w:bookmarkStart w:id="290" w:name="_Toc184308055"/>
      <w:bookmarkEnd w:id="290"/>
      <w:bookmarkStart w:id="291" w:name="_Toc184314435"/>
      <w:bookmarkEnd w:id="291"/>
      <w:bookmarkStart w:id="292" w:name="_Toc184314447"/>
      <w:bookmarkEnd w:id="292"/>
      <w:bookmarkStart w:id="293" w:name="_Toc184312070"/>
      <w:bookmarkEnd w:id="293"/>
      <w:bookmarkStart w:id="294" w:name="_Toc184308081"/>
      <w:bookmarkEnd w:id="294"/>
      <w:bookmarkStart w:id="295" w:name="_Toc184308037"/>
      <w:bookmarkEnd w:id="295"/>
      <w:bookmarkStart w:id="296" w:name="_Toc184308071"/>
      <w:bookmarkEnd w:id="296"/>
      <w:bookmarkStart w:id="297" w:name="_Toc184310294"/>
      <w:bookmarkEnd w:id="297"/>
      <w:bookmarkStart w:id="298" w:name="_Toc184313239"/>
      <w:bookmarkEnd w:id="298"/>
      <w:bookmarkStart w:id="299" w:name="_Toc184314465"/>
      <w:bookmarkEnd w:id="299"/>
      <w:bookmarkStart w:id="300" w:name="_Toc184312101"/>
      <w:bookmarkEnd w:id="300"/>
      <w:bookmarkStart w:id="301" w:name="_Toc184308107"/>
      <w:bookmarkEnd w:id="301"/>
      <w:bookmarkStart w:id="302" w:name="_Toc184312116"/>
      <w:bookmarkEnd w:id="302"/>
      <w:bookmarkStart w:id="303" w:name="_Toc184312072"/>
      <w:bookmarkEnd w:id="303"/>
      <w:bookmarkStart w:id="304" w:name="_Toc184313298"/>
      <w:bookmarkEnd w:id="304"/>
      <w:bookmarkStart w:id="305" w:name="_Toc184312120"/>
      <w:bookmarkEnd w:id="305"/>
      <w:bookmarkStart w:id="306" w:name="_Toc184312114"/>
      <w:bookmarkEnd w:id="306"/>
      <w:bookmarkStart w:id="307" w:name="_Toc184312097"/>
      <w:bookmarkEnd w:id="307"/>
      <w:bookmarkStart w:id="308" w:name="_Toc184313296"/>
      <w:bookmarkEnd w:id="308"/>
      <w:bookmarkStart w:id="309" w:name="_Toc184312084"/>
      <w:bookmarkEnd w:id="309"/>
      <w:bookmarkStart w:id="310" w:name="_Toc184312130"/>
      <w:bookmarkEnd w:id="310"/>
      <w:bookmarkStart w:id="311" w:name="_Toc184312098"/>
      <w:bookmarkEnd w:id="311"/>
      <w:bookmarkStart w:id="312" w:name="_Toc184308108"/>
      <w:bookmarkEnd w:id="312"/>
      <w:bookmarkStart w:id="313" w:name="_Toc184308048"/>
      <w:bookmarkEnd w:id="313"/>
      <w:bookmarkStart w:id="314" w:name="_Toc184310292"/>
      <w:bookmarkEnd w:id="314"/>
      <w:bookmarkStart w:id="315" w:name="_Toc184310301"/>
      <w:bookmarkEnd w:id="315"/>
      <w:bookmarkStart w:id="316" w:name="_Toc184308088"/>
      <w:bookmarkEnd w:id="316"/>
      <w:bookmarkStart w:id="317" w:name="_Toc184312108"/>
      <w:bookmarkEnd w:id="317"/>
      <w:bookmarkStart w:id="318" w:name="_Toc184310303"/>
      <w:bookmarkEnd w:id="318"/>
      <w:bookmarkStart w:id="319" w:name="_Toc184313299"/>
      <w:bookmarkEnd w:id="319"/>
      <w:bookmarkStart w:id="320" w:name="_Toc184313256"/>
      <w:bookmarkEnd w:id="320"/>
      <w:bookmarkStart w:id="321" w:name="_Toc184310277"/>
      <w:bookmarkEnd w:id="321"/>
      <w:bookmarkStart w:id="322" w:name="_Toc184314446"/>
      <w:bookmarkEnd w:id="322"/>
      <w:bookmarkStart w:id="323" w:name="_Toc184310337"/>
      <w:bookmarkEnd w:id="323"/>
      <w:bookmarkStart w:id="324" w:name="_Toc184310286"/>
      <w:bookmarkEnd w:id="324"/>
      <w:bookmarkStart w:id="325" w:name="_Toc184313250"/>
      <w:bookmarkEnd w:id="325"/>
      <w:bookmarkStart w:id="326" w:name="_Toc184310272"/>
      <w:bookmarkEnd w:id="326"/>
      <w:bookmarkStart w:id="327" w:name="_Toc184308101"/>
      <w:bookmarkEnd w:id="327"/>
      <w:bookmarkStart w:id="328" w:name="_Toc184308056"/>
      <w:bookmarkEnd w:id="328"/>
      <w:bookmarkStart w:id="329" w:name="_Toc184314481"/>
      <w:bookmarkEnd w:id="329"/>
      <w:bookmarkStart w:id="330" w:name="_Toc184312090"/>
      <w:bookmarkEnd w:id="330"/>
      <w:bookmarkStart w:id="331" w:name="_Toc184313266"/>
      <w:bookmarkEnd w:id="331"/>
      <w:bookmarkStart w:id="332" w:name="_Toc184312102"/>
      <w:bookmarkEnd w:id="332"/>
      <w:bookmarkStart w:id="333" w:name="_Toc184310338"/>
      <w:bookmarkEnd w:id="333"/>
      <w:bookmarkStart w:id="334" w:name="_Toc184312088"/>
      <w:bookmarkEnd w:id="334"/>
      <w:bookmarkStart w:id="335" w:name="_Toc184308085"/>
      <w:bookmarkEnd w:id="335"/>
      <w:bookmarkStart w:id="336" w:name="_Toc184308052"/>
      <w:bookmarkEnd w:id="336"/>
      <w:bookmarkStart w:id="337" w:name="_Toc184310330"/>
      <w:bookmarkEnd w:id="337"/>
      <w:bookmarkStart w:id="338" w:name="_Toc184314441"/>
      <w:bookmarkEnd w:id="338"/>
      <w:bookmarkStart w:id="339" w:name="_Toc184313293"/>
      <w:bookmarkEnd w:id="339"/>
      <w:bookmarkStart w:id="340" w:name="_Toc184314451"/>
      <w:bookmarkEnd w:id="340"/>
      <w:bookmarkStart w:id="341" w:name="_Toc184313289"/>
      <w:bookmarkEnd w:id="341"/>
      <w:bookmarkStart w:id="342" w:name="_Toc184308069"/>
      <w:bookmarkEnd w:id="342"/>
      <w:bookmarkStart w:id="343" w:name="_Toc184312081"/>
      <w:bookmarkEnd w:id="343"/>
      <w:bookmarkStart w:id="344" w:name="_Toc184314452"/>
      <w:bookmarkEnd w:id="344"/>
      <w:bookmarkStart w:id="345" w:name="_Toc184312067"/>
      <w:bookmarkEnd w:id="345"/>
      <w:bookmarkStart w:id="346" w:name="_Toc184308066"/>
      <w:bookmarkEnd w:id="346"/>
      <w:bookmarkStart w:id="347" w:name="_Toc184312134"/>
      <w:bookmarkEnd w:id="347"/>
      <w:bookmarkStart w:id="348" w:name="_Toc184312075"/>
      <w:bookmarkEnd w:id="348"/>
      <w:bookmarkStart w:id="349" w:name="_Toc184314414"/>
      <w:bookmarkEnd w:id="349"/>
      <w:bookmarkStart w:id="350" w:name="_Toc184310327"/>
      <w:bookmarkEnd w:id="350"/>
      <w:bookmarkStart w:id="351" w:name="_Toc184310293"/>
      <w:bookmarkEnd w:id="351"/>
      <w:bookmarkStart w:id="352" w:name="_Toc184310280"/>
      <w:bookmarkEnd w:id="352"/>
      <w:bookmarkStart w:id="353" w:name="_Toc184312080"/>
      <w:bookmarkEnd w:id="353"/>
      <w:bookmarkStart w:id="354" w:name="_Toc184308072"/>
      <w:bookmarkEnd w:id="354"/>
      <w:bookmarkStart w:id="355" w:name="_Toc184312137"/>
      <w:bookmarkEnd w:id="355"/>
      <w:bookmarkStart w:id="356" w:name="_Toc184313286"/>
      <w:bookmarkEnd w:id="356"/>
      <w:bookmarkStart w:id="357" w:name="_Toc184314427"/>
      <w:bookmarkEnd w:id="357"/>
      <w:bookmarkStart w:id="358" w:name="_Toc184310333"/>
      <w:bookmarkEnd w:id="358"/>
      <w:bookmarkStart w:id="359" w:name="_Toc184310295"/>
      <w:bookmarkEnd w:id="359"/>
      <w:bookmarkStart w:id="360" w:name="_Toc184312113"/>
      <w:bookmarkEnd w:id="360"/>
      <w:bookmarkStart w:id="361" w:name="_Toc184312093"/>
      <w:bookmarkEnd w:id="361"/>
      <w:bookmarkStart w:id="362" w:name="_Toc184310288"/>
      <w:bookmarkEnd w:id="362"/>
      <w:bookmarkStart w:id="363" w:name="_Toc184308046"/>
      <w:bookmarkEnd w:id="363"/>
      <w:bookmarkStart w:id="364" w:name="_Toc184310316"/>
      <w:bookmarkEnd w:id="364"/>
      <w:bookmarkStart w:id="365" w:name="_Toc184308096"/>
      <w:bookmarkEnd w:id="365"/>
      <w:bookmarkStart w:id="366" w:name="_Toc184314422"/>
      <w:bookmarkEnd w:id="366"/>
      <w:bookmarkStart w:id="367" w:name="_Toc184314440"/>
      <w:bookmarkEnd w:id="367"/>
      <w:bookmarkStart w:id="368" w:name="_Toc184314468"/>
      <w:bookmarkEnd w:id="368"/>
      <w:bookmarkStart w:id="369" w:name="_Toc184312135"/>
      <w:bookmarkEnd w:id="369"/>
      <w:bookmarkStart w:id="370" w:name="_Toc184308084"/>
      <w:bookmarkEnd w:id="370"/>
      <w:bookmarkStart w:id="371" w:name="_Toc184314424"/>
      <w:bookmarkEnd w:id="371"/>
      <w:bookmarkStart w:id="372" w:name="_Toc184313307"/>
      <w:bookmarkEnd w:id="372"/>
      <w:bookmarkStart w:id="373" w:name="_Toc184313255"/>
      <w:bookmarkEnd w:id="373"/>
      <w:bookmarkStart w:id="374" w:name="_Toc184313269"/>
      <w:bookmarkEnd w:id="374"/>
      <w:bookmarkStart w:id="375" w:name="_Toc184312109"/>
      <w:bookmarkEnd w:id="375"/>
      <w:bookmarkStart w:id="376" w:name="_Toc184314416"/>
      <w:bookmarkEnd w:id="376"/>
      <w:bookmarkStart w:id="377" w:name="_Toc184314434"/>
      <w:bookmarkEnd w:id="377"/>
      <w:bookmarkStart w:id="378" w:name="_Toc184308064"/>
      <w:bookmarkEnd w:id="378"/>
      <w:bookmarkStart w:id="379" w:name="_Toc184308077"/>
      <w:bookmarkEnd w:id="379"/>
      <w:bookmarkStart w:id="380" w:name="_Toc184313274"/>
      <w:bookmarkEnd w:id="380"/>
      <w:bookmarkStart w:id="381" w:name="_Toc184314436"/>
      <w:bookmarkEnd w:id="381"/>
      <w:bookmarkStart w:id="382" w:name="_Toc184310325"/>
      <w:bookmarkEnd w:id="382"/>
      <w:bookmarkStart w:id="383" w:name="_Toc184313253"/>
      <w:bookmarkEnd w:id="383"/>
      <w:bookmarkStart w:id="384" w:name="_Toc184312131"/>
      <w:bookmarkEnd w:id="384"/>
      <w:bookmarkStart w:id="385" w:name="_Toc184308102"/>
      <w:bookmarkEnd w:id="385"/>
      <w:bookmarkStart w:id="386" w:name="_Toc184313257"/>
      <w:bookmarkEnd w:id="386"/>
      <w:bookmarkStart w:id="387" w:name="_Toc184308073"/>
      <w:bookmarkEnd w:id="387"/>
      <w:bookmarkStart w:id="388" w:name="_Toc184310283"/>
      <w:bookmarkEnd w:id="388"/>
      <w:bookmarkStart w:id="389" w:name="_Toc184314476"/>
      <w:bookmarkEnd w:id="389"/>
      <w:bookmarkStart w:id="390" w:name="_Toc184314433"/>
      <w:bookmarkEnd w:id="390"/>
      <w:bookmarkStart w:id="391" w:name="_Toc184310336"/>
      <w:bookmarkEnd w:id="391"/>
      <w:bookmarkStart w:id="392" w:name="_Toc184313244"/>
      <w:bookmarkEnd w:id="392"/>
      <w:bookmarkStart w:id="393" w:name="_Toc184313294"/>
      <w:bookmarkEnd w:id="393"/>
      <w:bookmarkStart w:id="394" w:name="_Toc184314443"/>
      <w:bookmarkEnd w:id="394"/>
      <w:bookmarkStart w:id="395" w:name="_Toc184313273"/>
      <w:bookmarkEnd w:id="395"/>
      <w:r>
        <w:rPr>
          <w:rFonts w:hint="eastAsia" w:ascii="宋体" w:hAnsi="宋体" w:cs="宋体"/>
          <w:b/>
          <w:sz w:val="36"/>
          <w:szCs w:val="36"/>
        </w:rPr>
        <w:t>评标办法</w:t>
      </w:r>
    </w:p>
    <w:p w14:paraId="13816AF9">
      <w:pPr>
        <w:snapToGrid w:val="0"/>
        <w:spacing w:line="360" w:lineRule="auto"/>
        <w:jc w:val="center"/>
        <w:rPr>
          <w:rFonts w:hint="eastAsia" w:ascii="宋体" w:hAnsi="宋体" w:cs="宋体"/>
          <w:b/>
          <w:sz w:val="32"/>
          <w:szCs w:val="20"/>
          <w:highlight w:val="none"/>
        </w:rPr>
      </w:pPr>
      <w:r>
        <w:rPr>
          <w:rFonts w:hint="eastAsia" w:ascii="宋体" w:hAnsi="宋体" w:cs="宋体"/>
          <w:b/>
          <w:sz w:val="32"/>
          <w:szCs w:val="20"/>
          <w:highlight w:val="none"/>
        </w:rPr>
        <w:t>评标办法前附表</w:t>
      </w:r>
    </w:p>
    <w:tbl>
      <w:tblPr>
        <w:tblStyle w:val="63"/>
        <w:tblW w:w="9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4680"/>
        <w:gridCol w:w="968"/>
        <w:gridCol w:w="1146"/>
        <w:gridCol w:w="1650"/>
      </w:tblGrid>
      <w:tr w14:paraId="3140F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14:paraId="439403F9">
            <w:pPr>
              <w:snapToGrid w:val="0"/>
              <w:spacing w:line="360" w:lineRule="auto"/>
              <w:jc w:val="center"/>
              <w:rPr>
                <w:rFonts w:hint="eastAsia"/>
                <w:b/>
                <w:bCs/>
              </w:rPr>
            </w:pPr>
            <w:r>
              <w:rPr>
                <w:rFonts w:hint="eastAsia"/>
                <w:b/>
                <w:bCs/>
              </w:rPr>
              <w:t>序号</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06F8064A">
            <w:pPr>
              <w:snapToGrid w:val="0"/>
              <w:spacing w:line="360" w:lineRule="auto"/>
              <w:jc w:val="center"/>
              <w:rPr>
                <w:rFonts w:hint="eastAsia"/>
                <w:b/>
                <w:bCs/>
              </w:rPr>
            </w:pPr>
            <w:r>
              <w:rPr>
                <w:rFonts w:hint="eastAsia"/>
                <w:b/>
                <w:bCs/>
              </w:rPr>
              <w:t>评标标准</w:t>
            </w:r>
          </w:p>
        </w:tc>
        <w:tc>
          <w:tcPr>
            <w:tcW w:w="968" w:type="dxa"/>
            <w:tcBorders>
              <w:top w:val="single" w:color="auto" w:sz="4" w:space="0"/>
              <w:left w:val="single" w:color="auto" w:sz="4" w:space="0"/>
              <w:bottom w:val="single" w:color="auto" w:sz="4" w:space="0"/>
              <w:right w:val="single" w:color="auto" w:sz="4" w:space="0"/>
            </w:tcBorders>
            <w:noWrap w:val="0"/>
            <w:vAlign w:val="center"/>
          </w:tcPr>
          <w:p w14:paraId="0A8676FE">
            <w:pPr>
              <w:snapToGrid w:val="0"/>
              <w:spacing w:line="360" w:lineRule="auto"/>
              <w:jc w:val="center"/>
              <w:rPr>
                <w:rFonts w:hint="eastAsia"/>
                <w:b/>
                <w:bCs/>
              </w:rPr>
            </w:pPr>
            <w:r>
              <w:rPr>
                <w:rFonts w:hint="eastAsia"/>
                <w:b/>
                <w:bCs/>
              </w:rPr>
              <w:t>权重</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2288DF82">
            <w:pPr>
              <w:snapToGrid w:val="0"/>
              <w:spacing w:line="360" w:lineRule="auto"/>
              <w:jc w:val="center"/>
              <w:rPr>
                <w:rFonts w:hint="eastAsia"/>
                <w:b/>
                <w:bCs/>
              </w:rPr>
            </w:pPr>
            <w:r>
              <w:rPr>
                <w:rFonts w:hint="eastAsia"/>
                <w:b/>
                <w:bCs/>
              </w:rPr>
              <w:t>主观分/客观分属性</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3AFE177">
            <w:pPr>
              <w:snapToGrid w:val="0"/>
              <w:spacing w:line="360" w:lineRule="auto"/>
              <w:jc w:val="center"/>
              <w:rPr>
                <w:rFonts w:hint="eastAsia"/>
                <w:b/>
                <w:bCs/>
              </w:rPr>
            </w:pPr>
            <w:r>
              <w:rPr>
                <w:rFonts w:hint="eastAsia"/>
                <w:b/>
                <w:bCs/>
              </w:rPr>
              <w:t>投标文件中评标标准相应的商务技术资料目录*</w:t>
            </w:r>
          </w:p>
        </w:tc>
      </w:tr>
      <w:tr w14:paraId="0E706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14:paraId="5CC7D3CF">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6D8C1045">
            <w:pPr>
              <w:pStyle w:val="133"/>
              <w:keepNext w:val="0"/>
              <w:keepLines w:val="0"/>
              <w:suppressLineNumbers w:val="0"/>
              <w:spacing w:before="0" w:beforeAutospacing="0" w:after="0" w:afterAutospacing="0"/>
              <w:ind w:left="0" w:right="0" w:firstLine="0" w:firstLineChars="0"/>
              <w:jc w:val="both"/>
              <w:rPr>
                <w:rFonts w:hint="default" w:ascii="宋体" w:hAnsi="宋体" w:eastAsia="宋体" w:cs="宋体"/>
                <w:kern w:val="2"/>
                <w:sz w:val="21"/>
                <w:szCs w:val="21"/>
                <w:highlight w:val="none"/>
                <w:lang w:val="en-US" w:eastAsia="zh-CN" w:bidi="ar"/>
              </w:rPr>
            </w:pPr>
            <w:r>
              <w:rPr>
                <w:rFonts w:hint="eastAsia" w:ascii="宋体" w:hAnsi="宋体" w:cs="仿宋_GB2312"/>
                <w:b/>
                <w:bCs/>
                <w:sz w:val="21"/>
                <w:szCs w:val="21"/>
                <w:highlight w:val="none"/>
              </w:rPr>
              <w:t>物业管理服务理念：</w:t>
            </w:r>
            <w:r>
              <w:rPr>
                <w:rFonts w:hint="eastAsia" w:ascii="宋体" w:hAnsi="宋体" w:cs="仿宋_GB2312"/>
                <w:sz w:val="21"/>
                <w:szCs w:val="21"/>
                <w:highlight w:val="none"/>
              </w:rPr>
              <w:t>投标人根据本项目物业使用特点，充分考虑用户的日常用途和需求提出合理的物业管理</w:t>
            </w:r>
            <w:r>
              <w:rPr>
                <w:rFonts w:hint="eastAsia" w:ascii="宋体" w:hAnsi="宋体" w:cs="仿宋_GB2312"/>
                <w:sz w:val="21"/>
                <w:szCs w:val="21"/>
                <w:highlight w:val="none"/>
                <w:lang w:eastAsia="zh-CN"/>
              </w:rPr>
              <w:t>：</w:t>
            </w:r>
            <w:r>
              <w:rPr>
                <w:rFonts w:hint="eastAsia" w:ascii="宋体" w:hAnsi="宋体" w:eastAsia="宋体" w:cs="宋体"/>
                <w:color w:val="auto"/>
                <w:kern w:val="0"/>
                <w:sz w:val="21"/>
                <w:szCs w:val="21"/>
                <w:highlight w:val="none"/>
                <w:lang w:bidi="ar"/>
              </w:rPr>
              <w:t>①</w:t>
            </w:r>
            <w:r>
              <w:rPr>
                <w:rFonts w:hint="eastAsia" w:ascii="宋体" w:hAnsi="宋体" w:cs="仿宋_GB2312"/>
                <w:sz w:val="21"/>
                <w:szCs w:val="21"/>
                <w:highlight w:val="none"/>
              </w:rPr>
              <w:t>服务理念；</w:t>
            </w:r>
            <w:r>
              <w:rPr>
                <w:rFonts w:hint="eastAsia" w:ascii="宋体" w:hAnsi="宋体" w:eastAsia="宋体" w:cs="宋体"/>
                <w:color w:val="auto"/>
                <w:kern w:val="0"/>
                <w:sz w:val="21"/>
                <w:szCs w:val="21"/>
                <w:highlight w:val="none"/>
                <w:lang w:bidi="ar"/>
              </w:rPr>
              <w:t>②</w:t>
            </w:r>
            <w:r>
              <w:rPr>
                <w:rFonts w:hint="eastAsia" w:ascii="宋体" w:hAnsi="宋体" w:cs="仿宋_GB2312"/>
                <w:sz w:val="21"/>
                <w:szCs w:val="21"/>
                <w:highlight w:val="none"/>
              </w:rPr>
              <w:t>服务定位；</w:t>
            </w:r>
            <w:r>
              <w:rPr>
                <w:rFonts w:hint="eastAsia" w:ascii="宋体" w:hAnsi="宋体" w:cs="宋体"/>
                <w:color w:val="auto"/>
                <w:kern w:val="0"/>
                <w:sz w:val="21"/>
                <w:szCs w:val="21"/>
                <w:highlight w:val="none"/>
                <w:lang w:bidi="ar"/>
              </w:rPr>
              <w:t>③</w:t>
            </w:r>
            <w:r>
              <w:rPr>
                <w:rFonts w:hint="eastAsia" w:ascii="宋体" w:hAnsi="宋体" w:cs="宋体"/>
                <w:color w:val="auto"/>
                <w:kern w:val="0"/>
                <w:sz w:val="21"/>
                <w:szCs w:val="21"/>
                <w:highlight w:val="none"/>
                <w:lang w:val="en-US" w:eastAsia="zh-CN" w:bidi="ar"/>
              </w:rPr>
              <w:t>服务</w:t>
            </w:r>
            <w:r>
              <w:rPr>
                <w:rFonts w:hint="eastAsia" w:ascii="宋体" w:hAnsi="宋体" w:cs="仿宋_GB2312"/>
                <w:sz w:val="21"/>
                <w:szCs w:val="21"/>
                <w:highlight w:val="none"/>
              </w:rPr>
              <w:t>目标</w:t>
            </w:r>
            <w:r>
              <w:rPr>
                <w:rFonts w:hint="eastAsia" w:ascii="宋体" w:hAnsi="宋体" w:cs="仿宋_GB2312"/>
                <w:sz w:val="21"/>
                <w:szCs w:val="21"/>
                <w:highlight w:val="none"/>
                <w:lang w:eastAsia="zh-CN"/>
              </w:rPr>
              <w:t>。</w:t>
            </w:r>
            <w:r>
              <w:rPr>
                <w:rFonts w:hint="eastAsia" w:ascii="宋体" w:hAnsi="宋体" w:cs="仿宋_GB2312"/>
                <w:sz w:val="21"/>
                <w:szCs w:val="21"/>
                <w:highlight w:val="none"/>
              </w:rPr>
              <w:t>提出有针对性的，切实可行的方</w:t>
            </w:r>
            <w:r>
              <w:rPr>
                <w:rFonts w:hint="eastAsia" w:ascii="宋体" w:hAnsi="宋体" w:eastAsia="宋体" w:cs="宋体"/>
                <w:kern w:val="2"/>
                <w:sz w:val="21"/>
                <w:szCs w:val="21"/>
                <w:highlight w:val="none"/>
                <w:lang w:val="en-US" w:eastAsia="zh-CN" w:bidi="ar"/>
              </w:rPr>
              <w:t>案</w:t>
            </w:r>
            <w:r>
              <w:rPr>
                <w:rFonts w:hint="eastAsia" w:ascii="宋体" w:hAnsi="宋体" w:cs="宋体"/>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内容完整且合理可行的，满足采购需求的视为符合。</w:t>
            </w:r>
          </w:p>
          <w:p w14:paraId="39201C42">
            <w:pPr>
              <w:keepNext w:val="0"/>
              <w:keepLines w:val="0"/>
              <w:widowControl w:val="0"/>
              <w:suppressLineNumbers w:val="0"/>
              <w:autoSpaceDE w:val="0"/>
              <w:autoSpaceDN/>
              <w:adjustRightInd w:val="0"/>
              <w:snapToGrid w:val="0"/>
              <w:spacing w:before="0" w:beforeAutospacing="0" w:after="0" w:afterAutospacing="0" w:line="380" w:lineRule="exact"/>
              <w:ind w:left="0" w:right="0"/>
              <w:jc w:val="both"/>
              <w:rPr>
                <w:rFonts w:hint="eastAsia" w:ascii="宋体" w:hAnsi="宋体" w:eastAsia="宋体" w:cs="宋体"/>
                <w:kern w:val="2"/>
                <w:sz w:val="21"/>
                <w:szCs w:val="21"/>
                <w:lang w:val="en-US" w:eastAsia="zh-CN" w:bidi="ar"/>
              </w:rPr>
            </w:pPr>
            <w:r>
              <w:rPr>
                <w:rFonts w:hint="eastAsia" w:ascii="宋体" w:hAnsi="宋体" w:cs="仿宋_GB2312"/>
                <w:sz w:val="21"/>
                <w:szCs w:val="21"/>
                <w:highlight w:val="none"/>
                <w:lang w:eastAsia="zh-CN"/>
              </w:rPr>
              <w:t>（</w:t>
            </w:r>
            <w:r>
              <w:rPr>
                <w:rFonts w:hint="eastAsia" w:ascii="宋体" w:hAnsi="宋体" w:cs="仿宋_GB2312"/>
                <w:sz w:val="21"/>
                <w:szCs w:val="21"/>
                <w:highlight w:val="none"/>
                <w:lang w:val="en-US" w:eastAsia="zh-CN"/>
              </w:rPr>
              <w:t>每一项</w:t>
            </w:r>
            <w:r>
              <w:rPr>
                <w:rFonts w:hint="eastAsia" w:ascii="宋体" w:hAnsi="宋体" w:cs="宋体"/>
                <w:color w:val="auto"/>
                <w:kern w:val="0"/>
                <w:sz w:val="21"/>
                <w:szCs w:val="21"/>
                <w:highlight w:val="none"/>
                <w:lang w:bidi="ar"/>
              </w:rPr>
              <w:t>符合得</w:t>
            </w:r>
            <w:r>
              <w:rPr>
                <w:rFonts w:hint="eastAsia" w:ascii="宋体" w:hAnsi="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bidi="ar"/>
              </w:rPr>
              <w:t>分，部分符合得</w:t>
            </w:r>
            <w:r>
              <w:rPr>
                <w:rFonts w:hint="eastAsia" w:ascii="宋体" w:hAnsi="宋体" w:cs="宋体"/>
                <w:color w:val="auto"/>
                <w:kern w:val="0"/>
                <w:sz w:val="21"/>
                <w:szCs w:val="21"/>
                <w:highlight w:val="none"/>
                <w:lang w:val="en-US" w:eastAsia="zh-CN" w:bidi="ar"/>
              </w:rPr>
              <w:t>0.5</w:t>
            </w:r>
            <w:r>
              <w:rPr>
                <w:rFonts w:hint="eastAsia" w:ascii="宋体" w:hAnsi="宋体" w:cs="宋体"/>
                <w:color w:val="auto"/>
                <w:kern w:val="0"/>
                <w:sz w:val="21"/>
                <w:szCs w:val="21"/>
                <w:highlight w:val="none"/>
                <w:lang w:bidi="ar"/>
              </w:rPr>
              <w:t>分，不符合不得分</w:t>
            </w:r>
            <w:r>
              <w:rPr>
                <w:rFonts w:hint="eastAsia" w:ascii="宋体" w:hAnsi="宋体" w:cs="宋体"/>
                <w:color w:val="auto"/>
                <w:kern w:val="0"/>
                <w:sz w:val="21"/>
                <w:szCs w:val="21"/>
                <w:highlight w:val="none"/>
                <w:lang w:eastAsia="zh-CN" w:bidi="ar"/>
              </w:rPr>
              <w:t>。</w:t>
            </w:r>
            <w:r>
              <w:rPr>
                <w:rFonts w:hint="eastAsia" w:ascii="宋体" w:hAnsi="宋体" w:cs="仿宋_GB2312"/>
                <w:sz w:val="21"/>
                <w:szCs w:val="21"/>
                <w:highlight w:val="none"/>
                <w:lang w:eastAsia="zh-CN"/>
              </w:rPr>
              <w:t>）</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77216396">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3</w:t>
            </w:r>
            <w:r>
              <w:rPr>
                <w:rFonts w:hint="eastAsia" w:ascii="宋体" w:hAnsi="宋体" w:eastAsia="宋体" w:cs="宋体"/>
                <w:kern w:val="2"/>
                <w:sz w:val="21"/>
                <w:szCs w:val="21"/>
                <w:lang w:val="en-US" w:eastAsia="zh-CN" w:bidi="ar"/>
              </w:rPr>
              <w:t>分</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27F98E43">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主观分</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826B9D9">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（一）物业管理服务理念</w:t>
            </w:r>
          </w:p>
        </w:tc>
      </w:tr>
      <w:tr w14:paraId="3460C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14:paraId="350E6029">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3B7E3D59">
            <w:pPr>
              <w:pStyle w:val="133"/>
              <w:keepNext w:val="0"/>
              <w:keepLines w:val="0"/>
              <w:suppressLineNumbers w:val="0"/>
              <w:spacing w:before="0" w:beforeAutospacing="0" w:after="0" w:afterAutospacing="0"/>
              <w:ind w:left="0" w:right="0" w:firstLine="0" w:firstLineChars="0"/>
              <w:jc w:val="both"/>
              <w:rPr>
                <w:rFonts w:hint="eastAsia" w:ascii="宋体" w:hAnsi="宋体" w:eastAsia="宋体" w:cs="仿宋_GB2312"/>
                <w:sz w:val="21"/>
                <w:szCs w:val="21"/>
                <w:highlight w:val="none"/>
                <w:lang w:eastAsia="zh-CN"/>
              </w:rPr>
            </w:pPr>
            <w:r>
              <w:rPr>
                <w:rFonts w:hint="eastAsia" w:ascii="宋体" w:hAnsi="宋体" w:cs="仿宋_GB2312"/>
                <w:b/>
                <w:bCs/>
                <w:sz w:val="21"/>
                <w:szCs w:val="21"/>
                <w:highlight w:val="none"/>
              </w:rPr>
              <w:t>物业组织架构：</w:t>
            </w:r>
            <w:r>
              <w:rPr>
                <w:rFonts w:hint="eastAsia" w:ascii="宋体" w:hAnsi="宋体" w:cs="仿宋_GB2312"/>
                <w:sz w:val="21"/>
                <w:szCs w:val="21"/>
                <w:highlight w:val="none"/>
              </w:rPr>
              <w:t>投标人有比较完善的组织架构，清晰简练地列出主要管理流程，包括</w:t>
            </w:r>
            <w:r>
              <w:rPr>
                <w:rFonts w:hint="eastAsia" w:ascii="宋体" w:hAnsi="宋体" w:cs="仿宋_GB2312"/>
                <w:sz w:val="21"/>
                <w:szCs w:val="21"/>
                <w:highlight w:val="none"/>
                <w:lang w:eastAsia="zh-CN"/>
              </w:rPr>
              <w:t>：</w:t>
            </w:r>
            <w:r>
              <w:rPr>
                <w:rFonts w:hint="eastAsia" w:ascii="宋体" w:hAnsi="宋体" w:eastAsia="宋体" w:cs="宋体"/>
                <w:color w:val="auto"/>
                <w:kern w:val="0"/>
                <w:sz w:val="21"/>
                <w:szCs w:val="21"/>
                <w:highlight w:val="none"/>
                <w:lang w:bidi="ar"/>
              </w:rPr>
              <w:t>①</w:t>
            </w:r>
            <w:r>
              <w:rPr>
                <w:rFonts w:hint="eastAsia" w:ascii="宋体" w:hAnsi="宋体" w:cs="仿宋_GB2312"/>
                <w:sz w:val="21"/>
                <w:szCs w:val="21"/>
                <w:highlight w:val="none"/>
              </w:rPr>
              <w:t>运作流程图；</w:t>
            </w:r>
            <w:r>
              <w:rPr>
                <w:rFonts w:hint="eastAsia" w:ascii="宋体" w:hAnsi="宋体" w:eastAsia="宋体" w:cs="宋体"/>
                <w:color w:val="auto"/>
                <w:kern w:val="0"/>
                <w:sz w:val="21"/>
                <w:szCs w:val="21"/>
                <w:highlight w:val="none"/>
                <w:lang w:bidi="ar"/>
              </w:rPr>
              <w:t>②</w:t>
            </w:r>
            <w:r>
              <w:rPr>
                <w:rFonts w:hint="eastAsia" w:ascii="宋体" w:hAnsi="宋体" w:cs="仿宋_GB2312"/>
                <w:sz w:val="21"/>
                <w:szCs w:val="21"/>
                <w:highlight w:val="none"/>
              </w:rPr>
              <w:t>激励机制；</w:t>
            </w:r>
            <w:r>
              <w:rPr>
                <w:rFonts w:hint="eastAsia" w:ascii="宋体" w:hAnsi="宋体" w:cs="宋体"/>
                <w:color w:val="auto"/>
                <w:kern w:val="0"/>
                <w:sz w:val="21"/>
                <w:szCs w:val="21"/>
                <w:highlight w:val="none"/>
                <w:lang w:bidi="ar"/>
              </w:rPr>
              <w:t>③</w:t>
            </w:r>
            <w:r>
              <w:rPr>
                <w:rFonts w:hint="eastAsia" w:ascii="宋体" w:hAnsi="宋体" w:cs="仿宋_GB2312"/>
                <w:sz w:val="21"/>
                <w:szCs w:val="21"/>
                <w:highlight w:val="none"/>
                <w:lang w:val="en-US" w:eastAsia="zh-CN"/>
              </w:rPr>
              <w:t>考勤</w:t>
            </w:r>
            <w:r>
              <w:rPr>
                <w:rFonts w:hint="eastAsia" w:ascii="宋体" w:hAnsi="宋体" w:cs="仿宋_GB2312"/>
                <w:sz w:val="21"/>
                <w:szCs w:val="21"/>
                <w:highlight w:val="none"/>
              </w:rPr>
              <w:t>机制；</w:t>
            </w:r>
            <w:r>
              <w:rPr>
                <w:rFonts w:hint="eastAsia" w:ascii="宋体" w:hAnsi="宋体" w:cs="宋体"/>
                <w:color w:val="auto"/>
                <w:kern w:val="0"/>
                <w:sz w:val="21"/>
                <w:szCs w:val="21"/>
                <w:highlight w:val="none"/>
                <w:lang w:bidi="ar"/>
              </w:rPr>
              <w:t>④</w:t>
            </w:r>
            <w:r>
              <w:rPr>
                <w:rFonts w:hint="eastAsia" w:ascii="宋体" w:hAnsi="宋体" w:cs="仿宋_GB2312"/>
                <w:sz w:val="21"/>
                <w:szCs w:val="21"/>
                <w:highlight w:val="none"/>
              </w:rPr>
              <w:t>自我约束机制；</w:t>
            </w:r>
            <w:r>
              <w:rPr>
                <w:rFonts w:hint="eastAsia" w:ascii="宋体" w:hAnsi="宋体" w:cs="宋体"/>
                <w:color w:val="auto"/>
                <w:kern w:val="0"/>
                <w:sz w:val="21"/>
                <w:szCs w:val="21"/>
                <w:highlight w:val="none"/>
                <w:lang w:bidi="ar"/>
              </w:rPr>
              <w:t>⑤</w:t>
            </w:r>
            <w:r>
              <w:rPr>
                <w:rFonts w:hint="eastAsia" w:ascii="宋体" w:hAnsi="宋体" w:cs="仿宋_GB2312"/>
                <w:sz w:val="21"/>
                <w:szCs w:val="21"/>
                <w:highlight w:val="none"/>
              </w:rPr>
              <w:t>信息反馈渠道及处理机制</w:t>
            </w:r>
            <w:r>
              <w:rPr>
                <w:rFonts w:hint="eastAsia" w:ascii="宋体" w:hAnsi="宋体" w:cs="仿宋_GB2312"/>
                <w:sz w:val="21"/>
                <w:szCs w:val="21"/>
                <w:highlight w:val="none"/>
                <w:lang w:eastAsia="zh-CN"/>
              </w:rPr>
              <w:t>；</w:t>
            </w:r>
            <w:r>
              <w:rPr>
                <w:rFonts w:hint="eastAsia" w:ascii="宋体" w:hAnsi="宋体" w:eastAsia="宋体" w:cs="宋体"/>
                <w:color w:val="000000"/>
                <w:kern w:val="2"/>
                <w:sz w:val="21"/>
                <w:szCs w:val="21"/>
                <w:highlight w:val="none"/>
                <w:lang w:val="en-US" w:eastAsia="zh-CN" w:bidi="ar"/>
              </w:rPr>
              <w:t>⑥</w:t>
            </w:r>
            <w:r>
              <w:rPr>
                <w:rFonts w:hint="eastAsia" w:asciiTheme="minorEastAsia" w:hAnsiTheme="minorEastAsia" w:eastAsiaTheme="minorEastAsia" w:cstheme="minorEastAsia"/>
                <w:sz w:val="21"/>
                <w:szCs w:val="21"/>
                <w:highlight w:val="none"/>
              </w:rPr>
              <w:t>管理指标承诺达到物业管理</w:t>
            </w:r>
            <w:r>
              <w:rPr>
                <w:rFonts w:hint="eastAsia" w:ascii="宋体" w:hAnsi="宋体" w:eastAsia="宋体" w:cs="宋体"/>
                <w:kern w:val="2"/>
                <w:sz w:val="21"/>
                <w:szCs w:val="21"/>
                <w:highlight w:val="none"/>
                <w:lang w:val="en-US" w:eastAsia="zh-CN" w:bidi="ar"/>
              </w:rPr>
              <w:t>标准。内容完整且合理可行的，满足采购需求的视为符合。</w:t>
            </w:r>
          </w:p>
          <w:p w14:paraId="5B0A0EE5">
            <w:pPr>
              <w:keepNext w:val="0"/>
              <w:keepLines w:val="0"/>
              <w:widowControl w:val="0"/>
              <w:suppressLineNumbers w:val="0"/>
              <w:autoSpaceDE w:val="0"/>
              <w:autoSpaceDN/>
              <w:adjustRightInd w:val="0"/>
              <w:snapToGrid w:val="0"/>
              <w:spacing w:before="0" w:beforeAutospacing="0" w:after="0" w:afterAutospacing="0" w:line="380" w:lineRule="exact"/>
              <w:ind w:left="0" w:right="0"/>
              <w:jc w:val="both"/>
              <w:rPr>
                <w:rFonts w:hint="eastAsia" w:ascii="宋体" w:hAnsi="宋体" w:eastAsia="宋体" w:cs="宋体"/>
                <w:kern w:val="2"/>
                <w:sz w:val="21"/>
                <w:szCs w:val="21"/>
                <w:lang w:val="en-US" w:eastAsia="zh-CN" w:bidi="ar"/>
              </w:rPr>
            </w:pPr>
            <w:r>
              <w:rPr>
                <w:rFonts w:hint="eastAsia" w:ascii="宋体" w:hAnsi="宋体" w:cs="仿宋_GB2312"/>
                <w:sz w:val="21"/>
                <w:szCs w:val="21"/>
                <w:highlight w:val="none"/>
                <w:lang w:eastAsia="zh-CN"/>
              </w:rPr>
              <w:t>（</w:t>
            </w:r>
            <w:r>
              <w:rPr>
                <w:rFonts w:hint="eastAsia" w:ascii="宋体" w:hAnsi="宋体" w:cs="宋体"/>
                <w:color w:val="auto"/>
                <w:kern w:val="0"/>
                <w:sz w:val="21"/>
                <w:szCs w:val="21"/>
                <w:highlight w:val="none"/>
                <w:lang w:bidi="ar"/>
              </w:rPr>
              <w:t>每一项符合得</w:t>
            </w:r>
            <w:r>
              <w:rPr>
                <w:rFonts w:hint="eastAsia" w:ascii="宋体" w:hAnsi="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bidi="ar"/>
              </w:rPr>
              <w:t>分，部分符合得</w:t>
            </w:r>
            <w:r>
              <w:rPr>
                <w:rFonts w:hint="eastAsia" w:ascii="宋体" w:hAnsi="宋体" w:cs="宋体"/>
                <w:color w:val="auto"/>
                <w:kern w:val="0"/>
                <w:sz w:val="21"/>
                <w:szCs w:val="21"/>
                <w:highlight w:val="none"/>
                <w:lang w:val="en-US" w:eastAsia="zh-CN" w:bidi="ar"/>
              </w:rPr>
              <w:t>0.5</w:t>
            </w:r>
            <w:r>
              <w:rPr>
                <w:rFonts w:hint="eastAsia" w:ascii="宋体" w:hAnsi="宋体" w:cs="宋体"/>
                <w:color w:val="auto"/>
                <w:kern w:val="0"/>
                <w:sz w:val="21"/>
                <w:szCs w:val="21"/>
                <w:highlight w:val="none"/>
                <w:lang w:bidi="ar"/>
              </w:rPr>
              <w:t>分，不符合不得分</w:t>
            </w:r>
            <w:r>
              <w:rPr>
                <w:rFonts w:hint="eastAsia" w:ascii="宋体" w:hAnsi="宋体" w:cs="宋体"/>
                <w:color w:val="auto"/>
                <w:kern w:val="0"/>
                <w:sz w:val="21"/>
                <w:szCs w:val="21"/>
                <w:highlight w:val="none"/>
                <w:lang w:eastAsia="zh-CN" w:bidi="ar"/>
              </w:rPr>
              <w:t>。</w:t>
            </w:r>
            <w:r>
              <w:rPr>
                <w:rFonts w:hint="eastAsia" w:ascii="宋体" w:hAnsi="宋体" w:cs="仿宋_GB2312"/>
                <w:sz w:val="21"/>
                <w:szCs w:val="21"/>
                <w:highlight w:val="none"/>
                <w:lang w:eastAsia="zh-CN"/>
              </w:rPr>
              <w:t>）</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2E89C018">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bookmarkStart w:id="523" w:name="_GoBack"/>
            <w:r>
              <w:rPr>
                <w:rFonts w:hint="eastAsia" w:ascii="宋体" w:hAnsi="宋体" w:cs="宋体"/>
                <w:color w:val="auto"/>
                <w:kern w:val="2"/>
                <w:sz w:val="21"/>
                <w:szCs w:val="21"/>
                <w:highlight w:val="none"/>
                <w:lang w:val="en-US" w:eastAsia="zh-CN" w:bidi="ar"/>
              </w:rPr>
              <w:t>6</w:t>
            </w:r>
            <w:r>
              <w:rPr>
                <w:rFonts w:hint="eastAsia" w:ascii="宋体" w:hAnsi="宋体" w:eastAsia="宋体" w:cs="宋体"/>
                <w:color w:val="auto"/>
                <w:kern w:val="2"/>
                <w:sz w:val="21"/>
                <w:szCs w:val="21"/>
                <w:highlight w:val="none"/>
                <w:lang w:val="en-US" w:eastAsia="zh-CN" w:bidi="ar"/>
              </w:rPr>
              <w:t>分</w:t>
            </w:r>
            <w:bookmarkEnd w:id="523"/>
          </w:p>
        </w:tc>
        <w:tc>
          <w:tcPr>
            <w:tcW w:w="1146" w:type="dxa"/>
            <w:tcBorders>
              <w:top w:val="single" w:color="auto" w:sz="4" w:space="0"/>
              <w:left w:val="single" w:color="auto" w:sz="4" w:space="0"/>
              <w:bottom w:val="single" w:color="auto" w:sz="4" w:space="0"/>
              <w:right w:val="single" w:color="auto" w:sz="4" w:space="0"/>
            </w:tcBorders>
            <w:noWrap w:val="0"/>
            <w:vAlign w:val="center"/>
          </w:tcPr>
          <w:p w14:paraId="0DB7DA13">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主观分</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28B55FB6">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（二）物业组织架构</w:t>
            </w:r>
          </w:p>
        </w:tc>
      </w:tr>
      <w:tr w14:paraId="4A533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14:paraId="4D0BAA69">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3</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37CA0400">
            <w:pPr>
              <w:pStyle w:val="133"/>
              <w:keepNext w:val="0"/>
              <w:keepLines w:val="0"/>
              <w:suppressLineNumbers w:val="0"/>
              <w:spacing w:before="0" w:beforeAutospacing="0" w:after="0" w:afterAutospacing="0"/>
              <w:ind w:left="0" w:right="0" w:firstLine="0" w:firstLineChars="0"/>
              <w:jc w:val="both"/>
              <w:rPr>
                <w:rFonts w:hint="eastAsia" w:ascii="宋体" w:hAnsi="宋体" w:cs="仿宋_GB2312"/>
                <w:sz w:val="21"/>
                <w:szCs w:val="21"/>
                <w:highlight w:val="none"/>
                <w:lang w:eastAsia="zh-CN"/>
              </w:rPr>
            </w:pPr>
            <w:r>
              <w:rPr>
                <w:rFonts w:hint="eastAsia" w:ascii="宋体" w:hAnsi="宋体" w:cs="仿宋_GB2312"/>
                <w:b/>
                <w:bCs/>
                <w:sz w:val="21"/>
                <w:szCs w:val="21"/>
                <w:highlight w:val="none"/>
              </w:rPr>
              <w:t>物业管理制度：</w:t>
            </w:r>
            <w:r>
              <w:rPr>
                <w:rFonts w:hint="eastAsia" w:ascii="宋体" w:hAnsi="宋体" w:cs="仿宋_GB2312"/>
                <w:sz w:val="21"/>
                <w:szCs w:val="21"/>
                <w:highlight w:val="none"/>
              </w:rPr>
              <w:t>投标人有完善的</w:t>
            </w:r>
            <w:r>
              <w:rPr>
                <w:rFonts w:hint="eastAsia" w:ascii="宋体" w:hAnsi="宋体" w:eastAsia="宋体" w:cs="宋体"/>
                <w:color w:val="auto"/>
                <w:kern w:val="0"/>
                <w:sz w:val="21"/>
                <w:szCs w:val="21"/>
                <w:highlight w:val="none"/>
                <w:lang w:bidi="ar"/>
              </w:rPr>
              <w:t>①</w:t>
            </w:r>
            <w:r>
              <w:rPr>
                <w:rFonts w:hint="eastAsia" w:ascii="宋体" w:hAnsi="宋体" w:cs="仿宋_GB2312"/>
                <w:sz w:val="21"/>
                <w:szCs w:val="21"/>
                <w:highlight w:val="none"/>
              </w:rPr>
              <w:t>物业管理制度；</w:t>
            </w:r>
            <w:r>
              <w:rPr>
                <w:rFonts w:hint="eastAsia" w:ascii="宋体" w:hAnsi="宋体" w:eastAsia="宋体" w:cs="宋体"/>
                <w:color w:val="auto"/>
                <w:kern w:val="0"/>
                <w:sz w:val="21"/>
                <w:szCs w:val="21"/>
                <w:highlight w:val="none"/>
                <w:lang w:bidi="ar"/>
              </w:rPr>
              <w:t>②</w:t>
            </w:r>
            <w:r>
              <w:rPr>
                <w:rFonts w:hint="eastAsia" w:ascii="宋体" w:hAnsi="宋体" w:cs="仿宋_GB2312"/>
                <w:sz w:val="21"/>
                <w:szCs w:val="21"/>
                <w:highlight w:val="none"/>
              </w:rPr>
              <w:t>作业流程及物业管理工作计划及实施时间；</w:t>
            </w:r>
            <w:r>
              <w:rPr>
                <w:rFonts w:hint="eastAsia" w:ascii="宋体" w:hAnsi="宋体" w:eastAsia="宋体" w:cs="宋体"/>
                <w:color w:val="auto"/>
                <w:kern w:val="0"/>
                <w:sz w:val="21"/>
                <w:szCs w:val="21"/>
                <w:highlight w:val="none"/>
                <w:lang w:bidi="ar"/>
              </w:rPr>
              <w:t>③</w:t>
            </w:r>
            <w:r>
              <w:rPr>
                <w:rFonts w:hint="eastAsia" w:ascii="宋体" w:hAnsi="宋体" w:cs="仿宋_GB2312"/>
                <w:sz w:val="21"/>
                <w:szCs w:val="21"/>
                <w:highlight w:val="none"/>
              </w:rPr>
              <w:t>建立和完善</w:t>
            </w:r>
            <w:r>
              <w:rPr>
                <w:rFonts w:hint="eastAsia" w:ascii="宋体" w:hAnsi="宋体" w:cs="仿宋_GB2312"/>
                <w:sz w:val="21"/>
                <w:szCs w:val="21"/>
                <w:highlight w:val="none"/>
                <w:lang w:val="en-US" w:eastAsia="zh-CN"/>
              </w:rPr>
              <w:t>的</w:t>
            </w:r>
            <w:r>
              <w:rPr>
                <w:rFonts w:hint="eastAsia" w:ascii="宋体" w:hAnsi="宋体" w:cs="仿宋_GB2312"/>
                <w:sz w:val="21"/>
                <w:szCs w:val="21"/>
                <w:highlight w:val="none"/>
              </w:rPr>
              <w:t>档案管理制度；</w:t>
            </w:r>
            <w:r>
              <w:rPr>
                <w:rFonts w:hint="eastAsia" w:ascii="宋体" w:hAnsi="宋体" w:cs="仿宋_GB2312"/>
                <w:sz w:val="21"/>
                <w:szCs w:val="21"/>
                <w:highlight w:val="none"/>
                <w:lang w:eastAsia="zh-CN"/>
              </w:rPr>
              <w:t>（</w:t>
            </w:r>
            <w:r>
              <w:rPr>
                <w:rFonts w:hint="eastAsia" w:ascii="宋体" w:hAnsi="宋体" w:cs="宋体"/>
                <w:color w:val="auto"/>
                <w:kern w:val="0"/>
                <w:sz w:val="21"/>
                <w:szCs w:val="21"/>
                <w:highlight w:val="none"/>
                <w:lang w:bidi="ar"/>
              </w:rPr>
              <w:t>每一项符合得</w:t>
            </w:r>
            <w:r>
              <w:rPr>
                <w:rFonts w:hint="eastAsia" w:ascii="宋体" w:hAnsi="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bidi="ar"/>
              </w:rPr>
              <w:t>分，部分符合得0.5分，不符合不得分</w:t>
            </w:r>
            <w:r>
              <w:rPr>
                <w:rFonts w:hint="eastAsia" w:ascii="宋体" w:hAnsi="宋体" w:cs="宋体"/>
                <w:color w:val="auto"/>
                <w:kern w:val="0"/>
                <w:sz w:val="21"/>
                <w:szCs w:val="21"/>
                <w:highlight w:val="none"/>
                <w:lang w:eastAsia="zh-CN" w:bidi="ar"/>
              </w:rPr>
              <w:t>。</w:t>
            </w:r>
            <w:r>
              <w:rPr>
                <w:rFonts w:hint="eastAsia" w:ascii="宋体" w:hAnsi="宋体" w:cs="仿宋_GB2312"/>
                <w:sz w:val="21"/>
                <w:szCs w:val="21"/>
                <w:highlight w:val="none"/>
                <w:lang w:eastAsia="zh-CN"/>
              </w:rPr>
              <w:t>）</w:t>
            </w:r>
          </w:p>
          <w:p w14:paraId="4A9CBCA7">
            <w:pPr>
              <w:keepNext w:val="0"/>
              <w:keepLines w:val="0"/>
              <w:widowControl w:val="0"/>
              <w:suppressLineNumbers w:val="0"/>
              <w:autoSpaceDE w:val="0"/>
              <w:autoSpaceDN/>
              <w:adjustRightInd w:val="0"/>
              <w:snapToGrid w:val="0"/>
              <w:spacing w:before="0" w:beforeAutospacing="0" w:after="0" w:afterAutospacing="0" w:line="380" w:lineRule="exact"/>
              <w:ind w:left="0" w:right="0"/>
              <w:jc w:val="both"/>
              <w:rPr>
                <w:rFonts w:hint="eastAsia" w:ascii="宋体" w:hAnsi="宋体" w:eastAsia="宋体" w:cs="宋体"/>
                <w:kern w:val="2"/>
                <w:sz w:val="21"/>
                <w:szCs w:val="21"/>
                <w:lang w:val="en-US" w:eastAsia="zh-CN" w:bidi="ar"/>
              </w:rPr>
            </w:pPr>
            <w:r>
              <w:rPr>
                <w:rFonts w:hint="eastAsia" w:ascii="宋体" w:hAnsi="宋体" w:eastAsia="宋体" w:cs="宋体"/>
                <w:color w:val="auto"/>
                <w:kern w:val="0"/>
                <w:sz w:val="21"/>
                <w:szCs w:val="21"/>
                <w:highlight w:val="none"/>
                <w:lang w:bidi="ar"/>
              </w:rPr>
              <w:t>④</w:t>
            </w:r>
            <w:r>
              <w:rPr>
                <w:rFonts w:hint="eastAsia" w:ascii="宋体" w:hAnsi="宋体" w:cs="宋体"/>
                <w:color w:val="auto"/>
                <w:kern w:val="0"/>
                <w:sz w:val="21"/>
                <w:szCs w:val="21"/>
                <w:highlight w:val="none"/>
                <w:lang w:val="en-US" w:eastAsia="zh-CN" w:bidi="ar"/>
              </w:rPr>
              <w:t>人员管理制度，</w:t>
            </w:r>
            <w:r>
              <w:rPr>
                <w:rFonts w:hint="eastAsia" w:ascii="宋体" w:hAnsi="宋体" w:eastAsia="宋体" w:cs="宋体"/>
                <w:kern w:val="2"/>
                <w:sz w:val="21"/>
                <w:szCs w:val="21"/>
                <w:highlight w:val="none"/>
                <w:lang w:val="en-US" w:eastAsia="zh-CN" w:bidi="ar"/>
              </w:rPr>
              <w:t>包括但不限于节假日员工缺岗、临时换岗调整方案以及服务人员团队的稳定措施</w:t>
            </w:r>
            <w:r>
              <w:rPr>
                <w:rFonts w:hint="eastAsia" w:ascii="宋体" w:hAnsi="宋体" w:cs="宋体"/>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保安工作人员职责制度、义务消防制度、保安交接班、队伍例会制度、</w:t>
            </w:r>
            <w:r>
              <w:rPr>
                <w:rFonts w:hint="eastAsia" w:ascii="宋体" w:hAnsi="宋体" w:cs="宋体"/>
                <w:kern w:val="2"/>
                <w:sz w:val="21"/>
                <w:szCs w:val="21"/>
                <w:highlight w:val="none"/>
                <w:lang w:val="en-US" w:eastAsia="zh-CN" w:bidi="ar"/>
              </w:rPr>
              <w:t>考勤</w:t>
            </w:r>
            <w:r>
              <w:rPr>
                <w:rFonts w:hint="eastAsia" w:ascii="宋体" w:hAnsi="宋体" w:eastAsia="宋体" w:cs="宋体"/>
                <w:kern w:val="2"/>
                <w:sz w:val="21"/>
                <w:szCs w:val="21"/>
                <w:highlight w:val="none"/>
                <w:lang w:val="en-US" w:eastAsia="zh-CN" w:bidi="ar"/>
              </w:rPr>
              <w:t>机制、队伍招聘、使用、管理、调配和辞退、奖惩制度、绩效考核等内容</w:t>
            </w:r>
            <w:r>
              <w:rPr>
                <w:rFonts w:hint="eastAsia" w:ascii="宋体" w:hAnsi="宋体" w:cs="仿宋_GB2312"/>
                <w:sz w:val="21"/>
                <w:szCs w:val="21"/>
                <w:highlight w:val="none"/>
              </w:rPr>
              <w:t>体现标准化服务，管理服务水平符合国家和行业</w:t>
            </w:r>
            <w:r>
              <w:rPr>
                <w:rFonts w:hint="eastAsia" w:ascii="宋体" w:hAnsi="宋体" w:eastAsia="宋体" w:cs="宋体"/>
                <w:kern w:val="2"/>
                <w:sz w:val="21"/>
                <w:szCs w:val="21"/>
                <w:highlight w:val="none"/>
                <w:lang w:val="en-US" w:eastAsia="zh-CN" w:bidi="ar"/>
              </w:rPr>
              <w:t>标准。</w:t>
            </w:r>
            <w:r>
              <w:rPr>
                <w:rFonts w:hint="eastAsia" w:ascii="宋体" w:hAnsi="宋体" w:cs="仿宋_GB2312"/>
                <w:sz w:val="21"/>
                <w:szCs w:val="21"/>
                <w:highlight w:val="none"/>
                <w:lang w:eastAsia="zh-CN"/>
              </w:rPr>
              <w:t>（</w:t>
            </w:r>
            <w:r>
              <w:rPr>
                <w:rFonts w:hint="eastAsia" w:ascii="宋体" w:hAnsi="宋体" w:cs="宋体"/>
                <w:color w:val="auto"/>
                <w:kern w:val="0"/>
                <w:sz w:val="21"/>
                <w:szCs w:val="21"/>
                <w:highlight w:val="none"/>
                <w:lang w:bidi="ar"/>
              </w:rPr>
              <w:t>符合得</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分，部分符合得</w:t>
            </w:r>
            <w:r>
              <w:rPr>
                <w:rFonts w:hint="eastAsia" w:ascii="宋体" w:hAnsi="宋体" w:cs="宋体"/>
                <w:color w:val="auto"/>
                <w:kern w:val="0"/>
                <w:sz w:val="21"/>
                <w:szCs w:val="21"/>
                <w:highlight w:val="none"/>
                <w:lang w:val="en-US" w:eastAsia="zh-CN" w:bidi="ar"/>
              </w:rPr>
              <w:t>1.5</w:t>
            </w:r>
            <w:r>
              <w:rPr>
                <w:rFonts w:hint="eastAsia" w:ascii="宋体" w:hAnsi="宋体" w:cs="宋体"/>
                <w:color w:val="auto"/>
                <w:kern w:val="0"/>
                <w:sz w:val="21"/>
                <w:szCs w:val="21"/>
                <w:highlight w:val="none"/>
                <w:lang w:bidi="ar"/>
              </w:rPr>
              <w:t>分，不符合不得分</w:t>
            </w:r>
            <w:r>
              <w:rPr>
                <w:rFonts w:hint="eastAsia" w:ascii="宋体" w:hAnsi="宋体" w:cs="宋体"/>
                <w:color w:val="auto"/>
                <w:kern w:val="0"/>
                <w:sz w:val="21"/>
                <w:szCs w:val="21"/>
                <w:highlight w:val="none"/>
                <w:lang w:eastAsia="zh-CN" w:bidi="ar"/>
              </w:rPr>
              <w:t>。</w:t>
            </w:r>
            <w:r>
              <w:rPr>
                <w:rFonts w:hint="eastAsia" w:ascii="宋体" w:hAnsi="宋体" w:cs="仿宋_GB2312"/>
                <w:sz w:val="21"/>
                <w:szCs w:val="21"/>
                <w:highlight w:val="none"/>
                <w:lang w:eastAsia="zh-CN"/>
              </w:rPr>
              <w:t>）</w:t>
            </w:r>
            <w:r>
              <w:rPr>
                <w:rFonts w:hint="eastAsia" w:ascii="宋体" w:hAnsi="宋体" w:eastAsia="宋体" w:cs="宋体"/>
                <w:kern w:val="2"/>
                <w:sz w:val="21"/>
                <w:szCs w:val="21"/>
                <w:highlight w:val="none"/>
                <w:lang w:val="en-US" w:eastAsia="zh-CN" w:bidi="ar"/>
              </w:rPr>
              <w:t>内容完整且合理可行的，满足采购需求的视为符合。</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608DC7FB">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5分</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5305C074">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主观分</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A79FAA3">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（三）物业管理制度</w:t>
            </w:r>
          </w:p>
        </w:tc>
      </w:tr>
      <w:tr w14:paraId="62BB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14:paraId="7C0932F7">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4</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5783DD7A">
            <w:pPr>
              <w:keepNext w:val="0"/>
              <w:keepLines w:val="0"/>
              <w:suppressLineNumbers w:val="0"/>
              <w:spacing w:before="0" w:beforeAutospacing="0" w:after="0" w:afterAutospacing="0" w:line="360" w:lineRule="auto"/>
              <w:ind w:left="0" w:right="0"/>
              <w:jc w:val="both"/>
              <w:outlineLvl w:val="0"/>
              <w:rPr>
                <w:rFonts w:hint="eastAsia" w:ascii="宋体" w:hAnsi="宋体" w:cs="仿宋_GB2312"/>
                <w:sz w:val="21"/>
                <w:szCs w:val="21"/>
                <w:highlight w:val="none"/>
              </w:rPr>
            </w:pPr>
            <w:r>
              <w:rPr>
                <w:rFonts w:hint="eastAsia" w:ascii="宋体" w:hAnsi="宋体" w:eastAsia="宋体" w:cs="宋体"/>
                <w:b/>
                <w:bCs/>
                <w:kern w:val="2"/>
                <w:sz w:val="21"/>
                <w:szCs w:val="21"/>
                <w:highlight w:val="none"/>
                <w:lang w:val="en-US" w:eastAsia="zh-CN" w:bidi="ar"/>
              </w:rPr>
              <w:t>物业管理区域内卫生保洁管理服务方案：</w:t>
            </w:r>
            <w:r>
              <w:rPr>
                <w:rFonts w:hint="eastAsia" w:ascii="宋体" w:hAnsi="宋体" w:eastAsia="宋体" w:cs="宋体"/>
                <w:kern w:val="2"/>
                <w:sz w:val="21"/>
                <w:szCs w:val="21"/>
                <w:highlight w:val="none"/>
                <w:lang w:val="en-US" w:eastAsia="zh-CN" w:bidi="ar"/>
              </w:rPr>
              <w:t>包括</w:t>
            </w:r>
            <w:r>
              <w:rPr>
                <w:rFonts w:hint="eastAsia" w:ascii="宋体" w:hAnsi="宋体" w:eastAsia="宋体" w:cs="宋体"/>
                <w:color w:val="auto"/>
                <w:kern w:val="0"/>
                <w:sz w:val="21"/>
                <w:szCs w:val="21"/>
                <w:highlight w:val="none"/>
                <w:lang w:bidi="ar"/>
              </w:rPr>
              <w:t>①</w:t>
            </w:r>
            <w:r>
              <w:rPr>
                <w:rFonts w:hint="eastAsia" w:ascii="宋体" w:hAnsi="宋体" w:eastAsia="宋体" w:cs="宋体"/>
                <w:kern w:val="2"/>
                <w:sz w:val="21"/>
                <w:szCs w:val="21"/>
                <w:highlight w:val="none"/>
                <w:lang w:val="en-US" w:eastAsia="zh-CN" w:bidi="ar"/>
              </w:rPr>
              <w:t>大堂、楼梯、扶栏、天台、厕所、屋面</w:t>
            </w:r>
            <w:r>
              <w:rPr>
                <w:rFonts w:hint="eastAsia" w:ascii="宋体" w:hAnsi="宋体" w:cs="宋体"/>
                <w:kern w:val="2"/>
                <w:sz w:val="21"/>
                <w:szCs w:val="21"/>
                <w:highlight w:val="none"/>
                <w:lang w:val="en-US" w:eastAsia="zh-CN" w:bidi="ar"/>
              </w:rPr>
              <w:t>等</w:t>
            </w:r>
            <w:r>
              <w:rPr>
                <w:rFonts w:hint="eastAsia" w:ascii="宋体" w:hAnsi="宋体" w:cs="宋体"/>
                <w:color w:val="auto"/>
                <w:kern w:val="0"/>
                <w:sz w:val="21"/>
                <w:szCs w:val="21"/>
                <w:highlight w:val="none"/>
                <w:lang w:val="en-US" w:eastAsia="zh-CN" w:bidi="ar"/>
              </w:rPr>
              <w:t>公共区域</w:t>
            </w:r>
            <w:r>
              <w:rPr>
                <w:rFonts w:hint="eastAsia" w:ascii="宋体" w:hAnsi="宋体" w:eastAsia="宋体" w:cs="宋体"/>
                <w:kern w:val="2"/>
                <w:sz w:val="21"/>
                <w:szCs w:val="21"/>
                <w:highlight w:val="none"/>
                <w:lang w:val="en-US" w:eastAsia="zh-CN" w:bidi="ar"/>
              </w:rPr>
              <w:t>；</w:t>
            </w:r>
            <w:r>
              <w:rPr>
                <w:rFonts w:hint="eastAsia" w:ascii="宋体" w:hAnsi="宋体" w:eastAsia="宋体" w:cs="宋体"/>
                <w:color w:val="auto"/>
                <w:kern w:val="0"/>
                <w:sz w:val="21"/>
                <w:szCs w:val="21"/>
                <w:highlight w:val="none"/>
                <w:lang w:bidi="ar"/>
              </w:rPr>
              <w:t>②公共门窗、消防栓、标牌、栏杆、扶手门（窗）框</w:t>
            </w:r>
            <w:r>
              <w:rPr>
                <w:rFonts w:hint="eastAsia" w:ascii="宋体" w:hAnsi="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玻璃门窗（内）</w:t>
            </w:r>
            <w:r>
              <w:rPr>
                <w:rFonts w:hint="eastAsia" w:ascii="宋体" w:hAnsi="宋体" w:cs="宋体"/>
                <w:color w:val="auto"/>
                <w:kern w:val="0"/>
                <w:sz w:val="21"/>
                <w:szCs w:val="21"/>
                <w:highlight w:val="none"/>
                <w:lang w:eastAsia="zh-CN" w:bidi="ar"/>
              </w:rPr>
              <w:t>、</w:t>
            </w:r>
            <w:r>
              <w:rPr>
                <w:rFonts w:hint="eastAsia" w:ascii="宋体" w:hAnsi="宋体" w:eastAsia="宋体" w:cs="宋体"/>
                <w:kern w:val="2"/>
                <w:sz w:val="21"/>
                <w:szCs w:val="21"/>
                <w:highlight w:val="none"/>
                <w:lang w:val="en-US" w:eastAsia="zh-CN" w:bidi="ar"/>
              </w:rPr>
              <w:t>台（地）面、涂料墙面</w:t>
            </w:r>
            <w:r>
              <w:rPr>
                <w:rFonts w:hint="eastAsia" w:ascii="宋体" w:hAnsi="宋体" w:cs="宋体"/>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饮水机、吊扇、橱窗、灯具、</w:t>
            </w:r>
            <w:r>
              <w:rPr>
                <w:rFonts w:hint="eastAsia" w:ascii="宋体" w:hAnsi="宋体" w:cs="宋体"/>
                <w:kern w:val="2"/>
                <w:sz w:val="21"/>
                <w:szCs w:val="21"/>
                <w:highlight w:val="none"/>
                <w:lang w:val="en-US" w:eastAsia="zh-CN" w:bidi="ar"/>
              </w:rPr>
              <w:t>垃圾箱、果皮</w:t>
            </w:r>
            <w:r>
              <w:rPr>
                <w:rFonts w:hint="eastAsia" w:ascii="宋体" w:hAnsi="宋体" w:eastAsia="宋体" w:cs="宋体"/>
                <w:kern w:val="2"/>
                <w:sz w:val="21"/>
                <w:szCs w:val="21"/>
                <w:highlight w:val="none"/>
                <w:lang w:val="en-US" w:eastAsia="zh-CN" w:bidi="ar"/>
              </w:rPr>
              <w:t>箱等设施和器皿；</w:t>
            </w:r>
            <w:r>
              <w:rPr>
                <w:rFonts w:hint="eastAsia" w:ascii="宋体" w:hAnsi="宋体" w:eastAsia="宋体" w:cs="宋体"/>
                <w:color w:val="auto"/>
                <w:kern w:val="0"/>
                <w:sz w:val="21"/>
                <w:szCs w:val="21"/>
                <w:highlight w:val="none"/>
                <w:lang w:bidi="ar"/>
              </w:rPr>
              <w:t>③</w:t>
            </w:r>
            <w:r>
              <w:rPr>
                <w:rFonts w:hint="eastAsia" w:ascii="宋体" w:hAnsi="宋体" w:eastAsia="宋体" w:cs="宋体"/>
                <w:kern w:val="2"/>
                <w:sz w:val="21"/>
                <w:szCs w:val="21"/>
                <w:highlight w:val="none"/>
                <w:lang w:val="en-US" w:eastAsia="zh-CN" w:bidi="ar"/>
              </w:rPr>
              <w:t>垃圾分类、废弃物清理、化粪池清掏和</w:t>
            </w:r>
            <w:r>
              <w:rPr>
                <w:rFonts w:hint="eastAsia" w:ascii="宋体" w:hAnsi="宋体" w:cs="宋体"/>
                <w:kern w:val="2"/>
                <w:sz w:val="21"/>
                <w:szCs w:val="21"/>
                <w:highlight w:val="none"/>
                <w:lang w:val="en-US" w:eastAsia="zh-CN" w:bidi="ar"/>
              </w:rPr>
              <w:t>卫生消杀</w:t>
            </w:r>
            <w:r>
              <w:rPr>
                <w:rFonts w:hint="eastAsia" w:ascii="宋体" w:hAnsi="宋体" w:eastAsia="宋体" w:cs="宋体"/>
                <w:kern w:val="2"/>
                <w:sz w:val="21"/>
                <w:szCs w:val="21"/>
                <w:highlight w:val="none"/>
                <w:lang w:val="en-US" w:eastAsia="zh-CN" w:bidi="ar"/>
              </w:rPr>
              <w:t>等物业范围内的所有环境卫生保洁。</w:t>
            </w:r>
            <w:r>
              <w:rPr>
                <w:rFonts w:hint="eastAsia" w:ascii="宋体" w:hAnsi="宋体" w:eastAsia="宋体" w:cs="宋体"/>
                <w:color w:val="000000"/>
                <w:sz w:val="21"/>
                <w:szCs w:val="21"/>
                <w:highlight w:val="none"/>
              </w:rPr>
              <w:t>内容完整且合理可行，</w:t>
            </w:r>
            <w:r>
              <w:rPr>
                <w:rFonts w:hint="eastAsia" w:ascii="宋体" w:hAnsi="宋体" w:eastAsia="宋体" w:cs="宋体"/>
                <w:color w:val="000000"/>
                <w:sz w:val="21"/>
                <w:szCs w:val="21"/>
                <w:highlight w:val="none"/>
                <w:lang w:eastAsia="zh-CN"/>
              </w:rPr>
              <w:t>各区域工作程序科学合理，符合</w:t>
            </w:r>
            <w:r>
              <w:rPr>
                <w:rFonts w:hint="eastAsia" w:ascii="宋体" w:hAnsi="宋体" w:eastAsia="宋体" w:cs="宋体"/>
                <w:color w:val="000000"/>
                <w:sz w:val="21"/>
                <w:szCs w:val="21"/>
                <w:highlight w:val="none"/>
                <w:lang w:val="en-US" w:eastAsia="zh-CN"/>
              </w:rPr>
              <w:t>各区域保洁工作</w:t>
            </w:r>
            <w:r>
              <w:rPr>
                <w:rFonts w:hint="eastAsia" w:ascii="宋体" w:hAnsi="宋体" w:cs="宋体"/>
                <w:color w:val="000000"/>
                <w:sz w:val="21"/>
                <w:szCs w:val="21"/>
                <w:highlight w:val="none"/>
                <w:lang w:val="en-US" w:eastAsia="zh-CN"/>
              </w:rPr>
              <w:t>需求</w:t>
            </w:r>
            <w:r>
              <w:rPr>
                <w:rFonts w:hint="eastAsia" w:ascii="宋体" w:hAnsi="宋体" w:eastAsia="宋体" w:cs="宋体"/>
                <w:color w:val="000000"/>
                <w:sz w:val="21"/>
                <w:szCs w:val="21"/>
                <w:highlight w:val="none"/>
                <w:lang w:val="en-US" w:eastAsia="zh-CN"/>
              </w:rPr>
              <w:t>视为符合。</w:t>
            </w:r>
          </w:p>
          <w:p w14:paraId="3C1D189C">
            <w:pPr>
              <w:keepNext w:val="0"/>
              <w:keepLines w:val="0"/>
              <w:widowControl w:val="0"/>
              <w:suppressLineNumbers w:val="0"/>
              <w:autoSpaceDE w:val="0"/>
              <w:autoSpaceDN/>
              <w:adjustRightInd w:val="0"/>
              <w:snapToGrid w:val="0"/>
              <w:spacing w:before="0" w:beforeAutospacing="0" w:after="0" w:afterAutospacing="0" w:line="380" w:lineRule="exact"/>
              <w:ind w:left="0" w:right="0"/>
              <w:jc w:val="both"/>
              <w:rPr>
                <w:rFonts w:hint="eastAsia" w:ascii="宋体" w:hAnsi="宋体" w:eastAsia="宋体" w:cs="宋体"/>
                <w:kern w:val="2"/>
                <w:sz w:val="21"/>
                <w:szCs w:val="21"/>
                <w:lang w:val="en-US" w:eastAsia="zh-CN" w:bidi="ar"/>
              </w:rPr>
            </w:pPr>
            <w:r>
              <w:rPr>
                <w:rFonts w:hint="eastAsia" w:ascii="宋体" w:hAnsi="宋体" w:cs="仿宋_GB2312"/>
                <w:sz w:val="21"/>
                <w:szCs w:val="21"/>
                <w:highlight w:val="none"/>
                <w:lang w:eastAsia="zh-CN"/>
              </w:rPr>
              <w:t>（</w:t>
            </w:r>
            <w:r>
              <w:rPr>
                <w:rFonts w:hint="eastAsia" w:ascii="宋体" w:hAnsi="宋体" w:cs="宋体"/>
                <w:color w:val="auto"/>
                <w:kern w:val="0"/>
                <w:sz w:val="21"/>
                <w:szCs w:val="21"/>
                <w:highlight w:val="none"/>
                <w:lang w:bidi="ar"/>
              </w:rPr>
              <w:t>每一项符合得</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分，部分符合得</w:t>
            </w:r>
            <w:r>
              <w:rPr>
                <w:rFonts w:hint="eastAsia" w:ascii="宋体" w:hAnsi="宋体" w:cs="宋体"/>
                <w:color w:val="auto"/>
                <w:kern w:val="0"/>
                <w:sz w:val="21"/>
                <w:szCs w:val="21"/>
                <w:highlight w:val="none"/>
                <w:lang w:val="en-US" w:eastAsia="zh-CN" w:bidi="ar"/>
              </w:rPr>
              <w:t>1.5</w:t>
            </w:r>
            <w:r>
              <w:rPr>
                <w:rFonts w:hint="eastAsia" w:ascii="宋体" w:hAnsi="宋体" w:cs="宋体"/>
                <w:color w:val="auto"/>
                <w:kern w:val="0"/>
                <w:sz w:val="21"/>
                <w:szCs w:val="21"/>
                <w:highlight w:val="none"/>
                <w:lang w:bidi="ar"/>
              </w:rPr>
              <w:t>分，不符合不得分</w:t>
            </w:r>
            <w:r>
              <w:rPr>
                <w:rFonts w:hint="eastAsia" w:ascii="宋体" w:hAnsi="宋体" w:cs="宋体"/>
                <w:color w:val="auto"/>
                <w:kern w:val="0"/>
                <w:sz w:val="21"/>
                <w:szCs w:val="21"/>
                <w:highlight w:val="none"/>
                <w:lang w:eastAsia="zh-CN" w:bidi="ar"/>
              </w:rPr>
              <w:t>。</w:t>
            </w:r>
            <w:r>
              <w:rPr>
                <w:rFonts w:hint="eastAsia" w:ascii="宋体" w:hAnsi="宋体" w:cs="仿宋_GB2312"/>
                <w:sz w:val="21"/>
                <w:szCs w:val="21"/>
                <w:highlight w:val="none"/>
                <w:lang w:eastAsia="zh-CN"/>
              </w:rPr>
              <w:t>）</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2ED739E9">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6分</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6F2D317B">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主观分</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B2BECF3">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（四）卫生保洁管理服务方案</w:t>
            </w:r>
          </w:p>
        </w:tc>
      </w:tr>
      <w:tr w14:paraId="1B622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14:paraId="6E9ABABC">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5</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311BC42E">
            <w:pPr>
              <w:keepNext w:val="0"/>
              <w:keepLines w:val="0"/>
              <w:suppressLineNumbers w:val="0"/>
              <w:spacing w:before="0" w:beforeAutospacing="0" w:after="0" w:afterAutospacing="0" w:line="360" w:lineRule="auto"/>
              <w:ind w:left="0" w:right="0"/>
              <w:jc w:val="both"/>
              <w:outlineLvl w:val="0"/>
              <w:rPr>
                <w:rFonts w:hint="eastAsia" w:ascii="宋体" w:hAnsi="宋体" w:cs="仿宋_GB2312"/>
                <w:sz w:val="21"/>
                <w:szCs w:val="21"/>
                <w:highlight w:val="yellow"/>
                <w:lang w:val="en-US" w:eastAsia="zh-CN"/>
              </w:rPr>
            </w:pPr>
            <w:r>
              <w:rPr>
                <w:rFonts w:hint="eastAsia" w:ascii="宋体" w:hAnsi="宋体" w:eastAsia="宋体" w:cs="宋体"/>
                <w:b/>
                <w:bCs/>
                <w:kern w:val="2"/>
                <w:sz w:val="21"/>
                <w:szCs w:val="21"/>
                <w:lang w:val="en-US" w:eastAsia="zh-CN" w:bidi="ar"/>
              </w:rPr>
              <w:t>物业管理区域内保安、秩序管理和消防、监控设施管理服务方案：</w:t>
            </w:r>
            <w:r>
              <w:rPr>
                <w:rFonts w:hint="eastAsia" w:ascii="宋体" w:hAnsi="宋体" w:eastAsia="宋体" w:cs="宋体"/>
                <w:kern w:val="2"/>
                <w:sz w:val="21"/>
                <w:szCs w:val="21"/>
                <w:lang w:val="en-US" w:eastAsia="zh-CN" w:bidi="ar"/>
              </w:rPr>
              <w:t>包括</w:t>
            </w:r>
            <w:r>
              <w:rPr>
                <w:rFonts w:hint="eastAsia" w:ascii="宋体" w:hAnsi="宋体" w:cs="宋体"/>
                <w:color w:val="auto"/>
                <w:kern w:val="0"/>
                <w:sz w:val="21"/>
                <w:szCs w:val="21"/>
                <w:highlight w:val="none"/>
                <w:lang w:bidi="ar"/>
              </w:rPr>
              <w:t>①</w:t>
            </w:r>
            <w:r>
              <w:rPr>
                <w:rFonts w:hint="eastAsia" w:ascii="宋体" w:hAnsi="宋体" w:eastAsia="宋体" w:cs="宋体"/>
                <w:kern w:val="2"/>
                <w:sz w:val="21"/>
                <w:szCs w:val="21"/>
                <w:lang w:val="en-US" w:eastAsia="zh-CN" w:bidi="ar"/>
              </w:rPr>
              <w:t>处理和应对公共秩序维护工作，对来人来访的通报、证件检验、登记；</w:t>
            </w:r>
            <w:r>
              <w:rPr>
                <w:rFonts w:hint="eastAsia" w:ascii="宋体" w:hAnsi="宋体" w:cs="宋体"/>
                <w:color w:val="auto"/>
                <w:kern w:val="0"/>
                <w:sz w:val="21"/>
                <w:szCs w:val="21"/>
                <w:highlight w:val="none"/>
                <w:lang w:bidi="ar"/>
              </w:rPr>
              <w:t>②</w:t>
            </w:r>
            <w:r>
              <w:rPr>
                <w:rFonts w:hint="eastAsia" w:ascii="宋体" w:hAnsi="宋体" w:eastAsia="宋体" w:cs="宋体"/>
                <w:kern w:val="2"/>
                <w:sz w:val="21"/>
                <w:szCs w:val="21"/>
                <w:lang w:val="en-US" w:eastAsia="zh-CN" w:bidi="ar"/>
              </w:rPr>
              <w:t>收发快件、报刊、信件、书、杂志等；</w:t>
            </w:r>
            <w:r>
              <w:rPr>
                <w:rFonts w:hint="eastAsia" w:ascii="宋体" w:hAnsi="宋体" w:eastAsia="宋体" w:cs="宋体"/>
                <w:color w:val="auto"/>
                <w:kern w:val="0"/>
                <w:sz w:val="21"/>
                <w:szCs w:val="21"/>
                <w:highlight w:val="none"/>
                <w:lang w:bidi="ar"/>
              </w:rPr>
              <w:t>③</w:t>
            </w:r>
            <w:r>
              <w:rPr>
                <w:rFonts w:hint="eastAsia" w:ascii="宋体" w:hAnsi="宋体" w:eastAsia="宋体" w:cs="宋体"/>
                <w:kern w:val="2"/>
                <w:sz w:val="21"/>
                <w:szCs w:val="21"/>
                <w:lang w:val="en-US" w:eastAsia="zh-CN" w:bidi="ar"/>
              </w:rPr>
              <w:t>门卫、巡逻和机动车辆管理，维护公共秩序；处理治安及其他突发事件；</w:t>
            </w:r>
            <w:r>
              <w:rPr>
                <w:rFonts w:hint="eastAsia" w:ascii="宋体" w:hAnsi="宋体" w:eastAsia="宋体" w:cs="宋体"/>
                <w:color w:val="auto"/>
                <w:kern w:val="0"/>
                <w:sz w:val="21"/>
                <w:szCs w:val="21"/>
                <w:highlight w:val="none"/>
                <w:lang w:bidi="ar"/>
              </w:rPr>
              <w:t>④</w:t>
            </w:r>
            <w:r>
              <w:rPr>
                <w:rFonts w:hint="eastAsia" w:ascii="宋体" w:hAnsi="宋体" w:eastAsia="宋体" w:cs="宋体"/>
                <w:kern w:val="2"/>
                <w:sz w:val="21"/>
                <w:szCs w:val="21"/>
                <w:lang w:val="en-US" w:eastAsia="zh-CN" w:bidi="ar"/>
              </w:rPr>
              <w:t>负责道路交通管理、机动车和非机动车停放管理等；</w:t>
            </w:r>
            <w:r>
              <w:rPr>
                <w:rFonts w:hint="eastAsia" w:ascii="宋体" w:hAnsi="宋体" w:cs="宋体"/>
                <w:color w:val="auto"/>
                <w:kern w:val="0"/>
                <w:sz w:val="21"/>
                <w:szCs w:val="21"/>
                <w:highlight w:val="none"/>
                <w:lang w:bidi="ar"/>
              </w:rPr>
              <w:t>⑤</w:t>
            </w:r>
            <w:r>
              <w:rPr>
                <w:rFonts w:hint="eastAsia" w:ascii="宋体" w:hAnsi="宋体" w:eastAsia="宋体" w:cs="宋体"/>
                <w:kern w:val="2"/>
                <w:sz w:val="21"/>
                <w:szCs w:val="21"/>
                <w:lang w:val="en-US" w:eastAsia="zh-CN" w:bidi="ar"/>
              </w:rPr>
              <w:t>建立完善的消防制度和消防工作计划等。</w:t>
            </w:r>
            <w:r>
              <w:rPr>
                <w:rFonts w:hint="eastAsia" w:ascii="宋体" w:hAnsi="宋体" w:cs="仿宋_GB2312"/>
                <w:sz w:val="21"/>
                <w:szCs w:val="21"/>
                <w:highlight w:val="none"/>
                <w:lang w:val="en-US" w:eastAsia="zh-CN"/>
              </w:rPr>
              <w:t>方案根据服务对象区域内实际情况设计，能满足采购需求中的服务标准和要求视为符合。</w:t>
            </w:r>
          </w:p>
          <w:p w14:paraId="69EDF750">
            <w:pPr>
              <w:keepNext w:val="0"/>
              <w:keepLines w:val="0"/>
              <w:widowControl w:val="0"/>
              <w:suppressLineNumbers w:val="0"/>
              <w:autoSpaceDE w:val="0"/>
              <w:autoSpaceDN/>
              <w:adjustRightInd w:val="0"/>
              <w:snapToGrid w:val="0"/>
              <w:spacing w:before="0" w:beforeAutospacing="0" w:after="0" w:afterAutospacing="0" w:line="380" w:lineRule="exact"/>
              <w:ind w:left="0" w:right="0"/>
              <w:jc w:val="both"/>
              <w:rPr>
                <w:rFonts w:hint="eastAsia"/>
                <w:lang w:val="en-US" w:eastAsia="zh-CN"/>
              </w:rPr>
            </w:pPr>
            <w:r>
              <w:rPr>
                <w:rFonts w:hint="eastAsia" w:ascii="宋体" w:hAnsi="宋体" w:cs="仿宋_GB2312"/>
                <w:sz w:val="21"/>
                <w:szCs w:val="21"/>
                <w:highlight w:val="none"/>
                <w:lang w:eastAsia="zh-CN"/>
              </w:rPr>
              <w:t>（</w:t>
            </w:r>
            <w:r>
              <w:rPr>
                <w:rFonts w:hint="eastAsia" w:ascii="宋体" w:hAnsi="宋体" w:cs="宋体"/>
                <w:color w:val="auto"/>
                <w:kern w:val="0"/>
                <w:sz w:val="21"/>
                <w:szCs w:val="21"/>
                <w:highlight w:val="none"/>
                <w:lang w:bidi="ar"/>
              </w:rPr>
              <w:t>每一项符合得</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分，部分符合得</w:t>
            </w:r>
            <w:r>
              <w:rPr>
                <w:rFonts w:hint="eastAsia" w:ascii="宋体" w:hAnsi="宋体" w:cs="宋体"/>
                <w:color w:val="auto"/>
                <w:kern w:val="0"/>
                <w:sz w:val="21"/>
                <w:szCs w:val="21"/>
                <w:highlight w:val="none"/>
                <w:lang w:val="en-US" w:eastAsia="zh-CN" w:bidi="ar"/>
              </w:rPr>
              <w:t>1.5</w:t>
            </w:r>
            <w:r>
              <w:rPr>
                <w:rFonts w:hint="eastAsia" w:ascii="宋体" w:hAnsi="宋体" w:cs="宋体"/>
                <w:color w:val="auto"/>
                <w:kern w:val="0"/>
                <w:sz w:val="21"/>
                <w:szCs w:val="21"/>
                <w:highlight w:val="none"/>
                <w:lang w:bidi="ar"/>
              </w:rPr>
              <w:t>分，不符合不得分</w:t>
            </w:r>
            <w:r>
              <w:rPr>
                <w:rFonts w:hint="eastAsia" w:ascii="宋体" w:hAnsi="宋体" w:cs="宋体"/>
                <w:color w:val="auto"/>
                <w:kern w:val="0"/>
                <w:sz w:val="21"/>
                <w:szCs w:val="21"/>
                <w:highlight w:val="none"/>
                <w:lang w:eastAsia="zh-CN" w:bidi="ar"/>
              </w:rPr>
              <w:t>。</w:t>
            </w:r>
            <w:r>
              <w:rPr>
                <w:rFonts w:hint="eastAsia" w:ascii="宋体" w:hAnsi="宋体" w:cs="仿宋_GB2312"/>
                <w:sz w:val="21"/>
                <w:szCs w:val="21"/>
                <w:highlight w:val="none"/>
                <w:lang w:eastAsia="zh-CN"/>
              </w:rPr>
              <w:t>）</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010297B6">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10</w:t>
            </w:r>
            <w:r>
              <w:rPr>
                <w:rFonts w:hint="eastAsia" w:ascii="宋体" w:hAnsi="宋体" w:eastAsia="宋体" w:cs="宋体"/>
                <w:kern w:val="2"/>
                <w:sz w:val="21"/>
                <w:szCs w:val="21"/>
                <w:lang w:val="en-US" w:eastAsia="zh-CN" w:bidi="ar"/>
              </w:rPr>
              <w:t>分</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56ED67D6">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主观分</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9F9F0D3">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（五）保安、秩序管理和消防、监控设施管理服务方案</w:t>
            </w:r>
          </w:p>
        </w:tc>
      </w:tr>
      <w:tr w14:paraId="0BA8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14:paraId="0ECE105B">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6</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068879CE">
            <w:pPr>
              <w:keepNext w:val="0"/>
              <w:keepLines w:val="0"/>
              <w:widowControl w:val="0"/>
              <w:suppressLineNumbers w:val="0"/>
              <w:autoSpaceDE w:val="0"/>
              <w:autoSpaceDN/>
              <w:adjustRightInd w:val="0"/>
              <w:snapToGrid w:val="0"/>
              <w:spacing w:before="0" w:beforeAutospacing="0" w:after="0" w:afterAutospacing="0" w:line="380" w:lineRule="exact"/>
              <w:ind w:left="0" w:right="0"/>
              <w:jc w:val="both"/>
              <w:rPr>
                <w:rFonts w:hint="eastAsia" w:ascii="宋体" w:hAnsi="宋体" w:eastAsia="宋体" w:cs="宋体"/>
                <w:kern w:val="2"/>
                <w:sz w:val="21"/>
                <w:szCs w:val="21"/>
                <w:lang w:val="en-US" w:eastAsia="zh-CN" w:bidi="ar"/>
              </w:rPr>
            </w:pPr>
            <w:r>
              <w:rPr>
                <w:rFonts w:hint="eastAsia" w:ascii="宋体" w:hAnsi="宋体" w:eastAsia="宋体" w:cs="宋体"/>
                <w:b/>
                <w:bCs/>
                <w:kern w:val="2"/>
                <w:sz w:val="21"/>
                <w:szCs w:val="21"/>
                <w:lang w:val="en-US" w:eastAsia="zh-CN" w:bidi="ar"/>
              </w:rPr>
              <w:t>物业管理区域内综合维修管理服务方案：</w:t>
            </w:r>
            <w:r>
              <w:rPr>
                <w:rFonts w:hint="eastAsia" w:ascii="宋体" w:hAnsi="宋体" w:cs="宋体"/>
                <w:color w:val="auto"/>
                <w:kern w:val="0"/>
                <w:sz w:val="21"/>
                <w:szCs w:val="21"/>
                <w:highlight w:val="none"/>
                <w:lang w:bidi="ar"/>
              </w:rPr>
              <w:t>①</w:t>
            </w:r>
            <w:r>
              <w:rPr>
                <w:rFonts w:hint="eastAsia" w:ascii="宋体" w:hAnsi="宋体" w:eastAsia="宋体" w:cs="宋体"/>
                <w:kern w:val="2"/>
                <w:sz w:val="21"/>
                <w:szCs w:val="21"/>
                <w:lang w:val="en-US" w:eastAsia="zh-CN" w:bidi="ar"/>
              </w:rPr>
              <w:t>保证各种设备、设施始终处于良好状态，运转正常</w:t>
            </w:r>
            <w:r>
              <w:rPr>
                <w:rFonts w:hint="eastAsia" w:ascii="宋体" w:hAnsi="宋体" w:cs="宋体"/>
                <w:kern w:val="2"/>
                <w:sz w:val="21"/>
                <w:szCs w:val="21"/>
                <w:lang w:val="en-US" w:eastAsia="zh-CN" w:bidi="ar"/>
              </w:rPr>
              <w:t>；</w:t>
            </w:r>
            <w:r>
              <w:rPr>
                <w:rFonts w:hint="eastAsia" w:ascii="宋体" w:hAnsi="宋体" w:cs="宋体"/>
                <w:color w:val="auto"/>
                <w:kern w:val="0"/>
                <w:sz w:val="21"/>
                <w:szCs w:val="21"/>
                <w:highlight w:val="none"/>
                <w:lang w:bidi="ar"/>
              </w:rPr>
              <w:t>②</w:t>
            </w:r>
            <w:r>
              <w:rPr>
                <w:rFonts w:hint="eastAsia" w:ascii="宋体" w:hAnsi="宋体" w:eastAsia="宋体" w:cs="宋体"/>
                <w:kern w:val="2"/>
                <w:sz w:val="21"/>
                <w:szCs w:val="21"/>
                <w:lang w:val="en-US" w:eastAsia="zh-CN" w:bidi="ar"/>
              </w:rPr>
              <w:t>所有电路、设施、设备维护、维修巡查、维修及日常保养工作，保证正常运行</w:t>
            </w:r>
            <w:r>
              <w:rPr>
                <w:rFonts w:hint="eastAsia" w:ascii="宋体" w:hAnsi="宋体" w:cs="宋体"/>
                <w:kern w:val="2"/>
                <w:sz w:val="21"/>
                <w:szCs w:val="21"/>
                <w:lang w:val="en-US" w:eastAsia="zh-CN" w:bidi="ar"/>
              </w:rPr>
              <w:t>；</w:t>
            </w:r>
            <w:r>
              <w:rPr>
                <w:rFonts w:hint="eastAsia" w:ascii="宋体" w:hAnsi="宋体" w:eastAsia="宋体" w:cs="宋体"/>
                <w:color w:val="auto"/>
                <w:kern w:val="0"/>
                <w:sz w:val="21"/>
                <w:szCs w:val="21"/>
                <w:highlight w:val="none"/>
                <w:lang w:bidi="ar"/>
              </w:rPr>
              <w:t>③</w:t>
            </w:r>
            <w:r>
              <w:rPr>
                <w:rFonts w:hint="eastAsia" w:ascii="宋体" w:hAnsi="宋体" w:eastAsia="宋体" w:cs="宋体"/>
                <w:kern w:val="2"/>
                <w:sz w:val="21"/>
                <w:szCs w:val="21"/>
                <w:lang w:val="en-US" w:eastAsia="zh-CN" w:bidi="ar"/>
              </w:rPr>
              <w:t>应急维修要保证24小时能到位。</w:t>
            </w:r>
            <w:r>
              <w:rPr>
                <w:rFonts w:hint="eastAsia" w:ascii="宋体" w:hAnsi="宋体" w:cs="仿宋_GB2312"/>
                <w:sz w:val="21"/>
                <w:szCs w:val="21"/>
                <w:highlight w:val="none"/>
                <w:lang w:val="en-US" w:eastAsia="zh-CN"/>
              </w:rPr>
              <w:t>方案根据服务对象区域内实际情况设计，能满足采购需求中的服务标准和要求，</w:t>
            </w:r>
            <w:r>
              <w:rPr>
                <w:rFonts w:hint="eastAsia" w:ascii="宋体" w:hAnsi="宋体" w:eastAsia="宋体" w:cs="宋体"/>
                <w:color w:val="000000"/>
                <w:sz w:val="21"/>
                <w:szCs w:val="21"/>
                <w:highlight w:val="none"/>
              </w:rPr>
              <w:t>内容完整且合理可行，</w:t>
            </w:r>
            <w:r>
              <w:rPr>
                <w:rFonts w:hint="eastAsia" w:ascii="宋体" w:hAnsi="宋体" w:eastAsia="宋体" w:cs="宋体"/>
                <w:color w:val="000000"/>
                <w:sz w:val="21"/>
                <w:szCs w:val="21"/>
                <w:highlight w:val="none"/>
                <w:lang w:eastAsia="zh-CN"/>
              </w:rPr>
              <w:t>工作程序科学合理</w:t>
            </w:r>
            <w:r>
              <w:rPr>
                <w:rFonts w:hint="eastAsia" w:ascii="宋体" w:hAnsi="宋体" w:eastAsia="宋体" w:cs="宋体"/>
                <w:color w:val="000000"/>
                <w:sz w:val="21"/>
                <w:szCs w:val="21"/>
                <w:highlight w:val="none"/>
                <w:lang w:val="en-US" w:eastAsia="zh-CN"/>
              </w:rPr>
              <w:t>视为符合。</w:t>
            </w:r>
            <w:r>
              <w:rPr>
                <w:rFonts w:hint="eastAsia" w:ascii="宋体" w:hAnsi="宋体" w:cs="仿宋_GB2312"/>
                <w:sz w:val="21"/>
                <w:szCs w:val="21"/>
                <w:highlight w:val="none"/>
                <w:lang w:eastAsia="zh-CN"/>
              </w:rPr>
              <w:t>（</w:t>
            </w:r>
            <w:r>
              <w:rPr>
                <w:rFonts w:hint="eastAsia" w:ascii="宋体" w:hAnsi="宋体" w:cs="宋体"/>
                <w:color w:val="auto"/>
                <w:kern w:val="0"/>
                <w:sz w:val="21"/>
                <w:szCs w:val="21"/>
                <w:highlight w:val="none"/>
                <w:lang w:bidi="ar"/>
              </w:rPr>
              <w:t>每一项符合得</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分，部分符合得</w:t>
            </w:r>
            <w:r>
              <w:rPr>
                <w:rFonts w:hint="eastAsia" w:ascii="宋体" w:hAnsi="宋体" w:cs="宋体"/>
                <w:color w:val="auto"/>
                <w:kern w:val="0"/>
                <w:sz w:val="21"/>
                <w:szCs w:val="21"/>
                <w:highlight w:val="none"/>
                <w:lang w:val="en-US" w:eastAsia="zh-CN" w:bidi="ar"/>
              </w:rPr>
              <w:t>1.5</w:t>
            </w:r>
            <w:r>
              <w:rPr>
                <w:rFonts w:hint="eastAsia" w:ascii="宋体" w:hAnsi="宋体" w:cs="宋体"/>
                <w:color w:val="auto"/>
                <w:kern w:val="0"/>
                <w:sz w:val="21"/>
                <w:szCs w:val="21"/>
                <w:highlight w:val="none"/>
                <w:lang w:bidi="ar"/>
              </w:rPr>
              <w:t>分，不符合不得分</w:t>
            </w:r>
            <w:r>
              <w:rPr>
                <w:rFonts w:hint="eastAsia" w:ascii="宋体" w:hAnsi="宋体" w:cs="宋体"/>
                <w:color w:val="auto"/>
                <w:kern w:val="0"/>
                <w:sz w:val="21"/>
                <w:szCs w:val="21"/>
                <w:highlight w:val="none"/>
                <w:lang w:eastAsia="zh-CN" w:bidi="ar"/>
              </w:rPr>
              <w:t>。</w:t>
            </w:r>
            <w:r>
              <w:rPr>
                <w:rFonts w:hint="eastAsia" w:ascii="宋体" w:hAnsi="宋体" w:cs="仿宋_GB2312"/>
                <w:sz w:val="21"/>
                <w:szCs w:val="21"/>
                <w:highlight w:val="none"/>
                <w:lang w:eastAsia="zh-CN"/>
              </w:rPr>
              <w:t>）</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6C993AE2">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6分</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50B36A64">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主观分</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4E2853A7">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（六）综合维修管理服务方案</w:t>
            </w:r>
          </w:p>
        </w:tc>
      </w:tr>
      <w:tr w14:paraId="0264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14:paraId="5E4B283F">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7</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3B39AC03">
            <w:pPr>
              <w:keepNext w:val="0"/>
              <w:keepLines w:val="0"/>
              <w:widowControl w:val="0"/>
              <w:suppressLineNumbers w:val="0"/>
              <w:autoSpaceDE w:val="0"/>
              <w:autoSpaceDN/>
              <w:adjustRightInd w:val="0"/>
              <w:snapToGrid w:val="0"/>
              <w:spacing w:before="0" w:beforeAutospacing="0" w:after="0" w:afterAutospacing="0" w:line="380" w:lineRule="exact"/>
              <w:ind w:left="0" w:right="0"/>
              <w:jc w:val="both"/>
              <w:rPr>
                <w:rFonts w:hint="eastAsia" w:ascii="宋体" w:hAnsi="宋体" w:eastAsia="宋体" w:cs="宋体"/>
                <w:kern w:val="2"/>
                <w:sz w:val="21"/>
                <w:szCs w:val="21"/>
                <w:lang w:val="en-US" w:eastAsia="zh-CN" w:bidi="ar"/>
              </w:rPr>
            </w:pPr>
            <w:r>
              <w:rPr>
                <w:rFonts w:hint="eastAsia" w:ascii="宋体" w:hAnsi="宋体" w:eastAsia="宋体" w:cs="宋体"/>
                <w:b/>
                <w:bCs/>
                <w:kern w:val="2"/>
                <w:sz w:val="21"/>
                <w:szCs w:val="21"/>
                <w:lang w:val="en-US" w:eastAsia="zh-CN" w:bidi="ar"/>
              </w:rPr>
              <w:t>重大活动（赛事）服务方案：</w:t>
            </w:r>
            <w:r>
              <w:rPr>
                <w:rFonts w:hint="eastAsia" w:ascii="宋体" w:hAnsi="宋体" w:eastAsia="宋体" w:cs="宋体"/>
                <w:kern w:val="2"/>
                <w:sz w:val="21"/>
                <w:szCs w:val="21"/>
                <w:lang w:val="en-US" w:eastAsia="zh-CN" w:bidi="ar"/>
              </w:rPr>
              <w:t>根据要求提供场馆的管理服务工作，①制定完备的管理服务流程、细则及服务工作计划并严格执行；②保证各项重大活动（赛事）的正常进行。</w:t>
            </w:r>
          </w:p>
          <w:p w14:paraId="765B014A">
            <w:pPr>
              <w:keepNext w:val="0"/>
              <w:keepLines w:val="0"/>
              <w:widowControl w:val="0"/>
              <w:suppressLineNumbers w:val="0"/>
              <w:autoSpaceDE w:val="0"/>
              <w:autoSpaceDN/>
              <w:adjustRightInd w:val="0"/>
              <w:snapToGrid w:val="0"/>
              <w:spacing w:before="0" w:beforeAutospacing="0" w:after="0" w:afterAutospacing="0" w:line="380" w:lineRule="exact"/>
              <w:ind w:left="0" w:right="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方案根据服务对象区域内实际情况设计，能满足采购需求中的服务标准和要求，内容完整且合理可行，工作程序科学合理视为符合。（每一项符合得2分，部分符合得1.5分，不符合不得分。）</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1BA1CB05">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4分</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65A41A0D">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主观分</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DB17E59">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（八）重大活动（赛事）服务方案</w:t>
            </w:r>
          </w:p>
        </w:tc>
      </w:tr>
      <w:tr w14:paraId="324A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14:paraId="099627BC">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8</w:t>
            </w:r>
          </w:p>
        </w:tc>
        <w:tc>
          <w:tcPr>
            <w:tcW w:w="4680" w:type="dxa"/>
            <w:tcBorders>
              <w:top w:val="single" w:color="000000" w:sz="4" w:space="0"/>
              <w:left w:val="single" w:color="000000" w:sz="4" w:space="0"/>
              <w:bottom w:val="single" w:color="000000" w:sz="4" w:space="0"/>
              <w:right w:val="single" w:color="000000" w:sz="4" w:space="0"/>
            </w:tcBorders>
            <w:noWrap w:val="0"/>
            <w:vAlign w:val="center"/>
          </w:tcPr>
          <w:p w14:paraId="653EF4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yellow"/>
                <w:lang w:val="en-US" w:eastAsia="zh-CN"/>
              </w:rPr>
            </w:pPr>
            <w:r>
              <w:rPr>
                <w:rFonts w:hint="eastAsia" w:ascii="宋体" w:hAnsi="宋体" w:eastAsia="宋体" w:cs="宋体"/>
                <w:b/>
                <w:bCs/>
                <w:kern w:val="2"/>
                <w:sz w:val="21"/>
                <w:szCs w:val="21"/>
                <w:lang w:val="en-US" w:eastAsia="zh-CN" w:bidi="ar"/>
              </w:rPr>
              <w:t>项目交接方案：</w:t>
            </w:r>
            <w:r>
              <w:rPr>
                <w:rFonts w:hint="eastAsia" w:ascii="宋体" w:hAnsi="宋体" w:eastAsia="宋体" w:cs="宋体"/>
                <w:kern w:val="2"/>
                <w:sz w:val="21"/>
                <w:szCs w:val="21"/>
                <w:lang w:val="en-US" w:eastAsia="zh-CN" w:bidi="ar"/>
              </w:rPr>
              <w:t>投标人根据本项目的实际情况，提出合理的可操作性的项目进场接管方案，采购人现有物业管理公司作为投标人提供项目退场方案。</w:t>
            </w:r>
            <w:r>
              <w:rPr>
                <w:rFonts w:hint="eastAsia" w:ascii="宋体" w:hAnsi="宋体" w:eastAsia="宋体" w:cs="宋体"/>
                <w:i w:val="0"/>
                <w:iCs w:val="0"/>
                <w:color w:val="000000"/>
                <w:kern w:val="0"/>
                <w:sz w:val="21"/>
                <w:szCs w:val="21"/>
                <w:u w:val="none"/>
                <w:lang w:val="en-US" w:eastAsia="zh-CN" w:bidi="ar"/>
              </w:rPr>
              <w:t>方案根据服务对象区域内实际情况设计，</w:t>
            </w:r>
            <w:r>
              <w:rPr>
                <w:rFonts w:hint="eastAsia" w:ascii="宋体" w:hAnsi="宋体" w:cs="宋体"/>
                <w:color w:val="auto"/>
                <w:szCs w:val="21"/>
                <w:highlight w:val="none"/>
              </w:rPr>
              <w:t>内容完整且合理可行的，</w:t>
            </w:r>
            <w:r>
              <w:rPr>
                <w:rFonts w:hint="eastAsia" w:ascii="宋体" w:hAnsi="宋体" w:cs="宋体"/>
                <w:color w:val="auto"/>
                <w:szCs w:val="21"/>
                <w:highlight w:val="none"/>
                <w:lang w:val="en-US" w:eastAsia="zh-CN"/>
              </w:rPr>
              <w:t>满足采购需求的视为符合。</w:t>
            </w:r>
          </w:p>
          <w:p w14:paraId="7BB42351">
            <w:pPr>
              <w:keepNext w:val="0"/>
              <w:keepLines w:val="0"/>
              <w:widowControl w:val="0"/>
              <w:suppressLineNumbers w:val="0"/>
              <w:autoSpaceDE w:val="0"/>
              <w:autoSpaceDN/>
              <w:adjustRightInd w:val="0"/>
              <w:snapToGrid w:val="0"/>
              <w:spacing w:before="0" w:beforeAutospacing="0" w:after="0" w:afterAutospacing="0" w:line="380" w:lineRule="exact"/>
              <w:ind w:left="0" w:right="0"/>
              <w:jc w:val="both"/>
              <w:rPr>
                <w:rFonts w:hint="eastAsia" w:ascii="宋体" w:hAnsi="宋体" w:eastAsia="宋体" w:cs="宋体"/>
                <w:kern w:val="2"/>
                <w:sz w:val="21"/>
                <w:szCs w:val="21"/>
                <w:lang w:val="en-US" w:eastAsia="zh-CN" w:bidi="ar"/>
              </w:rPr>
            </w:pPr>
            <w:r>
              <w:rPr>
                <w:rFonts w:hint="eastAsia" w:ascii="宋体" w:hAnsi="宋体" w:cs="仿宋_GB2312"/>
                <w:color w:val="auto"/>
                <w:sz w:val="21"/>
                <w:szCs w:val="21"/>
                <w:highlight w:val="none"/>
                <w:lang w:eastAsia="zh-CN"/>
              </w:rPr>
              <w:t>（</w:t>
            </w:r>
            <w:r>
              <w:rPr>
                <w:rFonts w:hint="eastAsia" w:ascii="宋体" w:hAnsi="宋体" w:cs="宋体"/>
                <w:color w:val="auto"/>
                <w:kern w:val="0"/>
                <w:sz w:val="21"/>
                <w:szCs w:val="21"/>
                <w:highlight w:val="none"/>
                <w:lang w:bidi="ar"/>
              </w:rPr>
              <w:t>符合得</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分，部分符合得</w:t>
            </w:r>
            <w:r>
              <w:rPr>
                <w:rFonts w:hint="eastAsia" w:ascii="宋体" w:hAnsi="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bidi="ar"/>
              </w:rPr>
              <w:t>分，不符合不得分</w:t>
            </w:r>
            <w:r>
              <w:rPr>
                <w:rFonts w:hint="eastAsia" w:ascii="宋体" w:hAnsi="宋体" w:cs="宋体"/>
                <w:color w:val="auto"/>
                <w:kern w:val="0"/>
                <w:sz w:val="21"/>
                <w:szCs w:val="21"/>
                <w:highlight w:val="none"/>
                <w:lang w:eastAsia="zh-CN" w:bidi="ar"/>
              </w:rPr>
              <w:t>。</w:t>
            </w:r>
            <w:r>
              <w:rPr>
                <w:rFonts w:hint="eastAsia" w:ascii="宋体" w:hAnsi="宋体" w:cs="仿宋_GB2312"/>
                <w:sz w:val="21"/>
                <w:szCs w:val="21"/>
                <w:highlight w:val="none"/>
                <w:lang w:eastAsia="zh-CN"/>
              </w:rPr>
              <w:t>）</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6D6D6C37">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2</w:t>
            </w:r>
            <w:r>
              <w:rPr>
                <w:rFonts w:hint="eastAsia" w:ascii="宋体" w:hAnsi="宋体" w:eastAsia="宋体" w:cs="宋体"/>
                <w:kern w:val="2"/>
                <w:sz w:val="21"/>
                <w:szCs w:val="21"/>
                <w:lang w:val="en-US" w:eastAsia="zh-CN" w:bidi="ar"/>
              </w:rPr>
              <w:t>分</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1306B850">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主观分</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D109613">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（九）项目交接方案</w:t>
            </w:r>
          </w:p>
        </w:tc>
      </w:tr>
      <w:tr w14:paraId="7561E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14:paraId="4B7D1DDC">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9</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3AEECADA">
            <w:pPr>
              <w:snapToGrid w:val="0"/>
              <w:spacing w:line="360" w:lineRule="auto"/>
              <w:rPr>
                <w:rFonts w:hint="eastAsia" w:ascii="宋体" w:hAnsi="宋体" w:cs="宋体"/>
                <w:color w:val="auto"/>
                <w:szCs w:val="21"/>
                <w:highlight w:val="none"/>
              </w:rPr>
            </w:pPr>
            <w:r>
              <w:rPr>
                <w:rFonts w:hint="eastAsia" w:ascii="宋体" w:hAnsi="宋体" w:eastAsia="宋体" w:cs="宋体"/>
                <w:kern w:val="2"/>
                <w:sz w:val="21"/>
                <w:szCs w:val="21"/>
                <w:lang w:val="en-US" w:eastAsia="zh-CN" w:bidi="ar"/>
              </w:rPr>
              <w:t>●</w:t>
            </w:r>
            <w:r>
              <w:rPr>
                <w:rFonts w:hint="eastAsia" w:ascii="宋体" w:hAnsi="宋体" w:cs="宋体"/>
                <w:b/>
                <w:bCs/>
                <w:color w:val="auto"/>
                <w:szCs w:val="21"/>
                <w:highlight w:val="none"/>
              </w:rPr>
              <w:t>物资配备计划方案：</w:t>
            </w:r>
            <w:r>
              <w:rPr>
                <w:rFonts w:hint="eastAsia" w:ascii="宋体" w:hAnsi="宋体" w:cs="宋体"/>
                <w:color w:val="auto"/>
                <w:szCs w:val="21"/>
                <w:highlight w:val="none"/>
              </w:rPr>
              <w:t>服务本项目所需的设备、物资配备计划方案的合理性，包括①维修工具器械；②通讯设备及安全防范装置；③清洁设备耗材等。方案内容完整且合理可行的，工作程序科学合理，符合</w:t>
            </w:r>
            <w:r>
              <w:rPr>
                <w:rFonts w:hint="eastAsia" w:ascii="宋体" w:hAnsi="宋体" w:cs="宋体"/>
                <w:color w:val="auto"/>
                <w:szCs w:val="21"/>
                <w:highlight w:val="none"/>
                <w:lang w:val="en-US" w:eastAsia="zh-CN"/>
              </w:rPr>
              <w:t>采购需求</w:t>
            </w:r>
            <w:r>
              <w:rPr>
                <w:rFonts w:hint="eastAsia" w:ascii="宋体" w:hAnsi="宋体" w:cs="宋体"/>
                <w:color w:val="auto"/>
                <w:szCs w:val="21"/>
                <w:highlight w:val="none"/>
              </w:rPr>
              <w:t>视为符合。</w:t>
            </w:r>
          </w:p>
          <w:p w14:paraId="173D7656">
            <w:pPr>
              <w:keepNext w:val="0"/>
              <w:keepLines w:val="0"/>
              <w:widowControl w:val="0"/>
              <w:suppressLineNumbers w:val="0"/>
              <w:autoSpaceDE w:val="0"/>
              <w:autoSpaceDN/>
              <w:adjustRightInd w:val="0"/>
              <w:snapToGrid w:val="0"/>
              <w:spacing w:before="0" w:beforeAutospacing="0" w:after="0" w:afterAutospacing="0" w:line="380" w:lineRule="exact"/>
              <w:ind w:left="0" w:right="0"/>
              <w:jc w:val="both"/>
              <w:rPr>
                <w:rFonts w:hint="eastAsia" w:ascii="宋体" w:hAnsi="宋体" w:eastAsia="宋体" w:cs="宋体"/>
                <w:kern w:val="2"/>
                <w:sz w:val="21"/>
                <w:szCs w:val="21"/>
                <w:lang w:val="en-US" w:eastAsia="zh-CN" w:bidi="ar"/>
              </w:rPr>
            </w:pPr>
            <w:r>
              <w:rPr>
                <w:rFonts w:hint="eastAsia" w:ascii="宋体" w:hAnsi="宋体" w:cs="宋体"/>
                <w:color w:val="auto"/>
                <w:szCs w:val="21"/>
                <w:highlight w:val="none"/>
              </w:rPr>
              <w:t>（每一项符合得1分，部分符合得0.5分，不符合不得分。）</w:t>
            </w:r>
          </w:p>
          <w:p w14:paraId="55987FD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auto"/>
                <w:szCs w:val="21"/>
                <w:highlight w:val="none"/>
                <w:lang w:eastAsia="zh-CN"/>
              </w:rPr>
            </w:pPr>
            <w:r>
              <w:rPr>
                <w:rFonts w:hint="eastAsia" w:ascii="宋体" w:hAnsi="宋体" w:eastAsia="宋体" w:cs="宋体"/>
                <w:kern w:val="2"/>
                <w:sz w:val="21"/>
                <w:szCs w:val="21"/>
                <w:lang w:val="en-US" w:eastAsia="zh-CN" w:bidi="ar"/>
              </w:rPr>
              <w:t>●</w:t>
            </w:r>
            <w:r>
              <w:rPr>
                <w:rFonts w:hint="eastAsia" w:ascii="宋体" w:hAnsi="宋体" w:cs="宋体"/>
                <w:b/>
                <w:bCs/>
                <w:color w:val="auto"/>
                <w:szCs w:val="21"/>
                <w:highlight w:val="none"/>
              </w:rPr>
              <w:t>培训方案</w:t>
            </w:r>
            <w:r>
              <w:rPr>
                <w:rFonts w:hint="eastAsia" w:ascii="宋体" w:hAnsi="宋体" w:cs="宋体"/>
                <w:b/>
                <w:bCs/>
                <w:color w:val="auto"/>
                <w:szCs w:val="21"/>
                <w:highlight w:val="none"/>
                <w:lang w:eastAsia="zh-CN"/>
              </w:rPr>
              <w:t>：</w:t>
            </w:r>
            <w:r>
              <w:rPr>
                <w:rFonts w:hint="eastAsia" w:ascii="宋体" w:hAnsi="宋体" w:cs="宋体"/>
                <w:color w:val="auto"/>
                <w:szCs w:val="21"/>
                <w:highlight w:val="none"/>
              </w:rPr>
              <w:t>根据投标人提供的针对各岗位的培训计划、培训内容、培训时长、师资力量等进行打分。</w:t>
            </w:r>
            <w:r>
              <w:rPr>
                <w:rFonts w:hint="eastAsia" w:ascii="宋体" w:hAnsi="宋体" w:cs="宋体"/>
                <w:color w:val="auto"/>
                <w:szCs w:val="21"/>
                <w:highlight w:val="none"/>
                <w:lang w:val="en-US" w:eastAsia="zh-CN"/>
              </w:rPr>
              <w:t>方案</w:t>
            </w:r>
            <w:r>
              <w:rPr>
                <w:rFonts w:hint="eastAsia" w:ascii="宋体" w:hAnsi="宋体" w:cs="宋体"/>
                <w:color w:val="auto"/>
                <w:szCs w:val="21"/>
                <w:highlight w:val="none"/>
              </w:rPr>
              <w:t>内容完整且合理可行的，</w:t>
            </w:r>
            <w:r>
              <w:rPr>
                <w:rFonts w:hint="eastAsia" w:ascii="宋体" w:hAnsi="宋体" w:cs="宋体"/>
                <w:color w:val="auto"/>
                <w:szCs w:val="21"/>
                <w:highlight w:val="none"/>
                <w:lang w:val="en-US" w:eastAsia="zh-CN"/>
              </w:rPr>
              <w:t>培训程序</w:t>
            </w:r>
            <w:r>
              <w:rPr>
                <w:rFonts w:hint="eastAsia" w:ascii="宋体" w:hAnsi="宋体" w:cs="宋体"/>
                <w:color w:val="auto"/>
                <w:szCs w:val="21"/>
                <w:highlight w:val="none"/>
              </w:rPr>
              <w:t>科学合理视为符合</w:t>
            </w:r>
            <w:r>
              <w:rPr>
                <w:rFonts w:hint="eastAsia" w:ascii="宋体" w:hAnsi="宋体" w:cs="宋体"/>
                <w:color w:val="auto"/>
                <w:szCs w:val="21"/>
                <w:highlight w:val="none"/>
                <w:lang w:eastAsia="zh-CN"/>
              </w:rPr>
              <w:t>。</w:t>
            </w:r>
          </w:p>
          <w:p w14:paraId="327D3FC3">
            <w:pPr>
              <w:keepNext w:val="0"/>
              <w:keepLines w:val="0"/>
              <w:widowControl w:val="0"/>
              <w:suppressLineNumbers w:val="0"/>
              <w:autoSpaceDE w:val="0"/>
              <w:autoSpaceDN/>
              <w:adjustRightInd w:val="0"/>
              <w:snapToGrid w:val="0"/>
              <w:spacing w:before="0" w:beforeAutospacing="0" w:after="0" w:afterAutospacing="0" w:line="380" w:lineRule="exact"/>
              <w:ind w:left="0" w:right="0"/>
              <w:jc w:val="both"/>
              <w:rPr>
                <w:rFonts w:hint="eastAsia" w:ascii="宋体" w:hAnsi="宋体" w:eastAsia="宋体" w:cs="宋体"/>
                <w:kern w:val="2"/>
                <w:sz w:val="21"/>
                <w:szCs w:val="21"/>
                <w:lang w:val="en-US" w:eastAsia="zh-CN" w:bidi="ar"/>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符合得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分，部分符合得</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分，不符合不得分。</w:t>
            </w:r>
            <w:r>
              <w:rPr>
                <w:rFonts w:hint="eastAsia" w:ascii="宋体" w:hAnsi="宋体" w:cs="宋体"/>
                <w:color w:val="auto"/>
                <w:szCs w:val="21"/>
                <w:highlight w:val="none"/>
                <w:lang w:eastAsia="zh-CN"/>
              </w:rPr>
              <w:t>）</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7ED33754">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5</w:t>
            </w:r>
            <w:r>
              <w:rPr>
                <w:rFonts w:hint="eastAsia" w:ascii="宋体" w:hAnsi="宋体" w:eastAsia="宋体" w:cs="宋体"/>
                <w:kern w:val="2"/>
                <w:sz w:val="21"/>
                <w:szCs w:val="21"/>
                <w:lang w:val="en-US" w:eastAsia="zh-CN" w:bidi="ar"/>
              </w:rPr>
              <w:t>分</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57CDB6D1">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主观分</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0B70B2E">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（十）物资投入及培训方案</w:t>
            </w:r>
          </w:p>
        </w:tc>
      </w:tr>
      <w:tr w14:paraId="68AEF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14:paraId="0D39C14E">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10</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28897B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eastAsia="宋体" w:cs="宋体"/>
                <w:b/>
                <w:bCs/>
                <w:kern w:val="2"/>
                <w:sz w:val="21"/>
                <w:szCs w:val="21"/>
                <w:lang w:val="en-US" w:eastAsia="zh-CN" w:bidi="ar"/>
              </w:rPr>
              <w:t>突发事件应急响应服务方案：</w:t>
            </w:r>
            <w:r>
              <w:rPr>
                <w:rFonts w:hint="eastAsia" w:ascii="宋体" w:hAnsi="宋体" w:eastAsia="宋体" w:cs="宋体"/>
                <w:i w:val="0"/>
                <w:iCs w:val="0"/>
                <w:color w:val="000000"/>
                <w:kern w:val="0"/>
                <w:sz w:val="21"/>
                <w:szCs w:val="21"/>
                <w:u w:val="none"/>
                <w:lang w:val="en-US" w:eastAsia="zh-CN" w:bidi="ar"/>
              </w:rPr>
              <w:t>按照要求</w:t>
            </w:r>
            <w:r>
              <w:rPr>
                <w:rFonts w:hint="eastAsia" w:ascii="宋体" w:hAnsi="宋体" w:cs="宋体"/>
                <w:i w:val="0"/>
                <w:iCs w:val="0"/>
                <w:color w:val="000000"/>
                <w:kern w:val="0"/>
                <w:sz w:val="21"/>
                <w:szCs w:val="21"/>
                <w:u w:val="none"/>
                <w:lang w:val="en-US" w:eastAsia="zh-CN" w:bidi="ar"/>
              </w:rPr>
              <w:t>制定</w:t>
            </w:r>
            <w:r>
              <w:rPr>
                <w:rFonts w:hint="eastAsia" w:ascii="宋体" w:hAnsi="宋体" w:cs="宋体"/>
                <w:color w:val="auto"/>
                <w:kern w:val="0"/>
                <w:sz w:val="21"/>
                <w:szCs w:val="21"/>
                <w:highlight w:val="none"/>
                <w:lang w:bidi="ar"/>
              </w:rPr>
              <w:t>①</w:t>
            </w:r>
            <w:r>
              <w:rPr>
                <w:rFonts w:hint="eastAsia" w:ascii="宋体" w:hAnsi="宋体" w:eastAsia="宋体" w:cs="宋体"/>
                <w:i w:val="0"/>
                <w:iCs w:val="0"/>
                <w:color w:val="000000"/>
                <w:kern w:val="0"/>
                <w:sz w:val="21"/>
                <w:szCs w:val="21"/>
                <w:u w:val="none"/>
                <w:lang w:val="en-US" w:eastAsia="zh-CN" w:bidi="ar"/>
              </w:rPr>
              <w:t>发生突发事件（包括发生台风、暴雨、雪灾、防雷等灾害性天气及疫情防控）时的应急预案及相应的措施；②对物业管理区域内安全防范措施、消防、抗台、抗震等紧急预案；</w:t>
            </w:r>
            <w:r>
              <w:rPr>
                <w:rFonts w:hint="eastAsia" w:ascii="宋体" w:hAnsi="宋体" w:eastAsia="宋体" w:cs="宋体"/>
                <w:color w:val="auto"/>
                <w:kern w:val="0"/>
                <w:sz w:val="21"/>
                <w:szCs w:val="21"/>
                <w:highlight w:val="none"/>
                <w:lang w:bidi="ar"/>
              </w:rPr>
              <w:t>③</w:t>
            </w:r>
            <w:r>
              <w:rPr>
                <w:rFonts w:hint="eastAsia" w:ascii="宋体" w:hAnsi="宋体" w:eastAsia="宋体" w:cs="宋体"/>
                <w:i w:val="0"/>
                <w:iCs w:val="0"/>
                <w:color w:val="000000"/>
                <w:kern w:val="0"/>
                <w:sz w:val="21"/>
                <w:szCs w:val="21"/>
                <w:u w:val="none"/>
                <w:lang w:val="en-US" w:eastAsia="zh-CN" w:bidi="ar"/>
              </w:rPr>
              <w:t>对物业管理区域内的防盗、防火的安全防范巡查、设备日常管理维护和应急检修措施等。方案根据服务对象区域内实际情况设计，能满足采购需求中的服务标准和要求，</w:t>
            </w:r>
            <w:r>
              <w:rPr>
                <w:rFonts w:hint="eastAsia" w:ascii="宋体" w:hAnsi="宋体" w:eastAsia="宋体" w:cs="宋体"/>
                <w:color w:val="auto"/>
                <w:sz w:val="21"/>
                <w:szCs w:val="21"/>
                <w:highlight w:val="none"/>
              </w:rPr>
              <w:t>内容完整且合理可行的，</w:t>
            </w:r>
            <w:r>
              <w:rPr>
                <w:rFonts w:hint="eastAsia" w:ascii="宋体" w:hAnsi="宋体" w:eastAsia="宋体" w:cs="宋体"/>
                <w:color w:val="auto"/>
                <w:sz w:val="21"/>
                <w:szCs w:val="21"/>
                <w:highlight w:val="none"/>
                <w:lang w:eastAsia="zh-CN"/>
              </w:rPr>
              <w:t>工作程序科学合理</w:t>
            </w:r>
            <w:r>
              <w:rPr>
                <w:rFonts w:hint="eastAsia" w:ascii="宋体" w:hAnsi="宋体" w:eastAsia="宋体" w:cs="宋体"/>
                <w:color w:val="auto"/>
                <w:sz w:val="21"/>
                <w:szCs w:val="21"/>
                <w:highlight w:val="none"/>
                <w:lang w:val="en-US" w:eastAsia="zh-CN"/>
              </w:rPr>
              <w:t>视为符合</w:t>
            </w:r>
            <w:r>
              <w:rPr>
                <w:rFonts w:hint="eastAsia" w:ascii="宋体" w:hAnsi="宋体" w:cs="宋体"/>
                <w:color w:val="auto"/>
                <w:sz w:val="21"/>
                <w:szCs w:val="21"/>
                <w:highlight w:val="none"/>
                <w:lang w:val="en-US" w:eastAsia="zh-CN"/>
              </w:rPr>
              <w:t>。</w:t>
            </w:r>
          </w:p>
          <w:p w14:paraId="44CC480E">
            <w:pPr>
              <w:keepNext w:val="0"/>
              <w:keepLines w:val="0"/>
              <w:widowControl w:val="0"/>
              <w:suppressLineNumbers w:val="0"/>
              <w:autoSpaceDE w:val="0"/>
              <w:autoSpaceDN/>
              <w:adjustRightInd w:val="0"/>
              <w:snapToGrid w:val="0"/>
              <w:spacing w:before="0" w:beforeAutospacing="0" w:after="0" w:afterAutospacing="0" w:line="380" w:lineRule="exact"/>
              <w:ind w:left="0" w:right="0"/>
              <w:jc w:val="both"/>
              <w:rPr>
                <w:rFonts w:hint="eastAsia" w:ascii="宋体" w:hAnsi="宋体" w:eastAsia="宋体" w:cs="宋体"/>
                <w:kern w:val="2"/>
                <w:sz w:val="21"/>
                <w:szCs w:val="21"/>
                <w:lang w:val="en-US" w:eastAsia="zh-CN" w:bidi="ar"/>
              </w:rPr>
            </w:pPr>
            <w:r>
              <w:rPr>
                <w:rFonts w:hint="eastAsia" w:ascii="宋体" w:hAnsi="宋体" w:cs="仿宋_GB2312"/>
                <w:sz w:val="21"/>
                <w:szCs w:val="21"/>
                <w:highlight w:val="none"/>
                <w:lang w:eastAsia="zh-CN"/>
              </w:rPr>
              <w:t>（</w:t>
            </w:r>
            <w:r>
              <w:rPr>
                <w:rFonts w:hint="eastAsia" w:ascii="宋体" w:hAnsi="宋体" w:cs="仿宋_GB2312"/>
                <w:sz w:val="21"/>
                <w:szCs w:val="21"/>
                <w:highlight w:val="none"/>
                <w:lang w:val="en-US" w:eastAsia="zh-CN"/>
              </w:rPr>
              <w:t>每一项</w:t>
            </w:r>
            <w:r>
              <w:rPr>
                <w:rFonts w:hint="eastAsia" w:ascii="宋体" w:hAnsi="宋体" w:cs="宋体"/>
                <w:color w:val="auto"/>
                <w:kern w:val="0"/>
                <w:sz w:val="21"/>
                <w:szCs w:val="21"/>
                <w:highlight w:val="none"/>
                <w:lang w:bidi="ar"/>
              </w:rPr>
              <w:t>符合得</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分，部分符合</w:t>
            </w:r>
            <w:r>
              <w:rPr>
                <w:rFonts w:hint="eastAsia" w:ascii="宋体" w:hAnsi="宋体" w:cs="宋体"/>
                <w:color w:val="auto"/>
                <w:kern w:val="0"/>
                <w:sz w:val="21"/>
                <w:szCs w:val="21"/>
                <w:highlight w:val="none"/>
                <w:lang w:val="en-US" w:eastAsia="zh-CN" w:bidi="ar"/>
              </w:rPr>
              <w:t>得1.5分，</w:t>
            </w:r>
            <w:r>
              <w:rPr>
                <w:rFonts w:hint="eastAsia" w:ascii="宋体" w:hAnsi="宋体" w:cs="宋体"/>
                <w:color w:val="auto"/>
                <w:kern w:val="0"/>
                <w:sz w:val="21"/>
                <w:szCs w:val="21"/>
                <w:highlight w:val="none"/>
                <w:lang w:bidi="ar"/>
              </w:rPr>
              <w:t>不符合不得分</w:t>
            </w:r>
            <w:r>
              <w:rPr>
                <w:rFonts w:hint="eastAsia" w:ascii="宋体" w:hAnsi="宋体" w:cs="宋体"/>
                <w:color w:val="auto"/>
                <w:kern w:val="0"/>
                <w:sz w:val="21"/>
                <w:szCs w:val="21"/>
                <w:highlight w:val="none"/>
                <w:lang w:eastAsia="zh-CN" w:bidi="ar"/>
              </w:rPr>
              <w:t>。</w:t>
            </w:r>
            <w:r>
              <w:rPr>
                <w:rFonts w:hint="eastAsia" w:ascii="宋体" w:hAnsi="宋体" w:cs="仿宋_GB2312"/>
                <w:sz w:val="21"/>
                <w:szCs w:val="21"/>
                <w:highlight w:val="none"/>
                <w:lang w:eastAsia="zh-CN"/>
              </w:rPr>
              <w:t>）</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26AE2872">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6分</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4541D023">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主观分</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0BF58BD">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（十一）突发事件应急响应服务方案</w:t>
            </w:r>
          </w:p>
        </w:tc>
      </w:tr>
      <w:tr w14:paraId="5B078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750" w:type="dxa"/>
            <w:vMerge w:val="restart"/>
            <w:tcBorders>
              <w:top w:val="single" w:color="auto" w:sz="4" w:space="0"/>
              <w:left w:val="single" w:color="auto" w:sz="4" w:space="0"/>
              <w:right w:val="single" w:color="auto" w:sz="4" w:space="0"/>
            </w:tcBorders>
            <w:noWrap w:val="0"/>
            <w:vAlign w:val="center"/>
          </w:tcPr>
          <w:p w14:paraId="36F25EC2">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11</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3ECD75A4">
            <w:pPr>
              <w:keepNext w:val="0"/>
              <w:keepLines w:val="0"/>
              <w:widowControl w:val="0"/>
              <w:suppressLineNumbers w:val="0"/>
              <w:autoSpaceDE w:val="0"/>
              <w:autoSpaceDN/>
              <w:adjustRightInd w:val="0"/>
              <w:snapToGrid w:val="0"/>
              <w:spacing w:before="0" w:beforeAutospacing="0" w:after="0" w:afterAutospacing="0" w:line="380" w:lineRule="exact"/>
              <w:ind w:left="0" w:right="0"/>
              <w:jc w:val="both"/>
              <w:rPr>
                <w:rFonts w:hint="eastAsia" w:ascii="宋体" w:hAnsi="宋体" w:eastAsia="宋体" w:cs="宋体"/>
                <w:kern w:val="2"/>
                <w:sz w:val="21"/>
                <w:szCs w:val="21"/>
                <w:lang w:val="en-US" w:eastAsia="zh-CN" w:bidi="ar"/>
              </w:rPr>
            </w:pPr>
            <w:r>
              <w:rPr>
                <w:rFonts w:hint="eastAsia" w:ascii="宋体" w:hAnsi="宋体" w:eastAsia="宋体" w:cs="宋体"/>
                <w:b/>
                <w:bCs/>
                <w:kern w:val="2"/>
                <w:sz w:val="21"/>
                <w:szCs w:val="21"/>
                <w:lang w:val="en-US" w:eastAsia="zh-CN" w:bidi="ar"/>
              </w:rPr>
              <w:t>项目服务人员配备：</w:t>
            </w:r>
            <w:r>
              <w:rPr>
                <w:rFonts w:hint="eastAsia" w:ascii="宋体" w:hAnsi="宋体" w:eastAsia="宋体" w:cs="宋体"/>
                <w:kern w:val="2"/>
                <w:sz w:val="21"/>
                <w:szCs w:val="21"/>
                <w:lang w:val="en-US" w:eastAsia="zh-CN" w:bidi="ar"/>
              </w:rPr>
              <w:t>项目服务人员配备是否合理，包括专业人员素质、技术能力、专业分布、经验等</w:t>
            </w:r>
            <w:r>
              <w:rPr>
                <w:rFonts w:hint="eastAsia" w:ascii="宋体" w:hAnsi="宋体" w:cs="宋体"/>
                <w:kern w:val="2"/>
                <w:sz w:val="21"/>
                <w:szCs w:val="21"/>
                <w:lang w:val="en-US" w:eastAsia="zh-CN" w:bidi="ar"/>
              </w:rPr>
              <w:t>，</w:t>
            </w:r>
            <w:r>
              <w:rPr>
                <w:rFonts w:hint="eastAsia" w:ascii="宋体" w:hAnsi="宋体" w:cs="宋体"/>
                <w:color w:val="auto"/>
                <w:szCs w:val="21"/>
                <w:highlight w:val="none"/>
                <w:lang w:val="en-US" w:eastAsia="zh-CN"/>
              </w:rPr>
              <w:t>配备</w:t>
            </w:r>
            <w:r>
              <w:rPr>
                <w:rFonts w:hint="eastAsia" w:ascii="宋体" w:hAnsi="宋体" w:cs="宋体"/>
                <w:color w:val="auto"/>
                <w:szCs w:val="21"/>
                <w:highlight w:val="none"/>
              </w:rPr>
              <w:t>科学合理视为符合</w:t>
            </w:r>
            <w:r>
              <w:rPr>
                <w:rFonts w:hint="eastAsia" w:ascii="宋体" w:hAnsi="宋体" w:cs="宋体"/>
                <w:color w:val="auto"/>
                <w:szCs w:val="21"/>
                <w:highlight w:val="none"/>
                <w:lang w:eastAsia="zh-CN"/>
              </w:rPr>
              <w:t>，</w:t>
            </w:r>
            <w:r>
              <w:rPr>
                <w:rFonts w:hint="eastAsia" w:ascii="宋体" w:hAnsi="宋体" w:cs="宋体"/>
                <w:color w:val="auto"/>
                <w:szCs w:val="21"/>
                <w:highlight w:val="none"/>
              </w:rPr>
              <w:t>符合得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分，部分符合得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分，不符合不得分。</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30D02755">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cs="宋体"/>
                <w:color w:val="auto"/>
                <w:kern w:val="2"/>
                <w:sz w:val="21"/>
                <w:szCs w:val="21"/>
                <w:highlight w:val="none"/>
                <w:lang w:val="en-US" w:eastAsia="zh-CN" w:bidi="ar"/>
              </w:rPr>
              <w:t>5</w:t>
            </w:r>
            <w:r>
              <w:rPr>
                <w:rFonts w:hint="eastAsia" w:ascii="宋体" w:hAnsi="宋体" w:eastAsia="宋体" w:cs="宋体"/>
                <w:color w:val="auto"/>
                <w:kern w:val="2"/>
                <w:sz w:val="21"/>
                <w:szCs w:val="21"/>
                <w:highlight w:val="none"/>
                <w:lang w:val="en-US" w:eastAsia="zh-CN" w:bidi="ar"/>
              </w:rPr>
              <w:t>分</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43F1DA1C">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主观分</w:t>
            </w:r>
          </w:p>
        </w:tc>
        <w:tc>
          <w:tcPr>
            <w:tcW w:w="1650" w:type="dxa"/>
            <w:vMerge w:val="restart"/>
            <w:tcBorders>
              <w:top w:val="single" w:color="auto" w:sz="4" w:space="0"/>
              <w:left w:val="single" w:color="auto" w:sz="4" w:space="0"/>
              <w:right w:val="single" w:color="auto" w:sz="4" w:space="0"/>
            </w:tcBorders>
            <w:noWrap w:val="0"/>
            <w:vAlign w:val="bottom"/>
          </w:tcPr>
          <w:p w14:paraId="62EDA24C">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p>
          <w:p w14:paraId="088E4F6F">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p>
          <w:p w14:paraId="29E68047">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p>
          <w:p w14:paraId="2EE21E48">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p>
          <w:p w14:paraId="7A7F0849">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p>
          <w:p w14:paraId="4A900F16">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p>
          <w:p w14:paraId="35E4D38B">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p>
          <w:p w14:paraId="3F17ADCC">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（十二）</w:t>
            </w:r>
          </w:p>
          <w:p w14:paraId="242E1BFE">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项目组人员情况</w:t>
            </w:r>
          </w:p>
        </w:tc>
      </w:tr>
      <w:tr w14:paraId="6ADFF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50" w:type="dxa"/>
            <w:vMerge w:val="continue"/>
            <w:tcBorders>
              <w:left w:val="single" w:color="auto" w:sz="4" w:space="0"/>
              <w:right w:val="single" w:color="auto" w:sz="4" w:space="0"/>
            </w:tcBorders>
            <w:noWrap w:val="0"/>
            <w:vAlign w:val="center"/>
          </w:tcPr>
          <w:p w14:paraId="31C6E252">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p>
        </w:tc>
        <w:tc>
          <w:tcPr>
            <w:tcW w:w="4680" w:type="dxa"/>
            <w:tcBorders>
              <w:top w:val="single" w:color="auto" w:sz="4" w:space="0"/>
              <w:left w:val="single" w:color="auto" w:sz="4" w:space="0"/>
              <w:right w:val="single" w:color="auto" w:sz="4" w:space="0"/>
            </w:tcBorders>
            <w:noWrap w:val="0"/>
            <w:vAlign w:val="center"/>
          </w:tcPr>
          <w:p w14:paraId="6310A51C">
            <w:pPr>
              <w:keepNext w:val="0"/>
              <w:keepLines w:val="0"/>
              <w:widowControl w:val="0"/>
              <w:suppressLineNumbers w:val="0"/>
              <w:autoSpaceDE w:val="0"/>
              <w:autoSpaceDN/>
              <w:adjustRightInd w:val="0"/>
              <w:snapToGrid w:val="0"/>
              <w:spacing w:before="0" w:beforeAutospacing="0" w:after="0" w:afterAutospacing="0" w:line="380" w:lineRule="exact"/>
              <w:ind w:left="0" w:right="0"/>
              <w:jc w:val="both"/>
              <w:rPr>
                <w:rFonts w:hint="eastAsia" w:ascii="宋体" w:hAnsi="宋体" w:cs="宋体"/>
                <w:kern w:val="2"/>
                <w:sz w:val="21"/>
                <w:szCs w:val="21"/>
                <w:lang w:val="en-US" w:eastAsia="zh-CN" w:bidi="ar"/>
              </w:rPr>
            </w:pPr>
            <w:r>
              <w:rPr>
                <w:rFonts w:hint="eastAsia" w:ascii="宋体" w:hAnsi="宋体" w:eastAsia="宋体" w:cs="宋体"/>
                <w:kern w:val="2"/>
                <w:sz w:val="21"/>
                <w:szCs w:val="21"/>
                <w:lang w:val="en-US" w:eastAsia="zh-CN" w:bidi="ar"/>
              </w:rPr>
              <w:t>●</w:t>
            </w:r>
            <w:r>
              <w:rPr>
                <w:rFonts w:hint="eastAsia" w:ascii="宋体" w:hAnsi="宋体" w:eastAsia="宋体" w:cs="宋体"/>
                <w:b/>
                <w:bCs/>
                <w:kern w:val="2"/>
                <w:sz w:val="21"/>
                <w:szCs w:val="21"/>
                <w:lang w:val="en-US" w:eastAsia="zh-CN" w:bidi="ar"/>
              </w:rPr>
              <w:t>项目负责人:</w:t>
            </w:r>
            <w:r>
              <w:rPr>
                <w:rFonts w:hint="eastAsia" w:ascii="宋体" w:hAnsi="宋体" w:eastAsia="宋体" w:cs="宋体"/>
                <w:kern w:val="2"/>
                <w:sz w:val="21"/>
                <w:szCs w:val="21"/>
                <w:lang w:val="en-US" w:eastAsia="zh-CN" w:bidi="ar"/>
              </w:rPr>
              <w:t>年龄45周岁以内</w:t>
            </w:r>
            <w:r>
              <w:rPr>
                <w:rFonts w:hint="eastAsia" w:ascii="宋体" w:hAnsi="宋体" w:cs="宋体"/>
                <w:kern w:val="2"/>
                <w:sz w:val="21"/>
                <w:szCs w:val="21"/>
                <w:lang w:val="en-US" w:eastAsia="zh-CN" w:bidi="ar"/>
              </w:rPr>
              <w:t>得2分</w:t>
            </w:r>
            <w:r>
              <w:rPr>
                <w:rFonts w:hint="eastAsia" w:ascii="宋体" w:hAnsi="宋体" w:cs="宋体"/>
                <w:color w:val="auto"/>
                <w:szCs w:val="21"/>
                <w:highlight w:val="none"/>
                <w:lang w:eastAsia="zh-CN"/>
              </w:rPr>
              <w:t>（</w:t>
            </w:r>
            <w:r>
              <w:rPr>
                <w:rFonts w:hint="eastAsia" w:ascii="宋体" w:hAnsi="宋体" w:eastAsia="宋体" w:cs="宋体"/>
                <w:b/>
                <w:bCs/>
                <w:color w:val="auto"/>
                <w:kern w:val="2"/>
                <w:sz w:val="21"/>
                <w:szCs w:val="21"/>
                <w:highlight w:val="none"/>
                <w:lang w:val="en-US" w:eastAsia="zh-CN" w:bidi="ar"/>
              </w:rPr>
              <w:t>注：提供</w:t>
            </w:r>
            <w:r>
              <w:rPr>
                <w:rFonts w:hint="eastAsia" w:ascii="宋体" w:hAnsi="宋体" w:cs="宋体"/>
                <w:b/>
                <w:bCs/>
                <w:color w:val="auto"/>
                <w:kern w:val="2"/>
                <w:sz w:val="21"/>
                <w:szCs w:val="21"/>
                <w:highlight w:val="none"/>
                <w:lang w:val="en-US" w:eastAsia="zh-CN" w:bidi="ar"/>
              </w:rPr>
              <w:t>身份证正反面原件扫描件，</w:t>
            </w:r>
            <w:r>
              <w:rPr>
                <w:rFonts w:hint="eastAsia" w:ascii="宋体" w:hAnsi="宋体" w:eastAsia="宋体" w:cs="宋体"/>
                <w:b/>
                <w:bCs/>
                <w:color w:val="auto"/>
                <w:kern w:val="2"/>
                <w:sz w:val="21"/>
                <w:szCs w:val="21"/>
                <w:highlight w:val="none"/>
                <w:lang w:val="en-US" w:eastAsia="zh-CN" w:bidi="ar"/>
              </w:rPr>
              <w:t>若未提供的不得分</w:t>
            </w:r>
            <w:r>
              <w:rPr>
                <w:rFonts w:hint="eastAsia" w:ascii="宋体" w:hAnsi="宋体" w:cs="宋体"/>
                <w:b w:val="0"/>
                <w:bCs w:val="0"/>
                <w:color w:val="auto"/>
                <w:kern w:val="2"/>
                <w:sz w:val="21"/>
                <w:szCs w:val="21"/>
                <w:highlight w:val="none"/>
                <w:lang w:val="en-US" w:eastAsia="zh-CN" w:bidi="ar"/>
              </w:rPr>
              <w:t>）</w:t>
            </w:r>
            <w:r>
              <w:rPr>
                <w:rFonts w:hint="eastAsia" w:ascii="宋体" w:hAnsi="宋体" w:eastAsia="宋体" w:cs="宋体"/>
                <w:kern w:val="2"/>
                <w:sz w:val="21"/>
                <w:szCs w:val="21"/>
                <w:lang w:val="en-US" w:eastAsia="zh-CN" w:bidi="ar"/>
              </w:rPr>
              <w:t>；</w:t>
            </w:r>
          </w:p>
          <w:p w14:paraId="46D642C0">
            <w:pPr>
              <w:keepNext w:val="0"/>
              <w:keepLines w:val="0"/>
              <w:widowControl w:val="0"/>
              <w:suppressLineNumbers w:val="0"/>
              <w:autoSpaceDE w:val="0"/>
              <w:autoSpaceDN/>
              <w:adjustRightInd w:val="0"/>
              <w:snapToGrid w:val="0"/>
              <w:spacing w:before="0" w:beforeAutospacing="0" w:after="0" w:afterAutospacing="0" w:line="380" w:lineRule="exact"/>
              <w:ind w:left="0" w:right="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具有专科及以上学历的得</w:t>
            </w:r>
            <w:r>
              <w:rPr>
                <w:rFonts w:hint="eastAsia" w:ascii="宋体" w:hAnsi="宋体" w:cs="宋体"/>
                <w:kern w:val="2"/>
                <w:sz w:val="21"/>
                <w:szCs w:val="21"/>
                <w:lang w:val="en-US" w:eastAsia="zh-CN" w:bidi="ar"/>
              </w:rPr>
              <w:t>2</w:t>
            </w:r>
            <w:r>
              <w:rPr>
                <w:rFonts w:hint="eastAsia" w:ascii="宋体" w:hAnsi="宋体" w:eastAsia="宋体" w:cs="宋体"/>
                <w:kern w:val="2"/>
                <w:sz w:val="21"/>
                <w:szCs w:val="21"/>
                <w:lang w:val="en-US" w:eastAsia="zh-CN" w:bidi="ar"/>
              </w:rPr>
              <w:t>分</w:t>
            </w:r>
            <w:r>
              <w:rPr>
                <w:rFonts w:hint="eastAsia" w:ascii="宋体" w:hAnsi="宋体" w:cs="宋体"/>
                <w:color w:val="auto"/>
                <w:szCs w:val="21"/>
                <w:highlight w:val="none"/>
                <w:lang w:eastAsia="zh-CN"/>
              </w:rPr>
              <w:t>（</w:t>
            </w:r>
            <w:r>
              <w:rPr>
                <w:rFonts w:hint="eastAsia" w:ascii="宋体" w:hAnsi="宋体" w:eastAsia="宋体" w:cs="宋体"/>
                <w:b/>
                <w:bCs/>
                <w:color w:val="auto"/>
                <w:kern w:val="2"/>
                <w:sz w:val="21"/>
                <w:szCs w:val="21"/>
                <w:highlight w:val="none"/>
                <w:lang w:val="en-US" w:eastAsia="zh-CN" w:bidi="ar"/>
              </w:rPr>
              <w:t>注：提供学历证书原件扫描件或学信网查询报告</w:t>
            </w:r>
            <w:r>
              <w:rPr>
                <w:rFonts w:hint="eastAsia" w:ascii="宋体" w:hAnsi="宋体" w:cs="宋体"/>
                <w:b/>
                <w:bCs/>
                <w:color w:val="auto"/>
                <w:kern w:val="2"/>
                <w:sz w:val="21"/>
                <w:szCs w:val="21"/>
                <w:highlight w:val="none"/>
                <w:lang w:val="en-US" w:eastAsia="zh-CN" w:bidi="ar"/>
              </w:rPr>
              <w:t>，</w:t>
            </w:r>
            <w:r>
              <w:rPr>
                <w:rFonts w:hint="eastAsia" w:ascii="宋体" w:hAnsi="宋体" w:eastAsia="宋体" w:cs="宋体"/>
                <w:b/>
                <w:bCs/>
                <w:color w:val="auto"/>
                <w:kern w:val="2"/>
                <w:sz w:val="21"/>
                <w:szCs w:val="21"/>
                <w:highlight w:val="none"/>
                <w:lang w:val="en-US" w:eastAsia="zh-CN" w:bidi="ar"/>
              </w:rPr>
              <w:t>若未提供的不得分</w:t>
            </w:r>
            <w:r>
              <w:rPr>
                <w:rFonts w:hint="eastAsia" w:ascii="宋体" w:hAnsi="宋体" w:cs="宋体"/>
                <w:b w:val="0"/>
                <w:bCs w:val="0"/>
                <w:color w:val="auto"/>
                <w:kern w:val="2"/>
                <w:sz w:val="21"/>
                <w:szCs w:val="21"/>
                <w:highlight w:val="none"/>
                <w:lang w:val="en-US" w:eastAsia="zh-CN" w:bidi="ar"/>
              </w:rPr>
              <w:t>）</w:t>
            </w:r>
            <w:r>
              <w:rPr>
                <w:rFonts w:hint="eastAsia" w:ascii="宋体" w:hAnsi="宋体" w:eastAsia="宋体" w:cs="宋体"/>
                <w:kern w:val="2"/>
                <w:sz w:val="21"/>
                <w:szCs w:val="21"/>
                <w:lang w:val="en-US" w:eastAsia="zh-CN" w:bidi="ar"/>
              </w:rPr>
              <w:t>；</w:t>
            </w:r>
          </w:p>
          <w:p w14:paraId="7C4769E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具有3年及以上物业管理服务工作经验的得</w:t>
            </w:r>
            <w:r>
              <w:rPr>
                <w:rFonts w:hint="eastAsia" w:ascii="宋体" w:hAnsi="宋体" w:cs="宋体"/>
                <w:kern w:val="2"/>
                <w:sz w:val="21"/>
                <w:szCs w:val="21"/>
                <w:lang w:val="en-US" w:eastAsia="zh-CN" w:bidi="ar"/>
              </w:rPr>
              <w:t>3</w:t>
            </w:r>
            <w:r>
              <w:rPr>
                <w:rFonts w:hint="eastAsia" w:ascii="宋体" w:hAnsi="宋体" w:eastAsia="宋体" w:cs="宋体"/>
                <w:kern w:val="2"/>
                <w:sz w:val="21"/>
                <w:szCs w:val="21"/>
                <w:lang w:val="en-US" w:eastAsia="zh-CN" w:bidi="ar"/>
              </w:rPr>
              <w:t>分</w:t>
            </w:r>
            <w:r>
              <w:rPr>
                <w:rFonts w:hint="eastAsia" w:ascii="宋体" w:hAnsi="宋体" w:cs="宋体"/>
                <w:color w:val="auto"/>
                <w:szCs w:val="21"/>
                <w:highlight w:val="none"/>
                <w:lang w:eastAsia="zh-CN"/>
              </w:rPr>
              <w:t>（</w:t>
            </w:r>
            <w:r>
              <w:rPr>
                <w:rFonts w:hint="eastAsia" w:ascii="宋体" w:hAnsi="宋体" w:eastAsia="宋体" w:cs="宋体"/>
                <w:b/>
                <w:bCs/>
                <w:color w:val="auto"/>
                <w:kern w:val="2"/>
                <w:sz w:val="21"/>
                <w:szCs w:val="21"/>
                <w:highlight w:val="none"/>
                <w:lang w:val="en-US" w:eastAsia="zh-CN" w:bidi="ar"/>
              </w:rPr>
              <w:t>注：提供服务项目业主书面证明并加盖公章，若未提供或提供不全的不得分</w:t>
            </w:r>
            <w:r>
              <w:rPr>
                <w:rFonts w:hint="eastAsia" w:ascii="宋体" w:hAnsi="宋体" w:cs="宋体"/>
                <w:color w:val="auto"/>
                <w:szCs w:val="21"/>
                <w:highlight w:val="none"/>
                <w:lang w:eastAsia="zh-CN"/>
              </w:rPr>
              <w:t>）；</w:t>
            </w:r>
          </w:p>
          <w:p w14:paraId="27642997">
            <w:pPr>
              <w:keepNext w:val="0"/>
              <w:keepLines w:val="0"/>
              <w:widowControl w:val="0"/>
              <w:suppressLineNumbers w:val="0"/>
              <w:autoSpaceDE w:val="0"/>
              <w:autoSpaceDN/>
              <w:adjustRightInd w:val="0"/>
              <w:snapToGrid w:val="0"/>
              <w:spacing w:before="0" w:beforeAutospacing="0" w:after="0" w:afterAutospacing="0" w:line="380" w:lineRule="exact"/>
              <w:ind w:left="0" w:right="0"/>
              <w:jc w:val="both"/>
              <w:rPr>
                <w:rFonts w:hint="eastAsia" w:ascii="宋体" w:hAnsi="宋体" w:cs="宋体"/>
                <w:b/>
                <w:bCs/>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
              </w:rPr>
              <w:t>需</w:t>
            </w:r>
            <w:r>
              <w:rPr>
                <w:rFonts w:hint="eastAsia" w:ascii="宋体" w:hAnsi="宋体" w:eastAsia="宋体" w:cs="宋体"/>
                <w:b/>
                <w:bCs/>
                <w:kern w:val="2"/>
                <w:sz w:val="21"/>
                <w:szCs w:val="21"/>
                <w:highlight w:val="none"/>
                <w:lang w:val="en-US" w:eastAsia="zh-CN" w:bidi="ar"/>
              </w:rPr>
              <w:t>提供明确的岗位配置表、</w:t>
            </w:r>
            <w:r>
              <w:rPr>
                <w:rFonts w:hint="eastAsia" w:ascii="宋体" w:hAnsi="宋体" w:eastAsia="宋体" w:cs="宋体"/>
                <w:b/>
                <w:bCs/>
                <w:color w:val="auto"/>
                <w:kern w:val="2"/>
                <w:sz w:val="21"/>
                <w:szCs w:val="21"/>
                <w:highlight w:val="none"/>
                <w:lang w:val="en-US" w:eastAsia="zh-CN" w:bidi="ar"/>
              </w:rPr>
              <w:t>投标单位和拟派人员共同出具的保证能在本项目服务期间专职为本项目服务的承诺函</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承诺函格式见附件9。</w:t>
            </w:r>
          </w:p>
          <w:p w14:paraId="696828C5">
            <w:pPr>
              <w:keepNext w:val="0"/>
              <w:keepLines w:val="0"/>
              <w:widowControl w:val="0"/>
              <w:suppressLineNumbers w:val="0"/>
              <w:autoSpaceDE w:val="0"/>
              <w:autoSpaceDN/>
              <w:adjustRightInd w:val="0"/>
              <w:snapToGrid w:val="0"/>
              <w:spacing w:before="0" w:beforeAutospacing="0" w:after="0" w:afterAutospacing="0" w:line="380" w:lineRule="exact"/>
              <w:ind w:left="0" w:right="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w:t>
            </w:r>
            <w:r>
              <w:rPr>
                <w:rFonts w:hint="eastAsia" w:ascii="宋体" w:hAnsi="宋体" w:eastAsia="宋体" w:cs="宋体"/>
                <w:b/>
                <w:bCs/>
                <w:kern w:val="2"/>
                <w:sz w:val="21"/>
                <w:szCs w:val="21"/>
                <w:lang w:val="en-US" w:eastAsia="zh-CN" w:bidi="ar"/>
              </w:rPr>
              <w:t>保安队长:</w:t>
            </w:r>
            <w:r>
              <w:rPr>
                <w:rFonts w:hint="eastAsia" w:ascii="宋体" w:hAnsi="宋体" w:eastAsia="宋体" w:cs="宋体"/>
                <w:kern w:val="2"/>
                <w:sz w:val="21"/>
                <w:szCs w:val="21"/>
                <w:lang w:val="en-US" w:eastAsia="zh-CN" w:bidi="ar"/>
              </w:rPr>
              <w:t>年龄</w:t>
            </w:r>
            <w:r>
              <w:rPr>
                <w:rFonts w:hint="eastAsia" w:ascii="宋体" w:hAnsi="宋体" w:cs="宋体"/>
                <w:kern w:val="2"/>
                <w:sz w:val="21"/>
                <w:szCs w:val="21"/>
                <w:lang w:val="en-US" w:eastAsia="zh-CN" w:bidi="ar"/>
              </w:rPr>
              <w:t>50</w:t>
            </w:r>
            <w:r>
              <w:rPr>
                <w:rFonts w:hint="eastAsia" w:ascii="宋体" w:hAnsi="宋体" w:eastAsia="宋体" w:cs="宋体"/>
                <w:kern w:val="2"/>
                <w:sz w:val="21"/>
                <w:szCs w:val="21"/>
                <w:lang w:val="en-US" w:eastAsia="zh-CN" w:bidi="ar"/>
              </w:rPr>
              <w:t>周岁以内</w:t>
            </w:r>
            <w:r>
              <w:rPr>
                <w:rFonts w:hint="eastAsia" w:ascii="宋体" w:hAnsi="宋体" w:cs="宋体"/>
                <w:kern w:val="2"/>
                <w:sz w:val="21"/>
                <w:szCs w:val="21"/>
                <w:lang w:val="en-US" w:eastAsia="zh-CN" w:bidi="ar"/>
              </w:rPr>
              <w:t>得1分</w:t>
            </w:r>
            <w:r>
              <w:rPr>
                <w:rFonts w:hint="eastAsia" w:ascii="宋体" w:hAnsi="宋体" w:cs="宋体"/>
                <w:color w:val="auto"/>
                <w:szCs w:val="21"/>
                <w:highlight w:val="none"/>
                <w:lang w:eastAsia="zh-CN"/>
              </w:rPr>
              <w:t>（</w:t>
            </w:r>
            <w:r>
              <w:rPr>
                <w:rFonts w:hint="eastAsia" w:ascii="宋体" w:hAnsi="宋体" w:eastAsia="宋体" w:cs="宋体"/>
                <w:b/>
                <w:bCs/>
                <w:color w:val="auto"/>
                <w:kern w:val="2"/>
                <w:sz w:val="21"/>
                <w:szCs w:val="21"/>
                <w:highlight w:val="none"/>
                <w:lang w:val="en-US" w:eastAsia="zh-CN" w:bidi="ar"/>
              </w:rPr>
              <w:t>注：提供</w:t>
            </w:r>
            <w:r>
              <w:rPr>
                <w:rFonts w:hint="eastAsia" w:ascii="宋体" w:hAnsi="宋体" w:cs="宋体"/>
                <w:b/>
                <w:bCs/>
                <w:color w:val="auto"/>
                <w:kern w:val="2"/>
                <w:sz w:val="21"/>
                <w:szCs w:val="21"/>
                <w:highlight w:val="none"/>
                <w:lang w:val="en-US" w:eastAsia="zh-CN" w:bidi="ar"/>
              </w:rPr>
              <w:t>身份证正反面原件扫描件，</w:t>
            </w:r>
            <w:r>
              <w:rPr>
                <w:rFonts w:hint="eastAsia" w:ascii="宋体" w:hAnsi="宋体" w:eastAsia="宋体" w:cs="宋体"/>
                <w:b/>
                <w:bCs/>
                <w:color w:val="auto"/>
                <w:kern w:val="2"/>
                <w:sz w:val="21"/>
                <w:szCs w:val="21"/>
                <w:highlight w:val="none"/>
                <w:lang w:val="en-US" w:eastAsia="zh-CN" w:bidi="ar"/>
              </w:rPr>
              <w:t>若未提供的不得分</w:t>
            </w:r>
            <w:r>
              <w:rPr>
                <w:rFonts w:hint="eastAsia" w:ascii="宋体" w:hAnsi="宋体" w:cs="宋体"/>
                <w:b w:val="0"/>
                <w:bCs w:val="0"/>
                <w:color w:val="auto"/>
                <w:kern w:val="2"/>
                <w:sz w:val="21"/>
                <w:szCs w:val="21"/>
                <w:highlight w:val="none"/>
                <w:lang w:val="en-US" w:eastAsia="zh-CN" w:bidi="ar"/>
              </w:rPr>
              <w:t>）</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具有专科及以上学历的得</w:t>
            </w:r>
            <w:r>
              <w:rPr>
                <w:rFonts w:hint="eastAsia" w:ascii="宋体" w:hAnsi="宋体" w:cs="宋体"/>
                <w:kern w:val="2"/>
                <w:sz w:val="21"/>
                <w:szCs w:val="21"/>
                <w:lang w:val="en-US" w:eastAsia="zh-CN" w:bidi="ar"/>
              </w:rPr>
              <w:t>2</w:t>
            </w:r>
            <w:r>
              <w:rPr>
                <w:rFonts w:hint="eastAsia" w:ascii="宋体" w:hAnsi="宋体" w:eastAsia="宋体" w:cs="宋体"/>
                <w:kern w:val="2"/>
                <w:sz w:val="21"/>
                <w:szCs w:val="21"/>
                <w:lang w:val="en-US" w:eastAsia="zh-CN" w:bidi="ar"/>
              </w:rPr>
              <w:t>分</w:t>
            </w:r>
            <w:r>
              <w:rPr>
                <w:rFonts w:hint="eastAsia" w:ascii="宋体" w:hAnsi="宋体" w:cs="宋体"/>
                <w:color w:val="auto"/>
                <w:szCs w:val="21"/>
                <w:highlight w:val="none"/>
                <w:lang w:eastAsia="zh-CN"/>
              </w:rPr>
              <w:t>（</w:t>
            </w:r>
            <w:r>
              <w:rPr>
                <w:rFonts w:hint="eastAsia" w:ascii="宋体" w:hAnsi="宋体" w:eastAsia="宋体" w:cs="宋体"/>
                <w:b/>
                <w:bCs/>
                <w:color w:val="auto"/>
                <w:kern w:val="2"/>
                <w:sz w:val="21"/>
                <w:szCs w:val="21"/>
                <w:highlight w:val="none"/>
                <w:lang w:val="en-US" w:eastAsia="zh-CN" w:bidi="ar"/>
              </w:rPr>
              <w:t>注：提供学历证书原件扫描件或学信网查询报告</w:t>
            </w:r>
            <w:r>
              <w:rPr>
                <w:rFonts w:hint="eastAsia" w:ascii="宋体" w:hAnsi="宋体" w:cs="宋体"/>
                <w:b/>
                <w:bCs/>
                <w:color w:val="auto"/>
                <w:kern w:val="2"/>
                <w:sz w:val="21"/>
                <w:szCs w:val="21"/>
                <w:highlight w:val="none"/>
                <w:lang w:val="en-US" w:eastAsia="zh-CN" w:bidi="ar"/>
              </w:rPr>
              <w:t>，</w:t>
            </w:r>
            <w:r>
              <w:rPr>
                <w:rFonts w:hint="eastAsia" w:ascii="宋体" w:hAnsi="宋体" w:eastAsia="宋体" w:cs="宋体"/>
                <w:b/>
                <w:bCs/>
                <w:color w:val="auto"/>
                <w:kern w:val="2"/>
                <w:sz w:val="21"/>
                <w:szCs w:val="21"/>
                <w:highlight w:val="none"/>
                <w:lang w:val="en-US" w:eastAsia="zh-CN" w:bidi="ar"/>
              </w:rPr>
              <w:t>若未提供的不得分</w:t>
            </w:r>
            <w:r>
              <w:rPr>
                <w:rFonts w:hint="eastAsia" w:ascii="宋体" w:hAnsi="宋体" w:cs="宋体"/>
                <w:b w:val="0"/>
                <w:bCs w:val="0"/>
                <w:color w:val="auto"/>
                <w:kern w:val="2"/>
                <w:sz w:val="21"/>
                <w:szCs w:val="21"/>
                <w:highlight w:val="none"/>
                <w:lang w:val="en-US" w:eastAsia="zh-CN" w:bidi="ar"/>
              </w:rPr>
              <w:t>）；</w:t>
            </w:r>
          </w:p>
          <w:p w14:paraId="616E31CE">
            <w:pPr>
              <w:keepNext w:val="0"/>
              <w:keepLines w:val="0"/>
              <w:widowControl w:val="0"/>
              <w:suppressLineNumbers w:val="0"/>
              <w:autoSpaceDE w:val="0"/>
              <w:autoSpaceDN/>
              <w:adjustRightInd w:val="0"/>
              <w:snapToGrid w:val="0"/>
              <w:spacing w:before="0" w:beforeAutospacing="0" w:after="0" w:afterAutospacing="0" w:line="380" w:lineRule="exact"/>
              <w:ind w:left="0" w:right="0"/>
              <w:jc w:val="both"/>
              <w:rPr>
                <w:rFonts w:hint="eastAsia" w:ascii="宋体" w:hAnsi="宋体" w:cs="宋体"/>
                <w:b/>
                <w:bCs/>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
              </w:rPr>
              <w:t>需</w:t>
            </w:r>
            <w:r>
              <w:rPr>
                <w:rFonts w:hint="eastAsia" w:ascii="宋体" w:hAnsi="宋体" w:eastAsia="宋体" w:cs="宋体"/>
                <w:b/>
                <w:bCs/>
                <w:kern w:val="2"/>
                <w:sz w:val="21"/>
                <w:szCs w:val="21"/>
                <w:highlight w:val="none"/>
                <w:lang w:val="en-US" w:eastAsia="zh-CN" w:bidi="ar"/>
              </w:rPr>
              <w:t>提供明确的岗位配置表、</w:t>
            </w:r>
            <w:r>
              <w:rPr>
                <w:rFonts w:hint="eastAsia" w:ascii="宋体" w:hAnsi="宋体" w:eastAsia="宋体" w:cs="宋体"/>
                <w:b/>
                <w:bCs/>
                <w:color w:val="auto"/>
                <w:kern w:val="2"/>
                <w:sz w:val="21"/>
                <w:szCs w:val="21"/>
                <w:highlight w:val="none"/>
                <w:lang w:val="en-US" w:eastAsia="zh-CN" w:bidi="ar"/>
              </w:rPr>
              <w:t>投标单位和拟派人员共同出具的保证能在本项目服务期间专职为本项目服务的承诺函</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承诺函格式见附件9。</w:t>
            </w:r>
          </w:p>
          <w:p w14:paraId="3CD5C012">
            <w:pPr>
              <w:keepNext w:val="0"/>
              <w:keepLines w:val="0"/>
              <w:widowControl w:val="0"/>
              <w:suppressLineNumbers w:val="0"/>
              <w:autoSpaceDE w:val="0"/>
              <w:autoSpaceDN/>
              <w:adjustRightInd w:val="0"/>
              <w:snapToGrid w:val="0"/>
              <w:spacing w:before="0" w:beforeAutospacing="0" w:after="0" w:afterAutospacing="0" w:line="380" w:lineRule="exact"/>
              <w:ind w:left="0" w:right="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w:t>
            </w:r>
            <w:r>
              <w:rPr>
                <w:rFonts w:hint="eastAsia" w:ascii="宋体" w:hAnsi="宋体" w:eastAsia="宋体" w:cs="宋体"/>
                <w:b/>
                <w:bCs/>
                <w:kern w:val="2"/>
                <w:sz w:val="21"/>
                <w:szCs w:val="21"/>
                <w:lang w:val="en-US" w:eastAsia="zh-CN" w:bidi="ar"/>
              </w:rPr>
              <w:t>保安</w:t>
            </w:r>
            <w:r>
              <w:rPr>
                <w:rFonts w:hint="eastAsia" w:ascii="宋体" w:hAnsi="宋体" w:cs="宋体"/>
                <w:b/>
                <w:bCs/>
                <w:kern w:val="2"/>
                <w:sz w:val="21"/>
                <w:szCs w:val="21"/>
                <w:lang w:val="en-US" w:eastAsia="zh-CN" w:bidi="ar"/>
              </w:rPr>
              <w:t>人员</w:t>
            </w:r>
            <w:r>
              <w:rPr>
                <w:rFonts w:hint="eastAsia" w:ascii="宋体" w:hAnsi="宋体" w:eastAsia="宋体" w:cs="宋体"/>
                <w:b/>
                <w:bCs/>
                <w:kern w:val="2"/>
                <w:sz w:val="21"/>
                <w:szCs w:val="21"/>
                <w:lang w:val="en-US" w:eastAsia="zh-CN" w:bidi="ar"/>
              </w:rPr>
              <w:t>:</w:t>
            </w:r>
            <w:r>
              <w:rPr>
                <w:rFonts w:hint="eastAsia" w:ascii="宋体" w:hAnsi="宋体" w:eastAsia="宋体" w:cs="宋体"/>
                <w:kern w:val="2"/>
                <w:sz w:val="21"/>
                <w:szCs w:val="21"/>
                <w:lang w:val="en-US" w:eastAsia="zh-CN" w:bidi="ar"/>
              </w:rPr>
              <w:t>年龄</w:t>
            </w:r>
            <w:r>
              <w:rPr>
                <w:rFonts w:hint="eastAsia" w:ascii="宋体" w:hAnsi="宋体" w:cs="宋体"/>
                <w:kern w:val="2"/>
                <w:sz w:val="21"/>
                <w:szCs w:val="21"/>
                <w:lang w:val="en-US" w:eastAsia="zh-CN" w:bidi="ar"/>
              </w:rPr>
              <w:t>50</w:t>
            </w:r>
            <w:r>
              <w:rPr>
                <w:rFonts w:hint="eastAsia" w:ascii="宋体" w:hAnsi="宋体" w:eastAsia="宋体" w:cs="宋体"/>
                <w:kern w:val="2"/>
                <w:sz w:val="21"/>
                <w:szCs w:val="21"/>
                <w:lang w:val="en-US" w:eastAsia="zh-CN" w:bidi="ar"/>
              </w:rPr>
              <w:t>周岁以内</w:t>
            </w:r>
            <w:r>
              <w:rPr>
                <w:rFonts w:hint="eastAsia" w:ascii="宋体" w:hAnsi="宋体" w:cs="宋体"/>
                <w:kern w:val="2"/>
                <w:sz w:val="21"/>
                <w:szCs w:val="21"/>
                <w:lang w:val="en-US" w:eastAsia="zh-CN" w:bidi="ar"/>
              </w:rPr>
              <w:t>得1分，最高得3</w:t>
            </w:r>
            <w:r>
              <w:rPr>
                <w:rFonts w:hint="eastAsia" w:ascii="宋体" w:hAnsi="宋体" w:eastAsia="宋体" w:cs="宋体"/>
                <w:kern w:val="2"/>
                <w:sz w:val="21"/>
                <w:szCs w:val="21"/>
                <w:lang w:val="en-US" w:eastAsia="zh-CN" w:bidi="ar"/>
              </w:rPr>
              <w:t>分</w:t>
            </w:r>
            <w:r>
              <w:rPr>
                <w:rFonts w:hint="eastAsia" w:ascii="宋体" w:hAnsi="宋体" w:cs="宋体"/>
                <w:color w:val="auto"/>
                <w:szCs w:val="21"/>
                <w:highlight w:val="none"/>
                <w:lang w:eastAsia="zh-CN"/>
              </w:rPr>
              <w:t>（</w:t>
            </w:r>
            <w:r>
              <w:rPr>
                <w:rFonts w:hint="eastAsia" w:ascii="宋体" w:hAnsi="宋体" w:eastAsia="宋体" w:cs="宋体"/>
                <w:b/>
                <w:bCs/>
                <w:color w:val="auto"/>
                <w:kern w:val="2"/>
                <w:sz w:val="21"/>
                <w:szCs w:val="21"/>
                <w:highlight w:val="none"/>
                <w:lang w:val="en-US" w:eastAsia="zh-CN" w:bidi="ar"/>
              </w:rPr>
              <w:t>注：提供</w:t>
            </w:r>
            <w:r>
              <w:rPr>
                <w:rFonts w:hint="eastAsia" w:ascii="宋体" w:hAnsi="宋体" w:cs="宋体"/>
                <w:b/>
                <w:bCs/>
                <w:color w:val="auto"/>
                <w:kern w:val="2"/>
                <w:sz w:val="21"/>
                <w:szCs w:val="21"/>
                <w:highlight w:val="none"/>
                <w:lang w:val="en-US" w:eastAsia="zh-CN" w:bidi="ar"/>
              </w:rPr>
              <w:t>身份证正反面原件扫描件，</w:t>
            </w:r>
            <w:r>
              <w:rPr>
                <w:rFonts w:hint="eastAsia" w:ascii="宋体" w:hAnsi="宋体" w:eastAsia="宋体" w:cs="宋体"/>
                <w:b/>
                <w:bCs/>
                <w:color w:val="auto"/>
                <w:kern w:val="2"/>
                <w:sz w:val="21"/>
                <w:szCs w:val="21"/>
                <w:highlight w:val="none"/>
                <w:lang w:val="en-US" w:eastAsia="zh-CN" w:bidi="ar"/>
              </w:rPr>
              <w:t>若未提供的不得分</w:t>
            </w:r>
            <w:r>
              <w:rPr>
                <w:rFonts w:hint="eastAsia" w:ascii="宋体" w:hAnsi="宋体" w:cs="宋体"/>
                <w:b w:val="0"/>
                <w:bCs w:val="0"/>
                <w:color w:val="auto"/>
                <w:kern w:val="2"/>
                <w:sz w:val="21"/>
                <w:szCs w:val="21"/>
                <w:highlight w:val="none"/>
                <w:lang w:val="en-US" w:eastAsia="zh-CN" w:bidi="ar"/>
              </w:rPr>
              <w:t>）</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具有专科及以上学历的得</w:t>
            </w:r>
            <w:r>
              <w:rPr>
                <w:rFonts w:hint="eastAsia" w:ascii="宋体" w:hAnsi="宋体" w:cs="宋体"/>
                <w:kern w:val="2"/>
                <w:sz w:val="21"/>
                <w:szCs w:val="21"/>
                <w:lang w:val="en-US" w:eastAsia="zh-CN" w:bidi="ar"/>
              </w:rPr>
              <w:t>2</w:t>
            </w:r>
            <w:r>
              <w:rPr>
                <w:rFonts w:hint="eastAsia" w:ascii="宋体" w:hAnsi="宋体" w:eastAsia="宋体" w:cs="宋体"/>
                <w:kern w:val="2"/>
                <w:sz w:val="21"/>
                <w:szCs w:val="21"/>
                <w:lang w:val="en-US" w:eastAsia="zh-CN" w:bidi="ar"/>
              </w:rPr>
              <w:t>分</w:t>
            </w:r>
            <w:r>
              <w:rPr>
                <w:rFonts w:hint="eastAsia" w:ascii="宋体" w:hAnsi="宋体" w:cs="宋体"/>
                <w:kern w:val="2"/>
                <w:sz w:val="21"/>
                <w:szCs w:val="21"/>
                <w:lang w:val="en-US" w:eastAsia="zh-CN" w:bidi="ar"/>
              </w:rPr>
              <w:t>，最高得2分</w:t>
            </w:r>
            <w:r>
              <w:rPr>
                <w:rFonts w:hint="eastAsia" w:ascii="宋体" w:hAnsi="宋体" w:cs="宋体"/>
                <w:color w:val="auto"/>
                <w:szCs w:val="21"/>
                <w:highlight w:val="none"/>
                <w:lang w:eastAsia="zh-CN"/>
              </w:rPr>
              <w:t>（</w:t>
            </w:r>
            <w:r>
              <w:rPr>
                <w:rFonts w:hint="eastAsia" w:ascii="宋体" w:hAnsi="宋体" w:eastAsia="宋体" w:cs="宋体"/>
                <w:b/>
                <w:bCs/>
                <w:color w:val="auto"/>
                <w:kern w:val="2"/>
                <w:sz w:val="21"/>
                <w:szCs w:val="21"/>
                <w:highlight w:val="none"/>
                <w:lang w:val="en-US" w:eastAsia="zh-CN" w:bidi="ar"/>
              </w:rPr>
              <w:t>注：提供学历证书原件扫描件或学信网查询报告</w:t>
            </w:r>
            <w:r>
              <w:rPr>
                <w:rFonts w:hint="eastAsia" w:ascii="宋体" w:hAnsi="宋体" w:cs="宋体"/>
                <w:b/>
                <w:bCs/>
                <w:color w:val="auto"/>
                <w:kern w:val="2"/>
                <w:sz w:val="21"/>
                <w:szCs w:val="21"/>
                <w:highlight w:val="none"/>
                <w:lang w:val="en-US" w:eastAsia="zh-CN" w:bidi="ar"/>
              </w:rPr>
              <w:t>，</w:t>
            </w:r>
            <w:r>
              <w:rPr>
                <w:rFonts w:hint="eastAsia" w:ascii="宋体" w:hAnsi="宋体" w:eastAsia="宋体" w:cs="宋体"/>
                <w:b/>
                <w:bCs/>
                <w:color w:val="auto"/>
                <w:kern w:val="2"/>
                <w:sz w:val="21"/>
                <w:szCs w:val="21"/>
                <w:highlight w:val="none"/>
                <w:lang w:val="en-US" w:eastAsia="zh-CN" w:bidi="ar"/>
              </w:rPr>
              <w:t>若未提供的不得分</w:t>
            </w:r>
            <w:r>
              <w:rPr>
                <w:rFonts w:hint="eastAsia" w:ascii="宋体" w:hAnsi="宋体" w:cs="宋体"/>
                <w:b w:val="0"/>
                <w:bCs w:val="0"/>
                <w:color w:val="auto"/>
                <w:kern w:val="2"/>
                <w:sz w:val="21"/>
                <w:szCs w:val="21"/>
                <w:highlight w:val="none"/>
                <w:lang w:val="en-US" w:eastAsia="zh-CN" w:bidi="ar"/>
              </w:rPr>
              <w:t>）；</w:t>
            </w:r>
          </w:p>
          <w:p w14:paraId="05D2E45E">
            <w:pPr>
              <w:keepNext w:val="0"/>
              <w:keepLines w:val="0"/>
              <w:widowControl w:val="0"/>
              <w:suppressLineNumbers w:val="0"/>
              <w:autoSpaceDE w:val="0"/>
              <w:autoSpaceDN/>
              <w:adjustRightInd w:val="0"/>
              <w:snapToGrid w:val="0"/>
              <w:spacing w:before="0" w:beforeAutospacing="0" w:after="0" w:afterAutospacing="0" w:line="380" w:lineRule="exact"/>
              <w:ind w:left="0" w:right="0"/>
              <w:jc w:val="both"/>
              <w:rPr>
                <w:rFonts w:hint="eastAsia" w:ascii="宋体" w:hAnsi="宋体" w:cs="宋体"/>
                <w:b/>
                <w:bCs/>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
              </w:rPr>
              <w:t>需</w:t>
            </w:r>
            <w:r>
              <w:rPr>
                <w:rFonts w:hint="eastAsia" w:ascii="宋体" w:hAnsi="宋体" w:eastAsia="宋体" w:cs="宋体"/>
                <w:b/>
                <w:bCs/>
                <w:kern w:val="2"/>
                <w:sz w:val="21"/>
                <w:szCs w:val="21"/>
                <w:highlight w:val="none"/>
                <w:lang w:val="en-US" w:eastAsia="zh-CN" w:bidi="ar"/>
              </w:rPr>
              <w:t>提供明确的岗位配置表、</w:t>
            </w:r>
            <w:r>
              <w:rPr>
                <w:rFonts w:hint="eastAsia" w:ascii="宋体" w:hAnsi="宋体" w:eastAsia="宋体" w:cs="宋体"/>
                <w:b/>
                <w:bCs/>
                <w:color w:val="auto"/>
                <w:kern w:val="2"/>
                <w:sz w:val="21"/>
                <w:szCs w:val="21"/>
                <w:highlight w:val="none"/>
                <w:lang w:val="en-US" w:eastAsia="zh-CN" w:bidi="ar"/>
              </w:rPr>
              <w:t>投标单位和拟派人员共同出具的保证能在本项目服务期间专职为本项目服务的承诺函</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承诺函格式见附件9。</w:t>
            </w:r>
          </w:p>
          <w:p w14:paraId="1E222836">
            <w:pPr>
              <w:spacing w:line="360" w:lineRule="auto"/>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w:t>
            </w:r>
            <w:r>
              <w:rPr>
                <w:rFonts w:hint="eastAsia" w:ascii="宋体" w:hAnsi="宋体" w:eastAsia="宋体" w:cs="宋体"/>
                <w:b/>
                <w:bCs/>
                <w:kern w:val="2"/>
                <w:sz w:val="21"/>
                <w:szCs w:val="21"/>
                <w:lang w:val="en-US" w:eastAsia="zh-CN" w:bidi="ar"/>
              </w:rPr>
              <w:t>场馆管理员:</w:t>
            </w:r>
            <w:r>
              <w:rPr>
                <w:rFonts w:hint="eastAsia" w:ascii="宋体" w:hAnsi="宋体" w:eastAsia="宋体" w:cs="宋体"/>
                <w:kern w:val="2"/>
                <w:sz w:val="21"/>
                <w:szCs w:val="21"/>
                <w:lang w:val="en-US" w:eastAsia="zh-CN" w:bidi="ar"/>
              </w:rPr>
              <w:t>年龄40周岁以内的一个得</w:t>
            </w:r>
            <w:r>
              <w:rPr>
                <w:rFonts w:hint="eastAsia" w:ascii="宋体" w:hAnsi="宋体" w:cs="宋体"/>
                <w:kern w:val="2"/>
                <w:sz w:val="21"/>
                <w:szCs w:val="21"/>
                <w:lang w:val="en-US" w:eastAsia="zh-CN" w:bidi="ar"/>
              </w:rPr>
              <w:t>1</w:t>
            </w:r>
            <w:r>
              <w:rPr>
                <w:rFonts w:hint="eastAsia" w:ascii="宋体" w:hAnsi="宋体" w:eastAsia="宋体" w:cs="宋体"/>
                <w:kern w:val="2"/>
                <w:sz w:val="21"/>
                <w:szCs w:val="21"/>
                <w:lang w:val="en-US" w:eastAsia="zh-CN" w:bidi="ar"/>
              </w:rPr>
              <w:t>分，</w:t>
            </w:r>
            <w:r>
              <w:rPr>
                <w:rFonts w:hint="eastAsia" w:ascii="宋体" w:hAnsi="宋体" w:cs="宋体"/>
                <w:kern w:val="2"/>
                <w:sz w:val="21"/>
                <w:szCs w:val="21"/>
                <w:lang w:val="en-US" w:eastAsia="zh-CN" w:bidi="ar"/>
              </w:rPr>
              <w:t>最高得2</w:t>
            </w:r>
            <w:r>
              <w:rPr>
                <w:rFonts w:hint="eastAsia" w:ascii="宋体" w:hAnsi="宋体" w:eastAsia="宋体" w:cs="宋体"/>
                <w:kern w:val="2"/>
                <w:sz w:val="21"/>
                <w:szCs w:val="21"/>
                <w:lang w:val="en-US" w:eastAsia="zh-CN" w:bidi="ar"/>
              </w:rPr>
              <w:t>分</w:t>
            </w:r>
            <w:r>
              <w:rPr>
                <w:rFonts w:hint="eastAsia" w:asciiTheme="minorEastAsia" w:hAnsiTheme="minorEastAsia" w:eastAsiaTheme="minorEastAsia" w:cstheme="minorEastAsia"/>
                <w:color w:val="auto"/>
                <w:kern w:val="0"/>
                <w:sz w:val="21"/>
                <w:szCs w:val="21"/>
                <w:highlight w:val="none"/>
                <w:lang w:val="en-US" w:eastAsia="zh-CN"/>
              </w:rPr>
              <w:t>（</w:t>
            </w:r>
            <w:r>
              <w:rPr>
                <w:rFonts w:hint="eastAsia" w:ascii="宋体" w:hAnsi="宋体" w:eastAsia="宋体" w:cs="宋体"/>
                <w:b/>
                <w:bCs/>
                <w:color w:val="auto"/>
                <w:kern w:val="2"/>
                <w:sz w:val="21"/>
                <w:szCs w:val="21"/>
                <w:highlight w:val="none"/>
                <w:lang w:val="en-US" w:eastAsia="zh-CN" w:bidi="ar"/>
              </w:rPr>
              <w:t>注：提供</w:t>
            </w:r>
            <w:r>
              <w:rPr>
                <w:rFonts w:hint="eastAsia" w:ascii="宋体" w:hAnsi="宋体" w:cs="宋体"/>
                <w:b/>
                <w:bCs/>
                <w:color w:val="auto"/>
                <w:kern w:val="2"/>
                <w:sz w:val="21"/>
                <w:szCs w:val="21"/>
                <w:highlight w:val="none"/>
                <w:lang w:val="en-US" w:eastAsia="zh-CN" w:bidi="ar"/>
              </w:rPr>
              <w:t>身份证正反面原件扫描件，</w:t>
            </w:r>
            <w:r>
              <w:rPr>
                <w:rFonts w:hint="eastAsia" w:ascii="宋体" w:hAnsi="宋体" w:eastAsia="宋体" w:cs="宋体"/>
                <w:b/>
                <w:bCs/>
                <w:color w:val="auto"/>
                <w:kern w:val="2"/>
                <w:sz w:val="21"/>
                <w:szCs w:val="21"/>
                <w:highlight w:val="none"/>
                <w:lang w:val="en-US" w:eastAsia="zh-CN" w:bidi="ar"/>
              </w:rPr>
              <w:t>若未提供的不得分</w:t>
            </w:r>
            <w:r>
              <w:rPr>
                <w:rFonts w:hint="eastAsia" w:ascii="宋体" w:hAnsi="宋体" w:cs="宋体"/>
                <w:color w:val="auto"/>
                <w:szCs w:val="21"/>
                <w:highlight w:val="none"/>
                <w:lang w:eastAsia="zh-CN"/>
              </w:rPr>
              <w:t>）</w:t>
            </w:r>
            <w:r>
              <w:rPr>
                <w:rFonts w:hint="eastAsia" w:ascii="宋体" w:hAnsi="宋体" w:eastAsia="宋体" w:cs="宋体"/>
                <w:kern w:val="2"/>
                <w:sz w:val="21"/>
                <w:szCs w:val="21"/>
                <w:lang w:val="en-US" w:eastAsia="zh-CN" w:bidi="ar"/>
              </w:rPr>
              <w:t>。</w:t>
            </w:r>
          </w:p>
          <w:p w14:paraId="36EDD4F7">
            <w:pPr>
              <w:spacing w:line="360" w:lineRule="auto"/>
              <w:jc w:val="left"/>
              <w:rPr>
                <w:rFonts w:hint="eastAsia" w:ascii="宋体" w:hAnsi="宋体" w:eastAsia="宋体" w:cs="宋体"/>
                <w:kern w:val="2"/>
                <w:sz w:val="21"/>
                <w:szCs w:val="21"/>
                <w:lang w:val="en-US" w:eastAsia="zh-CN" w:bidi="ar"/>
              </w:rPr>
            </w:pPr>
            <w:r>
              <w:rPr>
                <w:rFonts w:hint="eastAsia" w:ascii="宋体" w:hAnsi="宋体" w:eastAsia="宋体" w:cs="宋体"/>
                <w:b/>
                <w:bCs/>
                <w:color w:val="auto"/>
                <w:kern w:val="2"/>
                <w:sz w:val="21"/>
                <w:szCs w:val="21"/>
                <w:highlight w:val="none"/>
                <w:lang w:val="en-US" w:eastAsia="zh-CN" w:bidi="ar"/>
              </w:rPr>
              <w:t>需</w:t>
            </w:r>
            <w:r>
              <w:rPr>
                <w:rFonts w:hint="eastAsia" w:ascii="宋体" w:hAnsi="宋体" w:eastAsia="宋体" w:cs="宋体"/>
                <w:b/>
                <w:bCs/>
                <w:kern w:val="2"/>
                <w:sz w:val="21"/>
                <w:szCs w:val="21"/>
                <w:highlight w:val="none"/>
                <w:lang w:val="en-US" w:eastAsia="zh-CN" w:bidi="ar"/>
              </w:rPr>
              <w:t>提供明确的岗位配置表、</w:t>
            </w:r>
            <w:r>
              <w:rPr>
                <w:rFonts w:hint="eastAsia" w:ascii="宋体" w:hAnsi="宋体" w:eastAsia="宋体" w:cs="宋体"/>
                <w:b/>
                <w:bCs/>
                <w:color w:val="auto"/>
                <w:kern w:val="2"/>
                <w:sz w:val="21"/>
                <w:szCs w:val="21"/>
                <w:highlight w:val="none"/>
                <w:lang w:val="en-US" w:eastAsia="zh-CN" w:bidi="ar"/>
              </w:rPr>
              <w:t>投标单位和拟派人员共同出具的保证能在本项目服务期间专职为本项目服务的承诺函</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承诺函格式见附件9。</w:t>
            </w:r>
          </w:p>
        </w:tc>
        <w:tc>
          <w:tcPr>
            <w:tcW w:w="968" w:type="dxa"/>
            <w:tcBorders>
              <w:top w:val="single" w:color="000000" w:sz="4" w:space="0"/>
              <w:left w:val="single" w:color="000000" w:sz="4" w:space="0"/>
              <w:right w:val="single" w:color="000000" w:sz="4" w:space="0"/>
            </w:tcBorders>
            <w:noWrap w:val="0"/>
            <w:vAlign w:val="center"/>
          </w:tcPr>
          <w:p w14:paraId="2EBEAE7D">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cs="宋体"/>
                <w:b w:val="0"/>
                <w:bCs w:val="0"/>
                <w:color w:val="auto"/>
                <w:kern w:val="2"/>
                <w:sz w:val="21"/>
                <w:szCs w:val="21"/>
                <w:highlight w:val="none"/>
                <w:lang w:val="en-US" w:eastAsia="zh-CN" w:bidi="ar"/>
              </w:rPr>
              <w:t>17</w:t>
            </w:r>
            <w:r>
              <w:rPr>
                <w:rFonts w:hint="eastAsia" w:ascii="宋体" w:hAnsi="宋体" w:eastAsia="宋体" w:cs="宋体"/>
                <w:b w:val="0"/>
                <w:bCs w:val="0"/>
                <w:color w:val="auto"/>
                <w:kern w:val="2"/>
                <w:sz w:val="21"/>
                <w:szCs w:val="21"/>
                <w:highlight w:val="none"/>
                <w:lang w:val="en-US" w:eastAsia="zh-CN" w:bidi="ar"/>
              </w:rPr>
              <w:t>分</w:t>
            </w:r>
          </w:p>
        </w:tc>
        <w:tc>
          <w:tcPr>
            <w:tcW w:w="1146" w:type="dxa"/>
            <w:tcBorders>
              <w:top w:val="single" w:color="auto" w:sz="4" w:space="0"/>
              <w:left w:val="single" w:color="auto" w:sz="4" w:space="0"/>
              <w:right w:val="single" w:color="auto" w:sz="4" w:space="0"/>
            </w:tcBorders>
            <w:noWrap w:val="0"/>
            <w:vAlign w:val="center"/>
          </w:tcPr>
          <w:p w14:paraId="287094CB">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客观分</w:t>
            </w:r>
          </w:p>
        </w:tc>
        <w:tc>
          <w:tcPr>
            <w:tcW w:w="1650" w:type="dxa"/>
            <w:vMerge w:val="continue"/>
            <w:tcBorders>
              <w:left w:val="single" w:color="auto" w:sz="4" w:space="0"/>
              <w:right w:val="single" w:color="auto" w:sz="4" w:space="0"/>
            </w:tcBorders>
            <w:noWrap w:val="0"/>
            <w:vAlign w:val="center"/>
          </w:tcPr>
          <w:p w14:paraId="30E38441">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p>
        </w:tc>
      </w:tr>
      <w:tr w14:paraId="12F3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14:paraId="1D19F99E">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12</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1C5B31CB">
            <w:pPr>
              <w:keepNext w:val="0"/>
              <w:keepLines w:val="0"/>
              <w:widowControl w:val="0"/>
              <w:suppressLineNumbers w:val="0"/>
              <w:autoSpaceDE w:val="0"/>
              <w:autoSpaceDN/>
              <w:adjustRightInd w:val="0"/>
              <w:snapToGrid w:val="0"/>
              <w:spacing w:before="0" w:beforeAutospacing="0" w:after="0" w:afterAutospacing="0" w:line="380" w:lineRule="exact"/>
              <w:ind w:left="0" w:right="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投标人具有有效期内的质量管理体系认证、环境管理体系认证、职业健康安全管理体系认证每提供1份得1分，共3分。注：提供证书原件扫描件和全国认证可信息公共服务平台</w:t>
            </w:r>
          </w:p>
          <w:p w14:paraId="47CCAC96">
            <w:pPr>
              <w:keepNext w:val="0"/>
              <w:keepLines w:val="0"/>
              <w:widowControl w:val="0"/>
              <w:suppressLineNumbers w:val="0"/>
              <w:autoSpaceDE w:val="0"/>
              <w:autoSpaceDN/>
              <w:adjustRightInd w:val="0"/>
              <w:snapToGrid w:val="0"/>
              <w:spacing w:before="0" w:beforeAutospacing="0" w:after="0" w:afterAutospacing="0" w:line="380" w:lineRule="exact"/>
              <w:ind w:left="0" w:right="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fldChar w:fldCharType="begin"/>
            </w:r>
            <w:r>
              <w:rPr>
                <w:rFonts w:hint="eastAsia" w:ascii="宋体" w:hAnsi="宋体" w:eastAsia="宋体" w:cs="宋体"/>
                <w:kern w:val="2"/>
                <w:sz w:val="21"/>
                <w:szCs w:val="21"/>
                <w:lang w:val="en-US" w:eastAsia="zh-CN" w:bidi="ar"/>
              </w:rPr>
              <w:instrText xml:space="preserve"> HYPERLINK "http://cx.cnca.cn/CertECloud/result/skipResultList" </w:instrText>
            </w:r>
            <w:r>
              <w:rPr>
                <w:rFonts w:hint="eastAsia" w:ascii="宋体" w:hAnsi="宋体" w:eastAsia="宋体" w:cs="宋体"/>
                <w:kern w:val="2"/>
                <w:sz w:val="21"/>
                <w:szCs w:val="21"/>
                <w:lang w:val="en-US" w:eastAsia="zh-CN" w:bidi="ar"/>
              </w:rPr>
              <w:fldChar w:fldCharType="separate"/>
            </w:r>
            <w:r>
              <w:rPr>
                <w:rFonts w:hint="eastAsia" w:ascii="宋体" w:hAnsi="宋体" w:eastAsia="宋体" w:cs="宋体"/>
                <w:kern w:val="2"/>
                <w:sz w:val="21"/>
                <w:szCs w:val="21"/>
                <w:lang w:val="en-US" w:eastAsia="zh-CN" w:bidi="ar"/>
              </w:rPr>
              <w:t>http://cx.cnca.cn/CertECloud/result/skipResultList</w:t>
            </w:r>
            <w:r>
              <w:rPr>
                <w:rFonts w:hint="eastAsia" w:ascii="宋体" w:hAnsi="宋体" w:eastAsia="宋体" w:cs="宋体"/>
                <w:kern w:val="2"/>
                <w:sz w:val="21"/>
                <w:szCs w:val="21"/>
                <w:lang w:val="en-US" w:eastAsia="zh-CN" w:bidi="ar"/>
              </w:rPr>
              <w:fldChar w:fldCharType="end"/>
            </w:r>
            <w:r>
              <w:rPr>
                <w:rFonts w:hint="eastAsia" w:ascii="宋体" w:hAnsi="宋体" w:eastAsia="宋体" w:cs="宋体"/>
                <w:kern w:val="2"/>
                <w:sz w:val="21"/>
                <w:szCs w:val="21"/>
                <w:lang w:val="en-US" w:eastAsia="zh-CN" w:bidi="ar"/>
              </w:rPr>
              <w:t>查询截图并加盖投标人电子签名，否则不得分。</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4847D4A0">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3分</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1F44055B">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客观分</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8819E5A">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（十三）投标人资信情况</w:t>
            </w:r>
          </w:p>
        </w:tc>
      </w:tr>
      <w:tr w14:paraId="1574B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14:paraId="232275FE">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13</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51E5CF6E">
            <w:pPr>
              <w:keepNext w:val="0"/>
              <w:keepLines w:val="0"/>
              <w:widowControl w:val="0"/>
              <w:suppressLineNumbers w:val="0"/>
              <w:autoSpaceDE w:val="0"/>
              <w:autoSpaceDN/>
              <w:adjustRightInd w:val="0"/>
              <w:snapToGrid w:val="0"/>
              <w:spacing w:before="0" w:beforeAutospacing="0" w:after="0" w:afterAutospacing="0" w:line="380" w:lineRule="exact"/>
              <w:ind w:left="0" w:right="0"/>
              <w:jc w:val="both"/>
              <w:rPr>
                <w:rFonts w:hint="eastAsia" w:ascii="宋体" w:hAnsi="宋体" w:eastAsia="宋体" w:cs="宋体"/>
                <w:kern w:val="2"/>
                <w:sz w:val="21"/>
                <w:szCs w:val="21"/>
                <w:lang w:val="en-US" w:eastAsia="zh-CN" w:bidi="ar"/>
              </w:rPr>
            </w:pPr>
            <w:r>
              <w:rPr>
                <w:rFonts w:hint="eastAsia" w:ascii="宋体" w:hAnsi="宋体" w:cs="宋体"/>
                <w:color w:val="auto"/>
                <w:kern w:val="2"/>
                <w:sz w:val="21"/>
                <w:szCs w:val="21"/>
                <w:highlight w:val="none"/>
                <w:lang w:val="en-US" w:eastAsia="zh-CN" w:bidi="ar"/>
              </w:rPr>
              <w:t>2022年1月1日以来成功承担过的类似物业服务项目（非住宅类项目）情况，服务内容含保安服务、消控服务、保洁服务等服务内容缺一不可，根据合同、发票证明和用户验收报告（或用户其他反馈材料）项目实例证明。已实施的项目案例，每一个案例得1分，最高得2分；未按要求提供完整材料的，不得分；一个单位分年度多次签订的案例，计入1个案例；同一个项目，分两期或以上建设完成的，计入1个案例。</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75315ED1">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2分</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7D0AB866">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客观分</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39305FD9">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（十四）投标人业绩情况</w:t>
            </w:r>
          </w:p>
        </w:tc>
      </w:tr>
      <w:tr w14:paraId="04622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14:paraId="76799361">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14</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0543BE16">
            <w:pPr>
              <w:keepNext w:val="0"/>
              <w:keepLines w:val="0"/>
              <w:widowControl w:val="0"/>
              <w:suppressLineNumbers w:val="0"/>
              <w:autoSpaceDE w:val="0"/>
              <w:autoSpaceDN/>
              <w:adjustRightInd w:val="0"/>
              <w:snapToGrid w:val="0"/>
              <w:spacing w:before="0" w:beforeAutospacing="0" w:after="0" w:afterAutospacing="0" w:line="380" w:lineRule="exact"/>
              <w:ind w:left="0" w:right="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有效投标报价的最低价作为评标基准价，其最低报价为满分；按［投标报价得分=（评标基准价/投标报价）*20］的计算公式计算。</w:t>
            </w:r>
          </w:p>
          <w:p w14:paraId="6F609E60">
            <w:pPr>
              <w:keepNext w:val="0"/>
              <w:keepLines w:val="0"/>
              <w:widowControl w:val="0"/>
              <w:suppressLineNumbers w:val="0"/>
              <w:autoSpaceDE w:val="0"/>
              <w:autoSpaceDN/>
              <w:adjustRightInd w:val="0"/>
              <w:snapToGrid w:val="0"/>
              <w:spacing w:before="0" w:beforeAutospacing="0" w:after="0" w:afterAutospacing="0" w:line="380" w:lineRule="exact"/>
              <w:ind w:left="0" w:right="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评标过程中，不得去掉报价中的最高报价和最低报价。</w:t>
            </w:r>
          </w:p>
        </w:tc>
        <w:tc>
          <w:tcPr>
            <w:tcW w:w="968" w:type="dxa"/>
            <w:tcBorders>
              <w:top w:val="single" w:color="auto" w:sz="4" w:space="0"/>
              <w:left w:val="single" w:color="auto" w:sz="4" w:space="0"/>
              <w:bottom w:val="single" w:color="auto" w:sz="4" w:space="0"/>
              <w:right w:val="single" w:color="auto" w:sz="4" w:space="0"/>
            </w:tcBorders>
            <w:noWrap w:val="0"/>
            <w:vAlign w:val="center"/>
          </w:tcPr>
          <w:p w14:paraId="368F6E76">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20分</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0A812F02">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E4430F6">
            <w:pPr>
              <w:keepNext w:val="0"/>
              <w:keepLines w:val="0"/>
              <w:widowControl w:val="0"/>
              <w:suppressLineNumbers w:val="0"/>
              <w:autoSpaceDE w:val="0"/>
              <w:autoSpaceDN/>
              <w:adjustRightInd w:val="0"/>
              <w:snapToGrid w:val="0"/>
              <w:spacing w:before="0" w:beforeAutospacing="0" w:after="0" w:afterAutospacing="0" w:line="380" w:lineRule="exact"/>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w:t>
            </w:r>
          </w:p>
        </w:tc>
      </w:tr>
    </w:tbl>
    <w:p w14:paraId="0365C034">
      <w:pPr>
        <w:snapToGrid w:val="0"/>
        <w:spacing w:line="360" w:lineRule="auto"/>
        <w:rPr>
          <w:rFonts w:hint="eastAsia" w:ascii="宋体" w:hAnsi="宋体" w:cs="宋体"/>
          <w:sz w:val="20"/>
          <w:szCs w:val="20"/>
          <w:shd w:val="clear" w:color="auto" w:fill="FFFFFF"/>
        </w:rPr>
      </w:pPr>
    </w:p>
    <w:p w14:paraId="7A4E1BA8">
      <w:pPr>
        <w:snapToGrid w:val="0"/>
        <w:spacing w:line="360" w:lineRule="auto"/>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6BE2E596">
      <w:pPr>
        <w:snapToGrid w:val="0"/>
        <w:spacing w:line="360" w:lineRule="auto"/>
        <w:rPr>
          <w:rFonts w:ascii="宋体" w:hAnsi="宋体" w:cs="宋体"/>
          <w:b/>
          <w:sz w:val="28"/>
          <w:szCs w:val="28"/>
        </w:rPr>
      </w:pPr>
      <w:r>
        <w:rPr>
          <w:rFonts w:hint="eastAsia" w:ascii="宋体" w:hAnsi="宋体" w:cs="宋体"/>
          <w:b/>
          <w:sz w:val="32"/>
        </w:rPr>
        <w:t>一、评标方法</w:t>
      </w:r>
    </w:p>
    <w:p w14:paraId="482590DC">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5A0853B">
      <w:pPr>
        <w:adjustRightInd/>
        <w:spacing w:line="360" w:lineRule="auto"/>
        <w:rPr>
          <w:rFonts w:ascii="宋体" w:hAnsi="宋体" w:cs="宋体"/>
          <w:kern w:val="0"/>
          <w:sz w:val="24"/>
        </w:rPr>
      </w:pPr>
      <w:r>
        <w:rPr>
          <w:rFonts w:hint="eastAsia" w:ascii="宋体" w:hAnsi="宋体" w:cs="宋体"/>
          <w:b/>
          <w:sz w:val="32"/>
        </w:rPr>
        <w:t>二、评标标准</w:t>
      </w:r>
    </w:p>
    <w:p w14:paraId="6BE3E2DC">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417C1895">
      <w:pPr>
        <w:spacing w:line="360" w:lineRule="auto"/>
        <w:outlineLvl w:val="0"/>
        <w:rPr>
          <w:rFonts w:ascii="宋体" w:hAnsi="宋体" w:cs="宋体"/>
          <w:b/>
          <w:sz w:val="32"/>
          <w:szCs w:val="32"/>
        </w:rPr>
      </w:pPr>
      <w:r>
        <w:rPr>
          <w:rFonts w:hint="eastAsia" w:ascii="宋体" w:hAnsi="宋体" w:cs="宋体"/>
          <w:b/>
          <w:sz w:val="32"/>
          <w:szCs w:val="32"/>
        </w:rPr>
        <w:t>三、评标程序</w:t>
      </w:r>
    </w:p>
    <w:p w14:paraId="0C1ACB0F">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7CAD105C">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37C0F7CE">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64CBE571">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1202E6E8">
      <w:pPr>
        <w:pStyle w:val="133"/>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401D03CA">
      <w:pPr>
        <w:pStyle w:val="133"/>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8CA56EF">
      <w:pPr>
        <w:pStyle w:val="133"/>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299C2B0D">
      <w:pPr>
        <w:pStyle w:val="133"/>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79B02F70">
      <w:pPr>
        <w:pStyle w:val="133"/>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7C555F2C">
      <w:pPr>
        <w:pStyle w:val="133"/>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153A7F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28C55370">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6958F1FE">
      <w:pPr>
        <w:pStyle w:val="133"/>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7955DA7">
      <w:pPr>
        <w:pStyle w:val="133"/>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26A6274C">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ascii="宋体" w:hAnsi="宋体" w:cs="宋体"/>
          <w:kern w:val="0"/>
          <w:sz w:val="24"/>
          <w:u w:val="single"/>
        </w:rPr>
        <w:t xml:space="preserve">  </w:t>
      </w:r>
      <w:r>
        <w:rPr>
          <w:rFonts w:hint="eastAsia" w:ascii="宋体" w:hAnsi="宋体" w:cs="宋体"/>
          <w:kern w:val="0"/>
          <w:sz w:val="24"/>
          <w:u w:val="single"/>
          <w:lang w:val="en-US" w:eastAsia="zh-CN"/>
        </w:rPr>
        <w:t>1</w:t>
      </w:r>
      <w:r>
        <w:rPr>
          <w:rFonts w:hint="eastAsia" w:ascii="宋体" w:hAnsi="宋体" w:cs="宋体"/>
          <w:kern w:val="0"/>
          <w:sz w:val="24"/>
          <w:u w:val="single"/>
        </w:rPr>
        <w:t xml:space="preserve">  </w:t>
      </w:r>
      <w:r>
        <w:rPr>
          <w:rFonts w:hint="eastAsia" w:ascii="宋体" w:hAnsi="宋体" w:cs="宋体"/>
          <w:kern w:val="0"/>
          <w:sz w:val="24"/>
        </w:rPr>
        <w:t>。</w:t>
      </w:r>
    </w:p>
    <w:p w14:paraId="4178BC1A">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A646A9C">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177CB1D">
      <w:pPr>
        <w:widowControl/>
        <w:shd w:val="clear" w:color="auto" w:fill="FFFFFF"/>
        <w:adjustRightInd/>
        <w:spacing w:after="225" w:line="315" w:lineRule="atLeast"/>
        <w:jc w:val="left"/>
        <w:rPr>
          <w:rFonts w:ascii="宋体" w:hAnsi="宋体" w:cs="宋体"/>
          <w:b/>
          <w:sz w:val="28"/>
          <w:szCs w:val="22"/>
        </w:rPr>
      </w:pPr>
      <w:r>
        <w:rPr>
          <w:rFonts w:hint="eastAsia" w:ascii="宋体" w:hAnsi="宋体" w:cs="宋体"/>
          <w:b/>
          <w:sz w:val="28"/>
          <w:szCs w:val="22"/>
        </w:rPr>
        <w:t>四、评标中的其他事项</w:t>
      </w:r>
    </w:p>
    <w:p w14:paraId="46BDDC74">
      <w:pPr>
        <w:pStyle w:val="133"/>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9F824BD">
      <w:pPr>
        <w:pStyle w:val="27"/>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4A914C93">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33F8FA07">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F1FB84B">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4AAA6916">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25A5E255">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1A007C91">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291BF2B3">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2FF76CD1">
      <w:pPr>
        <w:ind w:firstLine="480" w:firstLineChars="200"/>
      </w:pPr>
      <w:r>
        <w:rPr>
          <w:rFonts w:hint="eastAsia" w:ascii="宋体" w:hAnsi="宋体" w:cs="宋体"/>
          <w:kern w:val="0"/>
          <w:sz w:val="24"/>
        </w:rPr>
        <w:t>4.2.</w:t>
      </w:r>
      <w:r>
        <w:rPr>
          <w:rFonts w:hint="eastAsia" w:ascii="宋体" w:hAnsi="宋体" w:cs="宋体"/>
          <w:kern w:val="0"/>
          <w:sz w:val="24"/>
          <w:lang w:val="en-US" w:eastAsia="zh-CN"/>
        </w:rPr>
        <w:t>8</w:t>
      </w:r>
      <w:r>
        <w:rPr>
          <w:rFonts w:hint="eastAsia" w:ascii="宋体" w:hAnsi="宋体" w:cs="宋体"/>
          <w:sz w:val="24"/>
          <w:lang w:val="en-US" w:eastAsia="zh-CN"/>
        </w:rPr>
        <w:t>《中小企业声明函》填写企业类型错误或者未填写企业类型的，投标无效。</w:t>
      </w:r>
    </w:p>
    <w:p w14:paraId="56BA08CB">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12200E9A">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42DA0722">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57B1F316">
      <w:pPr>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cs="宋体"/>
          <w:kern w:val="0"/>
          <w:sz w:val="24"/>
        </w:rPr>
        <w:t>4.2.1</w:t>
      </w:r>
      <w:r>
        <w:rPr>
          <w:rFonts w:hint="eastAsia" w:ascii="宋体" w:hAnsi="宋体" w:cs="宋体"/>
          <w:kern w:val="0"/>
          <w:sz w:val="24"/>
          <w:lang w:val="en-US" w:eastAsia="zh-CN"/>
        </w:rPr>
        <w:t>2</w:t>
      </w:r>
      <w:r>
        <w:rPr>
          <w:rFonts w:hint="eastAsia" w:ascii="宋体" w:hAnsi="宋体" w:eastAsia="宋体" w:cs="宋体"/>
          <w:kern w:val="0"/>
          <w:sz w:val="24"/>
          <w:szCs w:val="24"/>
          <w:lang w:val="en-US"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C6B45D7">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3</w:t>
      </w:r>
      <w:r>
        <w:rPr>
          <w:rFonts w:hint="eastAsia" w:ascii="宋体" w:hAnsi="宋体" w:cs="宋体"/>
          <w:kern w:val="0"/>
          <w:sz w:val="24"/>
        </w:rPr>
        <w:t>投标人仅提交备份投标文件，未在电子交易平台传输递交投标文件的，投标无效；</w:t>
      </w:r>
    </w:p>
    <w:p w14:paraId="3210F1E1">
      <w:pPr>
        <w:pStyle w:val="4"/>
        <w:ind w:left="433" w:leftChars="202" w:hanging="9" w:hangingChars="4"/>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lang w:val="en-US"/>
        </w:rPr>
        <w:t>投标文件不满足招标文件的其它实质性要求的；</w:t>
      </w:r>
    </w:p>
    <w:p w14:paraId="37A1B28F">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14:paraId="6A3F6F5A">
      <w:pPr>
        <w:pStyle w:val="27"/>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3EF8042">
      <w:pPr>
        <w:pStyle w:val="27"/>
        <w:snapToGrid w:val="0"/>
        <w:spacing w:line="360" w:lineRule="auto"/>
        <w:rPr>
          <w:rFonts w:cs="宋体"/>
        </w:rPr>
      </w:pPr>
      <w:r>
        <w:rPr>
          <w:rFonts w:hint="eastAsia" w:cs="宋体"/>
        </w:rPr>
        <w:t>5.1符合专业条件的供应商或者对招标文件作实质响应的供应商不足3家的；</w:t>
      </w:r>
    </w:p>
    <w:p w14:paraId="58A4FC8E">
      <w:pPr>
        <w:pStyle w:val="27"/>
        <w:snapToGrid w:val="0"/>
        <w:spacing w:line="360" w:lineRule="auto"/>
        <w:rPr>
          <w:rFonts w:cs="宋体"/>
        </w:rPr>
      </w:pPr>
      <w:r>
        <w:rPr>
          <w:rFonts w:hint="eastAsia" w:cs="宋体"/>
        </w:rPr>
        <w:t>5.2出现影响采购公正的违法、违规行为的；</w:t>
      </w:r>
    </w:p>
    <w:p w14:paraId="561E6EF5">
      <w:pPr>
        <w:pStyle w:val="27"/>
        <w:snapToGrid w:val="0"/>
        <w:spacing w:line="360" w:lineRule="auto"/>
        <w:rPr>
          <w:rFonts w:cs="宋体"/>
        </w:rPr>
      </w:pPr>
      <w:r>
        <w:rPr>
          <w:rFonts w:hint="eastAsia" w:cs="宋体"/>
        </w:rPr>
        <w:t>5.3投标人的报价均超过了采购预算，采购人不能支付的；</w:t>
      </w:r>
    </w:p>
    <w:p w14:paraId="71A39485">
      <w:pPr>
        <w:pStyle w:val="27"/>
        <w:snapToGrid w:val="0"/>
        <w:spacing w:line="360" w:lineRule="auto"/>
        <w:rPr>
          <w:rFonts w:cs="宋体"/>
        </w:rPr>
      </w:pPr>
      <w:r>
        <w:rPr>
          <w:rFonts w:hint="eastAsia" w:cs="宋体"/>
        </w:rPr>
        <w:t>5.4因重大变故，采购任务取消的。</w:t>
      </w:r>
    </w:p>
    <w:p w14:paraId="0E7D9002">
      <w:pPr>
        <w:pStyle w:val="27"/>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7C4F6091">
      <w:pPr>
        <w:pStyle w:val="27"/>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74A282D4">
      <w:pPr>
        <w:pStyle w:val="27"/>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7F5C7939">
      <w:pPr>
        <w:pStyle w:val="27"/>
        <w:snapToGrid w:val="0"/>
        <w:spacing w:line="360" w:lineRule="auto"/>
        <w:rPr>
          <w:rFonts w:cs="宋体"/>
        </w:rPr>
      </w:pPr>
      <w:r>
        <w:rPr>
          <w:rFonts w:hint="eastAsia" w:cs="宋体"/>
        </w:rPr>
        <w:t>7.1未确定中标供应商的，终止本次政府采购活动，重新开展政府采购活动。</w:t>
      </w:r>
    </w:p>
    <w:p w14:paraId="0C957289">
      <w:pPr>
        <w:pStyle w:val="27"/>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056C5736">
      <w:pPr>
        <w:pStyle w:val="27"/>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4E224B12">
      <w:pPr>
        <w:pStyle w:val="27"/>
        <w:snapToGrid w:val="0"/>
        <w:spacing w:line="360" w:lineRule="auto"/>
        <w:rPr>
          <w:rFonts w:cs="宋体"/>
        </w:rPr>
      </w:pPr>
      <w:r>
        <w:rPr>
          <w:rFonts w:hint="eastAsia" w:cs="宋体"/>
        </w:rPr>
        <w:t>7.4政府采购合同已经履行，给采购人、供应商造成损失的，由责任人承担赔偿责任。</w:t>
      </w:r>
    </w:p>
    <w:p w14:paraId="5B202A16">
      <w:pPr>
        <w:pStyle w:val="27"/>
        <w:snapToGrid w:val="0"/>
        <w:spacing w:line="360" w:lineRule="auto"/>
        <w:rPr>
          <w:rFonts w:hint="default" w:eastAsia="宋体" w:cs="宋体"/>
          <w:lang w:val="en-US" w:eastAsia="zh-CN"/>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30"/>
    <w:p w14:paraId="754D1E20">
      <w:pPr>
        <w:spacing w:line="360" w:lineRule="auto"/>
        <w:outlineLvl w:val="0"/>
        <w:rPr>
          <w:rFonts w:ascii="宋体" w:hAnsi="宋体" w:cs="宋体"/>
          <w:b/>
          <w:sz w:val="36"/>
          <w:szCs w:val="36"/>
        </w:rPr>
      </w:pPr>
      <w:bookmarkStart w:id="396" w:name="第五部分"/>
      <w:bookmarkStart w:id="397" w:name="_Toc86217003"/>
    </w:p>
    <w:p w14:paraId="39F5D416">
      <w:pPr>
        <w:pStyle w:val="4"/>
        <w:rPr>
          <w:rFonts w:ascii="宋体" w:hAnsi="宋体" w:cs="宋体"/>
          <w:b/>
          <w:sz w:val="36"/>
          <w:szCs w:val="36"/>
        </w:rPr>
      </w:pPr>
    </w:p>
    <w:p w14:paraId="4AF47ECB">
      <w:pPr>
        <w:rPr>
          <w:rFonts w:ascii="宋体" w:hAnsi="宋体" w:cs="宋体"/>
          <w:b/>
          <w:sz w:val="36"/>
          <w:szCs w:val="36"/>
        </w:rPr>
      </w:pPr>
    </w:p>
    <w:p w14:paraId="61136554">
      <w:r>
        <w:br w:type="page"/>
      </w:r>
    </w:p>
    <w:p w14:paraId="51FB6F6C">
      <w:pPr>
        <w:rPr>
          <w:rFonts w:hint="eastAsia" w:ascii="宋体" w:hAnsi="宋体" w:cs="宋体"/>
          <w:b/>
          <w:sz w:val="36"/>
          <w:szCs w:val="36"/>
        </w:rPr>
      </w:pPr>
    </w:p>
    <w:p w14:paraId="68683E69">
      <w:pPr>
        <w:spacing w:line="360" w:lineRule="auto"/>
        <w:jc w:val="center"/>
        <w:outlineLvl w:val="0"/>
        <w:rPr>
          <w:rFonts w:ascii="宋体" w:hAnsi="宋体" w:cs="宋体"/>
          <w:b/>
          <w:sz w:val="36"/>
          <w:szCs w:val="36"/>
        </w:rPr>
      </w:pPr>
      <w:r>
        <w:rPr>
          <w:rFonts w:hint="eastAsia" w:ascii="宋体" w:hAnsi="宋体" w:cs="宋体"/>
          <w:b/>
          <w:sz w:val="36"/>
          <w:szCs w:val="36"/>
        </w:rPr>
        <w:t>第五部分 拟签订的合同文本</w:t>
      </w:r>
    </w:p>
    <w:p w14:paraId="2C0A6B2C">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5184B6FC">
      <w:pPr>
        <w:spacing w:line="480" w:lineRule="auto"/>
        <w:jc w:val="center"/>
        <w:rPr>
          <w:rFonts w:ascii="宋体" w:hAnsi="宋体" w:cs="宋体"/>
          <w:b/>
          <w:sz w:val="28"/>
          <w:szCs w:val="28"/>
        </w:rPr>
      </w:pPr>
    </w:p>
    <w:p w14:paraId="52CA257C">
      <w:pPr>
        <w:spacing w:line="480" w:lineRule="auto"/>
        <w:jc w:val="center"/>
        <w:rPr>
          <w:rFonts w:ascii="宋体" w:hAnsi="宋体" w:cs="宋体"/>
          <w:b/>
          <w:sz w:val="24"/>
        </w:rPr>
      </w:pPr>
    </w:p>
    <w:p w14:paraId="00DA0B77">
      <w:pPr>
        <w:spacing w:line="480" w:lineRule="auto"/>
        <w:jc w:val="center"/>
        <w:rPr>
          <w:rFonts w:ascii="宋体" w:hAnsi="宋体" w:cs="宋体"/>
          <w:b/>
          <w:sz w:val="24"/>
        </w:rPr>
      </w:pPr>
    </w:p>
    <w:p w14:paraId="219DA603">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34B3B57C">
      <w:pPr>
        <w:spacing w:line="480" w:lineRule="auto"/>
        <w:jc w:val="center"/>
        <w:rPr>
          <w:rFonts w:ascii="宋体" w:hAnsi="宋体" w:cs="宋体"/>
          <w:b/>
          <w:sz w:val="36"/>
          <w:szCs w:val="36"/>
        </w:rPr>
      </w:pPr>
      <w:r>
        <w:rPr>
          <w:rFonts w:hint="eastAsia" w:ascii="宋体" w:hAnsi="宋体" w:cs="宋体"/>
          <w:b/>
          <w:sz w:val="36"/>
          <w:szCs w:val="36"/>
        </w:rPr>
        <w:t>（服务类）</w:t>
      </w:r>
    </w:p>
    <w:p w14:paraId="2FC7892F">
      <w:pPr>
        <w:pStyle w:val="702"/>
        <w:ind w:firstLine="2843" w:firstLineChars="1180"/>
        <w:rPr>
          <w:rFonts w:ascii="宋体" w:hAnsi="宋体" w:cs="宋体"/>
          <w:b/>
          <w:szCs w:val="24"/>
        </w:rPr>
      </w:pPr>
      <w:r>
        <w:rPr>
          <w:rFonts w:hint="eastAsia" w:ascii="宋体" w:hAnsi="宋体" w:cs="宋体"/>
          <w:b/>
          <w:szCs w:val="24"/>
        </w:rPr>
        <w:t>第一部分 合同书</w:t>
      </w:r>
    </w:p>
    <w:p w14:paraId="445F7FDC">
      <w:pPr>
        <w:spacing w:before="120" w:line="22" w:lineRule="atLeast"/>
        <w:rPr>
          <w:rFonts w:ascii="宋体" w:hAnsi="宋体" w:cs="宋体"/>
          <w:sz w:val="24"/>
        </w:rPr>
      </w:pPr>
    </w:p>
    <w:p w14:paraId="0275D07E">
      <w:pPr>
        <w:pStyle w:val="4"/>
      </w:pPr>
    </w:p>
    <w:p w14:paraId="336C363E">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144E730C">
      <w:pPr>
        <w:pStyle w:val="599"/>
        <w:spacing w:before="120" w:line="22" w:lineRule="atLeast"/>
        <w:rPr>
          <w:rFonts w:ascii="宋体" w:hAnsi="宋体" w:eastAsia="宋体" w:cs="宋体"/>
          <w:szCs w:val="24"/>
        </w:rPr>
      </w:pPr>
    </w:p>
    <w:p w14:paraId="197C4DB4">
      <w:pPr>
        <w:pStyle w:val="599"/>
        <w:spacing w:before="120" w:line="22" w:lineRule="atLeast"/>
        <w:rPr>
          <w:rFonts w:ascii="宋体" w:hAnsi="宋体" w:eastAsia="宋体" w:cs="宋体"/>
          <w:szCs w:val="24"/>
        </w:rPr>
      </w:pPr>
    </w:p>
    <w:p w14:paraId="2454EB95">
      <w:pPr>
        <w:rPr>
          <w:rFonts w:ascii="宋体" w:hAnsi="宋体" w:cs="宋体"/>
          <w:sz w:val="24"/>
        </w:rPr>
      </w:pPr>
    </w:p>
    <w:p w14:paraId="0905FAEE">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0366E6CC">
      <w:pPr>
        <w:spacing w:before="120" w:line="22" w:lineRule="atLeast"/>
        <w:rPr>
          <w:rFonts w:ascii="宋体" w:hAnsi="宋体" w:cs="宋体"/>
          <w:sz w:val="24"/>
        </w:rPr>
      </w:pPr>
    </w:p>
    <w:p w14:paraId="10D2E6A3">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46C7B5BB">
      <w:pPr>
        <w:spacing w:before="120" w:line="22" w:lineRule="atLeast"/>
        <w:rPr>
          <w:rFonts w:ascii="宋体" w:hAnsi="宋体" w:cs="宋体"/>
          <w:sz w:val="24"/>
        </w:rPr>
      </w:pPr>
    </w:p>
    <w:p w14:paraId="58BB7D19">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1DE5886B">
      <w:pPr>
        <w:spacing w:before="120" w:line="22" w:lineRule="atLeast"/>
        <w:rPr>
          <w:rFonts w:ascii="宋体" w:hAnsi="宋体" w:cs="宋体"/>
          <w:sz w:val="24"/>
        </w:rPr>
      </w:pPr>
    </w:p>
    <w:p w14:paraId="05931DA3">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833EC6E">
      <w:pPr>
        <w:widowControl/>
        <w:jc w:val="left"/>
        <w:rPr>
          <w:rFonts w:ascii="宋体" w:hAnsi="宋体" w:cs="宋体"/>
          <w:kern w:val="0"/>
          <w:sz w:val="24"/>
        </w:rPr>
        <w:sectPr>
          <w:pgSz w:w="11907" w:h="16840"/>
          <w:pgMar w:top="1474" w:right="1814" w:bottom="1474" w:left="1814" w:header="851" w:footer="851" w:gutter="0"/>
          <w:cols w:space="720" w:num="1"/>
        </w:sectPr>
      </w:pPr>
    </w:p>
    <w:p w14:paraId="69C745EC">
      <w:pPr>
        <w:rPr>
          <w:rFonts w:ascii="宋体" w:hAnsi="宋体" w:cs="宋体"/>
          <w:b/>
          <w:sz w:val="24"/>
        </w:rPr>
      </w:pPr>
    </w:p>
    <w:p w14:paraId="60AF6DA8">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3902FD90">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2D6EC19D">
      <w:pPr>
        <w:spacing w:line="560" w:lineRule="exact"/>
        <w:ind w:firstLine="482" w:firstLineChars="200"/>
        <w:outlineLvl w:val="0"/>
        <w:rPr>
          <w:rFonts w:ascii="宋体" w:hAnsi="宋体"/>
          <w:sz w:val="24"/>
        </w:rPr>
      </w:pPr>
      <w:bookmarkStart w:id="398" w:name="_Toc19273"/>
      <w:bookmarkStart w:id="399" w:name="_Toc20421"/>
      <w:bookmarkStart w:id="400" w:name="_Toc22967"/>
      <w:bookmarkStart w:id="401" w:name="_Toc28855"/>
      <w:bookmarkStart w:id="402" w:name="_Toc15367"/>
      <w:r>
        <w:rPr>
          <w:rFonts w:ascii="宋体" w:hAnsi="宋体"/>
          <w:b/>
          <w:sz w:val="24"/>
        </w:rPr>
        <w:t xml:space="preserve">1.1 </w:t>
      </w:r>
      <w:r>
        <w:rPr>
          <w:rFonts w:hint="eastAsia" w:ascii="宋体" w:hAnsi="宋体"/>
          <w:b/>
          <w:sz w:val="24"/>
        </w:rPr>
        <w:t>合同组成部分</w:t>
      </w:r>
      <w:bookmarkEnd w:id="398"/>
      <w:bookmarkEnd w:id="399"/>
      <w:bookmarkEnd w:id="400"/>
      <w:bookmarkEnd w:id="401"/>
      <w:bookmarkEnd w:id="402"/>
    </w:p>
    <w:p w14:paraId="50FD509F">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AEF0E8D">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65A1D713">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3A4D528E">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1A535BCA">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23436A3D">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6B78CD37">
      <w:pPr>
        <w:spacing w:line="560" w:lineRule="exact"/>
        <w:ind w:firstLine="482" w:firstLineChars="200"/>
        <w:outlineLvl w:val="0"/>
        <w:rPr>
          <w:rFonts w:ascii="宋体" w:hAnsi="宋体"/>
          <w:b/>
          <w:sz w:val="24"/>
        </w:rPr>
      </w:pPr>
      <w:bookmarkStart w:id="403" w:name="_Toc6773"/>
      <w:bookmarkStart w:id="404" w:name="_Toc2918"/>
      <w:bookmarkStart w:id="405" w:name="_Toc22185"/>
      <w:bookmarkStart w:id="406" w:name="_Toc6311"/>
      <w:bookmarkStart w:id="407" w:name="_Toc18585"/>
      <w:r>
        <w:rPr>
          <w:rFonts w:ascii="宋体" w:hAnsi="宋体"/>
          <w:b/>
          <w:sz w:val="24"/>
        </w:rPr>
        <w:t xml:space="preserve">1.2 </w:t>
      </w:r>
      <w:r>
        <w:rPr>
          <w:rFonts w:hint="eastAsia" w:ascii="宋体" w:hAnsi="宋体"/>
          <w:b/>
          <w:sz w:val="24"/>
        </w:rPr>
        <w:t>标的</w:t>
      </w:r>
      <w:bookmarkEnd w:id="403"/>
      <w:bookmarkEnd w:id="404"/>
      <w:bookmarkEnd w:id="405"/>
      <w:bookmarkEnd w:id="406"/>
      <w:bookmarkEnd w:id="407"/>
    </w:p>
    <w:p w14:paraId="1EBA8A99">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24417FBF">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23E13681">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722FEF45">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53525A4E">
      <w:pPr>
        <w:pStyle w:val="960"/>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00774561">
      <w:pPr>
        <w:spacing w:line="560" w:lineRule="exact"/>
        <w:ind w:firstLine="480" w:firstLineChars="200"/>
        <w:rPr>
          <w:rFonts w:ascii="宋体" w:hAnsi="宋体" w:cs="宋体"/>
          <w:sz w:val="24"/>
          <w:u w:val="single"/>
        </w:rPr>
      </w:pPr>
      <w:bookmarkStart w:id="408" w:name="_Toc13918"/>
      <w:bookmarkStart w:id="409" w:name="_Toc1386"/>
      <w:bookmarkStart w:id="410" w:name="_Toc4929"/>
      <w:bookmarkStart w:id="411" w:name="_Toc5635"/>
      <w:bookmarkStart w:id="412" w:name="_Toc21124"/>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0BCDE6A8">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12E06A3D">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68AC82FD">
      <w:pPr>
        <w:spacing w:line="560" w:lineRule="exact"/>
        <w:ind w:firstLine="482" w:firstLineChars="200"/>
        <w:outlineLvl w:val="0"/>
        <w:rPr>
          <w:rFonts w:ascii="宋体" w:hAnsi="宋体"/>
          <w:b/>
          <w:sz w:val="24"/>
        </w:rPr>
      </w:pPr>
      <w:r>
        <w:rPr>
          <w:rFonts w:ascii="宋体" w:hAnsi="宋体"/>
          <w:b/>
          <w:sz w:val="24"/>
        </w:rPr>
        <w:t>1.3 价款</w:t>
      </w:r>
      <w:bookmarkEnd w:id="408"/>
      <w:bookmarkEnd w:id="409"/>
      <w:bookmarkEnd w:id="410"/>
      <w:bookmarkEnd w:id="411"/>
      <w:bookmarkEnd w:id="412"/>
    </w:p>
    <w:p w14:paraId="010ABAD5">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35DFDCD7">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632817E6">
      <w:pPr>
        <w:spacing w:line="560" w:lineRule="exact"/>
        <w:ind w:firstLine="480" w:firstLineChars="200"/>
        <w:rPr>
          <w:rFonts w:ascii="宋体" w:hAnsi="宋体"/>
          <w:sz w:val="24"/>
          <w:u w:val="single"/>
        </w:rPr>
      </w:pPr>
      <w:r>
        <w:rPr>
          <w:rFonts w:ascii="宋体" w:hAnsi="宋体"/>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C9BE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1638061">
            <w:pPr>
              <w:pStyle w:val="320"/>
              <w:keepNext w:val="0"/>
              <w:keepLines w:val="0"/>
              <w:suppressLineNumbers w:val="0"/>
              <w:spacing w:before="0" w:beforeAutospacing="0" w:after="0" w:afterAutospacing="0" w:line="560" w:lineRule="exact"/>
              <w:ind w:left="0" w:right="0"/>
              <w:jc w:val="center"/>
              <w:rPr>
                <w:rFonts w:hint="default" w:hAnsi="宋体"/>
                <w:sz w:val="24"/>
                <w:szCs w:val="24"/>
              </w:rPr>
            </w:pPr>
            <w:r>
              <w:rPr>
                <w:rFonts w:hint="default" w:hAnsi="宋体"/>
                <w:sz w:val="24"/>
                <w:szCs w:val="24"/>
              </w:rPr>
              <w:t>序号</w:t>
            </w:r>
          </w:p>
        </w:tc>
        <w:tc>
          <w:tcPr>
            <w:tcW w:w="3402" w:type="dxa"/>
            <w:vAlign w:val="center"/>
          </w:tcPr>
          <w:p w14:paraId="2F9B05A5">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r>
              <w:rPr>
                <w:rFonts w:hint="eastAsia" w:hAnsi="宋体"/>
                <w:sz w:val="24"/>
                <w:szCs w:val="24"/>
              </w:rPr>
              <w:t>分项名称</w:t>
            </w:r>
          </w:p>
        </w:tc>
        <w:tc>
          <w:tcPr>
            <w:tcW w:w="2552" w:type="dxa"/>
            <w:vAlign w:val="center"/>
          </w:tcPr>
          <w:p w14:paraId="7AB4DFC1">
            <w:pPr>
              <w:pStyle w:val="320"/>
              <w:keepNext w:val="0"/>
              <w:keepLines w:val="0"/>
              <w:suppressLineNumbers w:val="0"/>
              <w:spacing w:before="0" w:beforeAutospacing="0" w:after="0" w:afterAutospacing="0" w:line="560" w:lineRule="exact"/>
              <w:ind w:left="0" w:right="0"/>
              <w:jc w:val="center"/>
              <w:rPr>
                <w:rFonts w:hint="default" w:hAnsi="宋体"/>
                <w:sz w:val="24"/>
                <w:szCs w:val="24"/>
              </w:rPr>
            </w:pPr>
            <w:r>
              <w:rPr>
                <w:rFonts w:hint="default" w:hAnsi="宋体"/>
                <w:sz w:val="24"/>
                <w:szCs w:val="24"/>
              </w:rPr>
              <w:t>分项价格</w:t>
            </w:r>
          </w:p>
        </w:tc>
      </w:tr>
      <w:tr w14:paraId="6B05B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23C4BD7">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c>
          <w:tcPr>
            <w:tcW w:w="3402" w:type="dxa"/>
            <w:vAlign w:val="center"/>
          </w:tcPr>
          <w:p w14:paraId="2C2540D6">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c>
          <w:tcPr>
            <w:tcW w:w="2552" w:type="dxa"/>
            <w:vAlign w:val="center"/>
          </w:tcPr>
          <w:p w14:paraId="1A6B2D8E">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r>
      <w:tr w14:paraId="3E20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BAC0890">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c>
          <w:tcPr>
            <w:tcW w:w="3402" w:type="dxa"/>
            <w:vAlign w:val="center"/>
          </w:tcPr>
          <w:p w14:paraId="2885AB43">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c>
          <w:tcPr>
            <w:tcW w:w="2552" w:type="dxa"/>
            <w:vAlign w:val="center"/>
          </w:tcPr>
          <w:p w14:paraId="0760F36D">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r>
      <w:tr w14:paraId="63620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E4C66C8">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c>
          <w:tcPr>
            <w:tcW w:w="3402" w:type="dxa"/>
            <w:vAlign w:val="center"/>
          </w:tcPr>
          <w:p w14:paraId="1D931F66">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c>
          <w:tcPr>
            <w:tcW w:w="2552" w:type="dxa"/>
            <w:vAlign w:val="center"/>
          </w:tcPr>
          <w:p w14:paraId="2938F319">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r>
      <w:tr w14:paraId="545FA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AAFDCE3">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c>
          <w:tcPr>
            <w:tcW w:w="3402" w:type="dxa"/>
            <w:vAlign w:val="center"/>
          </w:tcPr>
          <w:p w14:paraId="5FF20B5F">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c>
          <w:tcPr>
            <w:tcW w:w="2552" w:type="dxa"/>
            <w:vAlign w:val="center"/>
          </w:tcPr>
          <w:p w14:paraId="0C221DD2">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r>
      <w:tr w14:paraId="63649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FB925E5">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r>
              <w:rPr>
                <w:rFonts w:hint="eastAsia" w:hAnsi="宋体"/>
                <w:sz w:val="24"/>
                <w:szCs w:val="24"/>
              </w:rPr>
              <w:t>总价</w:t>
            </w:r>
          </w:p>
        </w:tc>
        <w:tc>
          <w:tcPr>
            <w:tcW w:w="2552" w:type="dxa"/>
            <w:vAlign w:val="center"/>
          </w:tcPr>
          <w:p w14:paraId="647863A1">
            <w:pPr>
              <w:pStyle w:val="320"/>
              <w:keepNext w:val="0"/>
              <w:keepLines w:val="0"/>
              <w:suppressLineNumbers w:val="0"/>
              <w:spacing w:before="0" w:beforeAutospacing="0" w:after="0" w:afterAutospacing="0" w:line="560" w:lineRule="exact"/>
              <w:ind w:left="0" w:right="0" w:firstLine="200"/>
              <w:jc w:val="center"/>
              <w:rPr>
                <w:rFonts w:hint="default" w:hAnsi="宋体"/>
                <w:sz w:val="24"/>
                <w:szCs w:val="24"/>
              </w:rPr>
            </w:pPr>
          </w:p>
        </w:tc>
      </w:tr>
    </w:tbl>
    <w:p w14:paraId="641D1719">
      <w:pPr>
        <w:spacing w:line="560" w:lineRule="exact"/>
        <w:ind w:firstLine="480" w:firstLineChars="200"/>
        <w:rPr>
          <w:rFonts w:ascii="宋体" w:hAnsi="宋体"/>
          <w:sz w:val="24"/>
        </w:rPr>
      </w:pPr>
      <w:bookmarkStart w:id="413" w:name="_Toc30506"/>
      <w:bookmarkStart w:id="414" w:name="_Toc26916"/>
      <w:bookmarkStart w:id="415" w:name="_Toc14993"/>
      <w:bookmarkStart w:id="416" w:name="_Toc30158"/>
      <w:bookmarkStart w:id="417" w:name="_Toc3654"/>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586F7864">
      <w:pPr>
        <w:pStyle w:val="4"/>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3"/>
    <w:bookmarkEnd w:id="414"/>
    <w:bookmarkEnd w:id="415"/>
    <w:bookmarkEnd w:id="416"/>
    <w:bookmarkEnd w:id="417"/>
    <w:p w14:paraId="1117B1CF">
      <w:pPr>
        <w:pStyle w:val="960"/>
        <w:spacing w:before="0" w:beforeAutospacing="0" w:after="0" w:afterAutospacing="0" w:line="360" w:lineRule="auto"/>
        <w:ind w:firstLine="480"/>
        <w:rPr>
          <w:b/>
        </w:rPr>
      </w:pPr>
      <w:bookmarkStart w:id="418" w:name="_Toc1814"/>
      <w:bookmarkStart w:id="419" w:name="_Toc10340"/>
      <w:bookmarkStart w:id="420" w:name="_Toc22618"/>
      <w:bookmarkStart w:id="421" w:name="_Toc31421"/>
      <w:bookmarkStart w:id="422" w:name="_Toc11108"/>
      <w:bookmarkStart w:id="423" w:name="_Toc8772"/>
      <w:bookmarkStart w:id="424" w:name="_Toc4760"/>
      <w:bookmarkStart w:id="425" w:name="_Toc3625"/>
      <w:r>
        <w:rPr>
          <w:rFonts w:hint="eastAsia"/>
          <w:b/>
        </w:rPr>
        <w:t>1.4履约保证金</w:t>
      </w:r>
    </w:p>
    <w:p w14:paraId="409B7122">
      <w:pPr>
        <w:pStyle w:val="960"/>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567E63FB">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33608BEB">
      <w:pPr>
        <w:spacing w:line="560" w:lineRule="exact"/>
        <w:ind w:firstLine="480" w:firstLineChars="200"/>
        <w:outlineLvl w:val="0"/>
        <w:rPr>
          <w:rFonts w:hint="eastAsia"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2F9B3370">
      <w:pPr>
        <w:spacing w:line="560" w:lineRule="exact"/>
        <w:ind w:firstLine="480" w:firstLineChars="200"/>
        <w:outlineLvl w:val="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C34981E">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19815399">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8"/>
      <w:bookmarkEnd w:id="419"/>
      <w:bookmarkEnd w:id="420"/>
      <w:r>
        <w:rPr>
          <w:rFonts w:hint="eastAsia" w:ascii="宋体" w:hAnsi="宋体" w:cs="宋体"/>
          <w:b/>
          <w:sz w:val="24"/>
        </w:rPr>
        <w:t>预付款</w:t>
      </w:r>
    </w:p>
    <w:p w14:paraId="5956883D">
      <w:pPr>
        <w:pStyle w:val="960"/>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39440B1E">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A876F99">
      <w:pPr>
        <w:pStyle w:val="960"/>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0B34774">
      <w:pPr>
        <w:pStyle w:val="960"/>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4D7071C4">
      <w:pPr>
        <w:pStyle w:val="960"/>
        <w:spacing w:before="0" w:beforeAutospacing="0" w:after="0" w:afterAutospacing="0" w:line="360" w:lineRule="auto"/>
        <w:ind w:firstLine="480"/>
        <w:rPr>
          <w:b/>
          <w:bCs/>
        </w:rPr>
      </w:pPr>
      <w:r>
        <w:rPr>
          <w:rFonts w:hint="eastAsia"/>
          <w:b/>
          <w:bCs/>
        </w:rPr>
        <w:t>1.6资金支付</w:t>
      </w:r>
    </w:p>
    <w:p w14:paraId="16813334">
      <w:pPr>
        <w:pStyle w:val="960"/>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6CCDF88">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36C14CA5">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1"/>
      <w:bookmarkEnd w:id="422"/>
      <w:bookmarkEnd w:id="423"/>
      <w:bookmarkEnd w:id="424"/>
      <w:bookmarkEnd w:id="425"/>
    </w:p>
    <w:p w14:paraId="32F44B85">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44FA0635">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5B18CC83">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2083E0A8">
      <w:pPr>
        <w:spacing w:line="560" w:lineRule="exact"/>
        <w:ind w:firstLine="480" w:firstLineChars="200"/>
        <w:outlineLvl w:val="0"/>
        <w:rPr>
          <w:rFonts w:ascii="宋体" w:hAnsi="宋体"/>
          <w:bCs/>
          <w:sz w:val="24"/>
        </w:rPr>
      </w:pPr>
      <w:bookmarkStart w:id="426" w:name="_Toc24662"/>
      <w:bookmarkStart w:id="427" w:name="_Toc2375"/>
      <w:bookmarkStart w:id="428" w:name="_Toc5698"/>
      <w:bookmarkStart w:id="429" w:name="_Toc3079"/>
      <w:bookmarkStart w:id="430" w:name="_Toc8586"/>
      <w:r>
        <w:rPr>
          <w:rFonts w:hint="eastAsia" w:ascii="宋体" w:hAnsi="宋体"/>
          <w:bCs/>
          <w:sz w:val="24"/>
        </w:rPr>
        <w:t>1.7.4若服务</w:t>
      </w:r>
      <w:r>
        <w:rPr>
          <w:rFonts w:hint="eastAsia"/>
          <w:bCs/>
          <w:sz w:val="24"/>
        </w:rPr>
        <w:t>涉及货物的，则货物的：</w:t>
      </w:r>
    </w:p>
    <w:p w14:paraId="2FA46A45">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46EBE367">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27B87DD4">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73C481DE">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6"/>
      <w:bookmarkEnd w:id="427"/>
      <w:bookmarkEnd w:id="428"/>
      <w:bookmarkEnd w:id="429"/>
      <w:bookmarkEnd w:id="430"/>
    </w:p>
    <w:p w14:paraId="38B7F1C1">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07446C98">
      <w:pPr>
        <w:pStyle w:val="4"/>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1AD80F0A">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701850BF">
      <w:pPr>
        <w:spacing w:line="560" w:lineRule="exact"/>
        <w:ind w:firstLine="480" w:firstLineChars="200"/>
        <w:rPr>
          <w:rFonts w:ascii="宋体" w:hAnsi="宋体" w:cs="宋体"/>
          <w:sz w:val="24"/>
        </w:rPr>
      </w:pPr>
      <w:bookmarkStart w:id="431" w:name="_Toc32454"/>
      <w:bookmarkStart w:id="432" w:name="_Toc26807"/>
      <w:bookmarkStart w:id="433" w:name="_Toc30329"/>
      <w:bookmarkStart w:id="434" w:name="_Toc9497"/>
      <w:bookmarkStart w:id="435" w:name="_Toc18683"/>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331954D">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34CD8C9">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028C7DE6">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1"/>
    <w:bookmarkEnd w:id="432"/>
    <w:bookmarkEnd w:id="433"/>
    <w:bookmarkEnd w:id="434"/>
    <w:bookmarkEnd w:id="435"/>
    <w:p w14:paraId="6788F1DD">
      <w:pPr>
        <w:spacing w:line="560" w:lineRule="exact"/>
        <w:ind w:firstLine="482" w:firstLineChars="200"/>
        <w:outlineLvl w:val="0"/>
        <w:rPr>
          <w:rFonts w:ascii="宋体" w:hAnsi="宋体" w:cs="宋体"/>
          <w:b/>
          <w:sz w:val="24"/>
        </w:rPr>
      </w:pPr>
      <w:bookmarkStart w:id="436" w:name="_Toc15583"/>
      <w:bookmarkStart w:id="437" w:name="_Toc16021"/>
      <w:bookmarkStart w:id="438" w:name="_Toc28375"/>
      <w:r>
        <w:rPr>
          <w:rFonts w:hint="eastAsia" w:ascii="宋体" w:hAnsi="宋体" w:cs="宋体"/>
          <w:b/>
          <w:sz w:val="24"/>
        </w:rPr>
        <w:t>1.9合同争议的解决</w:t>
      </w:r>
      <w:bookmarkEnd w:id="436"/>
      <w:bookmarkEnd w:id="437"/>
      <w:bookmarkEnd w:id="438"/>
    </w:p>
    <w:p w14:paraId="4C247E64">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440890CC">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26B96A5C">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557806E7">
      <w:pPr>
        <w:spacing w:line="560" w:lineRule="exact"/>
        <w:ind w:firstLine="482" w:firstLineChars="200"/>
        <w:outlineLvl w:val="0"/>
        <w:rPr>
          <w:rFonts w:ascii="宋体" w:hAnsi="宋体" w:cs="宋体"/>
          <w:b/>
          <w:sz w:val="24"/>
        </w:rPr>
      </w:pPr>
      <w:bookmarkStart w:id="439" w:name="_Toc15322"/>
      <w:bookmarkStart w:id="440" w:name="_Toc11173"/>
      <w:bookmarkStart w:id="441" w:name="_Toc7245"/>
      <w:r>
        <w:rPr>
          <w:rFonts w:hint="eastAsia" w:ascii="宋体" w:hAnsi="宋体" w:cs="宋体"/>
          <w:b/>
          <w:sz w:val="24"/>
        </w:rPr>
        <w:t>2.0 合同生效</w:t>
      </w:r>
      <w:bookmarkEnd w:id="439"/>
      <w:bookmarkEnd w:id="440"/>
      <w:bookmarkEnd w:id="441"/>
    </w:p>
    <w:p w14:paraId="42C0A2D9">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1DD08636">
      <w:pPr>
        <w:autoSpaceDE w:val="0"/>
        <w:autoSpaceDN w:val="0"/>
        <w:spacing w:line="560" w:lineRule="exact"/>
        <w:rPr>
          <w:rFonts w:ascii="宋体" w:hAnsi="宋体"/>
          <w:sz w:val="24"/>
          <w:lang w:val="zh-CN"/>
        </w:rPr>
      </w:pPr>
    </w:p>
    <w:p w14:paraId="3496A1E8">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5670B88C">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0F75C470">
      <w:pPr>
        <w:autoSpaceDE w:val="0"/>
        <w:autoSpaceDN w:val="0"/>
        <w:spacing w:line="560" w:lineRule="exact"/>
        <w:rPr>
          <w:rFonts w:ascii="宋体" w:hAnsi="宋体"/>
          <w:sz w:val="24"/>
          <w:lang w:val="zh-CN"/>
        </w:rPr>
      </w:pPr>
    </w:p>
    <w:p w14:paraId="091179C9">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3A04B062">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5DCD669D">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2717429F">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41F13A8C">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63DFB590">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79E1BBA1">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1551834A">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22A6EA64">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53836216">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25987250">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167F69BD">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31D27249">
      <w:pPr>
        <w:pStyle w:val="702"/>
        <w:spacing w:line="560" w:lineRule="exact"/>
        <w:ind w:firstLine="482"/>
        <w:jc w:val="center"/>
        <w:rPr>
          <w:rFonts w:ascii="宋体" w:hAnsi="宋体"/>
          <w:b/>
          <w:szCs w:val="24"/>
        </w:rPr>
      </w:pPr>
      <w:r>
        <w:rPr>
          <w:rFonts w:ascii="宋体" w:hAnsi="宋体"/>
          <w:sz w:val="21"/>
          <w:szCs w:val="21"/>
          <w:u w:val="single"/>
        </w:rPr>
        <w:br w:type="page"/>
      </w:r>
      <w:bookmarkStart w:id="442" w:name="_Toc20313"/>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7C4E6E97">
      <w:pPr>
        <w:spacing w:line="560" w:lineRule="exact"/>
        <w:ind w:firstLine="482" w:firstLineChars="200"/>
        <w:outlineLvl w:val="0"/>
        <w:rPr>
          <w:rFonts w:ascii="宋体" w:hAnsi="宋体"/>
          <w:b/>
          <w:sz w:val="24"/>
        </w:rPr>
      </w:pPr>
      <w:bookmarkStart w:id="443" w:name="_Toc5228"/>
      <w:bookmarkStart w:id="444" w:name="_Toc31297"/>
      <w:bookmarkStart w:id="445" w:name="_Toc19680"/>
      <w:bookmarkStart w:id="446" w:name="_Toc25079"/>
      <w:bookmarkStart w:id="447" w:name="_Toc14021"/>
      <w:r>
        <w:rPr>
          <w:rFonts w:ascii="宋体" w:hAnsi="宋体"/>
          <w:b/>
          <w:sz w:val="24"/>
        </w:rPr>
        <w:t>2.1 定义</w:t>
      </w:r>
      <w:bookmarkEnd w:id="443"/>
      <w:bookmarkEnd w:id="444"/>
      <w:bookmarkEnd w:id="445"/>
      <w:bookmarkEnd w:id="446"/>
      <w:bookmarkEnd w:id="447"/>
    </w:p>
    <w:p w14:paraId="1D3F1F1A">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6BD61588">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5A4DF685">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1FE57616">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1844E16C">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4DF865AE">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BB65A21">
      <w:pPr>
        <w:spacing w:line="560" w:lineRule="exact"/>
        <w:ind w:firstLine="480" w:firstLineChars="200"/>
        <w:rPr>
          <w:rFonts w:ascii="宋体" w:hAnsi="宋体"/>
          <w:sz w:val="24"/>
        </w:rPr>
      </w:pPr>
      <w:r>
        <w:rPr>
          <w:rFonts w:ascii="宋体" w:hAnsi="宋体"/>
          <w:sz w:val="24"/>
        </w:rPr>
        <w:t>2.1.6 “现场”系指合同约定提供服务的地点。</w:t>
      </w:r>
    </w:p>
    <w:p w14:paraId="7975D84E">
      <w:pPr>
        <w:spacing w:line="560" w:lineRule="exact"/>
        <w:ind w:firstLine="482" w:firstLineChars="200"/>
        <w:outlineLvl w:val="0"/>
        <w:rPr>
          <w:rFonts w:ascii="宋体" w:hAnsi="宋体"/>
          <w:b/>
          <w:sz w:val="24"/>
        </w:rPr>
      </w:pPr>
      <w:bookmarkStart w:id="448" w:name="_Toc19539"/>
      <w:bookmarkStart w:id="449" w:name="_Toc31402"/>
      <w:bookmarkStart w:id="450" w:name="_Toc3769"/>
      <w:bookmarkStart w:id="451" w:name="_Toc16752"/>
      <w:bookmarkStart w:id="452" w:name="_Toc23289"/>
      <w:r>
        <w:rPr>
          <w:rFonts w:ascii="宋体" w:hAnsi="宋体"/>
          <w:b/>
          <w:sz w:val="24"/>
        </w:rPr>
        <w:t>2.2 技术规范</w:t>
      </w:r>
      <w:bookmarkEnd w:id="448"/>
      <w:bookmarkEnd w:id="449"/>
      <w:bookmarkEnd w:id="450"/>
      <w:bookmarkEnd w:id="451"/>
      <w:bookmarkEnd w:id="452"/>
    </w:p>
    <w:p w14:paraId="0D591B40">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52022A6E">
      <w:pPr>
        <w:spacing w:line="560" w:lineRule="exact"/>
        <w:ind w:firstLine="482" w:firstLineChars="200"/>
        <w:outlineLvl w:val="0"/>
        <w:rPr>
          <w:rFonts w:ascii="宋体" w:hAnsi="宋体"/>
          <w:b/>
          <w:sz w:val="24"/>
        </w:rPr>
      </w:pPr>
      <w:bookmarkStart w:id="453" w:name="_Toc27945"/>
      <w:bookmarkStart w:id="454" w:name="_Toc12412"/>
      <w:bookmarkStart w:id="455" w:name="_Toc4133"/>
      <w:bookmarkStart w:id="456" w:name="_Toc9161"/>
      <w:bookmarkStart w:id="457" w:name="_Toc13673"/>
      <w:r>
        <w:rPr>
          <w:rFonts w:ascii="宋体" w:hAnsi="宋体"/>
          <w:b/>
          <w:sz w:val="24"/>
        </w:rPr>
        <w:t>2.3 知识产权</w:t>
      </w:r>
      <w:bookmarkEnd w:id="453"/>
      <w:bookmarkEnd w:id="454"/>
      <w:bookmarkEnd w:id="455"/>
      <w:bookmarkEnd w:id="456"/>
      <w:bookmarkEnd w:id="457"/>
    </w:p>
    <w:p w14:paraId="5537CC51">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6FB2EE85">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30A8074C">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3B2B6400">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3AD7E685">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74D3A09C">
      <w:pPr>
        <w:spacing w:line="560" w:lineRule="exact"/>
        <w:ind w:firstLine="482" w:firstLineChars="200"/>
        <w:outlineLvl w:val="0"/>
        <w:rPr>
          <w:rFonts w:ascii="宋体" w:hAnsi="宋体"/>
          <w:b/>
          <w:sz w:val="24"/>
        </w:rPr>
      </w:pPr>
      <w:bookmarkStart w:id="458" w:name="_Toc15447"/>
      <w:bookmarkStart w:id="459" w:name="_Toc32670"/>
      <w:bookmarkStart w:id="460" w:name="_Toc31233"/>
      <w:bookmarkStart w:id="461" w:name="_Toc22011"/>
      <w:bookmarkStart w:id="462" w:name="_Toc26555"/>
      <w:r>
        <w:rPr>
          <w:rFonts w:ascii="宋体" w:hAnsi="宋体"/>
          <w:b/>
          <w:sz w:val="24"/>
        </w:rPr>
        <w:t>2.5 结算方式和付款条件</w:t>
      </w:r>
      <w:bookmarkEnd w:id="458"/>
      <w:bookmarkEnd w:id="459"/>
      <w:bookmarkEnd w:id="460"/>
      <w:bookmarkEnd w:id="461"/>
      <w:bookmarkEnd w:id="462"/>
    </w:p>
    <w:p w14:paraId="20E0E410">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66E36790">
      <w:pPr>
        <w:spacing w:line="560" w:lineRule="exact"/>
        <w:ind w:firstLine="482" w:firstLineChars="200"/>
        <w:outlineLvl w:val="0"/>
        <w:rPr>
          <w:rFonts w:ascii="宋体" w:hAnsi="宋体"/>
          <w:b/>
          <w:sz w:val="24"/>
        </w:rPr>
      </w:pPr>
      <w:bookmarkStart w:id="463" w:name="_Toc18990"/>
      <w:bookmarkStart w:id="464" w:name="_Toc13467"/>
      <w:bookmarkStart w:id="465" w:name="_Toc16163"/>
      <w:bookmarkStart w:id="466" w:name="_Toc13154"/>
      <w:bookmarkStart w:id="467" w:name="_Toc30507"/>
      <w:r>
        <w:rPr>
          <w:rFonts w:ascii="宋体" w:hAnsi="宋体"/>
          <w:b/>
          <w:sz w:val="24"/>
        </w:rPr>
        <w:t>2.6 技术资料和保密义务</w:t>
      </w:r>
      <w:bookmarkEnd w:id="463"/>
      <w:bookmarkEnd w:id="464"/>
      <w:bookmarkEnd w:id="465"/>
      <w:bookmarkEnd w:id="466"/>
      <w:bookmarkEnd w:id="467"/>
    </w:p>
    <w:p w14:paraId="52EE752A">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4AB76546">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411CAF72">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2004EF12">
      <w:pPr>
        <w:spacing w:line="560" w:lineRule="exact"/>
        <w:ind w:firstLine="482" w:firstLineChars="200"/>
        <w:outlineLvl w:val="0"/>
        <w:rPr>
          <w:rFonts w:ascii="宋体" w:hAnsi="宋体"/>
          <w:b/>
          <w:sz w:val="24"/>
        </w:rPr>
      </w:pPr>
      <w:bookmarkStart w:id="468" w:name="_Toc19069"/>
      <w:r>
        <w:rPr>
          <w:rFonts w:ascii="宋体" w:hAnsi="宋体"/>
          <w:b/>
          <w:sz w:val="24"/>
        </w:rPr>
        <w:t xml:space="preserve">2.7 </w:t>
      </w:r>
      <w:r>
        <w:rPr>
          <w:rFonts w:hint="eastAsia" w:ascii="宋体" w:hAnsi="宋体"/>
          <w:b/>
          <w:sz w:val="24"/>
        </w:rPr>
        <w:t>质量保证</w:t>
      </w:r>
      <w:bookmarkEnd w:id="468"/>
    </w:p>
    <w:p w14:paraId="4C56C4C8">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2DB211EE">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5003597A">
      <w:pPr>
        <w:spacing w:line="560" w:lineRule="exact"/>
        <w:ind w:firstLine="482" w:firstLineChars="200"/>
        <w:outlineLvl w:val="0"/>
        <w:rPr>
          <w:rFonts w:ascii="宋体" w:hAnsi="宋体"/>
          <w:b/>
          <w:sz w:val="24"/>
        </w:rPr>
      </w:pPr>
      <w:bookmarkStart w:id="469" w:name="_Toc22267"/>
      <w:r>
        <w:rPr>
          <w:rFonts w:ascii="宋体" w:hAnsi="宋体"/>
          <w:b/>
          <w:sz w:val="24"/>
        </w:rPr>
        <w:t xml:space="preserve">2.8 </w:t>
      </w:r>
      <w:r>
        <w:rPr>
          <w:rFonts w:hint="eastAsia" w:ascii="宋体" w:hAnsi="宋体"/>
          <w:b/>
          <w:sz w:val="24"/>
        </w:rPr>
        <w:t>延迟履行</w:t>
      </w:r>
      <w:bookmarkEnd w:id="469"/>
    </w:p>
    <w:p w14:paraId="18541E65">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08A19A44">
      <w:pPr>
        <w:spacing w:line="560" w:lineRule="exact"/>
        <w:ind w:firstLine="482" w:firstLineChars="200"/>
        <w:outlineLvl w:val="0"/>
        <w:rPr>
          <w:rFonts w:ascii="宋体" w:hAnsi="宋体"/>
          <w:b/>
          <w:sz w:val="24"/>
        </w:rPr>
      </w:pPr>
      <w:bookmarkStart w:id="470" w:name="_Toc10611"/>
      <w:r>
        <w:rPr>
          <w:rFonts w:ascii="宋体" w:hAnsi="宋体"/>
          <w:b/>
          <w:sz w:val="24"/>
        </w:rPr>
        <w:t xml:space="preserve">2.9 </w:t>
      </w:r>
      <w:r>
        <w:rPr>
          <w:rFonts w:hint="eastAsia" w:ascii="宋体" w:hAnsi="宋体"/>
          <w:b/>
          <w:sz w:val="24"/>
        </w:rPr>
        <w:t>合同变更</w:t>
      </w:r>
      <w:bookmarkEnd w:id="470"/>
    </w:p>
    <w:p w14:paraId="70F9AD3C">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4F4EA777">
      <w:pPr>
        <w:spacing w:line="560" w:lineRule="exact"/>
        <w:ind w:firstLine="482" w:firstLineChars="200"/>
        <w:outlineLvl w:val="0"/>
        <w:rPr>
          <w:rFonts w:ascii="宋体" w:hAnsi="宋体"/>
          <w:b/>
          <w:sz w:val="24"/>
        </w:rPr>
      </w:pPr>
      <w:bookmarkStart w:id="471" w:name="_Toc42"/>
      <w:bookmarkStart w:id="472" w:name="_Toc10663"/>
      <w:bookmarkStart w:id="473" w:name="_Toc21830"/>
      <w:bookmarkStart w:id="474" w:name="_Toc26689"/>
      <w:bookmarkStart w:id="475" w:name="_Toc23368"/>
      <w:r>
        <w:rPr>
          <w:rFonts w:ascii="宋体" w:hAnsi="宋体"/>
          <w:b/>
          <w:sz w:val="24"/>
        </w:rPr>
        <w:t>2.10 合同转让和分包</w:t>
      </w:r>
      <w:bookmarkEnd w:id="471"/>
      <w:bookmarkEnd w:id="472"/>
      <w:bookmarkEnd w:id="473"/>
      <w:bookmarkEnd w:id="474"/>
      <w:bookmarkEnd w:id="475"/>
    </w:p>
    <w:p w14:paraId="4D4CBB72">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739BCD73">
      <w:pPr>
        <w:spacing w:line="560" w:lineRule="exact"/>
        <w:ind w:firstLine="482" w:firstLineChars="200"/>
        <w:outlineLvl w:val="0"/>
        <w:rPr>
          <w:rFonts w:ascii="宋体" w:hAnsi="宋体"/>
          <w:b/>
          <w:sz w:val="24"/>
        </w:rPr>
      </w:pPr>
      <w:bookmarkStart w:id="476" w:name="_Toc14371"/>
      <w:bookmarkStart w:id="477" w:name="_Toc26633"/>
      <w:bookmarkStart w:id="478" w:name="_Toc25571"/>
      <w:bookmarkStart w:id="479" w:name="_Toc32494"/>
      <w:bookmarkStart w:id="480" w:name="_Toc4720"/>
      <w:r>
        <w:rPr>
          <w:rFonts w:ascii="宋体" w:hAnsi="宋体"/>
          <w:b/>
          <w:sz w:val="24"/>
        </w:rPr>
        <w:t>2.11 不可抗力</w:t>
      </w:r>
      <w:bookmarkEnd w:id="476"/>
      <w:bookmarkEnd w:id="477"/>
      <w:bookmarkEnd w:id="478"/>
      <w:bookmarkEnd w:id="479"/>
      <w:bookmarkEnd w:id="480"/>
    </w:p>
    <w:p w14:paraId="53E14350">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6A140CAC">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45B2A80B">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60545A31">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77E97BAD">
      <w:pPr>
        <w:spacing w:line="560" w:lineRule="exact"/>
        <w:ind w:firstLine="482" w:firstLineChars="200"/>
        <w:outlineLvl w:val="0"/>
        <w:rPr>
          <w:rFonts w:ascii="宋体" w:hAnsi="宋体"/>
          <w:b/>
          <w:sz w:val="24"/>
        </w:rPr>
      </w:pPr>
      <w:bookmarkStart w:id="481" w:name="_Toc25783"/>
      <w:bookmarkStart w:id="482" w:name="_Toc14115"/>
      <w:bookmarkStart w:id="483" w:name="_Toc23854"/>
      <w:bookmarkStart w:id="484" w:name="_Toc3638"/>
      <w:bookmarkStart w:id="485" w:name="_Toc24465"/>
      <w:r>
        <w:rPr>
          <w:rFonts w:ascii="宋体" w:hAnsi="宋体"/>
          <w:b/>
          <w:sz w:val="24"/>
        </w:rPr>
        <w:t>2.12 税费</w:t>
      </w:r>
      <w:bookmarkEnd w:id="481"/>
      <w:bookmarkEnd w:id="482"/>
      <w:bookmarkEnd w:id="483"/>
      <w:bookmarkEnd w:id="484"/>
      <w:bookmarkEnd w:id="485"/>
    </w:p>
    <w:p w14:paraId="223C120D">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56B7B69D">
      <w:pPr>
        <w:spacing w:line="560" w:lineRule="exact"/>
        <w:ind w:firstLine="482" w:firstLineChars="200"/>
        <w:outlineLvl w:val="0"/>
        <w:rPr>
          <w:rFonts w:ascii="宋体" w:hAnsi="宋体"/>
          <w:b/>
          <w:sz w:val="24"/>
        </w:rPr>
      </w:pPr>
      <w:bookmarkStart w:id="486" w:name="_Toc26883"/>
      <w:bookmarkStart w:id="487" w:name="_Toc14814"/>
      <w:bookmarkStart w:id="488" w:name="_Toc25525"/>
      <w:bookmarkStart w:id="489" w:name="_Toc30105"/>
      <w:bookmarkStart w:id="490" w:name="_Toc7315"/>
      <w:r>
        <w:rPr>
          <w:rFonts w:ascii="宋体" w:hAnsi="宋体"/>
          <w:b/>
          <w:sz w:val="24"/>
        </w:rPr>
        <w:t>2.13 乙方破产</w:t>
      </w:r>
      <w:bookmarkEnd w:id="486"/>
      <w:bookmarkEnd w:id="487"/>
      <w:bookmarkEnd w:id="488"/>
      <w:bookmarkEnd w:id="489"/>
      <w:bookmarkEnd w:id="490"/>
    </w:p>
    <w:p w14:paraId="3D191302">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4E093E0F">
      <w:pPr>
        <w:spacing w:line="560" w:lineRule="exact"/>
        <w:ind w:firstLine="482" w:firstLineChars="200"/>
        <w:outlineLvl w:val="0"/>
        <w:rPr>
          <w:rFonts w:ascii="宋体" w:hAnsi="宋体"/>
          <w:b/>
          <w:sz w:val="24"/>
        </w:rPr>
      </w:pPr>
      <w:bookmarkStart w:id="491" w:name="_Toc1123"/>
      <w:bookmarkStart w:id="492" w:name="_Toc23323"/>
      <w:bookmarkStart w:id="493" w:name="_Toc2016"/>
      <w:r>
        <w:rPr>
          <w:rFonts w:ascii="宋体" w:hAnsi="宋体"/>
          <w:b/>
          <w:sz w:val="24"/>
        </w:rPr>
        <w:t>2.14 合同中止、终止</w:t>
      </w:r>
      <w:bookmarkEnd w:id="491"/>
      <w:bookmarkEnd w:id="492"/>
      <w:bookmarkEnd w:id="493"/>
    </w:p>
    <w:p w14:paraId="6268C245">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13ECADCF">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4CA46313">
      <w:pPr>
        <w:spacing w:line="560" w:lineRule="exact"/>
        <w:ind w:firstLine="482" w:firstLineChars="200"/>
        <w:outlineLvl w:val="0"/>
        <w:rPr>
          <w:rFonts w:ascii="宋体" w:hAnsi="宋体"/>
          <w:b/>
          <w:sz w:val="24"/>
        </w:rPr>
      </w:pPr>
      <w:bookmarkStart w:id="494" w:name="_Toc1969"/>
      <w:bookmarkStart w:id="495" w:name="_Toc17363"/>
      <w:bookmarkStart w:id="496" w:name="_Toc14525"/>
      <w:r>
        <w:rPr>
          <w:rFonts w:ascii="宋体" w:hAnsi="宋体"/>
          <w:b/>
          <w:sz w:val="24"/>
        </w:rPr>
        <w:t>2.15 检验和验收</w:t>
      </w:r>
      <w:bookmarkEnd w:id="494"/>
      <w:bookmarkEnd w:id="495"/>
      <w:bookmarkEnd w:id="496"/>
    </w:p>
    <w:p w14:paraId="512A4FB3">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42C6EF2F">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10A37FB">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00844A7A">
      <w:pPr>
        <w:spacing w:line="560" w:lineRule="exact"/>
        <w:ind w:firstLine="482" w:firstLineChars="200"/>
        <w:outlineLvl w:val="0"/>
        <w:rPr>
          <w:rFonts w:ascii="宋体" w:hAnsi="宋体"/>
          <w:b/>
          <w:sz w:val="24"/>
        </w:rPr>
      </w:pPr>
      <w:bookmarkStart w:id="497" w:name="_Toc12666"/>
      <w:bookmarkStart w:id="498" w:name="_Toc31892"/>
      <w:bookmarkStart w:id="499" w:name="_Toc25198"/>
      <w:bookmarkStart w:id="500" w:name="_Toc9808"/>
      <w:bookmarkStart w:id="501" w:name="_Toc2308"/>
      <w:r>
        <w:rPr>
          <w:rFonts w:ascii="宋体" w:hAnsi="宋体"/>
          <w:b/>
          <w:sz w:val="24"/>
        </w:rPr>
        <w:t>2.16 通知和送达</w:t>
      </w:r>
      <w:bookmarkEnd w:id="497"/>
      <w:bookmarkEnd w:id="498"/>
      <w:bookmarkEnd w:id="499"/>
      <w:bookmarkEnd w:id="500"/>
      <w:bookmarkEnd w:id="501"/>
    </w:p>
    <w:p w14:paraId="127684BF">
      <w:pPr>
        <w:spacing w:line="560" w:lineRule="exact"/>
        <w:ind w:firstLine="480" w:firstLineChars="200"/>
        <w:rPr>
          <w:rFonts w:ascii="宋体" w:hAnsi="宋体"/>
          <w:sz w:val="24"/>
        </w:rPr>
      </w:pPr>
      <w:bookmarkStart w:id="502" w:name="_Toc18401"/>
      <w:bookmarkStart w:id="503"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21DD77B9">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02"/>
      <w:bookmarkEnd w:id="503"/>
    </w:p>
    <w:p w14:paraId="1356C9E3">
      <w:pPr>
        <w:spacing w:line="560" w:lineRule="exact"/>
        <w:ind w:firstLine="482" w:firstLineChars="200"/>
        <w:outlineLvl w:val="0"/>
        <w:rPr>
          <w:rFonts w:ascii="宋体" w:hAnsi="宋体"/>
          <w:b/>
          <w:sz w:val="24"/>
        </w:rPr>
      </w:pPr>
      <w:bookmarkStart w:id="504" w:name="_Toc20808"/>
      <w:bookmarkStart w:id="505" w:name="_Toc27644"/>
      <w:bookmarkStart w:id="506" w:name="_Toc28906"/>
      <w:bookmarkStart w:id="507" w:name="_Toc12254"/>
      <w:bookmarkStart w:id="508" w:name="_Toc5063"/>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4"/>
      <w:bookmarkEnd w:id="505"/>
      <w:bookmarkEnd w:id="506"/>
      <w:bookmarkEnd w:id="507"/>
      <w:bookmarkEnd w:id="508"/>
    </w:p>
    <w:p w14:paraId="040F1B96">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50F4360C">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0EADBAD1">
      <w:pPr>
        <w:spacing w:line="560" w:lineRule="exact"/>
        <w:ind w:firstLine="482" w:firstLineChars="200"/>
        <w:outlineLvl w:val="0"/>
        <w:rPr>
          <w:rFonts w:ascii="宋体" w:hAnsi="宋体" w:cs="宋体"/>
          <w:b/>
          <w:sz w:val="24"/>
        </w:rPr>
      </w:pPr>
      <w:bookmarkStart w:id="509" w:name="_Toc18540"/>
      <w:bookmarkStart w:id="510" w:name="_Toc30599"/>
      <w:bookmarkStart w:id="511" w:name="_Toc4355"/>
      <w:r>
        <w:rPr>
          <w:rFonts w:hint="eastAsia" w:ascii="宋体" w:hAnsi="宋体" w:cs="宋体"/>
          <w:b/>
          <w:sz w:val="24"/>
        </w:rPr>
        <w:t>2.18 计量单位</w:t>
      </w:r>
      <w:bookmarkEnd w:id="509"/>
      <w:bookmarkEnd w:id="510"/>
      <w:bookmarkEnd w:id="511"/>
    </w:p>
    <w:p w14:paraId="7A4D19F6">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373896DC">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15FEE248">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184D95B5">
      <w:pPr>
        <w:adjustRightInd w:val="0"/>
        <w:snapToGrid w:val="0"/>
        <w:spacing w:line="400" w:lineRule="exact"/>
        <w:ind w:firstLine="0" w:firstLineChars="0"/>
        <w:jc w:val="left"/>
        <w:rPr>
          <w:rFonts w:ascii="黑体" w:hAnsi="华文中宋" w:eastAsia="黑体"/>
          <w:color w:val="auto"/>
          <w:sz w:val="28"/>
          <w:szCs w:val="28"/>
        </w:rPr>
      </w:pPr>
    </w:p>
    <w:p w14:paraId="479A8662">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bookmarkEnd w:id="442"/>
    <w:p w14:paraId="71C79FB1">
      <w:pPr>
        <w:spacing w:line="360" w:lineRule="auto"/>
        <w:jc w:val="center"/>
        <w:outlineLvl w:val="0"/>
        <w:rPr>
          <w:rFonts w:ascii="宋体" w:hAnsi="宋体" w:cs="宋体"/>
          <w:b/>
          <w:sz w:val="24"/>
        </w:rPr>
      </w:pPr>
      <w:r>
        <w:rPr>
          <w:rFonts w:hint="eastAsia" w:ascii="宋体" w:hAnsi="宋体" w:cs="宋体"/>
          <w:b/>
          <w:sz w:val="24"/>
        </w:rPr>
        <w:t>第三部分  合同专用条款</w:t>
      </w:r>
    </w:p>
    <w:p w14:paraId="3C9B95E4">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7D9CE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634B61E8">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条款号</w:t>
            </w:r>
          </w:p>
        </w:tc>
        <w:tc>
          <w:tcPr>
            <w:tcW w:w="8149" w:type="dxa"/>
            <w:vAlign w:val="center"/>
          </w:tcPr>
          <w:p w14:paraId="264ED0FE">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约定内容</w:t>
            </w:r>
          </w:p>
        </w:tc>
      </w:tr>
      <w:tr w14:paraId="2D16C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2897E9A">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1.3.2</w:t>
            </w:r>
          </w:p>
        </w:tc>
        <w:tc>
          <w:tcPr>
            <w:tcW w:w="8149" w:type="dxa"/>
            <w:vAlign w:val="center"/>
          </w:tcPr>
          <w:p w14:paraId="4E6F9CE4">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7482A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2318E90">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1.4.2</w:t>
            </w:r>
          </w:p>
        </w:tc>
        <w:tc>
          <w:tcPr>
            <w:tcW w:w="8149" w:type="dxa"/>
            <w:vAlign w:val="center"/>
          </w:tcPr>
          <w:p w14:paraId="1B53D215">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20784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065594A">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 xml:space="preserve">1.5.1 </w:t>
            </w:r>
          </w:p>
        </w:tc>
        <w:tc>
          <w:tcPr>
            <w:tcW w:w="8149" w:type="dxa"/>
            <w:vAlign w:val="center"/>
          </w:tcPr>
          <w:p w14:paraId="059E1066">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51BA2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2EABC11">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1.5.2</w:t>
            </w:r>
          </w:p>
        </w:tc>
        <w:tc>
          <w:tcPr>
            <w:tcW w:w="8149" w:type="dxa"/>
            <w:vAlign w:val="center"/>
          </w:tcPr>
          <w:p w14:paraId="79E66432">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6A2F3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0DE0CBB">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 xml:space="preserve">1.5.3 </w:t>
            </w:r>
          </w:p>
        </w:tc>
        <w:tc>
          <w:tcPr>
            <w:tcW w:w="8149" w:type="dxa"/>
            <w:vAlign w:val="center"/>
          </w:tcPr>
          <w:p w14:paraId="3DA7299D">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3677B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8F599B0">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1.6.2</w:t>
            </w:r>
          </w:p>
        </w:tc>
        <w:tc>
          <w:tcPr>
            <w:tcW w:w="8149" w:type="dxa"/>
            <w:vAlign w:val="center"/>
          </w:tcPr>
          <w:p w14:paraId="36FDBDC6">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7FF96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4912FE5">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1.7.1</w:t>
            </w:r>
          </w:p>
        </w:tc>
        <w:tc>
          <w:tcPr>
            <w:tcW w:w="8149" w:type="dxa"/>
            <w:vAlign w:val="center"/>
          </w:tcPr>
          <w:p w14:paraId="095EF1DB">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7DC56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922C921">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1.7.2</w:t>
            </w:r>
          </w:p>
        </w:tc>
        <w:tc>
          <w:tcPr>
            <w:tcW w:w="8149" w:type="dxa"/>
            <w:vAlign w:val="center"/>
          </w:tcPr>
          <w:p w14:paraId="7D1FF20D">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10F60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7E32AAC">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1.7.3</w:t>
            </w:r>
          </w:p>
        </w:tc>
        <w:tc>
          <w:tcPr>
            <w:tcW w:w="8149" w:type="dxa"/>
            <w:vAlign w:val="center"/>
          </w:tcPr>
          <w:p w14:paraId="347F75B6">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1D144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97B543D">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1.7.4.1</w:t>
            </w:r>
          </w:p>
        </w:tc>
        <w:tc>
          <w:tcPr>
            <w:tcW w:w="8149" w:type="dxa"/>
            <w:vAlign w:val="center"/>
          </w:tcPr>
          <w:p w14:paraId="7B07CD45">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26F98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D328851">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1.7.4.2</w:t>
            </w:r>
          </w:p>
        </w:tc>
        <w:tc>
          <w:tcPr>
            <w:tcW w:w="8149" w:type="dxa"/>
            <w:vAlign w:val="center"/>
          </w:tcPr>
          <w:p w14:paraId="046DCCB4">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11C73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2FD1CBE">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1.7.4.3</w:t>
            </w:r>
          </w:p>
        </w:tc>
        <w:tc>
          <w:tcPr>
            <w:tcW w:w="8149" w:type="dxa"/>
            <w:vAlign w:val="center"/>
          </w:tcPr>
          <w:p w14:paraId="5C436D78">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74B51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8491EE">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1.8.7</w:t>
            </w:r>
          </w:p>
        </w:tc>
        <w:tc>
          <w:tcPr>
            <w:tcW w:w="8149" w:type="dxa"/>
            <w:vAlign w:val="center"/>
          </w:tcPr>
          <w:p w14:paraId="1CE32608">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67C36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BA6B3A2">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1.9.1</w:t>
            </w:r>
          </w:p>
        </w:tc>
        <w:tc>
          <w:tcPr>
            <w:tcW w:w="8149" w:type="dxa"/>
            <w:vAlign w:val="center"/>
          </w:tcPr>
          <w:p w14:paraId="76475782">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767E1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E36A3D0">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1.9.2</w:t>
            </w:r>
          </w:p>
        </w:tc>
        <w:tc>
          <w:tcPr>
            <w:tcW w:w="8149" w:type="dxa"/>
            <w:vAlign w:val="center"/>
          </w:tcPr>
          <w:p w14:paraId="0CB04D28">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43756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8E421A6">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2.3.2</w:t>
            </w:r>
          </w:p>
        </w:tc>
        <w:tc>
          <w:tcPr>
            <w:tcW w:w="8149" w:type="dxa"/>
            <w:vAlign w:val="center"/>
          </w:tcPr>
          <w:p w14:paraId="43BEB429">
            <w:pPr>
              <w:keepNext w:val="0"/>
              <w:keepLines w:val="0"/>
              <w:suppressLineNumbers w:val="0"/>
              <w:spacing w:before="0" w:beforeAutospacing="0" w:after="0" w:afterAutospacing="0" w:line="360" w:lineRule="auto"/>
              <w:ind w:left="-420" w:leftChars="-200" w:right="-420" w:rightChars="-200" w:firstLine="480" w:firstLineChars="200"/>
              <w:rPr>
                <w:rFonts w:hint="default" w:ascii="宋体" w:hAnsi="宋体" w:cs="宋体"/>
                <w:sz w:val="24"/>
              </w:rPr>
            </w:pPr>
          </w:p>
        </w:tc>
      </w:tr>
      <w:tr w14:paraId="49265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157B45F">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w:t>
            </w:r>
            <w:r>
              <w:rPr>
                <w:rFonts w:hint="default" w:ascii="宋体" w:hAnsi="宋体" w:cs="宋体"/>
                <w:sz w:val="24"/>
              </w:rPr>
              <w:t>5</w:t>
            </w:r>
          </w:p>
        </w:tc>
        <w:tc>
          <w:tcPr>
            <w:tcW w:w="8149" w:type="dxa"/>
            <w:vAlign w:val="center"/>
          </w:tcPr>
          <w:p w14:paraId="3C937A7C">
            <w:pPr>
              <w:keepNext w:val="0"/>
              <w:keepLines w:val="0"/>
              <w:suppressLineNumbers w:val="0"/>
              <w:spacing w:before="0" w:beforeAutospacing="0" w:after="0" w:afterAutospacing="0" w:line="360" w:lineRule="auto"/>
              <w:ind w:left="-420" w:leftChars="-200" w:right="-420" w:rightChars="-200" w:firstLine="480" w:firstLineChars="200"/>
              <w:rPr>
                <w:rFonts w:hint="default" w:ascii="宋体" w:hAnsi="宋体" w:cs="宋体"/>
                <w:sz w:val="24"/>
              </w:rPr>
            </w:pPr>
          </w:p>
        </w:tc>
      </w:tr>
      <w:tr w14:paraId="2E984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204C6AF">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w:t>
            </w:r>
            <w:r>
              <w:rPr>
                <w:rFonts w:hint="default" w:ascii="宋体" w:hAnsi="宋体" w:cs="宋体"/>
                <w:sz w:val="24"/>
              </w:rPr>
              <w:t>11</w:t>
            </w:r>
            <w:r>
              <w:rPr>
                <w:rFonts w:hint="eastAsia" w:ascii="宋体" w:hAnsi="宋体" w:cs="宋体"/>
                <w:sz w:val="24"/>
              </w:rPr>
              <w:t>.</w:t>
            </w:r>
            <w:r>
              <w:rPr>
                <w:rFonts w:hint="default" w:ascii="宋体" w:hAnsi="宋体" w:cs="宋体"/>
                <w:sz w:val="24"/>
              </w:rPr>
              <w:t>3</w:t>
            </w:r>
          </w:p>
        </w:tc>
        <w:tc>
          <w:tcPr>
            <w:tcW w:w="8149" w:type="dxa"/>
            <w:vAlign w:val="center"/>
          </w:tcPr>
          <w:p w14:paraId="17714860">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25B2B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0AAE5553">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w:t>
            </w:r>
            <w:r>
              <w:rPr>
                <w:rFonts w:hint="default" w:ascii="宋体" w:hAnsi="宋体" w:cs="宋体"/>
                <w:sz w:val="24"/>
              </w:rPr>
              <w:t>11.4</w:t>
            </w:r>
            <w:r>
              <w:rPr>
                <w:rFonts w:hint="eastAsia" w:ascii="宋体" w:hAnsi="宋体" w:cs="宋体"/>
                <w:sz w:val="24"/>
              </w:rPr>
              <w:t xml:space="preserve"> </w:t>
            </w:r>
          </w:p>
        </w:tc>
        <w:tc>
          <w:tcPr>
            <w:tcW w:w="8149" w:type="dxa"/>
          </w:tcPr>
          <w:p w14:paraId="2F5C71CC">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75C5D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5DBC559">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w:t>
            </w:r>
            <w:r>
              <w:rPr>
                <w:rFonts w:hint="default" w:ascii="宋体" w:hAnsi="宋体" w:cs="宋体"/>
                <w:sz w:val="24"/>
              </w:rPr>
              <w:t>15</w:t>
            </w:r>
            <w:r>
              <w:rPr>
                <w:rFonts w:hint="eastAsia" w:ascii="宋体" w:hAnsi="宋体" w:cs="宋体"/>
                <w:sz w:val="24"/>
              </w:rPr>
              <w:t>.</w:t>
            </w:r>
            <w:r>
              <w:rPr>
                <w:rFonts w:hint="default" w:ascii="宋体" w:hAnsi="宋体" w:cs="宋体"/>
                <w:sz w:val="24"/>
              </w:rPr>
              <w:t>1</w:t>
            </w:r>
          </w:p>
        </w:tc>
        <w:tc>
          <w:tcPr>
            <w:tcW w:w="8149" w:type="dxa"/>
            <w:vAlign w:val="center"/>
          </w:tcPr>
          <w:p w14:paraId="243D7496">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6BA86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388138C">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w:t>
            </w:r>
            <w:r>
              <w:rPr>
                <w:rFonts w:hint="default" w:ascii="宋体" w:hAnsi="宋体" w:cs="宋体"/>
                <w:sz w:val="24"/>
              </w:rPr>
              <w:t>15</w:t>
            </w:r>
            <w:r>
              <w:rPr>
                <w:rFonts w:hint="eastAsia" w:ascii="宋体" w:hAnsi="宋体" w:cs="宋体"/>
                <w:sz w:val="24"/>
              </w:rPr>
              <w:t>.</w:t>
            </w:r>
            <w:r>
              <w:rPr>
                <w:rFonts w:hint="default" w:ascii="宋体" w:hAnsi="宋体" w:cs="宋体"/>
                <w:sz w:val="24"/>
              </w:rPr>
              <w:t>3</w:t>
            </w:r>
          </w:p>
        </w:tc>
        <w:tc>
          <w:tcPr>
            <w:tcW w:w="8149" w:type="dxa"/>
            <w:vAlign w:val="center"/>
          </w:tcPr>
          <w:p w14:paraId="0D47E813">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007A3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711E98B3">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2.19</w:t>
            </w:r>
          </w:p>
        </w:tc>
        <w:tc>
          <w:tcPr>
            <w:tcW w:w="8149" w:type="dxa"/>
          </w:tcPr>
          <w:p w14:paraId="6E7FD693">
            <w:pPr>
              <w:keepNext w:val="0"/>
              <w:keepLines w:val="0"/>
              <w:suppressLineNumbers w:val="0"/>
              <w:spacing w:before="0" w:beforeAutospacing="0" w:after="0" w:afterAutospacing="0" w:line="360" w:lineRule="auto"/>
              <w:ind w:left="0" w:right="0"/>
              <w:rPr>
                <w:rFonts w:hint="default" w:ascii="宋体" w:hAnsi="宋体" w:cs="宋体"/>
                <w:sz w:val="24"/>
              </w:rPr>
            </w:pPr>
          </w:p>
        </w:tc>
      </w:tr>
    </w:tbl>
    <w:p w14:paraId="06B533A0"/>
    <w:p w14:paraId="57A6F466"/>
    <w:p w14:paraId="7DE19FFB">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6"/>
      <w:r>
        <w:rPr>
          <w:rFonts w:hint="eastAsia" w:ascii="宋体" w:hAnsi="宋体" w:cs="宋体"/>
          <w:b/>
          <w:sz w:val="36"/>
          <w:szCs w:val="20"/>
        </w:rPr>
        <w:t xml:space="preserve"> </w:t>
      </w:r>
      <w:bookmarkEnd w:id="397"/>
      <w:r>
        <w:rPr>
          <w:rFonts w:hint="eastAsia" w:ascii="宋体" w:hAnsi="宋体" w:cs="宋体"/>
          <w:b/>
          <w:sz w:val="36"/>
          <w:szCs w:val="20"/>
        </w:rPr>
        <w:t>应提交的有关格式范例</w:t>
      </w:r>
    </w:p>
    <w:p w14:paraId="58EC0A34">
      <w:pPr>
        <w:spacing w:line="360" w:lineRule="auto"/>
        <w:jc w:val="center"/>
        <w:outlineLvl w:val="0"/>
        <w:rPr>
          <w:rFonts w:ascii="宋体" w:hAnsi="宋体" w:cs="宋体"/>
          <w:b/>
          <w:kern w:val="0"/>
          <w:sz w:val="36"/>
          <w:szCs w:val="36"/>
        </w:rPr>
      </w:pPr>
    </w:p>
    <w:p w14:paraId="5ED237E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2DEA9FE4">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7096FCE">
      <w:pPr>
        <w:spacing w:line="360" w:lineRule="auto"/>
        <w:jc w:val="center"/>
        <w:outlineLvl w:val="0"/>
        <w:rPr>
          <w:rFonts w:ascii="宋体" w:hAnsi="宋体" w:cs="宋体"/>
          <w:b/>
          <w:kern w:val="0"/>
          <w:sz w:val="36"/>
          <w:szCs w:val="36"/>
        </w:rPr>
      </w:pPr>
    </w:p>
    <w:p w14:paraId="57E20AEC">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3E798237">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6A806E9A">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7F496403">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2E48202E">
      <w:pPr>
        <w:snapToGrid w:val="0"/>
        <w:spacing w:line="360" w:lineRule="auto"/>
        <w:ind w:firstLine="480" w:firstLineChars="200"/>
        <w:rPr>
          <w:rFonts w:ascii="宋体" w:hAnsi="宋体" w:cs="宋体"/>
          <w:sz w:val="24"/>
        </w:rPr>
      </w:pPr>
    </w:p>
    <w:p w14:paraId="451F5856">
      <w:pPr>
        <w:spacing w:line="360" w:lineRule="auto"/>
        <w:ind w:firstLine="480" w:firstLineChars="200"/>
        <w:rPr>
          <w:rFonts w:ascii="宋体" w:hAnsi="宋体" w:cs="宋体"/>
          <w:sz w:val="24"/>
        </w:rPr>
      </w:pPr>
    </w:p>
    <w:p w14:paraId="6B00E59A">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4F19203D">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6D85921B">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1B99DE5F">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56E336D4">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0F61014B">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62F48782">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A994910">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42B0726C">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382ABA88">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730D5A04">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2B2BD135">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5F317AB4">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9C6E340">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08BF63D">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00DE2441">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E3B1F24">
      <w:pPr>
        <w:snapToGrid w:val="0"/>
        <w:spacing w:line="360" w:lineRule="auto"/>
        <w:ind w:right="480"/>
        <w:jc w:val="center"/>
        <w:rPr>
          <w:rFonts w:ascii="宋体" w:hAnsi="宋体" w:cs="宋体"/>
          <w:b/>
          <w:kern w:val="0"/>
          <w:sz w:val="32"/>
          <w:szCs w:val="32"/>
        </w:rPr>
      </w:pPr>
    </w:p>
    <w:p w14:paraId="23A4EA4C">
      <w:pPr>
        <w:snapToGrid w:val="0"/>
        <w:spacing w:line="360" w:lineRule="auto"/>
        <w:ind w:right="480"/>
        <w:jc w:val="center"/>
        <w:rPr>
          <w:rFonts w:ascii="宋体" w:hAnsi="宋体" w:cs="宋体"/>
          <w:b/>
          <w:kern w:val="0"/>
          <w:sz w:val="32"/>
          <w:szCs w:val="32"/>
        </w:rPr>
      </w:pPr>
    </w:p>
    <w:p w14:paraId="211830A7">
      <w:pPr>
        <w:snapToGrid w:val="0"/>
        <w:spacing w:line="360" w:lineRule="auto"/>
        <w:ind w:right="480"/>
        <w:jc w:val="center"/>
        <w:rPr>
          <w:rFonts w:ascii="宋体" w:hAnsi="宋体" w:cs="宋体"/>
          <w:b/>
          <w:kern w:val="0"/>
          <w:sz w:val="32"/>
          <w:szCs w:val="32"/>
        </w:rPr>
      </w:pPr>
    </w:p>
    <w:p w14:paraId="442AC245">
      <w:pPr>
        <w:rPr>
          <w:rFonts w:ascii="宋体" w:hAnsi="宋体" w:cs="宋体"/>
        </w:rPr>
      </w:pPr>
    </w:p>
    <w:p w14:paraId="0557183F">
      <w:pPr>
        <w:snapToGrid w:val="0"/>
        <w:spacing w:line="360" w:lineRule="auto"/>
        <w:ind w:right="480"/>
        <w:jc w:val="center"/>
        <w:rPr>
          <w:rFonts w:ascii="宋体" w:hAnsi="宋体" w:cs="宋体"/>
          <w:b/>
          <w:kern w:val="0"/>
          <w:sz w:val="32"/>
          <w:szCs w:val="32"/>
        </w:rPr>
      </w:pPr>
    </w:p>
    <w:p w14:paraId="25719B62">
      <w:pPr>
        <w:snapToGrid w:val="0"/>
        <w:spacing w:line="360" w:lineRule="auto"/>
        <w:ind w:right="480"/>
        <w:jc w:val="center"/>
        <w:rPr>
          <w:rFonts w:ascii="宋体" w:hAnsi="宋体" w:cs="宋体"/>
          <w:b/>
          <w:kern w:val="0"/>
          <w:sz w:val="32"/>
          <w:szCs w:val="32"/>
        </w:rPr>
      </w:pPr>
    </w:p>
    <w:p w14:paraId="40540BFB">
      <w:pPr>
        <w:snapToGrid w:val="0"/>
        <w:spacing w:line="360" w:lineRule="auto"/>
        <w:ind w:right="480"/>
        <w:jc w:val="center"/>
        <w:rPr>
          <w:rFonts w:ascii="宋体" w:hAnsi="宋体" w:cs="宋体"/>
          <w:b/>
          <w:kern w:val="0"/>
          <w:sz w:val="32"/>
          <w:szCs w:val="32"/>
        </w:rPr>
      </w:pPr>
    </w:p>
    <w:p w14:paraId="0FACD0DD">
      <w:pPr>
        <w:widowControl/>
        <w:spacing w:line="360" w:lineRule="auto"/>
        <w:ind w:firstLine="643" w:firstLineChars="200"/>
        <w:jc w:val="center"/>
        <w:rPr>
          <w:rFonts w:ascii="宋体" w:hAnsi="宋体" w:cs="宋体"/>
          <w:b/>
          <w:kern w:val="0"/>
          <w:sz w:val="32"/>
          <w:szCs w:val="32"/>
        </w:rPr>
      </w:pPr>
    </w:p>
    <w:p w14:paraId="7FE3F26C">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5FAC650C">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5DAD587B">
      <w:pPr>
        <w:snapToGrid w:val="0"/>
        <w:spacing w:line="360" w:lineRule="auto"/>
        <w:ind w:right="480"/>
        <w:jc w:val="center"/>
        <w:rPr>
          <w:rFonts w:ascii="宋体" w:hAnsi="宋体" w:cs="宋体"/>
          <w:b/>
          <w:kern w:val="0"/>
          <w:sz w:val="32"/>
          <w:szCs w:val="32"/>
        </w:rPr>
      </w:pPr>
    </w:p>
    <w:p w14:paraId="7830211E">
      <w:pPr>
        <w:snapToGrid w:val="0"/>
        <w:spacing w:line="360" w:lineRule="auto"/>
        <w:ind w:right="480"/>
        <w:jc w:val="center"/>
        <w:rPr>
          <w:rFonts w:ascii="宋体" w:hAnsi="宋体" w:cs="宋体"/>
          <w:b/>
          <w:kern w:val="0"/>
          <w:sz w:val="32"/>
          <w:szCs w:val="32"/>
        </w:rPr>
      </w:pPr>
    </w:p>
    <w:p w14:paraId="6F3F2E39">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6DD18D33">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5930704D">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103116C7">
      <w:pPr>
        <w:widowControl/>
        <w:spacing w:line="360" w:lineRule="auto"/>
        <w:ind w:firstLine="480"/>
        <w:jc w:val="left"/>
        <w:rPr>
          <w:rFonts w:ascii="宋体" w:hAnsi="宋体" w:cs="宋体"/>
          <w:sz w:val="24"/>
        </w:rPr>
      </w:pPr>
    </w:p>
    <w:p w14:paraId="2B5169D8">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2ABBF06A">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763B1906">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2E56D20">
      <w:pPr>
        <w:widowControl/>
        <w:spacing w:line="360" w:lineRule="auto"/>
        <w:ind w:left="150"/>
        <w:jc w:val="center"/>
        <w:rPr>
          <w:rFonts w:ascii="宋体" w:hAnsi="宋体" w:cs="宋体"/>
          <w:b/>
          <w:kern w:val="0"/>
          <w:sz w:val="32"/>
          <w:szCs w:val="32"/>
        </w:rPr>
      </w:pPr>
    </w:p>
    <w:p w14:paraId="48C7EE54">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75E25CDA">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4D18E98C">
      <w:pPr>
        <w:rPr>
          <w:rFonts w:ascii="宋体" w:hAnsi="宋体" w:cs="宋体"/>
        </w:rPr>
      </w:pPr>
    </w:p>
    <w:p w14:paraId="75B6FC51">
      <w:pPr>
        <w:widowControl/>
        <w:adjustRightInd/>
        <w:jc w:val="left"/>
        <w:rPr>
          <w:rFonts w:ascii="宋体" w:hAnsi="宋体" w:cs="宋体"/>
          <w:b/>
          <w:kern w:val="0"/>
          <w:sz w:val="32"/>
          <w:szCs w:val="32"/>
        </w:rPr>
      </w:pPr>
      <w:r>
        <w:rPr>
          <w:rFonts w:ascii="宋体" w:hAnsi="宋体" w:cs="宋体"/>
          <w:b/>
          <w:kern w:val="0"/>
          <w:sz w:val="32"/>
          <w:szCs w:val="32"/>
        </w:rPr>
        <w:br w:type="page"/>
      </w:r>
    </w:p>
    <w:p w14:paraId="42CBBD9E">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14:paraId="1A2DA780">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14687C91">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1B7FCED5">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78DDD72E">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4E19927F">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）项目小组人员名单</w:t>
      </w:r>
      <w:r>
        <w:rPr>
          <w:rFonts w:hint="eastAsia" w:ascii="宋体" w:hAnsi="宋体" w:cs="宋体"/>
        </w:rPr>
        <w:t>…………………………………………………………………（页码）</w:t>
      </w:r>
    </w:p>
    <w:p w14:paraId="29A5C08D">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4B82A82B">
      <w:pPr>
        <w:snapToGrid w:val="0"/>
        <w:spacing w:line="360" w:lineRule="auto"/>
        <w:jc w:val="center"/>
        <w:rPr>
          <w:rFonts w:ascii="宋体" w:hAnsi="宋体" w:cs="宋体"/>
          <w:b/>
          <w:kern w:val="0"/>
          <w:sz w:val="32"/>
          <w:szCs w:val="32"/>
          <w:lang w:val="zh-CN"/>
        </w:rPr>
      </w:pPr>
    </w:p>
    <w:p w14:paraId="7AC1E89E">
      <w:pPr>
        <w:snapToGrid w:val="0"/>
        <w:spacing w:line="360" w:lineRule="auto"/>
        <w:jc w:val="center"/>
        <w:rPr>
          <w:rFonts w:ascii="宋体" w:hAnsi="宋体" w:cs="宋体"/>
          <w:b/>
          <w:kern w:val="0"/>
          <w:sz w:val="32"/>
          <w:szCs w:val="32"/>
          <w:lang w:val="zh-CN"/>
        </w:rPr>
      </w:pPr>
    </w:p>
    <w:p w14:paraId="1520E3D2">
      <w:pPr>
        <w:snapToGrid w:val="0"/>
        <w:spacing w:line="360" w:lineRule="auto"/>
        <w:jc w:val="center"/>
        <w:rPr>
          <w:rFonts w:ascii="宋体" w:hAnsi="宋体" w:cs="宋体"/>
          <w:b/>
          <w:kern w:val="0"/>
          <w:sz w:val="32"/>
          <w:szCs w:val="32"/>
          <w:lang w:val="zh-CN"/>
        </w:rPr>
      </w:pPr>
    </w:p>
    <w:p w14:paraId="5696F803">
      <w:pPr>
        <w:snapToGrid w:val="0"/>
        <w:spacing w:line="360" w:lineRule="auto"/>
        <w:jc w:val="center"/>
        <w:rPr>
          <w:rFonts w:ascii="宋体" w:hAnsi="宋体" w:cs="宋体"/>
          <w:b/>
          <w:kern w:val="0"/>
          <w:sz w:val="32"/>
          <w:szCs w:val="32"/>
          <w:lang w:val="zh-CN"/>
        </w:rPr>
      </w:pPr>
    </w:p>
    <w:p w14:paraId="7DBBF689">
      <w:pPr>
        <w:snapToGrid w:val="0"/>
        <w:spacing w:line="360" w:lineRule="auto"/>
        <w:jc w:val="center"/>
        <w:rPr>
          <w:rFonts w:ascii="宋体" w:hAnsi="宋体" w:cs="宋体"/>
          <w:b/>
          <w:kern w:val="0"/>
          <w:sz w:val="32"/>
          <w:szCs w:val="32"/>
          <w:lang w:val="zh-CN"/>
        </w:rPr>
      </w:pPr>
    </w:p>
    <w:p w14:paraId="45871F67">
      <w:pPr>
        <w:snapToGrid w:val="0"/>
        <w:spacing w:line="360" w:lineRule="auto"/>
        <w:jc w:val="center"/>
        <w:outlineLvl w:val="0"/>
        <w:rPr>
          <w:rFonts w:ascii="宋体" w:hAnsi="宋体" w:cs="宋体"/>
          <w:b/>
          <w:kern w:val="0"/>
          <w:sz w:val="32"/>
          <w:szCs w:val="32"/>
        </w:rPr>
      </w:pPr>
    </w:p>
    <w:p w14:paraId="48A5CC4A">
      <w:pPr>
        <w:snapToGrid w:val="0"/>
        <w:spacing w:line="360" w:lineRule="auto"/>
        <w:jc w:val="center"/>
        <w:outlineLvl w:val="0"/>
        <w:rPr>
          <w:rFonts w:ascii="宋体" w:hAnsi="宋体" w:cs="宋体"/>
          <w:b/>
          <w:kern w:val="0"/>
          <w:sz w:val="32"/>
          <w:szCs w:val="32"/>
        </w:rPr>
      </w:pPr>
    </w:p>
    <w:p w14:paraId="6F90E64D">
      <w:pPr>
        <w:rPr>
          <w:rFonts w:ascii="宋体" w:hAnsi="宋体" w:cs="宋体"/>
        </w:rPr>
      </w:pPr>
    </w:p>
    <w:p w14:paraId="59C1D285">
      <w:pPr>
        <w:snapToGrid w:val="0"/>
        <w:spacing w:line="360" w:lineRule="auto"/>
        <w:jc w:val="center"/>
        <w:outlineLvl w:val="0"/>
        <w:rPr>
          <w:rFonts w:ascii="宋体" w:hAnsi="宋体" w:cs="宋体"/>
          <w:b/>
          <w:kern w:val="0"/>
          <w:sz w:val="32"/>
          <w:szCs w:val="32"/>
        </w:rPr>
      </w:pPr>
    </w:p>
    <w:p w14:paraId="16B6AECC">
      <w:pPr>
        <w:snapToGrid w:val="0"/>
        <w:spacing w:line="360" w:lineRule="auto"/>
        <w:jc w:val="center"/>
        <w:outlineLvl w:val="0"/>
        <w:rPr>
          <w:rFonts w:ascii="宋体" w:hAnsi="宋体" w:cs="宋体"/>
          <w:b/>
          <w:kern w:val="0"/>
          <w:sz w:val="32"/>
          <w:szCs w:val="32"/>
        </w:rPr>
      </w:pPr>
    </w:p>
    <w:p w14:paraId="05D0BCAE">
      <w:pPr>
        <w:pStyle w:val="4"/>
        <w:rPr>
          <w:lang w:val="en-US"/>
        </w:rPr>
      </w:pPr>
    </w:p>
    <w:p w14:paraId="76DD9E97"/>
    <w:p w14:paraId="2ADE13F5">
      <w:pPr>
        <w:snapToGrid w:val="0"/>
        <w:spacing w:line="360" w:lineRule="auto"/>
        <w:ind w:firstLine="3855" w:firstLineChars="1200"/>
        <w:outlineLvl w:val="0"/>
        <w:rPr>
          <w:rFonts w:ascii="宋体" w:hAnsi="宋体" w:cs="宋体"/>
          <w:b/>
          <w:kern w:val="0"/>
          <w:sz w:val="32"/>
          <w:szCs w:val="32"/>
        </w:rPr>
      </w:pPr>
    </w:p>
    <w:p w14:paraId="1D75B5A0">
      <w:pPr>
        <w:snapToGrid w:val="0"/>
        <w:spacing w:line="360" w:lineRule="auto"/>
        <w:ind w:firstLine="3855" w:firstLineChars="1200"/>
        <w:outlineLvl w:val="0"/>
        <w:rPr>
          <w:rFonts w:ascii="宋体" w:hAnsi="宋体" w:cs="宋体"/>
          <w:b/>
          <w:kern w:val="0"/>
          <w:sz w:val="32"/>
          <w:szCs w:val="32"/>
        </w:rPr>
      </w:pPr>
    </w:p>
    <w:p w14:paraId="3867060A">
      <w:pPr>
        <w:snapToGrid w:val="0"/>
        <w:spacing w:line="360" w:lineRule="auto"/>
        <w:ind w:firstLine="3855" w:firstLineChars="1200"/>
        <w:outlineLvl w:val="0"/>
        <w:rPr>
          <w:rFonts w:ascii="宋体" w:hAnsi="宋体" w:cs="宋体"/>
          <w:b/>
          <w:kern w:val="0"/>
          <w:sz w:val="32"/>
          <w:szCs w:val="32"/>
        </w:rPr>
      </w:pPr>
    </w:p>
    <w:p w14:paraId="091C4CC0">
      <w:pPr>
        <w:widowControl/>
        <w:adjustRightInd/>
        <w:jc w:val="left"/>
        <w:rPr>
          <w:rFonts w:ascii="宋体" w:hAnsi="宋体" w:cs="宋体"/>
          <w:b/>
          <w:kern w:val="0"/>
          <w:sz w:val="32"/>
          <w:szCs w:val="32"/>
        </w:rPr>
      </w:pPr>
      <w:r>
        <w:rPr>
          <w:rFonts w:ascii="宋体" w:hAnsi="宋体" w:cs="宋体"/>
          <w:b/>
          <w:kern w:val="0"/>
          <w:sz w:val="32"/>
          <w:szCs w:val="32"/>
        </w:rPr>
        <w:br w:type="page"/>
      </w:r>
    </w:p>
    <w:p w14:paraId="71888690">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0E725363">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55B19262">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23EE5A13">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427F2609">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18A06EB5">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3106F9B2">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5C93C83C">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403956D7">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72E03746">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0B14ACDB">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06F1571">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4BCF29E2">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7B2F71F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3F7E26EC">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DB18D2A">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387AFE7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6B283F3C">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2C97DE31">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5650B920">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0B777F2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27152E67">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w:t>
      </w:r>
      <w:r>
        <w:rPr>
          <w:rFonts w:hint="eastAsia" w:ascii="宋体" w:hAnsi="宋体" w:cs="宋体"/>
          <w:color w:val="FF0000"/>
          <w:sz w:val="24"/>
          <w:lang w:val="en-US" w:eastAsia="zh-CN"/>
        </w:rPr>
        <w:t>3</w:t>
      </w:r>
      <w:r>
        <w:rPr>
          <w:rFonts w:hint="eastAsia" w:ascii="宋体" w:hAnsi="宋体" w:cs="宋体"/>
          <w:color w:val="FF0000"/>
          <w:sz w:val="24"/>
        </w:rPr>
        <w:t>中小企业声明函（如果有）。</w:t>
      </w:r>
    </w:p>
    <w:p w14:paraId="5B70E6DA">
      <w:pPr>
        <w:snapToGrid w:val="0"/>
        <w:spacing w:line="360" w:lineRule="auto"/>
        <w:ind w:firstLine="480" w:firstLineChars="200"/>
        <w:rPr>
          <w:rFonts w:ascii="宋体" w:hAnsi="宋体" w:cs="宋体"/>
          <w:color w:val="FF0000"/>
          <w:sz w:val="24"/>
        </w:rPr>
      </w:pPr>
      <w:r>
        <w:rPr>
          <w:rFonts w:hint="eastAsia" w:ascii="宋体" w:hAnsi="宋体" w:cs="宋体"/>
          <w:sz w:val="24"/>
        </w:rPr>
        <w:t>3、我方承诺除商务技术偏离表列出的偏离外，我方响应招标文件的全部要求。对投标文件中材料的真实性、合法性负责，积极配合采购人、采购代理机构复核投标文件中的资料。</w:t>
      </w:r>
    </w:p>
    <w:p w14:paraId="21D9168D">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31ED4ED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2C1A5EB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72A4D47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5BCB5AD2">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13EB3DC7">
      <w:pPr>
        <w:snapToGrid w:val="0"/>
        <w:spacing w:line="360" w:lineRule="auto"/>
        <w:ind w:left="210" w:leftChars="100" w:firstLine="480" w:firstLineChars="200"/>
        <w:rPr>
          <w:rFonts w:hint="eastAsia" w:eastAsia="华文楷体"/>
          <w:lang w:val="en-US" w:eastAsia="zh-CN"/>
        </w:rPr>
      </w:pPr>
      <w:r>
        <w:rPr>
          <w:rFonts w:hint="eastAsia" w:ascii="宋体" w:hAnsi="宋体" w:cs="宋体"/>
          <w:sz w:val="24"/>
          <w:lang w:val="en-US" w:eastAsia="zh-CN"/>
        </w:rPr>
        <w:t>4.5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13E651CA">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sz w:val="24"/>
          <w:lang w:eastAsia="zh-CN"/>
        </w:rPr>
        <w:t>、</w:t>
      </w:r>
      <w:r>
        <w:rPr>
          <w:rFonts w:hint="eastAsia" w:ascii="宋体" w:hAnsi="宋体" w:cs="宋体"/>
          <w:sz w:val="24"/>
        </w:rPr>
        <w:t xml:space="preserve">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投标人名称（电子签名）：                          </w:t>
      </w:r>
    </w:p>
    <w:p w14:paraId="1FAE7D59">
      <w:pPr>
        <w:spacing w:line="360" w:lineRule="auto"/>
        <w:jc w:val="center"/>
        <w:rPr>
          <w:rFonts w:ascii="宋体" w:hAnsi="宋体" w:cs="宋体"/>
          <w:sz w:val="24"/>
        </w:rPr>
      </w:pPr>
      <w:r>
        <w:rPr>
          <w:rFonts w:hint="eastAsia" w:ascii="宋体" w:hAnsi="宋体" w:cs="宋体"/>
          <w:sz w:val="24"/>
        </w:rPr>
        <w:t xml:space="preserve">     日期：  年   月   日</w:t>
      </w:r>
    </w:p>
    <w:p w14:paraId="3EF406D9">
      <w:pPr>
        <w:snapToGrid w:val="0"/>
        <w:spacing w:line="360" w:lineRule="auto"/>
        <w:ind w:left="420" w:leftChars="200" w:firstLine="4200" w:firstLineChars="1750"/>
        <w:rPr>
          <w:rFonts w:ascii="宋体" w:hAnsi="宋体" w:cs="宋体"/>
          <w:kern w:val="0"/>
          <w:sz w:val="24"/>
          <w:u w:val="single"/>
        </w:rPr>
      </w:pPr>
    </w:p>
    <w:p w14:paraId="51E101FA">
      <w:pPr>
        <w:spacing w:line="360" w:lineRule="auto"/>
        <w:ind w:right="420"/>
        <w:rPr>
          <w:rFonts w:ascii="宋体" w:hAnsi="宋体" w:cs="宋体"/>
          <w:sz w:val="24"/>
        </w:rPr>
      </w:pPr>
      <w:r>
        <w:rPr>
          <w:rFonts w:hint="eastAsia" w:ascii="宋体" w:hAnsi="宋体" w:cs="宋体"/>
          <w:sz w:val="24"/>
        </w:rPr>
        <w:t>注：按本格式和要求提供。</w:t>
      </w:r>
    </w:p>
    <w:p w14:paraId="4EFE6442">
      <w:pPr>
        <w:snapToGrid w:val="0"/>
        <w:spacing w:line="360" w:lineRule="auto"/>
        <w:jc w:val="center"/>
        <w:rPr>
          <w:rFonts w:ascii="宋体" w:hAnsi="宋体" w:cs="宋体"/>
          <w:b/>
          <w:kern w:val="0"/>
          <w:sz w:val="32"/>
          <w:szCs w:val="32"/>
        </w:rPr>
      </w:pPr>
    </w:p>
    <w:p w14:paraId="41625AAE">
      <w:pPr>
        <w:snapToGrid w:val="0"/>
        <w:spacing w:line="360" w:lineRule="auto"/>
        <w:rPr>
          <w:rFonts w:ascii="宋体" w:hAnsi="宋体" w:cs="宋体"/>
          <w:sz w:val="24"/>
        </w:rPr>
      </w:pPr>
    </w:p>
    <w:p w14:paraId="0A8FAFB2">
      <w:pPr>
        <w:jc w:val="center"/>
        <w:rPr>
          <w:rFonts w:ascii="宋体" w:hAnsi="宋体" w:cs="宋体"/>
          <w:b/>
          <w:kern w:val="0"/>
          <w:sz w:val="32"/>
          <w:szCs w:val="32"/>
        </w:rPr>
      </w:pPr>
    </w:p>
    <w:p w14:paraId="4D424097">
      <w:pPr>
        <w:jc w:val="center"/>
        <w:rPr>
          <w:rFonts w:ascii="宋体" w:hAnsi="宋体" w:cs="宋体"/>
          <w:b/>
          <w:kern w:val="0"/>
          <w:sz w:val="32"/>
          <w:szCs w:val="32"/>
        </w:rPr>
      </w:pPr>
    </w:p>
    <w:p w14:paraId="3CBE1AFE">
      <w:pPr>
        <w:jc w:val="center"/>
        <w:rPr>
          <w:rFonts w:ascii="宋体" w:hAnsi="宋体" w:cs="宋体"/>
          <w:b/>
          <w:kern w:val="0"/>
          <w:sz w:val="32"/>
          <w:szCs w:val="32"/>
        </w:rPr>
      </w:pPr>
    </w:p>
    <w:p w14:paraId="21370408">
      <w:pPr>
        <w:jc w:val="center"/>
        <w:rPr>
          <w:rFonts w:ascii="宋体" w:hAnsi="宋体" w:cs="宋体"/>
          <w:b/>
          <w:kern w:val="0"/>
          <w:sz w:val="32"/>
          <w:szCs w:val="32"/>
        </w:rPr>
      </w:pPr>
    </w:p>
    <w:p w14:paraId="60D4FE94">
      <w:pPr>
        <w:jc w:val="center"/>
        <w:rPr>
          <w:rFonts w:ascii="宋体" w:hAnsi="宋体" w:cs="宋体"/>
          <w:b/>
          <w:kern w:val="0"/>
          <w:sz w:val="32"/>
          <w:szCs w:val="32"/>
        </w:rPr>
      </w:pPr>
    </w:p>
    <w:p w14:paraId="398DC44D">
      <w:pPr>
        <w:jc w:val="center"/>
        <w:rPr>
          <w:rFonts w:ascii="宋体" w:hAnsi="宋体" w:cs="宋体"/>
          <w:b/>
          <w:kern w:val="0"/>
          <w:sz w:val="32"/>
          <w:szCs w:val="32"/>
        </w:rPr>
      </w:pPr>
    </w:p>
    <w:p w14:paraId="64C4A818">
      <w:pPr>
        <w:jc w:val="center"/>
        <w:rPr>
          <w:rFonts w:ascii="宋体" w:hAnsi="宋体" w:cs="宋体"/>
          <w:b/>
          <w:kern w:val="0"/>
          <w:sz w:val="32"/>
          <w:szCs w:val="32"/>
        </w:rPr>
      </w:pPr>
    </w:p>
    <w:p w14:paraId="56F6CE3A">
      <w:pPr>
        <w:jc w:val="center"/>
        <w:rPr>
          <w:rFonts w:ascii="宋体" w:hAnsi="宋体" w:cs="宋体"/>
          <w:b/>
          <w:kern w:val="0"/>
          <w:sz w:val="32"/>
          <w:szCs w:val="32"/>
        </w:rPr>
      </w:pPr>
    </w:p>
    <w:p w14:paraId="6856C80A">
      <w:pPr>
        <w:jc w:val="center"/>
        <w:rPr>
          <w:rFonts w:ascii="宋体" w:hAnsi="宋体" w:cs="宋体"/>
          <w:b/>
          <w:kern w:val="0"/>
          <w:sz w:val="32"/>
          <w:szCs w:val="32"/>
        </w:rPr>
      </w:pPr>
    </w:p>
    <w:p w14:paraId="06B52DBA">
      <w:pPr>
        <w:jc w:val="center"/>
        <w:rPr>
          <w:rFonts w:ascii="宋体" w:hAnsi="宋体" w:cs="宋体"/>
          <w:b/>
          <w:kern w:val="0"/>
          <w:sz w:val="32"/>
          <w:szCs w:val="32"/>
        </w:rPr>
      </w:pPr>
    </w:p>
    <w:p w14:paraId="621A359F">
      <w:pPr>
        <w:jc w:val="center"/>
        <w:rPr>
          <w:rFonts w:ascii="宋体" w:hAnsi="宋体" w:cs="宋体"/>
          <w:b/>
          <w:kern w:val="0"/>
          <w:sz w:val="32"/>
          <w:szCs w:val="32"/>
        </w:rPr>
      </w:pPr>
    </w:p>
    <w:p w14:paraId="03A3669B">
      <w:pPr>
        <w:jc w:val="center"/>
        <w:rPr>
          <w:rFonts w:ascii="宋体" w:hAnsi="宋体" w:cs="宋体"/>
          <w:b/>
          <w:kern w:val="0"/>
          <w:sz w:val="32"/>
          <w:szCs w:val="32"/>
        </w:rPr>
      </w:pPr>
    </w:p>
    <w:p w14:paraId="45CDBB29">
      <w:pPr>
        <w:jc w:val="center"/>
        <w:rPr>
          <w:rFonts w:ascii="宋体" w:hAnsi="宋体" w:cs="宋体"/>
          <w:b/>
          <w:kern w:val="0"/>
          <w:sz w:val="32"/>
          <w:szCs w:val="32"/>
        </w:rPr>
      </w:pPr>
    </w:p>
    <w:p w14:paraId="59E4D69D">
      <w:pPr>
        <w:jc w:val="center"/>
        <w:rPr>
          <w:rFonts w:ascii="宋体" w:hAnsi="宋体" w:cs="宋体"/>
          <w:b/>
          <w:kern w:val="0"/>
          <w:sz w:val="32"/>
          <w:szCs w:val="32"/>
        </w:rPr>
      </w:pPr>
    </w:p>
    <w:p w14:paraId="52D78DCD">
      <w:pPr>
        <w:jc w:val="center"/>
        <w:rPr>
          <w:rFonts w:ascii="宋体" w:hAnsi="宋体" w:cs="宋体"/>
          <w:b/>
          <w:kern w:val="0"/>
          <w:sz w:val="32"/>
          <w:szCs w:val="32"/>
        </w:rPr>
      </w:pPr>
    </w:p>
    <w:p w14:paraId="0566190A">
      <w:pPr>
        <w:jc w:val="center"/>
        <w:rPr>
          <w:rFonts w:ascii="宋体" w:hAnsi="宋体" w:cs="宋体"/>
          <w:b/>
          <w:kern w:val="0"/>
          <w:sz w:val="32"/>
          <w:szCs w:val="32"/>
        </w:rPr>
      </w:pPr>
    </w:p>
    <w:p w14:paraId="0BD04B4E">
      <w:pPr>
        <w:jc w:val="both"/>
        <w:rPr>
          <w:rFonts w:hint="eastAsia" w:ascii="宋体" w:hAnsi="宋体" w:cs="宋体"/>
          <w:b/>
          <w:kern w:val="0"/>
          <w:sz w:val="32"/>
          <w:szCs w:val="32"/>
          <w:lang w:val="zh-CN"/>
        </w:rPr>
      </w:pPr>
    </w:p>
    <w:p w14:paraId="0724FFE6">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77E2292">
      <w:pPr>
        <w:snapToGrid w:val="0"/>
        <w:spacing w:line="360" w:lineRule="auto"/>
        <w:rPr>
          <w:rFonts w:ascii="宋体" w:hAnsi="宋体" w:cs="宋体"/>
          <w:sz w:val="24"/>
        </w:rPr>
      </w:pPr>
      <w:r>
        <w:rPr>
          <w:rFonts w:hint="eastAsia" w:ascii="宋体" w:hAnsi="宋体" w:cs="宋体"/>
          <w:sz w:val="24"/>
        </w:rPr>
        <w:t xml:space="preserve">                                </w:t>
      </w:r>
    </w:p>
    <w:p w14:paraId="78370FB4">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9AB95CB">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2438B550">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FF0000"/>
          <w:kern w:val="0"/>
          <w:sz w:val="24"/>
          <w:u w:val="single"/>
          <w:lang w:val="en-US" w:eastAsia="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7293727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66CB929">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04E54D8">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7C03360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46A7A502">
      <w:pPr>
        <w:snapToGrid w:val="0"/>
        <w:spacing w:line="360" w:lineRule="auto"/>
        <w:rPr>
          <w:rFonts w:ascii="宋体" w:hAnsi="宋体" w:cs="宋体"/>
          <w:sz w:val="24"/>
        </w:rPr>
      </w:pPr>
    </w:p>
    <w:p w14:paraId="71C65E50">
      <w:pPr>
        <w:snapToGrid w:val="0"/>
        <w:spacing w:line="360" w:lineRule="auto"/>
        <w:rPr>
          <w:rFonts w:ascii="宋体" w:hAnsi="宋体" w:cs="宋体"/>
          <w:sz w:val="24"/>
        </w:rPr>
      </w:pPr>
    </w:p>
    <w:p w14:paraId="4CDA4DC3">
      <w:pPr>
        <w:snapToGrid w:val="0"/>
        <w:spacing w:line="360" w:lineRule="auto"/>
        <w:rPr>
          <w:rFonts w:ascii="宋体" w:hAnsi="宋体" w:cs="宋体"/>
          <w:sz w:val="24"/>
        </w:rPr>
      </w:pPr>
    </w:p>
    <w:p w14:paraId="4983FBAA">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27548782">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4D5DA66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6BFD6EE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CFF33C0">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1916D55">
      <w:pPr>
        <w:jc w:val="center"/>
        <w:rPr>
          <w:rFonts w:ascii="宋体" w:hAnsi="宋体" w:cs="宋体"/>
          <w:b/>
          <w:kern w:val="0"/>
          <w:sz w:val="32"/>
          <w:szCs w:val="32"/>
        </w:rPr>
      </w:pPr>
    </w:p>
    <w:p w14:paraId="09EC85D2">
      <w:pPr>
        <w:jc w:val="center"/>
        <w:rPr>
          <w:rFonts w:ascii="宋体" w:hAnsi="宋体" w:cs="宋体"/>
          <w:b/>
          <w:kern w:val="0"/>
          <w:sz w:val="32"/>
          <w:szCs w:val="32"/>
        </w:rPr>
      </w:pPr>
    </w:p>
    <w:p w14:paraId="61DC8ECC">
      <w:pPr>
        <w:jc w:val="center"/>
        <w:rPr>
          <w:rFonts w:ascii="宋体" w:hAnsi="宋体" w:cs="宋体"/>
          <w:b/>
          <w:kern w:val="0"/>
          <w:sz w:val="32"/>
          <w:szCs w:val="32"/>
        </w:rPr>
      </w:pPr>
    </w:p>
    <w:p w14:paraId="1998A9D1">
      <w:pPr>
        <w:rPr>
          <w:rFonts w:ascii="宋体" w:hAnsi="宋体" w:cs="宋体"/>
        </w:rPr>
      </w:pPr>
    </w:p>
    <w:p w14:paraId="512FC54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29F1DF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01301B6">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904184D">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7669B32E">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5455BE7C">
      <w:pPr>
        <w:pStyle w:val="151"/>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2086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60A2EFB">
            <w:pPr>
              <w:pStyle w:val="151"/>
              <w:adjustRightInd w:val="0"/>
              <w:spacing w:line="360" w:lineRule="auto"/>
              <w:rPr>
                <w:rFonts w:hAnsi="宋体" w:cs="宋体"/>
                <w:bCs/>
                <w:sz w:val="24"/>
              </w:rPr>
            </w:pPr>
            <w:r>
              <w:rPr>
                <w:rFonts w:hint="eastAsia" w:hAnsi="宋体" w:cs="宋体"/>
                <w:bCs/>
                <w:sz w:val="24"/>
              </w:rPr>
              <w:t>正面：                                 反面：</w:t>
            </w:r>
          </w:p>
          <w:p w14:paraId="7A3BB5D4">
            <w:pPr>
              <w:pStyle w:val="151"/>
              <w:adjustRightInd w:val="0"/>
              <w:spacing w:line="360" w:lineRule="auto"/>
              <w:rPr>
                <w:rFonts w:hAnsi="宋体" w:cs="宋体"/>
                <w:bCs/>
                <w:sz w:val="24"/>
              </w:rPr>
            </w:pPr>
          </w:p>
        </w:tc>
      </w:tr>
    </w:tbl>
    <w:p w14:paraId="0D25AA1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B4F777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47D5F056">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7D39EF4">
      <w:pPr>
        <w:jc w:val="center"/>
        <w:rPr>
          <w:rFonts w:ascii="宋体" w:hAnsi="宋体" w:cs="宋体"/>
          <w:b/>
          <w:kern w:val="0"/>
          <w:sz w:val="32"/>
          <w:szCs w:val="32"/>
        </w:rPr>
      </w:pPr>
    </w:p>
    <w:p w14:paraId="4D48C8F3">
      <w:pPr>
        <w:jc w:val="center"/>
        <w:rPr>
          <w:rFonts w:ascii="宋体" w:hAnsi="宋体" w:cs="宋体"/>
          <w:b/>
          <w:kern w:val="0"/>
          <w:sz w:val="32"/>
          <w:szCs w:val="32"/>
        </w:rPr>
      </w:pPr>
    </w:p>
    <w:p w14:paraId="56F676B1">
      <w:pPr>
        <w:jc w:val="center"/>
        <w:rPr>
          <w:rFonts w:ascii="宋体" w:hAnsi="宋体" w:cs="宋体"/>
          <w:b/>
          <w:kern w:val="0"/>
          <w:sz w:val="32"/>
          <w:szCs w:val="32"/>
        </w:rPr>
      </w:pPr>
    </w:p>
    <w:p w14:paraId="671C4CD1">
      <w:pPr>
        <w:jc w:val="center"/>
        <w:rPr>
          <w:rFonts w:ascii="宋体" w:hAnsi="宋体" w:cs="宋体"/>
          <w:b/>
          <w:kern w:val="0"/>
          <w:sz w:val="32"/>
          <w:szCs w:val="32"/>
        </w:rPr>
      </w:pPr>
    </w:p>
    <w:p w14:paraId="07F94653">
      <w:pPr>
        <w:jc w:val="center"/>
        <w:rPr>
          <w:rFonts w:ascii="宋体" w:hAnsi="宋体" w:cs="宋体"/>
          <w:b/>
          <w:kern w:val="0"/>
          <w:sz w:val="32"/>
          <w:szCs w:val="32"/>
        </w:rPr>
      </w:pPr>
    </w:p>
    <w:p w14:paraId="59534E10">
      <w:pPr>
        <w:jc w:val="center"/>
        <w:rPr>
          <w:rFonts w:ascii="宋体" w:hAnsi="宋体" w:cs="宋体"/>
          <w:b/>
          <w:kern w:val="0"/>
          <w:sz w:val="32"/>
          <w:szCs w:val="32"/>
        </w:rPr>
      </w:pPr>
    </w:p>
    <w:p w14:paraId="41BE11DC">
      <w:pPr>
        <w:jc w:val="center"/>
        <w:rPr>
          <w:rFonts w:ascii="宋体" w:hAnsi="宋体" w:cs="宋体"/>
          <w:b/>
          <w:kern w:val="0"/>
          <w:sz w:val="32"/>
          <w:szCs w:val="32"/>
        </w:rPr>
      </w:pPr>
    </w:p>
    <w:p w14:paraId="5CCBEA7D">
      <w:pPr>
        <w:jc w:val="center"/>
        <w:rPr>
          <w:rFonts w:ascii="宋体" w:hAnsi="宋体" w:cs="宋体"/>
          <w:b/>
          <w:kern w:val="0"/>
          <w:sz w:val="32"/>
          <w:szCs w:val="32"/>
        </w:rPr>
      </w:pPr>
    </w:p>
    <w:p w14:paraId="57EB8EE2">
      <w:pPr>
        <w:jc w:val="center"/>
        <w:rPr>
          <w:rFonts w:ascii="宋体" w:hAnsi="宋体" w:cs="宋体"/>
          <w:b/>
          <w:kern w:val="0"/>
          <w:sz w:val="32"/>
          <w:szCs w:val="32"/>
        </w:rPr>
      </w:pPr>
    </w:p>
    <w:p w14:paraId="71247E71">
      <w:pPr>
        <w:jc w:val="center"/>
        <w:rPr>
          <w:rFonts w:ascii="宋体" w:hAnsi="宋体" w:cs="宋体"/>
          <w:b/>
          <w:kern w:val="0"/>
          <w:sz w:val="32"/>
          <w:szCs w:val="32"/>
        </w:rPr>
      </w:pPr>
    </w:p>
    <w:p w14:paraId="45D0A77E">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4EB8235">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632395A5">
      <w:pPr>
        <w:widowControl/>
        <w:spacing w:line="360" w:lineRule="auto"/>
        <w:ind w:firstLine="120" w:firstLineChars="50"/>
        <w:jc w:val="left"/>
        <w:rPr>
          <w:rFonts w:ascii="宋体" w:hAnsi="宋体" w:cs="宋体"/>
          <w:sz w:val="24"/>
        </w:rPr>
      </w:pPr>
      <w:bookmarkStart w:id="512"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12"/>
    <w:p w14:paraId="09091773">
      <w:pPr>
        <w:snapToGrid w:val="0"/>
        <w:spacing w:line="360" w:lineRule="auto"/>
        <w:rPr>
          <w:rFonts w:ascii="宋体" w:hAnsi="宋体" w:cs="宋体"/>
          <w:kern w:val="0"/>
          <w:sz w:val="24"/>
        </w:rPr>
      </w:pPr>
    </w:p>
    <w:p w14:paraId="5DAF2911">
      <w:pPr>
        <w:jc w:val="center"/>
        <w:rPr>
          <w:rFonts w:ascii="宋体" w:hAnsi="宋体" w:cs="宋体"/>
          <w:b/>
          <w:kern w:val="0"/>
          <w:sz w:val="32"/>
          <w:szCs w:val="32"/>
        </w:rPr>
      </w:pPr>
    </w:p>
    <w:p w14:paraId="659EC793">
      <w:pPr>
        <w:pStyle w:val="4"/>
        <w:rPr>
          <w:lang w:val="en-US"/>
        </w:rPr>
      </w:pPr>
    </w:p>
    <w:p w14:paraId="73778DAE"/>
    <w:p w14:paraId="77BB6C3A">
      <w:pPr>
        <w:pStyle w:val="4"/>
        <w:rPr>
          <w:lang w:val="en-US"/>
        </w:rPr>
      </w:pPr>
    </w:p>
    <w:p w14:paraId="3ECD4BEF">
      <w:pPr>
        <w:jc w:val="center"/>
        <w:rPr>
          <w:rFonts w:ascii="宋体" w:hAnsi="宋体" w:cs="宋体"/>
          <w:b/>
          <w:kern w:val="0"/>
          <w:sz w:val="32"/>
          <w:szCs w:val="32"/>
        </w:rPr>
      </w:pPr>
    </w:p>
    <w:p w14:paraId="153BA72C">
      <w:pPr>
        <w:jc w:val="center"/>
        <w:rPr>
          <w:rFonts w:ascii="宋体" w:hAnsi="宋体" w:cs="宋体"/>
          <w:b/>
          <w:kern w:val="0"/>
          <w:sz w:val="32"/>
          <w:szCs w:val="32"/>
        </w:rPr>
      </w:pPr>
      <w:r>
        <w:rPr>
          <w:rFonts w:hint="eastAsia" w:ascii="宋体" w:hAnsi="宋体" w:cs="宋体"/>
          <w:b/>
          <w:kern w:val="0"/>
          <w:sz w:val="32"/>
          <w:szCs w:val="32"/>
        </w:rPr>
        <w:t>四、符合性审查资料</w:t>
      </w:r>
    </w:p>
    <w:p w14:paraId="32665ED4">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882F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D1BB76C">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01381B15">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1F2652CE">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DB84EA6">
            <w:pPr>
              <w:snapToGrid w:val="0"/>
              <w:spacing w:line="240" w:lineRule="atLeast"/>
              <w:jc w:val="center"/>
              <w:rPr>
                <w:rFonts w:ascii="宋体" w:hAnsi="宋体" w:cs="宋体"/>
                <w:b/>
                <w:sz w:val="24"/>
              </w:rPr>
            </w:pPr>
            <w:r>
              <w:rPr>
                <w:rFonts w:hint="eastAsia" w:ascii="宋体" w:hAnsi="宋体" w:cs="宋体"/>
                <w:b/>
                <w:sz w:val="24"/>
              </w:rPr>
              <w:t>投标文件中的</w:t>
            </w:r>
          </w:p>
          <w:p w14:paraId="45BADEF0">
            <w:pPr>
              <w:snapToGrid w:val="0"/>
              <w:spacing w:line="240" w:lineRule="atLeast"/>
              <w:jc w:val="center"/>
              <w:rPr>
                <w:rFonts w:ascii="宋体" w:hAnsi="宋体" w:cs="宋体"/>
                <w:b/>
                <w:sz w:val="24"/>
              </w:rPr>
            </w:pPr>
            <w:r>
              <w:rPr>
                <w:rFonts w:hint="eastAsia" w:ascii="宋体" w:hAnsi="宋体" w:cs="宋体"/>
                <w:b/>
                <w:sz w:val="24"/>
              </w:rPr>
              <w:t>页码位置</w:t>
            </w:r>
          </w:p>
        </w:tc>
      </w:tr>
      <w:tr w14:paraId="7E51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6D67A92">
            <w:pPr>
              <w:jc w:val="center"/>
              <w:rPr>
                <w:rFonts w:ascii="宋体" w:hAnsi="宋体" w:cs="宋体"/>
                <w:sz w:val="24"/>
              </w:rPr>
            </w:pPr>
            <w:r>
              <w:rPr>
                <w:rFonts w:hint="eastAsia" w:ascii="宋体" w:hAnsi="宋体" w:cs="宋体"/>
                <w:sz w:val="24"/>
              </w:rPr>
              <w:t>1</w:t>
            </w:r>
          </w:p>
        </w:tc>
        <w:tc>
          <w:tcPr>
            <w:tcW w:w="4991" w:type="dxa"/>
          </w:tcPr>
          <w:p w14:paraId="793D1F18">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3A08233F">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4C6F52A9">
            <w:pPr>
              <w:rPr>
                <w:rFonts w:ascii="宋体" w:hAnsi="宋体" w:cs="宋体"/>
                <w:sz w:val="24"/>
              </w:rPr>
            </w:pPr>
          </w:p>
          <w:p w14:paraId="5FE92043">
            <w:pPr>
              <w:rPr>
                <w:rFonts w:ascii="宋体" w:hAnsi="宋体" w:cs="宋体"/>
                <w:sz w:val="24"/>
              </w:rPr>
            </w:pPr>
            <w:r>
              <w:rPr>
                <w:rFonts w:hint="eastAsia" w:ascii="宋体" w:hAnsi="宋体" w:cs="宋体"/>
                <w:sz w:val="24"/>
              </w:rPr>
              <w:t>见投标文件</w:t>
            </w:r>
          </w:p>
          <w:p w14:paraId="0AE0CA38">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4D53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020355">
            <w:pPr>
              <w:jc w:val="center"/>
              <w:rPr>
                <w:rFonts w:ascii="宋体" w:hAnsi="宋体" w:cs="宋体"/>
                <w:sz w:val="24"/>
              </w:rPr>
            </w:pPr>
            <w:r>
              <w:rPr>
                <w:rFonts w:hint="eastAsia" w:ascii="宋体" w:hAnsi="宋体" w:cs="宋体"/>
                <w:sz w:val="24"/>
              </w:rPr>
              <w:t>2</w:t>
            </w:r>
          </w:p>
        </w:tc>
        <w:tc>
          <w:tcPr>
            <w:tcW w:w="4991" w:type="dxa"/>
          </w:tcPr>
          <w:p w14:paraId="4FA035B5">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2B49C8DB">
            <w:pPr>
              <w:rPr>
                <w:rFonts w:ascii="宋体" w:hAnsi="宋体" w:cs="宋体"/>
                <w:sz w:val="24"/>
              </w:rPr>
            </w:pPr>
            <w:r>
              <w:rPr>
                <w:rFonts w:hint="eastAsia" w:ascii="宋体" w:hAnsi="宋体" w:cs="宋体"/>
                <w:sz w:val="24"/>
              </w:rPr>
              <w:t>投标函</w:t>
            </w:r>
          </w:p>
        </w:tc>
        <w:tc>
          <w:tcPr>
            <w:tcW w:w="1418" w:type="dxa"/>
          </w:tcPr>
          <w:p w14:paraId="52DC612C">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1773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B3E09C">
            <w:pPr>
              <w:jc w:val="center"/>
              <w:rPr>
                <w:rFonts w:ascii="宋体" w:hAnsi="宋体" w:cs="宋体"/>
                <w:sz w:val="24"/>
                <w:highlight w:val="yellow"/>
              </w:rPr>
            </w:pPr>
            <w:r>
              <w:rPr>
                <w:rFonts w:hint="eastAsia" w:ascii="宋体" w:hAnsi="宋体" w:cs="宋体"/>
                <w:b w:val="0"/>
                <w:bCs w:val="0"/>
                <w:sz w:val="24"/>
                <w:highlight w:val="yellow"/>
                <w:lang w:val="en-US" w:eastAsia="zh-CN"/>
              </w:rPr>
              <w:t>3</w:t>
            </w:r>
          </w:p>
        </w:tc>
        <w:tc>
          <w:tcPr>
            <w:tcW w:w="4991" w:type="dxa"/>
            <w:vAlign w:val="top"/>
          </w:tcPr>
          <w:p w14:paraId="7C030FE3">
            <w:pPr>
              <w:snapToGrid w:val="0"/>
              <w:spacing w:line="360" w:lineRule="auto"/>
              <w:ind w:firstLine="0" w:firstLineChars="0"/>
              <w:rPr>
                <w:rFonts w:hint="eastAsia" w:ascii="宋体" w:hAnsi="宋体" w:cs="宋体"/>
                <w:b w:val="0"/>
                <w:bCs w:val="0"/>
                <w:snapToGrid w:val="0"/>
                <w:sz w:val="24"/>
                <w:highlight w:val="yellow"/>
              </w:rPr>
            </w:pPr>
            <w:r>
              <w:rPr>
                <w:rFonts w:hint="eastAsia" w:ascii="宋体" w:hAnsi="宋体" w:cs="宋体"/>
                <w:b w:val="0"/>
                <w:bCs w:val="0"/>
                <w:snapToGrid w:val="0"/>
                <w:sz w:val="24"/>
                <w:highlight w:val="yellow"/>
              </w:rPr>
              <w:t>投标</w:t>
            </w:r>
            <w:r>
              <w:rPr>
                <w:rFonts w:hint="eastAsia" w:ascii="宋体" w:hAnsi="宋体" w:cs="宋体"/>
                <w:b w:val="0"/>
                <w:bCs w:val="0"/>
                <w:snapToGrid w:val="0"/>
                <w:sz w:val="24"/>
                <w:highlight w:val="yellow"/>
                <w:lang w:val="en-US" w:eastAsia="zh-CN"/>
              </w:rPr>
              <w:t>文件的组成应符合招标文件要求</w:t>
            </w:r>
          </w:p>
          <w:p w14:paraId="1CB3DD1C">
            <w:pPr>
              <w:spacing w:line="360" w:lineRule="auto"/>
              <w:rPr>
                <w:rFonts w:ascii="宋体" w:hAnsi="宋体" w:cs="宋体"/>
                <w:sz w:val="24"/>
                <w:highlight w:val="yellow"/>
              </w:rPr>
            </w:pPr>
          </w:p>
        </w:tc>
        <w:tc>
          <w:tcPr>
            <w:tcW w:w="2551" w:type="dxa"/>
            <w:vAlign w:val="center"/>
          </w:tcPr>
          <w:p w14:paraId="6174B680">
            <w:pPr>
              <w:rPr>
                <w:rFonts w:ascii="宋体" w:hAnsi="宋体" w:cs="宋体"/>
                <w:sz w:val="24"/>
                <w:highlight w:val="yellow"/>
              </w:rPr>
            </w:pPr>
            <w:r>
              <w:rPr>
                <w:rFonts w:hint="eastAsia" w:ascii="宋体" w:hAnsi="宋体" w:cs="宋体"/>
                <w:b w:val="0"/>
                <w:bCs w:val="0"/>
                <w:sz w:val="24"/>
                <w:highlight w:val="yellow"/>
                <w:lang w:val="en-US" w:eastAsia="zh-CN"/>
              </w:rPr>
              <w:t>投标文件</w:t>
            </w:r>
          </w:p>
        </w:tc>
        <w:tc>
          <w:tcPr>
            <w:tcW w:w="1418" w:type="dxa"/>
            <w:vAlign w:val="top"/>
          </w:tcPr>
          <w:p w14:paraId="02D6A2EC">
            <w:pPr>
              <w:rPr>
                <w:rFonts w:ascii="宋体" w:hAnsi="宋体" w:cs="宋体"/>
                <w:highlight w:val="yellow"/>
              </w:rPr>
            </w:pPr>
            <w:r>
              <w:rPr>
                <w:rFonts w:hint="eastAsia" w:ascii="宋体" w:hAnsi="宋体" w:cs="宋体"/>
                <w:b w:val="0"/>
                <w:bCs w:val="0"/>
                <w:sz w:val="24"/>
                <w:highlight w:val="yellow"/>
                <w:lang w:val="en-US" w:eastAsia="zh-CN"/>
              </w:rPr>
              <w:t>/</w:t>
            </w:r>
          </w:p>
        </w:tc>
      </w:tr>
      <w:tr w14:paraId="77BF3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6253D8">
            <w:pPr>
              <w:jc w:val="center"/>
              <w:rPr>
                <w:rFonts w:hint="eastAsia" w:ascii="宋体" w:hAnsi="宋体" w:cs="宋体"/>
                <w:b w:val="0"/>
                <w:bCs w:val="0"/>
                <w:sz w:val="24"/>
                <w:highlight w:val="yellow"/>
                <w:lang w:val="en-US" w:eastAsia="zh-CN"/>
              </w:rPr>
            </w:pPr>
            <w:r>
              <w:rPr>
                <w:rFonts w:hint="eastAsia" w:ascii="宋体" w:hAnsi="宋体" w:cs="宋体"/>
                <w:b w:val="0"/>
                <w:bCs w:val="0"/>
                <w:sz w:val="24"/>
                <w:highlight w:val="yellow"/>
                <w:lang w:val="en-US" w:eastAsia="zh-CN"/>
              </w:rPr>
              <w:t>4</w:t>
            </w:r>
          </w:p>
        </w:tc>
        <w:tc>
          <w:tcPr>
            <w:tcW w:w="4991" w:type="dxa"/>
            <w:vAlign w:val="top"/>
          </w:tcPr>
          <w:p w14:paraId="14C9D1E5">
            <w:pPr>
              <w:spacing w:line="360" w:lineRule="auto"/>
              <w:rPr>
                <w:rFonts w:ascii="宋体" w:hAnsi="宋体" w:cs="宋体"/>
                <w:sz w:val="24"/>
                <w:highlight w:val="yellow"/>
              </w:rPr>
            </w:pPr>
            <w:r>
              <w:rPr>
                <w:rFonts w:hint="eastAsia" w:ascii="宋体" w:hAnsi="宋体" w:cs="宋体"/>
                <w:b w:val="0"/>
                <w:bCs w:val="0"/>
                <w:snapToGrid w:val="0"/>
                <w:sz w:val="24"/>
                <w:highlight w:val="yellow"/>
                <w:lang w:val="en-US" w:eastAsia="zh-CN"/>
              </w:rPr>
              <w:t>其他实质性要求1：</w:t>
            </w:r>
          </w:p>
        </w:tc>
        <w:tc>
          <w:tcPr>
            <w:tcW w:w="2551" w:type="dxa"/>
            <w:vMerge w:val="restart"/>
            <w:vAlign w:val="center"/>
          </w:tcPr>
          <w:p w14:paraId="16D9D948">
            <w:pPr>
              <w:rPr>
                <w:rFonts w:hint="eastAsia" w:ascii="宋体" w:hAnsi="宋体" w:cs="宋体"/>
                <w:b w:val="0"/>
                <w:bCs w:val="0"/>
                <w:sz w:val="24"/>
                <w:highlight w:val="yellow"/>
                <w:lang w:val="en-US" w:eastAsia="zh-CN"/>
              </w:rPr>
            </w:pPr>
            <w:r>
              <w:rPr>
                <w:rFonts w:hint="eastAsia" w:ascii="宋体" w:hAnsi="宋体" w:cs="宋体"/>
                <w:b w:val="0"/>
                <w:bCs w:val="0"/>
                <w:kern w:val="0"/>
                <w:sz w:val="24"/>
                <w:highlight w:val="yellow"/>
              </w:rPr>
              <w:t>招标文件其它实质性要求相应的材料（“▲” 系指实质性要求条款，招标文件无其它实质性要求的，无需提供）</w:t>
            </w:r>
          </w:p>
        </w:tc>
        <w:tc>
          <w:tcPr>
            <w:tcW w:w="1418" w:type="dxa"/>
            <w:vAlign w:val="top"/>
          </w:tcPr>
          <w:p w14:paraId="3075DD51">
            <w:pPr>
              <w:rPr>
                <w:rFonts w:hint="eastAsia" w:ascii="宋体" w:hAnsi="宋体" w:cs="宋体"/>
                <w:b w:val="0"/>
                <w:bCs w:val="0"/>
                <w:sz w:val="24"/>
                <w:highlight w:val="yellow"/>
                <w:lang w:val="en-US" w:eastAsia="zh-CN"/>
              </w:rPr>
            </w:pPr>
            <w:r>
              <w:rPr>
                <w:rFonts w:hint="eastAsia" w:ascii="宋体" w:hAnsi="宋体" w:cs="宋体"/>
                <w:b w:val="0"/>
                <w:bCs w:val="0"/>
                <w:sz w:val="24"/>
                <w:highlight w:val="yellow"/>
              </w:rPr>
              <w:t>见投标文件第</w:t>
            </w:r>
            <w:r>
              <w:rPr>
                <w:rFonts w:hint="eastAsia" w:ascii="宋体" w:hAnsi="宋体" w:cs="宋体"/>
                <w:b w:val="0"/>
                <w:bCs w:val="0"/>
                <w:sz w:val="24"/>
                <w:highlight w:val="yellow"/>
                <w:u w:val="single"/>
              </w:rPr>
              <w:t xml:space="preserve">  </w:t>
            </w:r>
            <w:r>
              <w:rPr>
                <w:rFonts w:hint="eastAsia" w:ascii="宋体" w:hAnsi="宋体" w:cs="宋体"/>
                <w:b w:val="0"/>
                <w:bCs w:val="0"/>
                <w:sz w:val="24"/>
                <w:highlight w:val="yellow"/>
              </w:rPr>
              <w:t>页</w:t>
            </w:r>
          </w:p>
        </w:tc>
      </w:tr>
      <w:tr w14:paraId="7DE2A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6E82BD">
            <w:pPr>
              <w:jc w:val="center"/>
              <w:rPr>
                <w:rFonts w:hint="eastAsia" w:ascii="宋体" w:hAnsi="宋体" w:cs="宋体"/>
                <w:b w:val="0"/>
                <w:bCs w:val="0"/>
                <w:sz w:val="24"/>
                <w:highlight w:val="yellow"/>
                <w:lang w:val="en-US" w:eastAsia="zh-CN"/>
              </w:rPr>
            </w:pPr>
            <w:r>
              <w:rPr>
                <w:rFonts w:hint="eastAsia" w:ascii="宋体" w:hAnsi="宋体" w:cs="宋体"/>
                <w:b w:val="0"/>
                <w:bCs w:val="0"/>
                <w:sz w:val="24"/>
                <w:highlight w:val="yellow"/>
                <w:lang w:val="en-US" w:eastAsia="zh-CN"/>
              </w:rPr>
              <w:t>5</w:t>
            </w:r>
          </w:p>
        </w:tc>
        <w:tc>
          <w:tcPr>
            <w:tcW w:w="4991" w:type="dxa"/>
            <w:vAlign w:val="top"/>
          </w:tcPr>
          <w:p w14:paraId="1A6D8877">
            <w:pPr>
              <w:spacing w:line="360" w:lineRule="auto"/>
              <w:rPr>
                <w:rFonts w:ascii="宋体" w:hAnsi="宋体" w:cs="宋体"/>
                <w:sz w:val="24"/>
                <w:highlight w:val="yellow"/>
              </w:rPr>
            </w:pPr>
            <w:r>
              <w:rPr>
                <w:rFonts w:hint="eastAsia" w:ascii="宋体" w:hAnsi="宋体" w:cs="宋体"/>
                <w:b w:val="0"/>
                <w:bCs w:val="0"/>
                <w:snapToGrid w:val="0"/>
                <w:sz w:val="24"/>
                <w:highlight w:val="yellow"/>
                <w:lang w:val="en-US" w:eastAsia="zh-CN"/>
              </w:rPr>
              <w:t>其他实质性要求2：</w:t>
            </w:r>
          </w:p>
        </w:tc>
        <w:tc>
          <w:tcPr>
            <w:tcW w:w="2551" w:type="dxa"/>
            <w:vMerge w:val="continue"/>
            <w:vAlign w:val="center"/>
          </w:tcPr>
          <w:p w14:paraId="7145FF57">
            <w:pPr>
              <w:rPr>
                <w:rFonts w:hint="eastAsia" w:ascii="宋体" w:hAnsi="宋体" w:cs="宋体"/>
                <w:b w:val="0"/>
                <w:bCs w:val="0"/>
                <w:sz w:val="24"/>
                <w:highlight w:val="yellow"/>
                <w:lang w:val="en-US" w:eastAsia="zh-CN"/>
              </w:rPr>
            </w:pPr>
          </w:p>
        </w:tc>
        <w:tc>
          <w:tcPr>
            <w:tcW w:w="1418" w:type="dxa"/>
            <w:vAlign w:val="top"/>
          </w:tcPr>
          <w:p w14:paraId="448C3EF3">
            <w:pPr>
              <w:rPr>
                <w:rFonts w:hint="eastAsia" w:ascii="宋体" w:hAnsi="宋体" w:cs="宋体"/>
                <w:b w:val="0"/>
                <w:bCs w:val="0"/>
                <w:sz w:val="24"/>
                <w:highlight w:val="yellow"/>
                <w:lang w:val="en-US" w:eastAsia="zh-CN"/>
              </w:rPr>
            </w:pPr>
            <w:r>
              <w:rPr>
                <w:rFonts w:hint="eastAsia" w:ascii="宋体" w:hAnsi="宋体" w:cs="宋体"/>
                <w:b w:val="0"/>
                <w:bCs w:val="0"/>
                <w:sz w:val="24"/>
                <w:highlight w:val="yellow"/>
              </w:rPr>
              <w:t>见投标文件第</w:t>
            </w:r>
            <w:r>
              <w:rPr>
                <w:rFonts w:hint="eastAsia" w:ascii="宋体" w:hAnsi="宋体" w:cs="宋体"/>
                <w:b w:val="0"/>
                <w:bCs w:val="0"/>
                <w:sz w:val="24"/>
                <w:highlight w:val="yellow"/>
                <w:u w:val="single"/>
              </w:rPr>
              <w:t xml:space="preserve">  </w:t>
            </w:r>
            <w:r>
              <w:rPr>
                <w:rFonts w:hint="eastAsia" w:ascii="宋体" w:hAnsi="宋体" w:cs="宋体"/>
                <w:b w:val="0"/>
                <w:bCs w:val="0"/>
                <w:sz w:val="24"/>
                <w:highlight w:val="yellow"/>
              </w:rPr>
              <w:t>页</w:t>
            </w:r>
          </w:p>
        </w:tc>
      </w:tr>
      <w:tr w14:paraId="1AE3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AB0FAC">
            <w:pPr>
              <w:jc w:val="center"/>
              <w:rPr>
                <w:rFonts w:hint="eastAsia" w:ascii="宋体" w:hAnsi="宋体" w:cs="宋体"/>
                <w:b w:val="0"/>
                <w:bCs w:val="0"/>
                <w:sz w:val="24"/>
                <w:highlight w:val="yellow"/>
                <w:lang w:val="en-US" w:eastAsia="zh-CN"/>
              </w:rPr>
            </w:pPr>
            <w:r>
              <w:rPr>
                <w:rFonts w:hint="eastAsia" w:ascii="宋体" w:hAnsi="宋体" w:cs="宋体"/>
                <w:kern w:val="0"/>
                <w:sz w:val="24"/>
                <w:highlight w:val="yellow"/>
              </w:rPr>
              <w:t>……</w:t>
            </w:r>
          </w:p>
        </w:tc>
        <w:tc>
          <w:tcPr>
            <w:tcW w:w="4991" w:type="dxa"/>
            <w:vAlign w:val="top"/>
          </w:tcPr>
          <w:p w14:paraId="4210CD59">
            <w:pPr>
              <w:spacing w:line="360" w:lineRule="auto"/>
              <w:rPr>
                <w:rFonts w:ascii="宋体" w:hAnsi="宋体" w:cs="宋体"/>
                <w:sz w:val="24"/>
                <w:highlight w:val="yellow"/>
              </w:rPr>
            </w:pPr>
            <w:r>
              <w:rPr>
                <w:rFonts w:hint="eastAsia" w:ascii="宋体" w:hAnsi="宋体" w:cs="宋体"/>
                <w:b w:val="0"/>
                <w:bCs w:val="0"/>
                <w:snapToGrid w:val="0"/>
                <w:sz w:val="24"/>
                <w:highlight w:val="yellow"/>
                <w:lang w:val="en-US" w:eastAsia="zh-CN"/>
              </w:rPr>
              <w:t>其他实质性要求</w:t>
            </w:r>
            <w:r>
              <w:rPr>
                <w:rFonts w:hint="eastAsia" w:ascii="宋体" w:hAnsi="宋体" w:cs="宋体"/>
                <w:kern w:val="0"/>
                <w:sz w:val="24"/>
                <w:highlight w:val="yellow"/>
              </w:rPr>
              <w:t>……</w:t>
            </w:r>
            <w:r>
              <w:rPr>
                <w:rFonts w:hint="eastAsia" w:ascii="宋体" w:hAnsi="宋体" w:cs="宋体"/>
                <w:b w:val="0"/>
                <w:bCs w:val="0"/>
                <w:snapToGrid w:val="0"/>
                <w:sz w:val="24"/>
                <w:highlight w:val="yellow"/>
                <w:lang w:val="en-US" w:eastAsia="zh-CN"/>
              </w:rPr>
              <w:t>：</w:t>
            </w:r>
          </w:p>
        </w:tc>
        <w:tc>
          <w:tcPr>
            <w:tcW w:w="2551" w:type="dxa"/>
            <w:vMerge w:val="continue"/>
            <w:vAlign w:val="center"/>
          </w:tcPr>
          <w:p w14:paraId="62AD7A6D">
            <w:pPr>
              <w:rPr>
                <w:rFonts w:hint="eastAsia" w:ascii="宋体" w:hAnsi="宋体" w:cs="宋体"/>
                <w:b w:val="0"/>
                <w:bCs w:val="0"/>
                <w:sz w:val="24"/>
                <w:highlight w:val="yellow"/>
                <w:lang w:val="en-US" w:eastAsia="zh-CN"/>
              </w:rPr>
            </w:pPr>
          </w:p>
        </w:tc>
        <w:tc>
          <w:tcPr>
            <w:tcW w:w="1418" w:type="dxa"/>
            <w:vAlign w:val="top"/>
          </w:tcPr>
          <w:p w14:paraId="168E1F1C">
            <w:pPr>
              <w:rPr>
                <w:rFonts w:hint="eastAsia" w:ascii="宋体" w:hAnsi="宋体" w:cs="宋体"/>
                <w:b w:val="0"/>
                <w:bCs w:val="0"/>
                <w:sz w:val="24"/>
                <w:highlight w:val="yellow"/>
                <w:lang w:val="en-US" w:eastAsia="zh-CN"/>
              </w:rPr>
            </w:pPr>
            <w:r>
              <w:rPr>
                <w:rFonts w:hint="eastAsia" w:ascii="宋体" w:hAnsi="宋体" w:cs="宋体"/>
                <w:b w:val="0"/>
                <w:bCs w:val="0"/>
                <w:sz w:val="24"/>
                <w:highlight w:val="yellow"/>
              </w:rPr>
              <w:t>见投标文件第</w:t>
            </w:r>
            <w:r>
              <w:rPr>
                <w:rFonts w:hint="eastAsia" w:ascii="宋体" w:hAnsi="宋体" w:cs="宋体"/>
                <w:b w:val="0"/>
                <w:bCs w:val="0"/>
                <w:sz w:val="24"/>
                <w:highlight w:val="yellow"/>
                <w:u w:val="single"/>
              </w:rPr>
              <w:t xml:space="preserve">  </w:t>
            </w:r>
            <w:r>
              <w:rPr>
                <w:rFonts w:hint="eastAsia" w:ascii="宋体" w:hAnsi="宋体" w:cs="宋体"/>
                <w:b w:val="0"/>
                <w:bCs w:val="0"/>
                <w:sz w:val="24"/>
                <w:highlight w:val="yellow"/>
              </w:rPr>
              <w:t>页</w:t>
            </w:r>
          </w:p>
        </w:tc>
      </w:tr>
    </w:tbl>
    <w:p w14:paraId="041F5588">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5F1AD05B">
      <w:pPr>
        <w:spacing w:line="360" w:lineRule="auto"/>
        <w:ind w:right="420"/>
        <w:jc w:val="both"/>
        <w:rPr>
          <w:rFonts w:ascii="宋体" w:hAnsi="宋体" w:cs="宋体"/>
          <w:b/>
          <w:kern w:val="0"/>
          <w:sz w:val="32"/>
          <w:szCs w:val="32"/>
          <w:highlight w:val="none"/>
        </w:rPr>
      </w:pPr>
      <w:r>
        <w:rPr>
          <w:rFonts w:hint="eastAsia" w:ascii="宋体" w:hAnsi="宋体" w:cs="宋体"/>
          <w:b/>
          <w:bCs/>
          <w:sz w:val="24"/>
          <w:highlight w:val="none"/>
        </w:rPr>
        <w:t>2、招标文件中实质性要求必须明确响应。</w:t>
      </w:r>
    </w:p>
    <w:p w14:paraId="769ACD2E">
      <w:pPr>
        <w:pStyle w:val="2"/>
      </w:pPr>
    </w:p>
    <w:p w14:paraId="04D1142D">
      <w:pPr>
        <w:jc w:val="center"/>
        <w:rPr>
          <w:rFonts w:ascii="宋体" w:hAnsi="宋体" w:cs="宋体"/>
          <w:b/>
          <w:kern w:val="0"/>
          <w:sz w:val="32"/>
          <w:szCs w:val="32"/>
        </w:rPr>
      </w:pPr>
    </w:p>
    <w:p w14:paraId="4B54097A">
      <w:pPr>
        <w:jc w:val="center"/>
        <w:rPr>
          <w:rFonts w:ascii="宋体" w:hAnsi="宋体" w:cs="宋体"/>
          <w:b/>
          <w:kern w:val="0"/>
          <w:sz w:val="32"/>
          <w:szCs w:val="32"/>
        </w:rPr>
      </w:pPr>
      <w:r>
        <w:rPr>
          <w:rFonts w:hint="eastAsia" w:ascii="宋体" w:hAnsi="宋体" w:cs="宋体"/>
          <w:b/>
          <w:kern w:val="0"/>
          <w:sz w:val="32"/>
          <w:szCs w:val="32"/>
        </w:rPr>
        <w:t xml:space="preserve">            </w:t>
      </w:r>
    </w:p>
    <w:p w14:paraId="2C61EF3C">
      <w:pPr>
        <w:jc w:val="center"/>
        <w:rPr>
          <w:rFonts w:ascii="宋体" w:hAnsi="宋体" w:cs="宋体"/>
        </w:rPr>
      </w:pPr>
      <w:r>
        <w:rPr>
          <w:rFonts w:hint="eastAsia" w:ascii="宋体" w:hAnsi="宋体" w:cs="宋体"/>
          <w:b/>
          <w:kern w:val="0"/>
          <w:sz w:val="32"/>
          <w:szCs w:val="32"/>
        </w:rPr>
        <w:t>五、评标标准相应的商务技术资料</w:t>
      </w:r>
    </w:p>
    <w:p w14:paraId="1539CF9F">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4"/>
        <w:tblpPr w:leftFromText="180" w:rightFromText="180" w:vertAnchor="text" w:horzAnchor="page" w:tblpXSpec="center" w:tblpY="398"/>
        <w:tblOverlap w:val="never"/>
        <w:tblW w:w="8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313"/>
        <w:gridCol w:w="2654"/>
      </w:tblGrid>
      <w:tr w14:paraId="11D92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Borders>
              <w:top w:val="single" w:color="auto" w:sz="4" w:space="0"/>
              <w:left w:val="single" w:color="auto" w:sz="4" w:space="0"/>
              <w:bottom w:val="single" w:color="auto" w:sz="4" w:space="0"/>
              <w:right w:val="single" w:color="auto" w:sz="4" w:space="0"/>
            </w:tcBorders>
            <w:noWrap w:val="0"/>
            <w:vAlign w:val="top"/>
          </w:tcPr>
          <w:p w14:paraId="3BCC6FB7">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center"/>
              <w:textAlignment w:val="auto"/>
              <w:outlineLvl w:val="9"/>
              <w:rPr>
                <w:rFonts w:hint="eastAsia" w:ascii="宋体" w:hAnsi="宋体" w:eastAsia="宋体" w:cs="仿宋_GB2312"/>
                <w:b w:val="0"/>
                <w:color w:val="auto"/>
                <w:kern w:val="2"/>
                <w:sz w:val="24"/>
                <w:szCs w:val="24"/>
                <w:highlight w:val="none"/>
              </w:rPr>
            </w:pPr>
            <w:r>
              <w:rPr>
                <w:rFonts w:hint="eastAsia" w:ascii="宋体" w:hAnsi="宋体" w:eastAsia="宋体" w:cs="仿宋_GB2312"/>
                <w:b w:val="0"/>
                <w:color w:val="auto"/>
                <w:kern w:val="2"/>
                <w:sz w:val="24"/>
                <w:szCs w:val="24"/>
                <w:highlight w:val="none"/>
                <w:lang w:val="en-US" w:eastAsia="zh-CN" w:bidi="ar"/>
              </w:rPr>
              <w:t>序号</w:t>
            </w:r>
          </w:p>
        </w:tc>
        <w:tc>
          <w:tcPr>
            <w:tcW w:w="5313" w:type="dxa"/>
            <w:tcBorders>
              <w:top w:val="single" w:color="auto" w:sz="4" w:space="0"/>
              <w:left w:val="nil"/>
              <w:bottom w:val="single" w:color="auto" w:sz="4" w:space="0"/>
              <w:right w:val="single" w:color="auto" w:sz="4" w:space="0"/>
            </w:tcBorders>
            <w:noWrap w:val="0"/>
            <w:vAlign w:val="top"/>
          </w:tcPr>
          <w:p w14:paraId="56F3D377">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仿宋_GB2312"/>
                <w:b w:val="0"/>
                <w:color w:val="auto"/>
                <w:kern w:val="2"/>
                <w:sz w:val="24"/>
                <w:szCs w:val="24"/>
                <w:highlight w:val="none"/>
                <w:lang w:val="en-US" w:eastAsia="zh-CN" w:bidi="ar"/>
              </w:rPr>
              <w:t>投标文件中评标标准相应的商务技术资料目录*</w:t>
            </w:r>
          </w:p>
        </w:tc>
        <w:tc>
          <w:tcPr>
            <w:tcW w:w="2654" w:type="dxa"/>
            <w:tcBorders>
              <w:top w:val="single" w:color="auto" w:sz="4" w:space="0"/>
              <w:left w:val="nil"/>
              <w:bottom w:val="single" w:color="auto" w:sz="4" w:space="0"/>
              <w:right w:val="single" w:color="auto" w:sz="4" w:space="0"/>
            </w:tcBorders>
            <w:noWrap w:val="0"/>
            <w:vAlign w:val="top"/>
          </w:tcPr>
          <w:p w14:paraId="3BF23E8D">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投标文件中的页码位置</w:t>
            </w:r>
          </w:p>
        </w:tc>
      </w:tr>
      <w:tr w14:paraId="77666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Borders>
              <w:top w:val="single" w:color="auto" w:sz="4" w:space="0"/>
              <w:left w:val="single" w:color="auto" w:sz="4" w:space="0"/>
              <w:bottom w:val="single" w:color="auto" w:sz="4" w:space="0"/>
              <w:right w:val="single" w:color="auto" w:sz="4" w:space="0"/>
            </w:tcBorders>
            <w:noWrap w:val="0"/>
            <w:vAlign w:val="top"/>
          </w:tcPr>
          <w:p w14:paraId="314EF551">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1</w:t>
            </w:r>
          </w:p>
        </w:tc>
        <w:tc>
          <w:tcPr>
            <w:tcW w:w="5313" w:type="dxa"/>
            <w:tcBorders>
              <w:top w:val="single" w:color="auto" w:sz="4" w:space="0"/>
              <w:left w:val="nil"/>
              <w:bottom w:val="single" w:color="auto" w:sz="4" w:space="0"/>
              <w:right w:val="single" w:color="auto" w:sz="4" w:space="0"/>
            </w:tcBorders>
            <w:noWrap w:val="0"/>
            <w:vAlign w:val="top"/>
          </w:tcPr>
          <w:p w14:paraId="0522DDAD">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XXX（预先填写）</w:t>
            </w:r>
          </w:p>
        </w:tc>
        <w:tc>
          <w:tcPr>
            <w:tcW w:w="2654" w:type="dxa"/>
            <w:tcBorders>
              <w:top w:val="single" w:color="auto" w:sz="4" w:space="0"/>
              <w:left w:val="nil"/>
              <w:bottom w:val="single" w:color="auto" w:sz="4" w:space="0"/>
              <w:right w:val="single" w:color="auto" w:sz="4" w:space="0"/>
            </w:tcBorders>
            <w:noWrap w:val="0"/>
            <w:vAlign w:val="top"/>
          </w:tcPr>
          <w:p w14:paraId="44DEF586">
            <w:pPr>
              <w:keepNext w:val="0"/>
              <w:keepLines w:val="0"/>
              <w:pageBreakBefore w:val="0"/>
              <w:widowControl w:val="0"/>
              <w:suppressLineNumbers w:val="0"/>
              <w:kinsoku/>
              <w:wordWrap/>
              <w:overflowPunct/>
              <w:topLinePunct w:val="0"/>
              <w:bidi w:val="0"/>
              <w:adjustRightInd w:val="0"/>
              <w:spacing w:beforeAutospacing="0" w:afterAutospacing="0" w:line="600" w:lineRule="exact"/>
              <w:ind w:right="0" w:rightChars="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见投标文件第</w:t>
            </w:r>
            <w:r>
              <w:rPr>
                <w:rFonts w:hint="eastAsia" w:ascii="宋体" w:hAnsi="宋体" w:eastAsia="宋体" w:cs="宋体"/>
                <w:b w:val="0"/>
                <w:color w:val="auto"/>
                <w:kern w:val="2"/>
                <w:sz w:val="24"/>
                <w:szCs w:val="24"/>
                <w:highlight w:val="none"/>
                <w:u w:val="single"/>
                <w:lang w:val="en-US" w:eastAsia="zh-CN" w:bidi="ar"/>
              </w:rPr>
              <w:t xml:space="preserve">  </w:t>
            </w:r>
            <w:r>
              <w:rPr>
                <w:rFonts w:hint="eastAsia" w:ascii="宋体" w:hAnsi="宋体" w:eastAsia="宋体" w:cs="宋体"/>
                <w:b w:val="0"/>
                <w:color w:val="auto"/>
                <w:kern w:val="2"/>
                <w:sz w:val="24"/>
                <w:szCs w:val="24"/>
                <w:highlight w:val="none"/>
                <w:lang w:val="en-US" w:eastAsia="zh-CN" w:bidi="ar"/>
              </w:rPr>
              <w:t>页</w:t>
            </w:r>
          </w:p>
        </w:tc>
      </w:tr>
      <w:tr w14:paraId="53210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Borders>
              <w:top w:val="single" w:color="auto" w:sz="4" w:space="0"/>
              <w:left w:val="single" w:color="auto" w:sz="4" w:space="0"/>
              <w:bottom w:val="single" w:color="auto" w:sz="4" w:space="0"/>
              <w:right w:val="single" w:color="auto" w:sz="4" w:space="0"/>
            </w:tcBorders>
            <w:noWrap w:val="0"/>
            <w:vAlign w:val="top"/>
          </w:tcPr>
          <w:p w14:paraId="3C04D0CD">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2</w:t>
            </w:r>
          </w:p>
        </w:tc>
        <w:tc>
          <w:tcPr>
            <w:tcW w:w="5313" w:type="dxa"/>
            <w:tcBorders>
              <w:top w:val="single" w:color="auto" w:sz="4" w:space="0"/>
              <w:left w:val="nil"/>
              <w:bottom w:val="single" w:color="auto" w:sz="4" w:space="0"/>
              <w:right w:val="single" w:color="auto" w:sz="4" w:space="0"/>
            </w:tcBorders>
            <w:noWrap w:val="0"/>
            <w:vAlign w:val="top"/>
          </w:tcPr>
          <w:p w14:paraId="2EDDCA71">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XXX</w:t>
            </w:r>
          </w:p>
        </w:tc>
        <w:tc>
          <w:tcPr>
            <w:tcW w:w="2654" w:type="dxa"/>
            <w:tcBorders>
              <w:top w:val="single" w:color="auto" w:sz="4" w:space="0"/>
              <w:left w:val="nil"/>
              <w:bottom w:val="single" w:color="auto" w:sz="4" w:space="0"/>
              <w:right w:val="single" w:color="auto" w:sz="4" w:space="0"/>
            </w:tcBorders>
            <w:noWrap w:val="0"/>
            <w:vAlign w:val="top"/>
          </w:tcPr>
          <w:p w14:paraId="54FFE721">
            <w:pPr>
              <w:keepNext w:val="0"/>
              <w:keepLines w:val="0"/>
              <w:pageBreakBefore w:val="0"/>
              <w:widowControl w:val="0"/>
              <w:suppressLineNumbers w:val="0"/>
              <w:kinsoku/>
              <w:wordWrap/>
              <w:overflowPunct/>
              <w:topLinePunct w:val="0"/>
              <w:bidi w:val="0"/>
              <w:adjustRightInd w:val="0"/>
              <w:spacing w:beforeAutospacing="0" w:afterAutospacing="0" w:line="600" w:lineRule="exact"/>
              <w:ind w:right="0" w:rightChars="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见投标文件第</w:t>
            </w:r>
            <w:r>
              <w:rPr>
                <w:rFonts w:hint="eastAsia" w:ascii="宋体" w:hAnsi="宋体" w:eastAsia="宋体" w:cs="宋体"/>
                <w:b w:val="0"/>
                <w:color w:val="auto"/>
                <w:kern w:val="2"/>
                <w:sz w:val="24"/>
                <w:szCs w:val="24"/>
                <w:highlight w:val="none"/>
                <w:u w:val="single"/>
                <w:lang w:val="en-US" w:eastAsia="zh-CN" w:bidi="ar"/>
              </w:rPr>
              <w:t xml:space="preserve">  </w:t>
            </w:r>
            <w:r>
              <w:rPr>
                <w:rFonts w:hint="eastAsia" w:ascii="宋体" w:hAnsi="宋体" w:eastAsia="宋体" w:cs="宋体"/>
                <w:b w:val="0"/>
                <w:color w:val="auto"/>
                <w:kern w:val="2"/>
                <w:sz w:val="24"/>
                <w:szCs w:val="24"/>
                <w:highlight w:val="none"/>
                <w:lang w:val="en-US" w:eastAsia="zh-CN" w:bidi="ar"/>
              </w:rPr>
              <w:t>页</w:t>
            </w:r>
          </w:p>
        </w:tc>
      </w:tr>
      <w:tr w14:paraId="669B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Borders>
              <w:top w:val="single" w:color="auto" w:sz="4" w:space="0"/>
              <w:left w:val="single" w:color="auto" w:sz="4" w:space="0"/>
              <w:bottom w:val="single" w:color="auto" w:sz="4" w:space="0"/>
              <w:right w:val="single" w:color="auto" w:sz="4" w:space="0"/>
            </w:tcBorders>
            <w:noWrap w:val="0"/>
            <w:vAlign w:val="top"/>
          </w:tcPr>
          <w:p w14:paraId="7B9BF6FC">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Chars="0" w:right="0" w:rightChars="0" w:firstLine="480" w:firstLineChars="20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w:t>
            </w:r>
          </w:p>
        </w:tc>
        <w:tc>
          <w:tcPr>
            <w:tcW w:w="5313" w:type="dxa"/>
            <w:tcBorders>
              <w:top w:val="single" w:color="auto" w:sz="4" w:space="0"/>
              <w:left w:val="nil"/>
              <w:bottom w:val="single" w:color="auto" w:sz="4" w:space="0"/>
              <w:right w:val="single" w:color="auto" w:sz="4" w:space="0"/>
            </w:tcBorders>
            <w:noWrap w:val="0"/>
            <w:vAlign w:val="top"/>
          </w:tcPr>
          <w:p w14:paraId="0F48C851">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auto"/>
                <w:kern w:val="2"/>
                <w:sz w:val="24"/>
                <w:szCs w:val="24"/>
                <w:highlight w:val="none"/>
              </w:rPr>
            </w:pPr>
          </w:p>
        </w:tc>
        <w:tc>
          <w:tcPr>
            <w:tcW w:w="2654" w:type="dxa"/>
            <w:tcBorders>
              <w:top w:val="single" w:color="auto" w:sz="4" w:space="0"/>
              <w:left w:val="nil"/>
              <w:bottom w:val="single" w:color="auto" w:sz="4" w:space="0"/>
              <w:right w:val="single" w:color="auto" w:sz="4" w:space="0"/>
            </w:tcBorders>
            <w:noWrap w:val="0"/>
            <w:vAlign w:val="top"/>
          </w:tcPr>
          <w:p w14:paraId="53ED79BE">
            <w:pPr>
              <w:keepNext w:val="0"/>
              <w:keepLines w:val="0"/>
              <w:pageBreakBefore w:val="0"/>
              <w:widowControl w:val="0"/>
              <w:suppressLineNumbers w:val="0"/>
              <w:kinsoku/>
              <w:wordWrap/>
              <w:overflowPunct/>
              <w:topLinePunct w:val="0"/>
              <w:bidi w:val="0"/>
              <w:adjustRightInd w:val="0"/>
              <w:spacing w:beforeAutospacing="0" w:afterAutospacing="0" w:line="600" w:lineRule="exact"/>
              <w:ind w:right="0" w:rightChars="0"/>
              <w:jc w:val="both"/>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bidi="ar"/>
              </w:rPr>
              <w:t>见投标文件第</w:t>
            </w:r>
            <w:r>
              <w:rPr>
                <w:rFonts w:hint="eastAsia" w:ascii="宋体" w:hAnsi="宋体" w:eastAsia="宋体" w:cs="宋体"/>
                <w:b w:val="0"/>
                <w:color w:val="auto"/>
                <w:kern w:val="2"/>
                <w:sz w:val="24"/>
                <w:szCs w:val="24"/>
                <w:highlight w:val="none"/>
                <w:u w:val="single"/>
                <w:lang w:val="en-US" w:eastAsia="zh-CN" w:bidi="ar"/>
              </w:rPr>
              <w:t xml:space="preserve">  </w:t>
            </w:r>
            <w:r>
              <w:rPr>
                <w:rFonts w:hint="eastAsia" w:ascii="宋体" w:hAnsi="宋体" w:eastAsia="宋体" w:cs="宋体"/>
                <w:b w:val="0"/>
                <w:color w:val="auto"/>
                <w:kern w:val="2"/>
                <w:sz w:val="24"/>
                <w:szCs w:val="24"/>
                <w:highlight w:val="none"/>
                <w:lang w:val="en-US" w:eastAsia="zh-CN" w:bidi="ar"/>
              </w:rPr>
              <w:t>页</w:t>
            </w:r>
          </w:p>
        </w:tc>
      </w:tr>
    </w:tbl>
    <w:p w14:paraId="68907E56">
      <w:pPr>
        <w:pStyle w:val="2"/>
      </w:pPr>
    </w:p>
    <w:p w14:paraId="42CDED0D">
      <w:pPr>
        <w:jc w:val="center"/>
        <w:rPr>
          <w:rFonts w:ascii="宋体" w:hAnsi="宋体" w:cs="宋体"/>
          <w:b/>
          <w:kern w:val="0"/>
          <w:sz w:val="32"/>
          <w:szCs w:val="32"/>
        </w:rPr>
      </w:pPr>
    </w:p>
    <w:p w14:paraId="3EC138BD">
      <w:pPr>
        <w:jc w:val="center"/>
        <w:rPr>
          <w:rFonts w:ascii="宋体" w:hAnsi="宋体" w:cs="宋体"/>
          <w:b/>
          <w:kern w:val="0"/>
          <w:sz w:val="32"/>
          <w:szCs w:val="32"/>
        </w:rPr>
      </w:pPr>
    </w:p>
    <w:p w14:paraId="283BE635">
      <w:pPr>
        <w:jc w:val="center"/>
        <w:rPr>
          <w:rFonts w:ascii="宋体" w:hAnsi="宋体" w:cs="宋体"/>
          <w:b/>
          <w:kern w:val="0"/>
          <w:sz w:val="32"/>
          <w:szCs w:val="32"/>
        </w:rPr>
      </w:pPr>
    </w:p>
    <w:p w14:paraId="76608BBE">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pPr w:leftFromText="180" w:rightFromText="180" w:vertAnchor="text" w:horzAnchor="page" w:tblpX="1199" w:tblpY="423"/>
        <w:tblOverlap w:val="never"/>
        <w:tblW w:w="9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BFC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tcBorders>
              <w:top w:val="single" w:color="auto" w:sz="4" w:space="0"/>
              <w:left w:val="single" w:color="auto" w:sz="4" w:space="0"/>
              <w:bottom w:val="single" w:color="auto" w:sz="4" w:space="0"/>
              <w:right w:val="single" w:color="auto" w:sz="4" w:space="0"/>
            </w:tcBorders>
            <w:vAlign w:val="center"/>
          </w:tcPr>
          <w:p w14:paraId="7C482DA5">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C3234FA">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69471FA7">
            <w:pPr>
              <w:keepNext w:val="0"/>
              <w:keepLines w:val="0"/>
              <w:suppressLineNumbers w:val="0"/>
              <w:spacing w:before="0" w:beforeAutospacing="0" w:after="0" w:afterAutospacing="0" w:line="360" w:lineRule="auto"/>
              <w:ind w:left="0" w:right="0"/>
              <w:jc w:val="center"/>
              <w:rPr>
                <w:rFonts w:hint="default" w:ascii="宋体" w:hAnsi="宋体" w:cs="宋体"/>
                <w:b/>
                <w:sz w:val="24"/>
              </w:rPr>
            </w:pPr>
          </w:p>
          <w:p w14:paraId="67682A06">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5369772">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9756E7F">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CA28E08">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CED26CC">
            <w:pPr>
              <w:keepNext w:val="0"/>
              <w:keepLines w:val="0"/>
              <w:suppressLineNumbers w:val="0"/>
              <w:spacing w:before="0" w:beforeAutospacing="0" w:after="0" w:afterAutospacing="0" w:line="360" w:lineRule="auto"/>
              <w:ind w:left="0" w:right="0"/>
              <w:jc w:val="center"/>
              <w:rPr>
                <w:rFonts w:hint="default" w:ascii="宋体" w:hAnsi="宋体" w:cs="宋体"/>
                <w:b/>
                <w:sz w:val="24"/>
              </w:rPr>
            </w:pPr>
          </w:p>
          <w:p w14:paraId="63E34CFF">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备注（如果有）</w:t>
            </w:r>
          </w:p>
          <w:p w14:paraId="4EA78289">
            <w:pPr>
              <w:keepNext w:val="0"/>
              <w:keepLines w:val="0"/>
              <w:suppressLineNumbers w:val="0"/>
              <w:spacing w:before="0" w:beforeAutospacing="0" w:after="0" w:afterAutospacing="0" w:line="360" w:lineRule="auto"/>
              <w:ind w:left="0" w:right="0"/>
              <w:jc w:val="center"/>
              <w:rPr>
                <w:rFonts w:hint="default" w:ascii="宋体" w:hAnsi="宋体" w:cs="宋体"/>
                <w:b/>
                <w:sz w:val="24"/>
              </w:rPr>
            </w:pPr>
          </w:p>
        </w:tc>
      </w:tr>
      <w:tr w14:paraId="0DAF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tcBorders>
              <w:top w:val="single" w:color="auto" w:sz="4" w:space="0"/>
              <w:left w:val="single" w:color="auto" w:sz="4" w:space="0"/>
              <w:bottom w:val="single" w:color="auto" w:sz="4" w:space="0"/>
              <w:right w:val="single" w:color="auto" w:sz="4" w:space="0"/>
            </w:tcBorders>
            <w:vAlign w:val="center"/>
          </w:tcPr>
          <w:p w14:paraId="50E35CD0">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831EB2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1DF9D1C">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05C243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A202BB9">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BEE7C6D">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ABABED0">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2AA3F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14:paraId="549131F7">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BB0FD9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4B4ECE2">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108D9D9">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36DE3D7">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A12C43E">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6DBD2D2">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158B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14:paraId="60E33E0F">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2B555F0">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363607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63DC95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9233AFE">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6F5A4C7">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8EDDA93">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bl>
    <w:p w14:paraId="7E2E1AEB">
      <w:pPr>
        <w:spacing w:line="360" w:lineRule="auto"/>
        <w:ind w:right="420"/>
        <w:rPr>
          <w:rFonts w:ascii="宋体" w:hAnsi="宋体" w:cs="宋体"/>
          <w:sz w:val="24"/>
        </w:rPr>
      </w:pPr>
      <w:r>
        <w:rPr>
          <w:rFonts w:hint="eastAsia" w:ascii="宋体" w:hAnsi="宋体" w:cs="宋体"/>
          <w:sz w:val="24"/>
        </w:rPr>
        <w:t>注：按本格式和要求提供。</w:t>
      </w:r>
    </w:p>
    <w:p w14:paraId="33E4EF47">
      <w:pPr>
        <w:numPr>
          <w:ilvl w:val="0"/>
          <w:numId w:val="1"/>
        </w:num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商务技术偏离表</w:t>
      </w:r>
    </w:p>
    <w:p w14:paraId="62AA37EA">
      <w:pPr>
        <w:pStyle w:val="2"/>
        <w:numPr>
          <w:ilvl w:val="0"/>
          <w:numId w:val="1"/>
        </w:numPr>
      </w:pPr>
    </w:p>
    <w:tbl>
      <w:tblPr>
        <w:tblStyle w:val="64"/>
        <w:tblW w:w="8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C04BBB2">
      <w:pPr>
        <w:jc w:val="center"/>
        <w:rPr>
          <w:rFonts w:ascii="宋体" w:hAnsi="宋体" w:cs="宋体"/>
          <w:b/>
          <w:kern w:val="0"/>
          <w:sz w:val="32"/>
          <w:szCs w:val="32"/>
        </w:rPr>
      </w:pPr>
    </w:p>
    <w:p w14:paraId="70D26810">
      <w:pPr>
        <w:jc w:val="center"/>
        <w:rPr>
          <w:rFonts w:ascii="宋体" w:hAnsi="宋体" w:cs="宋体"/>
          <w:b/>
          <w:kern w:val="0"/>
          <w:sz w:val="32"/>
          <w:szCs w:val="32"/>
        </w:rPr>
      </w:pPr>
    </w:p>
    <w:p w14:paraId="19F2EDA0">
      <w:pPr>
        <w:spacing w:line="360" w:lineRule="auto"/>
        <w:jc w:val="center"/>
        <w:rPr>
          <w:rFonts w:cs="仿宋_GB2312" w:asciiTheme="minorEastAsia" w:hAnsiTheme="minorEastAsia" w:eastAsiaTheme="minorEastAsia"/>
          <w:b/>
          <w:bCs/>
          <w:sz w:val="32"/>
          <w:szCs w:val="32"/>
        </w:rPr>
      </w:pPr>
      <w:r>
        <w:rPr>
          <w:rFonts w:hint="eastAsia" w:ascii="宋体" w:hAnsi="宋体" w:cs="宋体"/>
          <w:b/>
          <w:kern w:val="0"/>
          <w:sz w:val="32"/>
          <w:szCs w:val="32"/>
          <w:lang w:val="en-US" w:eastAsia="zh-CN"/>
        </w:rPr>
        <w:t>八</w:t>
      </w:r>
      <w:r>
        <w:rPr>
          <w:rFonts w:hint="eastAsia" w:ascii="宋体" w:hAnsi="宋体" w:cs="宋体"/>
          <w:b/>
          <w:kern w:val="0"/>
          <w:sz w:val="32"/>
          <w:szCs w:val="32"/>
        </w:rPr>
        <w:t>、</w:t>
      </w:r>
      <w:r>
        <w:rPr>
          <w:rFonts w:hint="eastAsia" w:cs="仿宋_GB2312" w:asciiTheme="minorEastAsia" w:hAnsiTheme="minorEastAsia" w:eastAsiaTheme="minorEastAsia"/>
          <w:b/>
          <w:bCs/>
          <w:sz w:val="32"/>
          <w:szCs w:val="32"/>
        </w:rPr>
        <w:t>项目小组人员名单</w:t>
      </w:r>
    </w:p>
    <w:p w14:paraId="464F8F9C">
      <w:pPr>
        <w:spacing w:line="360" w:lineRule="auto"/>
        <w:jc w:val="center"/>
        <w:rPr>
          <w:rFonts w:cs="仿宋_GB2312" w:asciiTheme="minorEastAsia" w:hAnsiTheme="minorEastAsia" w:eastAsiaTheme="minorEastAsia"/>
          <w:b/>
          <w:bCs/>
          <w:sz w:val="24"/>
        </w:rPr>
      </w:pPr>
      <w:r>
        <w:rPr>
          <w:rFonts w:hint="eastAsia" w:cs="仿宋_GB2312" w:asciiTheme="minorEastAsia" w:hAnsiTheme="minorEastAsia" w:eastAsiaTheme="minorEastAsia"/>
          <w:sz w:val="24"/>
        </w:rPr>
        <w:t>（由供应商根据采购需求及</w:t>
      </w:r>
      <w:r>
        <w:rPr>
          <w:rFonts w:hint="eastAsia" w:cs="仿宋_GB2312" w:asciiTheme="minorEastAsia" w:hAnsiTheme="minorEastAsia" w:eastAsiaTheme="minorEastAsia"/>
          <w:sz w:val="24"/>
          <w:lang w:val="en-US" w:eastAsia="zh-CN"/>
        </w:rPr>
        <w:t>招标</w:t>
      </w:r>
      <w:r>
        <w:rPr>
          <w:rFonts w:hint="eastAsia" w:cs="仿宋_GB2312" w:asciiTheme="minorEastAsia" w:hAnsiTheme="minorEastAsia" w:eastAsiaTheme="minorEastAsia"/>
          <w:sz w:val="24"/>
        </w:rPr>
        <w:t>文件要求编制）</w:t>
      </w:r>
    </w:p>
    <w:p w14:paraId="5AD406F4">
      <w:pPr>
        <w:keepNext/>
        <w:autoSpaceDE w:val="0"/>
        <w:autoSpaceDN w:val="0"/>
        <w:spacing w:line="360" w:lineRule="auto"/>
        <w:ind w:firstLine="477"/>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附表A:本项目的项目经理情况表</w:t>
      </w:r>
    </w:p>
    <w:tbl>
      <w:tblPr>
        <w:tblStyle w:val="63"/>
        <w:tblW w:w="9286" w:type="dxa"/>
        <w:tblInd w:w="0" w:type="dxa"/>
        <w:tblLayout w:type="fixed"/>
        <w:tblCellMar>
          <w:top w:w="0" w:type="dxa"/>
          <w:left w:w="108" w:type="dxa"/>
          <w:bottom w:w="0" w:type="dxa"/>
          <w:right w:w="108" w:type="dxa"/>
        </w:tblCellMar>
      </w:tblPr>
      <w:tblGrid>
        <w:gridCol w:w="2554"/>
        <w:gridCol w:w="1595"/>
        <w:gridCol w:w="5137"/>
      </w:tblGrid>
      <w:tr w14:paraId="08FB8978">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23F35B96">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77FC7AA1">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66EA80BC">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lang w:val="en-US" w:eastAsia="zh-CN"/>
              </w:rPr>
              <w:t>投标</w:t>
            </w:r>
            <w:r>
              <w:rPr>
                <w:rFonts w:hint="eastAsia" w:cs="仿宋_GB2312" w:asciiTheme="minorEastAsia" w:hAnsiTheme="minorEastAsia" w:eastAsiaTheme="minorEastAsia"/>
                <w:sz w:val="24"/>
              </w:rPr>
              <w:t>截止时间近年</w:t>
            </w:r>
            <w:r>
              <w:rPr>
                <w:rFonts w:hint="eastAsia" w:cs="仿宋_GB2312" w:asciiTheme="minorEastAsia" w:hAnsiTheme="minorEastAsia" w:eastAsiaTheme="minorEastAsia"/>
                <w:sz w:val="24"/>
                <w:lang w:val="en-US" w:eastAsia="zh-CN"/>
              </w:rPr>
              <w:t>来</w:t>
            </w:r>
            <w:r>
              <w:rPr>
                <w:rFonts w:hint="eastAsia" w:cs="仿宋_GB2312" w:asciiTheme="minorEastAsia" w:hAnsiTheme="minorEastAsia" w:eastAsiaTheme="minorEastAsia"/>
                <w:sz w:val="24"/>
              </w:rPr>
              <w:t>业绩及承担的主要工作情况，曾担任项目经理的项目应列明细</w:t>
            </w:r>
          </w:p>
        </w:tc>
      </w:tr>
      <w:tr w14:paraId="333EB89A">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DC7E3B1">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32FC123A">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0E312C40">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5033ED62">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0D36027C">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5BF61972">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80A6647">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02B2EB04">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69DAD37">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628C8899">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408F4F9">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00B89CBC">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069129F">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190B81B7">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C240BF3">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73B320B5">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529A6656">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4F01F3F5">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601A155">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0CB67BF4">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213FA743">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624CBB90">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D0D75D7">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18374258">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24287640">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49774020">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877C47A">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15FD5AA8">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4C73508E">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2FAB9155">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45C16D5">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79BB5D28">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59EABA5D">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2ABDEBA5">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1C51181">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bl>
    <w:p w14:paraId="3858D140">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w:t>
      </w:r>
      <w:r>
        <w:rPr>
          <w:rFonts w:hint="eastAsia" w:cs="仿宋_GB2312" w:asciiTheme="minorEastAsia" w:hAnsiTheme="minorEastAsia" w:eastAsiaTheme="minorEastAsia"/>
          <w:b/>
          <w:sz w:val="24"/>
          <w:lang w:val="en-US" w:eastAsia="zh-CN"/>
        </w:rPr>
        <w:t>原件或</w:t>
      </w:r>
      <w:r>
        <w:rPr>
          <w:rFonts w:hint="eastAsia" w:cs="仿宋_GB2312" w:asciiTheme="minorEastAsia" w:hAnsiTheme="minorEastAsia" w:eastAsiaTheme="minorEastAsia"/>
          <w:b/>
          <w:sz w:val="24"/>
        </w:rPr>
        <w:t>复印件</w:t>
      </w:r>
      <w:r>
        <w:rPr>
          <w:rFonts w:hint="eastAsia" w:cs="仿宋_GB2312" w:asciiTheme="minorEastAsia" w:hAnsiTheme="minorEastAsia" w:eastAsiaTheme="minorEastAsia"/>
          <w:b/>
          <w:sz w:val="24"/>
          <w:lang w:val="en-US" w:eastAsia="zh-CN"/>
        </w:rPr>
        <w:t>扫描</w:t>
      </w:r>
      <w:r>
        <w:rPr>
          <w:rFonts w:hint="eastAsia" w:cs="仿宋_GB2312" w:asciiTheme="minorEastAsia" w:hAnsiTheme="minorEastAsia" w:eastAsiaTheme="minorEastAsia"/>
          <w:b/>
          <w:sz w:val="24"/>
        </w:rPr>
        <w:t>并注明所在响应文件页码。</w:t>
      </w:r>
    </w:p>
    <w:p w14:paraId="7D561946">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附表B:本项目的项目小组人员</w:t>
      </w:r>
      <w:r>
        <w:rPr>
          <w:rFonts w:hint="eastAsia" w:cs="仿宋_GB2312" w:asciiTheme="minorEastAsia" w:hAnsiTheme="minorEastAsia" w:eastAsiaTheme="minorEastAsia"/>
          <w:b/>
          <w:sz w:val="24"/>
          <w:lang w:val="en-US" w:eastAsia="zh-CN"/>
        </w:rPr>
        <w:t>岗位配置</w:t>
      </w:r>
      <w:r>
        <w:rPr>
          <w:rFonts w:hint="eastAsia" w:cs="仿宋_GB2312" w:asciiTheme="minorEastAsia" w:hAnsiTheme="minorEastAsia" w:eastAsiaTheme="minorEastAsia"/>
          <w:b/>
          <w:sz w:val="24"/>
        </w:rPr>
        <w:t>表</w:t>
      </w:r>
      <w:r>
        <w:rPr>
          <w:rFonts w:hint="eastAsia" w:cs="仿宋_GB2312" w:asciiTheme="minorEastAsia" w:hAnsiTheme="minorEastAsia" w:eastAsiaTheme="minorEastAsia"/>
          <w:sz w:val="24"/>
        </w:rPr>
        <w:t>（按此格式自制）</w:t>
      </w:r>
    </w:p>
    <w:tbl>
      <w:tblPr>
        <w:tblStyle w:val="63"/>
        <w:tblW w:w="10127" w:type="dxa"/>
        <w:tblInd w:w="-202" w:type="dxa"/>
        <w:tblLayout w:type="fixed"/>
        <w:tblCellMar>
          <w:top w:w="0" w:type="dxa"/>
          <w:left w:w="108" w:type="dxa"/>
          <w:bottom w:w="0" w:type="dxa"/>
          <w:right w:w="108" w:type="dxa"/>
        </w:tblCellMar>
      </w:tblPr>
      <w:tblGrid>
        <w:gridCol w:w="730"/>
        <w:gridCol w:w="787"/>
        <w:gridCol w:w="787"/>
        <w:gridCol w:w="568"/>
        <w:gridCol w:w="430"/>
        <w:gridCol w:w="1035"/>
        <w:gridCol w:w="1080"/>
        <w:gridCol w:w="1080"/>
        <w:gridCol w:w="1260"/>
        <w:gridCol w:w="900"/>
        <w:gridCol w:w="1470"/>
      </w:tblGrid>
      <w:tr w14:paraId="6AB55C8D">
        <w:tblPrEx>
          <w:tblCellMar>
            <w:top w:w="0" w:type="dxa"/>
            <w:left w:w="108" w:type="dxa"/>
            <w:bottom w:w="0" w:type="dxa"/>
            <w:right w:w="108" w:type="dxa"/>
          </w:tblCellMar>
        </w:tblPrEx>
        <w:tc>
          <w:tcPr>
            <w:tcW w:w="730" w:type="dxa"/>
            <w:tcBorders>
              <w:top w:val="single" w:color="auto" w:sz="6" w:space="0"/>
              <w:left w:val="single" w:color="auto" w:sz="6" w:space="0"/>
              <w:bottom w:val="single" w:color="auto" w:sz="6" w:space="0"/>
              <w:right w:val="single" w:color="auto" w:sz="6" w:space="0"/>
            </w:tcBorders>
            <w:vAlign w:val="center"/>
          </w:tcPr>
          <w:p w14:paraId="1B5ECFF1">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73AEDAD5">
            <w:pPr>
              <w:keepNext w:val="0"/>
              <w:keepLines w:val="0"/>
              <w:suppressLineNumbers w:val="0"/>
              <w:autoSpaceDE w:val="0"/>
              <w:autoSpaceDN w:val="0"/>
              <w:spacing w:before="0" w:beforeAutospacing="0" w:after="0" w:afterAutospacing="0" w:line="360" w:lineRule="auto"/>
              <w:ind w:left="0" w:right="0"/>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岗位</w:t>
            </w:r>
          </w:p>
        </w:tc>
        <w:tc>
          <w:tcPr>
            <w:tcW w:w="787" w:type="dxa"/>
            <w:tcBorders>
              <w:top w:val="single" w:color="auto" w:sz="6" w:space="0"/>
              <w:left w:val="single" w:color="auto" w:sz="6" w:space="0"/>
              <w:bottom w:val="single" w:color="auto" w:sz="6" w:space="0"/>
              <w:right w:val="single" w:color="auto" w:sz="6" w:space="0"/>
            </w:tcBorders>
            <w:vAlign w:val="center"/>
          </w:tcPr>
          <w:p w14:paraId="5BA19169">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568" w:type="dxa"/>
            <w:tcBorders>
              <w:top w:val="single" w:color="auto" w:sz="6" w:space="0"/>
              <w:left w:val="single" w:color="auto" w:sz="6" w:space="0"/>
              <w:bottom w:val="single" w:color="auto" w:sz="6" w:space="0"/>
              <w:right w:val="single" w:color="auto" w:sz="6" w:space="0"/>
            </w:tcBorders>
            <w:vAlign w:val="center"/>
          </w:tcPr>
          <w:p w14:paraId="6CBD896E">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430" w:type="dxa"/>
            <w:tcBorders>
              <w:top w:val="single" w:color="auto" w:sz="6" w:space="0"/>
              <w:left w:val="single" w:color="auto" w:sz="6" w:space="0"/>
              <w:bottom w:val="single" w:color="auto" w:sz="6" w:space="0"/>
              <w:right w:val="single" w:color="auto" w:sz="6" w:space="0"/>
            </w:tcBorders>
            <w:vAlign w:val="center"/>
          </w:tcPr>
          <w:p w14:paraId="745F7BC8">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803479D">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学历</w:t>
            </w:r>
          </w:p>
          <w:p w14:paraId="68536A17">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26A1727">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专业</w:t>
            </w:r>
          </w:p>
          <w:p w14:paraId="0186DC76">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E42D5EE">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职称</w:t>
            </w:r>
          </w:p>
          <w:p w14:paraId="4D2C64FE">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2D4CB0D7">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6BF494E">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5B1391AB">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参与本项目的到位情况</w:t>
            </w:r>
          </w:p>
        </w:tc>
      </w:tr>
      <w:tr w14:paraId="14DA4485">
        <w:tblPrEx>
          <w:tblCellMar>
            <w:top w:w="0" w:type="dxa"/>
            <w:left w:w="108" w:type="dxa"/>
            <w:bottom w:w="0" w:type="dxa"/>
            <w:right w:w="108" w:type="dxa"/>
          </w:tblCellMar>
        </w:tblPrEx>
        <w:trPr>
          <w:trHeight w:val="479" w:hRule="atLeast"/>
        </w:trPr>
        <w:tc>
          <w:tcPr>
            <w:tcW w:w="730" w:type="dxa"/>
            <w:tcBorders>
              <w:top w:val="single" w:color="auto" w:sz="6" w:space="0"/>
              <w:left w:val="single" w:color="auto" w:sz="6" w:space="0"/>
              <w:bottom w:val="single" w:color="auto" w:sz="6" w:space="0"/>
              <w:right w:val="single" w:color="auto" w:sz="6" w:space="0"/>
            </w:tcBorders>
          </w:tcPr>
          <w:p w14:paraId="42966B03">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7F78A9E9">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2941186A">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68" w:type="dxa"/>
            <w:tcBorders>
              <w:top w:val="single" w:color="auto" w:sz="6" w:space="0"/>
              <w:left w:val="single" w:color="auto" w:sz="6" w:space="0"/>
              <w:bottom w:val="single" w:color="auto" w:sz="6" w:space="0"/>
              <w:right w:val="single" w:color="auto" w:sz="6" w:space="0"/>
            </w:tcBorders>
          </w:tcPr>
          <w:p w14:paraId="1EBA446A">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430" w:type="dxa"/>
            <w:tcBorders>
              <w:top w:val="single" w:color="auto" w:sz="6" w:space="0"/>
              <w:left w:val="single" w:color="auto" w:sz="6" w:space="0"/>
              <w:bottom w:val="single" w:color="auto" w:sz="6" w:space="0"/>
              <w:right w:val="single" w:color="auto" w:sz="6" w:space="0"/>
            </w:tcBorders>
          </w:tcPr>
          <w:p w14:paraId="115B9987">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2C453918">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2C1ED694">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661A4F8F">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4B76FA8F">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7486D919">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62D45FA7">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r>
      <w:tr w14:paraId="5B88938A">
        <w:tblPrEx>
          <w:tblCellMar>
            <w:top w:w="0" w:type="dxa"/>
            <w:left w:w="108" w:type="dxa"/>
            <w:bottom w:w="0" w:type="dxa"/>
            <w:right w:w="108" w:type="dxa"/>
          </w:tblCellMar>
        </w:tblPrEx>
        <w:trPr>
          <w:trHeight w:val="473" w:hRule="atLeast"/>
        </w:trPr>
        <w:tc>
          <w:tcPr>
            <w:tcW w:w="730" w:type="dxa"/>
            <w:tcBorders>
              <w:top w:val="single" w:color="auto" w:sz="6" w:space="0"/>
              <w:left w:val="single" w:color="auto" w:sz="6" w:space="0"/>
              <w:bottom w:val="single" w:color="auto" w:sz="6" w:space="0"/>
              <w:right w:val="single" w:color="auto" w:sz="6" w:space="0"/>
            </w:tcBorders>
          </w:tcPr>
          <w:p w14:paraId="7E5C2FF9">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7FC978FD">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691D5150">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68" w:type="dxa"/>
            <w:tcBorders>
              <w:top w:val="single" w:color="auto" w:sz="6" w:space="0"/>
              <w:left w:val="single" w:color="auto" w:sz="6" w:space="0"/>
              <w:bottom w:val="single" w:color="auto" w:sz="6" w:space="0"/>
              <w:right w:val="single" w:color="auto" w:sz="6" w:space="0"/>
            </w:tcBorders>
          </w:tcPr>
          <w:p w14:paraId="5C86F6CD">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430" w:type="dxa"/>
            <w:tcBorders>
              <w:top w:val="single" w:color="auto" w:sz="6" w:space="0"/>
              <w:left w:val="single" w:color="auto" w:sz="6" w:space="0"/>
              <w:bottom w:val="single" w:color="auto" w:sz="6" w:space="0"/>
              <w:right w:val="single" w:color="auto" w:sz="6" w:space="0"/>
            </w:tcBorders>
          </w:tcPr>
          <w:p w14:paraId="2BB1B101">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2C0C7918">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23228EBC">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7616DB5C">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08FF33DE">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76A23CDB">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00DCF251">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r>
      <w:tr w14:paraId="059040B1">
        <w:tblPrEx>
          <w:tblCellMar>
            <w:top w:w="0" w:type="dxa"/>
            <w:left w:w="108" w:type="dxa"/>
            <w:bottom w:w="0" w:type="dxa"/>
            <w:right w:w="108" w:type="dxa"/>
          </w:tblCellMar>
        </w:tblPrEx>
        <w:trPr>
          <w:trHeight w:val="339" w:hRule="atLeast"/>
        </w:trPr>
        <w:tc>
          <w:tcPr>
            <w:tcW w:w="730" w:type="dxa"/>
            <w:tcBorders>
              <w:top w:val="single" w:color="auto" w:sz="6" w:space="0"/>
              <w:left w:val="single" w:color="auto" w:sz="6" w:space="0"/>
              <w:bottom w:val="single" w:color="auto" w:sz="6" w:space="0"/>
              <w:right w:val="single" w:color="auto" w:sz="6" w:space="0"/>
            </w:tcBorders>
          </w:tcPr>
          <w:p w14:paraId="031E7FB3">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46661EE8">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1BE7804F">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68" w:type="dxa"/>
            <w:tcBorders>
              <w:top w:val="single" w:color="auto" w:sz="6" w:space="0"/>
              <w:left w:val="single" w:color="auto" w:sz="6" w:space="0"/>
              <w:bottom w:val="single" w:color="auto" w:sz="6" w:space="0"/>
              <w:right w:val="single" w:color="auto" w:sz="6" w:space="0"/>
            </w:tcBorders>
          </w:tcPr>
          <w:p w14:paraId="3E438E00">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430" w:type="dxa"/>
            <w:tcBorders>
              <w:top w:val="single" w:color="auto" w:sz="6" w:space="0"/>
              <w:left w:val="single" w:color="auto" w:sz="6" w:space="0"/>
              <w:bottom w:val="single" w:color="auto" w:sz="6" w:space="0"/>
              <w:right w:val="single" w:color="auto" w:sz="6" w:space="0"/>
            </w:tcBorders>
          </w:tcPr>
          <w:p w14:paraId="456F4964">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0FBD5B44">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37AC325E">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67DFF93E">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3C3F0A5C">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79CD1C86">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4DACC8A8">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r>
    </w:tbl>
    <w:p w14:paraId="66A44ADA">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注：供应商可按上述的格式自行编制，须随表提交相应的证书</w:t>
      </w:r>
      <w:r>
        <w:rPr>
          <w:rFonts w:hint="eastAsia" w:cs="仿宋_GB2312" w:asciiTheme="minorEastAsia" w:hAnsiTheme="minorEastAsia" w:eastAsiaTheme="minorEastAsia"/>
          <w:b/>
          <w:sz w:val="24"/>
          <w:lang w:val="en-US" w:eastAsia="zh-CN"/>
        </w:rPr>
        <w:t>原件或</w:t>
      </w:r>
      <w:r>
        <w:rPr>
          <w:rFonts w:hint="eastAsia" w:cs="仿宋_GB2312" w:asciiTheme="minorEastAsia" w:hAnsiTheme="minorEastAsia" w:eastAsiaTheme="minorEastAsia"/>
          <w:b/>
          <w:sz w:val="24"/>
        </w:rPr>
        <w:t>复印件</w:t>
      </w:r>
      <w:r>
        <w:rPr>
          <w:rFonts w:hint="eastAsia" w:cs="仿宋_GB2312" w:asciiTheme="minorEastAsia" w:hAnsiTheme="minorEastAsia" w:eastAsiaTheme="minorEastAsia"/>
          <w:b/>
          <w:sz w:val="24"/>
          <w:lang w:val="en-US" w:eastAsia="zh-CN"/>
        </w:rPr>
        <w:t>扫描</w:t>
      </w:r>
      <w:r>
        <w:rPr>
          <w:rFonts w:hint="eastAsia" w:cs="仿宋_GB2312" w:asciiTheme="minorEastAsia" w:hAnsiTheme="minorEastAsia" w:eastAsiaTheme="minorEastAsia"/>
          <w:b/>
          <w:sz w:val="24"/>
        </w:rPr>
        <w:t>并注明所在响应文件页码。</w:t>
      </w:r>
    </w:p>
    <w:p w14:paraId="4FE59CEC">
      <w:pPr>
        <w:spacing w:line="360" w:lineRule="auto"/>
        <w:rPr>
          <w:rFonts w:cs="仿宋_GB2312" w:asciiTheme="minorEastAsia" w:hAnsiTheme="minorEastAsia" w:eastAsiaTheme="minorEastAsia"/>
          <w:b/>
          <w:sz w:val="24"/>
        </w:rPr>
      </w:pPr>
    </w:p>
    <w:p w14:paraId="7DC695BA">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附表C:本项目的项目经理和小组人员交纳社保记录情况表</w:t>
      </w:r>
      <w:r>
        <w:rPr>
          <w:rFonts w:hint="eastAsia" w:cs="仿宋_GB2312" w:asciiTheme="minorEastAsia" w:hAnsiTheme="minorEastAsia" w:eastAsiaTheme="minorEastAsia"/>
          <w:sz w:val="24"/>
        </w:rPr>
        <w:t>（以社保局缴纳凭证作附件）</w:t>
      </w:r>
    </w:p>
    <w:p w14:paraId="4718C40D">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6CF35F2D">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2DC103AE">
      <w:pPr>
        <w:spacing w:line="360" w:lineRule="auto"/>
        <w:ind w:right="420"/>
        <w:rPr>
          <w:rFonts w:ascii="宋体" w:hAnsi="宋体" w:cs="宋体"/>
          <w:sz w:val="24"/>
        </w:rPr>
      </w:pPr>
      <w:r>
        <w:rPr>
          <w:rFonts w:hint="eastAsia" w:ascii="宋体" w:hAnsi="宋体" w:cs="宋体"/>
          <w:sz w:val="24"/>
        </w:rPr>
        <w:t>注：按本格式和要求提供。</w:t>
      </w:r>
    </w:p>
    <w:p w14:paraId="1F34B4A5">
      <w:pPr>
        <w:ind w:firstLine="1911" w:firstLineChars="595"/>
        <w:rPr>
          <w:rFonts w:ascii="宋体" w:hAnsi="宋体" w:cs="宋体"/>
          <w:b/>
          <w:bCs/>
          <w:sz w:val="32"/>
          <w:szCs w:val="32"/>
        </w:rPr>
      </w:pPr>
    </w:p>
    <w:p w14:paraId="3A89EC86">
      <w:pPr>
        <w:ind w:firstLine="1911" w:firstLineChars="595"/>
        <w:rPr>
          <w:rFonts w:ascii="宋体" w:hAnsi="宋体" w:cs="宋体"/>
          <w:b/>
          <w:bCs/>
          <w:sz w:val="32"/>
          <w:szCs w:val="32"/>
        </w:rPr>
      </w:pPr>
    </w:p>
    <w:p w14:paraId="30710980">
      <w:pPr>
        <w:ind w:firstLine="1911" w:firstLineChars="595"/>
        <w:rPr>
          <w:rFonts w:ascii="宋体" w:hAnsi="宋体" w:cs="宋体"/>
          <w:b/>
          <w:bCs/>
          <w:sz w:val="32"/>
          <w:szCs w:val="32"/>
        </w:rPr>
      </w:pPr>
    </w:p>
    <w:p w14:paraId="3C9D3D7C">
      <w:pPr>
        <w:ind w:firstLine="1911" w:firstLineChars="595"/>
        <w:rPr>
          <w:rFonts w:ascii="宋体" w:hAnsi="宋体" w:cs="宋体"/>
          <w:b/>
          <w:bCs/>
          <w:sz w:val="32"/>
          <w:szCs w:val="32"/>
        </w:rPr>
      </w:pPr>
    </w:p>
    <w:p w14:paraId="36490913">
      <w:pPr>
        <w:widowControl/>
        <w:adjustRightInd/>
        <w:jc w:val="left"/>
        <w:rPr>
          <w:rFonts w:ascii="宋体" w:hAnsi="宋体" w:cs="宋体"/>
          <w:b/>
          <w:bCs/>
          <w:sz w:val="32"/>
          <w:szCs w:val="32"/>
        </w:rPr>
      </w:pPr>
      <w:r>
        <w:rPr>
          <w:rFonts w:ascii="宋体" w:hAnsi="宋体" w:cs="宋体"/>
          <w:b/>
          <w:bCs/>
          <w:sz w:val="32"/>
          <w:szCs w:val="32"/>
        </w:rPr>
        <w:br w:type="page"/>
      </w:r>
    </w:p>
    <w:p w14:paraId="37ED1707">
      <w:pPr>
        <w:ind w:firstLine="1911" w:firstLineChars="595"/>
        <w:rPr>
          <w:rFonts w:ascii="宋体" w:hAnsi="宋体" w:cs="宋体"/>
          <w:b/>
          <w:kern w:val="0"/>
          <w:sz w:val="32"/>
          <w:szCs w:val="32"/>
        </w:rPr>
      </w:pPr>
      <w:r>
        <w:rPr>
          <w:rFonts w:hint="eastAsia" w:ascii="宋体" w:hAnsi="宋体" w:cs="宋体"/>
          <w:b/>
          <w:bCs/>
          <w:sz w:val="32"/>
          <w:szCs w:val="32"/>
          <w:lang w:val="en-US" w:eastAsia="zh-CN"/>
        </w:rPr>
        <w:t>九</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0E6C4A8">
      <w:pPr>
        <w:snapToGrid w:val="0"/>
        <w:spacing w:line="360" w:lineRule="auto"/>
        <w:rPr>
          <w:rFonts w:ascii="宋体" w:hAnsi="宋体" w:cs="宋体"/>
          <w:sz w:val="24"/>
        </w:rPr>
      </w:pPr>
    </w:p>
    <w:p w14:paraId="1F38443C">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3BAB10C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B6A02C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6A5409C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2391CBB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BD0F45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6062F2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4B9635E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3CE2CBC1">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28A6CA7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0ACE798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397FE6AA">
      <w:pPr>
        <w:autoSpaceDE w:val="0"/>
        <w:autoSpaceDN w:val="0"/>
        <w:spacing w:line="360" w:lineRule="auto"/>
        <w:ind w:left="2"/>
        <w:jc w:val="left"/>
        <w:rPr>
          <w:rFonts w:ascii="宋体" w:hAnsi="宋体" w:cs="宋体"/>
          <w:kern w:val="0"/>
          <w:sz w:val="24"/>
          <w:lang w:val="zh-CN"/>
        </w:rPr>
      </w:pPr>
    </w:p>
    <w:p w14:paraId="7D70EA33">
      <w:pPr>
        <w:autoSpaceDE w:val="0"/>
        <w:autoSpaceDN w:val="0"/>
        <w:spacing w:line="360" w:lineRule="auto"/>
        <w:ind w:left="2"/>
        <w:jc w:val="left"/>
        <w:rPr>
          <w:rFonts w:ascii="宋体" w:hAnsi="宋体" w:cs="宋体"/>
          <w:kern w:val="0"/>
          <w:sz w:val="24"/>
          <w:lang w:val="zh-CN"/>
        </w:rPr>
      </w:pPr>
    </w:p>
    <w:p w14:paraId="2D7746C3">
      <w:pPr>
        <w:autoSpaceDE w:val="0"/>
        <w:autoSpaceDN w:val="0"/>
        <w:spacing w:line="360" w:lineRule="auto"/>
        <w:ind w:left="2"/>
        <w:jc w:val="left"/>
        <w:rPr>
          <w:rFonts w:ascii="宋体" w:hAnsi="宋体" w:cs="宋体"/>
          <w:kern w:val="0"/>
          <w:sz w:val="24"/>
          <w:lang w:val="zh-CN"/>
        </w:rPr>
      </w:pPr>
    </w:p>
    <w:p w14:paraId="1A8B9919">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6AED2C80">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8D050B2">
      <w:pPr>
        <w:spacing w:line="360" w:lineRule="auto"/>
        <w:jc w:val="center"/>
        <w:rPr>
          <w:rFonts w:ascii="宋体" w:hAnsi="宋体" w:cs="宋体"/>
          <w:b/>
          <w:bCs/>
          <w:sz w:val="24"/>
        </w:rPr>
      </w:pPr>
    </w:p>
    <w:p w14:paraId="3C13792E">
      <w:pPr>
        <w:spacing w:line="360" w:lineRule="auto"/>
        <w:ind w:right="420"/>
        <w:rPr>
          <w:rFonts w:ascii="宋体" w:hAnsi="宋体" w:cs="宋体"/>
          <w:sz w:val="24"/>
        </w:rPr>
      </w:pPr>
      <w:r>
        <w:rPr>
          <w:rFonts w:hint="eastAsia" w:ascii="宋体" w:hAnsi="宋体" w:cs="宋体"/>
          <w:sz w:val="24"/>
        </w:rPr>
        <w:t>注：按本格式和要求提供。</w:t>
      </w:r>
    </w:p>
    <w:p w14:paraId="49ECD703">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6C8639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2FF04D2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E5E5F26">
      <w:pPr>
        <w:spacing w:line="360" w:lineRule="auto"/>
        <w:jc w:val="center"/>
        <w:outlineLvl w:val="0"/>
        <w:rPr>
          <w:rFonts w:ascii="宋体" w:hAnsi="宋体" w:cs="宋体"/>
          <w:b/>
          <w:kern w:val="0"/>
          <w:sz w:val="36"/>
          <w:szCs w:val="36"/>
        </w:rPr>
      </w:pPr>
    </w:p>
    <w:p w14:paraId="49C19DAC">
      <w:pPr>
        <w:numPr>
          <w:ilvl w:val="0"/>
          <w:numId w:val="2"/>
        </w:numPr>
        <w:snapToGrid w:val="0"/>
        <w:spacing w:line="360" w:lineRule="auto"/>
        <w:rPr>
          <w:rFonts w:hint="eastAsia" w:ascii="宋体" w:hAnsi="宋体" w:cs="宋体"/>
          <w:sz w:val="24"/>
        </w:rPr>
      </w:pPr>
      <w:r>
        <w:rPr>
          <w:rFonts w:hint="eastAsia" w:ascii="宋体" w:hAnsi="宋体" w:cs="宋体"/>
          <w:sz w:val="24"/>
        </w:rPr>
        <w:t>开标一览表（报价表）………………………………………………………（页码）</w:t>
      </w:r>
    </w:p>
    <w:p w14:paraId="531011A5">
      <w:pPr>
        <w:snapToGrid w:val="0"/>
        <w:spacing w:line="360" w:lineRule="auto"/>
      </w:pPr>
      <w:r>
        <w:rPr>
          <w:rFonts w:hint="eastAsia" w:ascii="宋体" w:hAnsi="宋体" w:cs="宋体"/>
          <w:color w:val="FF0000"/>
          <w:sz w:val="24"/>
        </w:rPr>
        <w:t>（</w:t>
      </w:r>
      <w:r>
        <w:rPr>
          <w:rFonts w:hint="eastAsia" w:ascii="宋体" w:hAnsi="宋体" w:cs="宋体"/>
          <w:color w:val="FF0000"/>
          <w:sz w:val="24"/>
          <w:szCs w:val="24"/>
          <w:lang w:val="en-US" w:eastAsia="zh-CN"/>
        </w:rPr>
        <w:t>2</w:t>
      </w:r>
      <w:r>
        <w:rPr>
          <w:rFonts w:hint="eastAsia" w:ascii="宋体" w:hAnsi="宋体" w:cs="宋体"/>
          <w:color w:val="FF0000"/>
          <w:sz w:val="24"/>
        </w:rPr>
        <w:t>）</w:t>
      </w:r>
      <w:r>
        <w:rPr>
          <w:rFonts w:hint="eastAsia" w:hAnsi="仿宋_GB2312" w:cs="仿宋_GB2312"/>
          <w:b w:val="0"/>
          <w:bCs/>
          <w:snapToGrid w:val="0"/>
          <w:color w:val="FF0000"/>
          <w:kern w:val="2"/>
          <w:sz w:val="24"/>
          <w:szCs w:val="24"/>
          <w:lang w:val="en-US" w:eastAsia="zh-CN" w:bidi="ar-SA"/>
        </w:rPr>
        <w:t>报价情况说明（如有）</w:t>
      </w:r>
      <w:r>
        <w:rPr>
          <w:rFonts w:hint="eastAsia" w:ascii="宋体" w:hAnsi="宋体" w:cs="宋体"/>
          <w:color w:val="FF0000"/>
          <w:sz w:val="24"/>
        </w:rPr>
        <w:t>………………………………………</w:t>
      </w:r>
      <w:r>
        <w:rPr>
          <w:rFonts w:hint="eastAsia" w:ascii="宋体" w:hAnsi="宋体" w:cs="宋体"/>
          <w:color w:val="FF0000"/>
          <w:sz w:val="24"/>
          <w:lang w:eastAsia="zh-CN"/>
        </w:rPr>
        <w:t>………………</w:t>
      </w:r>
      <w:r>
        <w:rPr>
          <w:rFonts w:hint="eastAsia" w:ascii="宋体" w:hAnsi="宋体" w:cs="宋体"/>
          <w:color w:val="FF0000"/>
          <w:sz w:val="24"/>
        </w:rPr>
        <w:t>（页码）</w:t>
      </w:r>
    </w:p>
    <w:p w14:paraId="0F0C214F">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76DBE238">
      <w:pPr>
        <w:pStyle w:val="82"/>
      </w:pPr>
    </w:p>
    <w:p w14:paraId="795F866C">
      <w:pPr>
        <w:snapToGrid w:val="0"/>
        <w:spacing w:line="360" w:lineRule="auto"/>
        <w:ind w:right="480"/>
        <w:jc w:val="center"/>
        <w:rPr>
          <w:rFonts w:ascii="宋体" w:hAnsi="宋体" w:cs="宋体"/>
          <w:b/>
          <w:kern w:val="0"/>
          <w:sz w:val="32"/>
          <w:szCs w:val="32"/>
        </w:rPr>
      </w:pPr>
    </w:p>
    <w:p w14:paraId="7ABCBDA5">
      <w:pPr>
        <w:snapToGrid w:val="0"/>
        <w:spacing w:line="360" w:lineRule="auto"/>
        <w:ind w:right="480"/>
        <w:jc w:val="center"/>
        <w:rPr>
          <w:rFonts w:ascii="宋体" w:hAnsi="宋体" w:cs="宋体"/>
          <w:b/>
          <w:kern w:val="0"/>
          <w:sz w:val="32"/>
          <w:szCs w:val="32"/>
        </w:rPr>
      </w:pPr>
    </w:p>
    <w:p w14:paraId="41DB6CC5">
      <w:pPr>
        <w:snapToGrid w:val="0"/>
        <w:spacing w:line="360" w:lineRule="auto"/>
        <w:ind w:right="480"/>
        <w:jc w:val="center"/>
        <w:rPr>
          <w:rFonts w:ascii="宋体" w:hAnsi="宋体" w:cs="宋体"/>
          <w:b/>
          <w:kern w:val="0"/>
          <w:sz w:val="32"/>
          <w:szCs w:val="32"/>
        </w:rPr>
      </w:pPr>
    </w:p>
    <w:p w14:paraId="31F1600B">
      <w:pPr>
        <w:snapToGrid w:val="0"/>
        <w:spacing w:line="360" w:lineRule="auto"/>
        <w:ind w:right="480"/>
        <w:jc w:val="center"/>
        <w:rPr>
          <w:rFonts w:ascii="宋体" w:hAnsi="宋体" w:cs="宋体"/>
          <w:b/>
          <w:kern w:val="0"/>
          <w:sz w:val="32"/>
          <w:szCs w:val="32"/>
        </w:rPr>
      </w:pPr>
    </w:p>
    <w:p w14:paraId="01EEADC2">
      <w:pPr>
        <w:snapToGrid w:val="0"/>
        <w:spacing w:line="360" w:lineRule="auto"/>
        <w:ind w:right="480"/>
        <w:jc w:val="center"/>
        <w:rPr>
          <w:rFonts w:ascii="宋体" w:hAnsi="宋体" w:cs="宋体"/>
          <w:b/>
          <w:kern w:val="0"/>
          <w:sz w:val="32"/>
          <w:szCs w:val="32"/>
        </w:rPr>
      </w:pPr>
    </w:p>
    <w:p w14:paraId="15CCD96A">
      <w:pPr>
        <w:snapToGrid w:val="0"/>
        <w:spacing w:line="360" w:lineRule="auto"/>
        <w:ind w:right="480"/>
        <w:jc w:val="center"/>
        <w:rPr>
          <w:rFonts w:ascii="宋体" w:hAnsi="宋体" w:cs="宋体"/>
          <w:b/>
          <w:kern w:val="0"/>
          <w:sz w:val="32"/>
          <w:szCs w:val="32"/>
        </w:rPr>
      </w:pPr>
    </w:p>
    <w:p w14:paraId="2E7DC367">
      <w:pPr>
        <w:snapToGrid w:val="0"/>
        <w:spacing w:line="360" w:lineRule="auto"/>
        <w:ind w:right="480"/>
        <w:jc w:val="center"/>
        <w:rPr>
          <w:rFonts w:ascii="宋体" w:hAnsi="宋体" w:cs="宋体"/>
          <w:b/>
          <w:kern w:val="0"/>
          <w:sz w:val="32"/>
          <w:szCs w:val="32"/>
        </w:rPr>
      </w:pPr>
    </w:p>
    <w:p w14:paraId="35617F39">
      <w:pPr>
        <w:snapToGrid w:val="0"/>
        <w:spacing w:line="360" w:lineRule="auto"/>
        <w:ind w:right="480"/>
        <w:jc w:val="center"/>
        <w:rPr>
          <w:rFonts w:ascii="宋体" w:hAnsi="宋体" w:cs="宋体"/>
          <w:b/>
          <w:kern w:val="0"/>
          <w:sz w:val="32"/>
          <w:szCs w:val="32"/>
        </w:rPr>
      </w:pPr>
    </w:p>
    <w:p w14:paraId="474F2EDF">
      <w:pPr>
        <w:snapToGrid w:val="0"/>
        <w:spacing w:line="360" w:lineRule="auto"/>
        <w:ind w:right="480"/>
        <w:jc w:val="center"/>
        <w:rPr>
          <w:rFonts w:ascii="宋体" w:hAnsi="宋体" w:cs="宋体"/>
          <w:b/>
          <w:kern w:val="0"/>
          <w:sz w:val="32"/>
          <w:szCs w:val="32"/>
        </w:rPr>
      </w:pPr>
    </w:p>
    <w:p w14:paraId="431DB818">
      <w:pPr>
        <w:snapToGrid w:val="0"/>
        <w:spacing w:line="360" w:lineRule="auto"/>
        <w:ind w:right="480"/>
        <w:jc w:val="center"/>
        <w:rPr>
          <w:rFonts w:ascii="宋体" w:hAnsi="宋体" w:cs="宋体"/>
          <w:b/>
          <w:kern w:val="0"/>
          <w:sz w:val="32"/>
          <w:szCs w:val="32"/>
        </w:rPr>
      </w:pPr>
    </w:p>
    <w:p w14:paraId="31C8C3A0">
      <w:pPr>
        <w:snapToGrid w:val="0"/>
        <w:spacing w:line="360" w:lineRule="auto"/>
        <w:ind w:right="480"/>
        <w:jc w:val="center"/>
        <w:rPr>
          <w:rFonts w:ascii="宋体" w:hAnsi="宋体" w:cs="宋体"/>
          <w:b/>
          <w:kern w:val="0"/>
          <w:sz w:val="32"/>
          <w:szCs w:val="32"/>
        </w:rPr>
      </w:pPr>
    </w:p>
    <w:p w14:paraId="288B6474">
      <w:pPr>
        <w:snapToGrid w:val="0"/>
        <w:spacing w:line="360" w:lineRule="auto"/>
        <w:ind w:right="480"/>
        <w:jc w:val="center"/>
        <w:rPr>
          <w:rFonts w:ascii="宋体" w:hAnsi="宋体" w:cs="宋体"/>
          <w:b/>
          <w:kern w:val="0"/>
          <w:sz w:val="32"/>
          <w:szCs w:val="32"/>
        </w:rPr>
      </w:pPr>
    </w:p>
    <w:p w14:paraId="52604C14">
      <w:pPr>
        <w:snapToGrid w:val="0"/>
        <w:spacing w:line="360" w:lineRule="auto"/>
        <w:ind w:right="480"/>
        <w:jc w:val="center"/>
        <w:rPr>
          <w:rFonts w:ascii="宋体" w:hAnsi="宋体" w:cs="宋体"/>
          <w:b/>
          <w:kern w:val="0"/>
          <w:sz w:val="32"/>
          <w:szCs w:val="32"/>
        </w:rPr>
      </w:pPr>
    </w:p>
    <w:p w14:paraId="7218DD27">
      <w:pPr>
        <w:snapToGrid w:val="0"/>
        <w:spacing w:line="360" w:lineRule="auto"/>
        <w:ind w:right="480"/>
        <w:jc w:val="center"/>
        <w:rPr>
          <w:rFonts w:ascii="宋体" w:hAnsi="宋体" w:cs="宋体"/>
          <w:b/>
          <w:kern w:val="0"/>
          <w:sz w:val="32"/>
          <w:szCs w:val="32"/>
        </w:rPr>
      </w:pPr>
    </w:p>
    <w:p w14:paraId="4520E734">
      <w:pPr>
        <w:snapToGrid w:val="0"/>
        <w:spacing w:line="360" w:lineRule="auto"/>
        <w:ind w:right="480"/>
        <w:jc w:val="center"/>
        <w:rPr>
          <w:rFonts w:ascii="宋体" w:hAnsi="宋体" w:cs="宋体"/>
          <w:b/>
          <w:kern w:val="0"/>
          <w:sz w:val="32"/>
          <w:szCs w:val="32"/>
        </w:rPr>
      </w:pPr>
    </w:p>
    <w:p w14:paraId="53811E1D">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472585D">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19E9FA7E">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5E142892">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1EE1951E">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9BAA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F7BE189">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序号</w:t>
            </w:r>
          </w:p>
        </w:tc>
        <w:tc>
          <w:tcPr>
            <w:tcW w:w="992" w:type="dxa"/>
            <w:vAlign w:val="center"/>
          </w:tcPr>
          <w:p w14:paraId="0310CEBF">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名称</w:t>
            </w:r>
          </w:p>
        </w:tc>
        <w:tc>
          <w:tcPr>
            <w:tcW w:w="2268" w:type="dxa"/>
          </w:tcPr>
          <w:p w14:paraId="1F2BFF67">
            <w:pPr>
              <w:keepNext w:val="0"/>
              <w:keepLines w:val="0"/>
              <w:suppressLineNumbers w:val="0"/>
              <w:spacing w:before="0" w:beforeAutospacing="0" w:after="0" w:afterAutospacing="0" w:line="360" w:lineRule="auto"/>
              <w:ind w:left="0" w:right="0"/>
              <w:jc w:val="center"/>
              <w:rPr>
                <w:rFonts w:hint="default" w:ascii="宋体" w:hAnsi="宋体" w:cs="宋体"/>
                <w:b/>
                <w:sz w:val="24"/>
              </w:rPr>
            </w:pPr>
          </w:p>
          <w:p w14:paraId="0E4087C9">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服务范围</w:t>
            </w:r>
          </w:p>
        </w:tc>
        <w:tc>
          <w:tcPr>
            <w:tcW w:w="2410" w:type="dxa"/>
            <w:vAlign w:val="center"/>
          </w:tcPr>
          <w:p w14:paraId="1323E844">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服务要求</w:t>
            </w:r>
          </w:p>
        </w:tc>
        <w:tc>
          <w:tcPr>
            <w:tcW w:w="2268" w:type="dxa"/>
            <w:vAlign w:val="center"/>
          </w:tcPr>
          <w:p w14:paraId="43F7C30D">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服务时间</w:t>
            </w:r>
          </w:p>
        </w:tc>
        <w:tc>
          <w:tcPr>
            <w:tcW w:w="2126" w:type="dxa"/>
            <w:vAlign w:val="center"/>
          </w:tcPr>
          <w:p w14:paraId="664825C5">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服务标准</w:t>
            </w:r>
          </w:p>
        </w:tc>
        <w:tc>
          <w:tcPr>
            <w:tcW w:w="2127" w:type="dxa"/>
          </w:tcPr>
          <w:p w14:paraId="40F4EAA9">
            <w:pPr>
              <w:keepNext w:val="0"/>
              <w:keepLines w:val="0"/>
              <w:suppressLineNumbers w:val="0"/>
              <w:spacing w:before="0" w:beforeAutospacing="0" w:after="0" w:afterAutospacing="0" w:line="360" w:lineRule="auto"/>
              <w:ind w:left="0" w:right="0"/>
              <w:jc w:val="center"/>
              <w:rPr>
                <w:rFonts w:hint="default" w:ascii="宋体" w:hAnsi="宋体" w:cs="宋体"/>
                <w:b/>
                <w:sz w:val="24"/>
              </w:rPr>
            </w:pPr>
          </w:p>
          <w:p w14:paraId="620E4A99">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服务人数</w:t>
            </w:r>
          </w:p>
        </w:tc>
        <w:tc>
          <w:tcPr>
            <w:tcW w:w="2126" w:type="dxa"/>
            <w:vAlign w:val="center"/>
          </w:tcPr>
          <w:p w14:paraId="738C62D7">
            <w:pPr>
              <w:keepNext w:val="0"/>
              <w:keepLines w:val="0"/>
              <w:suppressLineNumbers w:val="0"/>
              <w:spacing w:before="0" w:beforeAutospacing="0" w:after="0" w:afterAutospacing="0" w:line="360" w:lineRule="auto"/>
              <w:ind w:left="0" w:right="0"/>
              <w:jc w:val="center"/>
              <w:rPr>
                <w:rFonts w:hint="default" w:ascii="宋体" w:hAnsi="宋体" w:cs="宋体"/>
                <w:b/>
                <w:sz w:val="24"/>
              </w:rPr>
            </w:pPr>
          </w:p>
          <w:p w14:paraId="78CB0BFC">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备注（如果有）</w:t>
            </w:r>
          </w:p>
          <w:p w14:paraId="5213D5E0">
            <w:pPr>
              <w:keepNext w:val="0"/>
              <w:keepLines w:val="0"/>
              <w:suppressLineNumbers w:val="0"/>
              <w:spacing w:before="0" w:beforeAutospacing="0" w:after="0" w:afterAutospacing="0" w:line="360" w:lineRule="auto"/>
              <w:ind w:left="0" w:right="0"/>
              <w:jc w:val="center"/>
              <w:rPr>
                <w:rFonts w:hint="default" w:ascii="宋体" w:hAnsi="宋体" w:cs="宋体"/>
                <w:b/>
                <w:sz w:val="24"/>
              </w:rPr>
            </w:pPr>
          </w:p>
        </w:tc>
      </w:tr>
      <w:tr w14:paraId="66B5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19FBE60">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rPr>
            </w:pPr>
            <w:r>
              <w:rPr>
                <w:rFonts w:hint="eastAsia" w:ascii="宋体" w:hAnsi="宋体" w:cs="宋体"/>
                <w:color w:val="0000FF"/>
                <w:sz w:val="24"/>
              </w:rPr>
              <w:t>1</w:t>
            </w:r>
          </w:p>
        </w:tc>
        <w:tc>
          <w:tcPr>
            <w:tcW w:w="992" w:type="dxa"/>
            <w:vAlign w:val="center"/>
          </w:tcPr>
          <w:p w14:paraId="4D672C4E">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rPr>
            </w:pPr>
            <w:r>
              <w:rPr>
                <w:rFonts w:hint="eastAsia" w:ascii="宋体" w:hAnsi="宋体" w:cs="宋体"/>
                <w:color w:val="0000FF"/>
                <w:sz w:val="24"/>
              </w:rPr>
              <w:t>X</w:t>
            </w:r>
            <w:r>
              <w:rPr>
                <w:rFonts w:hint="default" w:ascii="宋体" w:hAnsi="宋体" w:cs="宋体"/>
                <w:color w:val="0000FF"/>
                <w:sz w:val="24"/>
              </w:rPr>
              <w:t>X</w:t>
            </w:r>
          </w:p>
        </w:tc>
        <w:tc>
          <w:tcPr>
            <w:tcW w:w="2268" w:type="dxa"/>
            <w:vAlign w:val="center"/>
          </w:tcPr>
          <w:p w14:paraId="39AEB86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410" w:type="dxa"/>
            <w:vAlign w:val="center"/>
          </w:tcPr>
          <w:p w14:paraId="2744A4D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268" w:type="dxa"/>
            <w:vAlign w:val="center"/>
          </w:tcPr>
          <w:p w14:paraId="176B097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126" w:type="dxa"/>
            <w:vAlign w:val="center"/>
          </w:tcPr>
          <w:p w14:paraId="445B3454">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27" w:type="dxa"/>
          </w:tcPr>
          <w:p w14:paraId="3193CD8B">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26" w:type="dxa"/>
            <w:vAlign w:val="center"/>
          </w:tcPr>
          <w:p w14:paraId="46AB36FF">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154B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477B451">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rPr>
            </w:pPr>
            <w:r>
              <w:rPr>
                <w:rFonts w:hint="eastAsia" w:ascii="宋体" w:hAnsi="宋体" w:cs="宋体"/>
                <w:color w:val="0000FF"/>
                <w:sz w:val="24"/>
              </w:rPr>
              <w:t>2</w:t>
            </w:r>
          </w:p>
        </w:tc>
        <w:tc>
          <w:tcPr>
            <w:tcW w:w="992" w:type="dxa"/>
            <w:vAlign w:val="center"/>
          </w:tcPr>
          <w:p w14:paraId="1DCC8E80">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rPr>
            </w:pPr>
            <w:r>
              <w:rPr>
                <w:rFonts w:hint="eastAsia" w:ascii="宋体" w:hAnsi="宋体" w:cs="宋体"/>
                <w:color w:val="0000FF"/>
                <w:sz w:val="24"/>
              </w:rPr>
              <w:t>X</w:t>
            </w:r>
            <w:r>
              <w:rPr>
                <w:rFonts w:hint="default" w:ascii="宋体" w:hAnsi="宋体" w:cs="宋体"/>
                <w:color w:val="0000FF"/>
                <w:sz w:val="24"/>
              </w:rPr>
              <w:t>X</w:t>
            </w:r>
          </w:p>
        </w:tc>
        <w:tc>
          <w:tcPr>
            <w:tcW w:w="2268" w:type="dxa"/>
            <w:vAlign w:val="center"/>
          </w:tcPr>
          <w:p w14:paraId="5BAFE1E0">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410" w:type="dxa"/>
            <w:vAlign w:val="center"/>
          </w:tcPr>
          <w:p w14:paraId="4CB64151">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268" w:type="dxa"/>
            <w:vAlign w:val="center"/>
          </w:tcPr>
          <w:p w14:paraId="5825688C">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126" w:type="dxa"/>
            <w:vAlign w:val="center"/>
          </w:tcPr>
          <w:p w14:paraId="4D50C9B5">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27" w:type="dxa"/>
          </w:tcPr>
          <w:p w14:paraId="7C9B9825">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26" w:type="dxa"/>
            <w:vAlign w:val="center"/>
          </w:tcPr>
          <w:p w14:paraId="55A68E90">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0DF11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6D94452">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rPr>
            </w:pPr>
            <w:r>
              <w:rPr>
                <w:rFonts w:hint="eastAsia" w:ascii="宋体" w:hAnsi="宋体" w:cs="宋体"/>
                <w:color w:val="0000FF"/>
                <w:sz w:val="24"/>
              </w:rPr>
              <w:t>…</w:t>
            </w:r>
          </w:p>
        </w:tc>
        <w:tc>
          <w:tcPr>
            <w:tcW w:w="992" w:type="dxa"/>
            <w:vAlign w:val="center"/>
          </w:tcPr>
          <w:p w14:paraId="6C60C19F">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rPr>
            </w:pPr>
          </w:p>
        </w:tc>
        <w:tc>
          <w:tcPr>
            <w:tcW w:w="2268" w:type="dxa"/>
            <w:vAlign w:val="center"/>
          </w:tcPr>
          <w:p w14:paraId="069092CB">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410" w:type="dxa"/>
            <w:vAlign w:val="center"/>
          </w:tcPr>
          <w:p w14:paraId="6B993A73">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268" w:type="dxa"/>
            <w:vAlign w:val="center"/>
          </w:tcPr>
          <w:p w14:paraId="29BC74D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126" w:type="dxa"/>
            <w:vAlign w:val="center"/>
          </w:tcPr>
          <w:p w14:paraId="643BDE89">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27" w:type="dxa"/>
          </w:tcPr>
          <w:p w14:paraId="6290D866">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26" w:type="dxa"/>
            <w:vAlign w:val="center"/>
          </w:tcPr>
          <w:p w14:paraId="16CBD963">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4F01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C65B725">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992" w:type="dxa"/>
            <w:vAlign w:val="center"/>
          </w:tcPr>
          <w:p w14:paraId="24AC1B61">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268" w:type="dxa"/>
            <w:vAlign w:val="center"/>
          </w:tcPr>
          <w:p w14:paraId="14C29A60">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410" w:type="dxa"/>
            <w:vAlign w:val="center"/>
          </w:tcPr>
          <w:p w14:paraId="2925E44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268" w:type="dxa"/>
            <w:vAlign w:val="center"/>
          </w:tcPr>
          <w:p w14:paraId="1406A8E1">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126" w:type="dxa"/>
            <w:vAlign w:val="center"/>
          </w:tcPr>
          <w:p w14:paraId="5C267034">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27" w:type="dxa"/>
          </w:tcPr>
          <w:p w14:paraId="7F53C6CF">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26" w:type="dxa"/>
            <w:vAlign w:val="center"/>
          </w:tcPr>
          <w:p w14:paraId="4BA3A9ED">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43328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7BA3B68">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992" w:type="dxa"/>
            <w:vAlign w:val="center"/>
          </w:tcPr>
          <w:p w14:paraId="1C24970A">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268" w:type="dxa"/>
            <w:vAlign w:val="center"/>
          </w:tcPr>
          <w:p w14:paraId="7FFF9B78">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410" w:type="dxa"/>
            <w:vAlign w:val="center"/>
          </w:tcPr>
          <w:p w14:paraId="4BBFD08A">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268" w:type="dxa"/>
            <w:vAlign w:val="center"/>
          </w:tcPr>
          <w:p w14:paraId="40D6124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126" w:type="dxa"/>
            <w:vAlign w:val="center"/>
          </w:tcPr>
          <w:p w14:paraId="49F208B0">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27" w:type="dxa"/>
          </w:tcPr>
          <w:p w14:paraId="25E3C50C">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26" w:type="dxa"/>
            <w:vAlign w:val="center"/>
          </w:tcPr>
          <w:p w14:paraId="1AEE2DF7">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544B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BA0553E">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投标报价（小写）</w:t>
            </w:r>
          </w:p>
        </w:tc>
        <w:tc>
          <w:tcPr>
            <w:tcW w:w="8647" w:type="dxa"/>
            <w:gridSpan w:val="4"/>
          </w:tcPr>
          <w:p w14:paraId="03E4E690">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235C2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E6FFA09">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投标报价（大写）</w:t>
            </w:r>
          </w:p>
        </w:tc>
        <w:tc>
          <w:tcPr>
            <w:tcW w:w="8647" w:type="dxa"/>
            <w:gridSpan w:val="4"/>
          </w:tcPr>
          <w:p w14:paraId="7851F1CD">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bl>
    <w:p w14:paraId="6177D04B">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22487E22">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0E38AADD">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color w:val="FF0000"/>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FF0000"/>
          <w:kern w:val="0"/>
          <w:sz w:val="24"/>
          <w:lang w:val="en-US" w:eastAsia="zh-CN"/>
        </w:rPr>
        <w:t>签订条件；</w:t>
      </w:r>
      <w:r>
        <w:rPr>
          <w:rFonts w:hint="eastAsia" w:ascii="宋体" w:hAnsi="宋体" w:eastAsia="宋体" w:cs="宋体"/>
          <w:color w:val="FF0000"/>
          <w:spacing w:val="0"/>
          <w:kern w:val="0"/>
          <w:sz w:val="24"/>
          <w:szCs w:val="24"/>
          <w:highlight w:val="none"/>
        </w:rPr>
        <w:t>总价</w:t>
      </w:r>
      <w:r>
        <w:rPr>
          <w:rFonts w:hint="eastAsia" w:ascii="宋体" w:hAnsi="宋体" w:eastAsia="宋体" w:cs="宋体"/>
          <w:color w:val="FF0000"/>
          <w:spacing w:val="0"/>
          <w:kern w:val="0"/>
          <w:sz w:val="24"/>
          <w:szCs w:val="24"/>
          <w:highlight w:val="none"/>
          <w:lang w:eastAsia="zh-CN"/>
        </w:rPr>
        <w:t>不为零</w:t>
      </w:r>
      <w:r>
        <w:rPr>
          <w:rFonts w:hint="eastAsia" w:ascii="宋体" w:hAnsi="宋体" w:eastAsia="宋体" w:cs="宋体"/>
          <w:color w:val="FF0000"/>
          <w:spacing w:val="0"/>
          <w:kern w:val="0"/>
          <w:sz w:val="24"/>
          <w:szCs w:val="24"/>
          <w:highlight w:val="none"/>
        </w:rPr>
        <w:t>，</w:t>
      </w:r>
      <w:r>
        <w:rPr>
          <w:rFonts w:hint="eastAsia" w:ascii="宋体" w:hAnsi="宋体" w:eastAsia="宋体" w:cs="宋体"/>
          <w:color w:val="FF0000"/>
          <w:spacing w:val="0"/>
          <w:kern w:val="0"/>
          <w:sz w:val="24"/>
          <w:szCs w:val="24"/>
          <w:highlight w:val="none"/>
          <w:lang w:eastAsia="zh-CN"/>
        </w:rPr>
        <w:t>部分</w:t>
      </w:r>
      <w:r>
        <w:rPr>
          <w:rFonts w:hint="eastAsia" w:ascii="宋体" w:hAnsi="宋体" w:eastAsia="宋体" w:cs="宋体"/>
          <w:color w:val="FF0000"/>
          <w:spacing w:val="0"/>
          <w:kern w:val="0"/>
          <w:sz w:val="24"/>
          <w:szCs w:val="24"/>
          <w:highlight w:val="none"/>
        </w:rPr>
        <w:t>产品、服务单价为零的，视作已包含在总价中</w:t>
      </w:r>
      <w:r>
        <w:rPr>
          <w:rFonts w:hint="eastAsia" w:ascii="宋体" w:hAnsi="宋体" w:eastAsia="宋体" w:cs="宋体"/>
          <w:color w:val="FF0000"/>
          <w:spacing w:val="0"/>
          <w:kern w:val="0"/>
          <w:sz w:val="24"/>
          <w:szCs w:val="24"/>
          <w:highlight w:val="none"/>
          <w:lang w:eastAsia="zh-CN"/>
        </w:rPr>
        <w:t>。</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7045D102">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46BA087F">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34660AE0">
      <w:pPr>
        <w:pStyle w:val="693"/>
        <w:keepNext w:val="0"/>
        <w:pageBreakBefore w:val="0"/>
        <w:tabs>
          <w:tab w:val="clear" w:pos="720"/>
        </w:tabs>
        <w:snapToGrid w:val="0"/>
        <w:spacing w:before="120" w:after="120"/>
        <w:jc w:val="center"/>
        <w:outlineLvl w:val="9"/>
        <w:rPr>
          <w:rFonts w:ascii="宋体" w:hAnsi="宋体" w:eastAsia="宋体" w:cs="宋体"/>
          <w:color w:val="FF0000"/>
          <w:sz w:val="32"/>
          <w:szCs w:val="32"/>
        </w:rPr>
      </w:pPr>
      <w:r>
        <w:rPr>
          <w:rFonts w:hint="eastAsia" w:ascii="宋体" w:hAnsi="宋体" w:eastAsia="宋体" w:cs="宋体"/>
          <w:color w:val="FF0000"/>
          <w:kern w:val="2"/>
          <w:sz w:val="32"/>
          <w:szCs w:val="32"/>
          <w:lang w:val="en-US" w:eastAsia="zh-CN"/>
        </w:rPr>
        <w:t>三</w:t>
      </w:r>
      <w:r>
        <w:rPr>
          <w:rFonts w:hint="eastAsia" w:ascii="宋体" w:hAnsi="宋体" w:eastAsia="宋体" w:cs="宋体"/>
          <w:color w:val="FF0000"/>
          <w:kern w:val="2"/>
          <w:sz w:val="32"/>
          <w:szCs w:val="32"/>
        </w:rPr>
        <w:t>、</w:t>
      </w:r>
      <w:r>
        <w:rPr>
          <w:rFonts w:hint="eastAsia" w:ascii="宋体" w:hAnsi="宋体" w:eastAsia="宋体" w:cs="宋体"/>
          <w:color w:val="FF0000"/>
          <w:sz w:val="32"/>
          <w:szCs w:val="32"/>
        </w:rPr>
        <w:t>中小企业声明函</w:t>
      </w:r>
      <w:bookmarkStart w:id="513" w:name="_Hlk101259491"/>
      <w:r>
        <w:rPr>
          <w:rFonts w:hint="eastAsia" w:ascii="宋体" w:hAnsi="宋体" w:eastAsia="宋体" w:cs="宋体"/>
          <w:color w:val="FF0000"/>
          <w:sz w:val="32"/>
          <w:szCs w:val="32"/>
        </w:rPr>
        <w:t>（如果有）</w:t>
      </w:r>
      <w:bookmarkEnd w:id="513"/>
    </w:p>
    <w:p w14:paraId="2636DE55">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555B516A">
      <w:pPr>
        <w:pStyle w:val="693"/>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1B86E1F6">
      <w:pPr>
        <w:spacing w:line="360" w:lineRule="auto"/>
        <w:ind w:right="420" w:firstLine="3614" w:firstLineChars="1000"/>
        <w:rPr>
          <w:rFonts w:ascii="宋体" w:hAnsi="宋体" w:cs="宋体"/>
          <w:b/>
          <w:kern w:val="0"/>
          <w:sz w:val="36"/>
          <w:szCs w:val="36"/>
        </w:rPr>
      </w:pPr>
    </w:p>
    <w:p w14:paraId="5BF65238">
      <w:pPr>
        <w:spacing w:line="360" w:lineRule="auto"/>
        <w:ind w:right="420" w:firstLine="3614" w:firstLineChars="1000"/>
        <w:rPr>
          <w:rFonts w:ascii="宋体" w:hAnsi="宋体" w:cs="宋体"/>
          <w:b/>
          <w:kern w:val="0"/>
          <w:sz w:val="36"/>
          <w:szCs w:val="36"/>
        </w:rPr>
      </w:pPr>
    </w:p>
    <w:p w14:paraId="013790C2">
      <w:pPr>
        <w:spacing w:line="360" w:lineRule="auto"/>
        <w:ind w:right="420" w:firstLine="3614" w:firstLineChars="1000"/>
        <w:rPr>
          <w:rFonts w:ascii="宋体" w:hAnsi="宋体" w:cs="宋体"/>
          <w:b/>
          <w:kern w:val="0"/>
          <w:sz w:val="36"/>
          <w:szCs w:val="36"/>
        </w:rPr>
      </w:pPr>
    </w:p>
    <w:p w14:paraId="28A0FD5E">
      <w:pPr>
        <w:spacing w:line="360" w:lineRule="auto"/>
        <w:ind w:right="420" w:firstLine="3614" w:firstLineChars="1000"/>
        <w:rPr>
          <w:rFonts w:ascii="宋体" w:hAnsi="宋体" w:cs="宋体"/>
          <w:b/>
          <w:kern w:val="0"/>
          <w:sz w:val="36"/>
          <w:szCs w:val="36"/>
        </w:rPr>
      </w:pPr>
    </w:p>
    <w:p w14:paraId="559DE1E3">
      <w:pPr>
        <w:spacing w:line="360" w:lineRule="auto"/>
        <w:ind w:right="420" w:firstLine="3614" w:firstLineChars="1000"/>
        <w:rPr>
          <w:rFonts w:ascii="宋体" w:hAnsi="宋体" w:cs="宋体"/>
          <w:b/>
          <w:kern w:val="0"/>
          <w:sz w:val="36"/>
          <w:szCs w:val="36"/>
        </w:rPr>
      </w:pPr>
    </w:p>
    <w:p w14:paraId="42711C44">
      <w:pPr>
        <w:spacing w:line="360" w:lineRule="auto"/>
        <w:ind w:right="420" w:firstLine="3614" w:firstLineChars="1000"/>
        <w:rPr>
          <w:rFonts w:ascii="宋体" w:hAnsi="宋体" w:cs="宋体"/>
          <w:b/>
          <w:kern w:val="0"/>
          <w:sz w:val="36"/>
          <w:szCs w:val="36"/>
        </w:rPr>
      </w:pPr>
    </w:p>
    <w:p w14:paraId="490DF4BF">
      <w:pPr>
        <w:spacing w:line="360" w:lineRule="auto"/>
        <w:ind w:right="420" w:firstLine="3614" w:firstLineChars="1000"/>
        <w:rPr>
          <w:rFonts w:ascii="宋体" w:hAnsi="宋体" w:cs="宋体"/>
          <w:b/>
          <w:kern w:val="0"/>
          <w:sz w:val="36"/>
          <w:szCs w:val="36"/>
        </w:rPr>
      </w:pPr>
    </w:p>
    <w:p w14:paraId="7F030464">
      <w:pPr>
        <w:spacing w:line="360" w:lineRule="auto"/>
        <w:ind w:right="420" w:firstLine="3614" w:firstLineChars="1000"/>
        <w:rPr>
          <w:rFonts w:ascii="宋体" w:hAnsi="宋体" w:cs="宋体"/>
          <w:b/>
          <w:kern w:val="0"/>
          <w:sz w:val="36"/>
          <w:szCs w:val="36"/>
        </w:rPr>
      </w:pPr>
    </w:p>
    <w:p w14:paraId="67B7632B">
      <w:pPr>
        <w:spacing w:line="360" w:lineRule="auto"/>
        <w:ind w:right="420" w:firstLine="3614" w:firstLineChars="1000"/>
        <w:rPr>
          <w:rFonts w:ascii="宋体" w:hAnsi="宋体" w:cs="宋体"/>
          <w:b/>
          <w:kern w:val="0"/>
          <w:sz w:val="36"/>
          <w:szCs w:val="36"/>
        </w:rPr>
      </w:pPr>
    </w:p>
    <w:p w14:paraId="14B89F2A">
      <w:pPr>
        <w:spacing w:line="360" w:lineRule="auto"/>
        <w:ind w:right="420" w:firstLine="3614" w:firstLineChars="1000"/>
        <w:rPr>
          <w:rFonts w:ascii="宋体" w:hAnsi="宋体" w:cs="宋体"/>
          <w:b/>
          <w:kern w:val="0"/>
          <w:sz w:val="36"/>
          <w:szCs w:val="36"/>
        </w:rPr>
      </w:pPr>
    </w:p>
    <w:p w14:paraId="5DD0A843">
      <w:pPr>
        <w:spacing w:line="360" w:lineRule="auto"/>
        <w:ind w:right="420" w:firstLine="3614" w:firstLineChars="1000"/>
        <w:rPr>
          <w:rFonts w:ascii="宋体" w:hAnsi="宋体" w:cs="宋体"/>
          <w:b/>
          <w:kern w:val="0"/>
          <w:sz w:val="36"/>
          <w:szCs w:val="36"/>
        </w:rPr>
      </w:pPr>
    </w:p>
    <w:p w14:paraId="26F3D32E">
      <w:pPr>
        <w:spacing w:line="360" w:lineRule="auto"/>
        <w:ind w:right="420" w:firstLine="3614" w:firstLineChars="1000"/>
        <w:rPr>
          <w:rFonts w:ascii="宋体" w:hAnsi="宋体" w:cs="宋体"/>
          <w:b/>
          <w:kern w:val="0"/>
          <w:sz w:val="36"/>
          <w:szCs w:val="36"/>
        </w:rPr>
      </w:pPr>
    </w:p>
    <w:p w14:paraId="42C5C2EC">
      <w:pPr>
        <w:spacing w:line="360" w:lineRule="auto"/>
        <w:ind w:right="420" w:firstLine="3614" w:firstLineChars="1000"/>
        <w:rPr>
          <w:rFonts w:ascii="宋体" w:hAnsi="宋体" w:cs="宋体"/>
          <w:b/>
          <w:kern w:val="0"/>
          <w:sz w:val="36"/>
          <w:szCs w:val="36"/>
        </w:rPr>
      </w:pPr>
    </w:p>
    <w:p w14:paraId="3759B7FD">
      <w:pPr>
        <w:spacing w:line="360" w:lineRule="auto"/>
        <w:ind w:right="420" w:firstLine="3614" w:firstLineChars="1000"/>
        <w:rPr>
          <w:rFonts w:ascii="宋体" w:hAnsi="宋体" w:cs="宋体"/>
          <w:b/>
          <w:kern w:val="0"/>
          <w:sz w:val="36"/>
          <w:szCs w:val="36"/>
        </w:rPr>
      </w:pPr>
    </w:p>
    <w:p w14:paraId="0FE2D1AF">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14" w:name="_Toc465665161"/>
      <w:r>
        <w:rPr>
          <w:rFonts w:hint="eastAsia" w:ascii="宋体" w:hAnsi="宋体" w:cs="宋体"/>
        </w:rPr>
        <w:t>附件</w:t>
      </w:r>
      <w:bookmarkEnd w:id="514"/>
    </w:p>
    <w:p w14:paraId="72738167">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7AB53A16">
      <w:pPr>
        <w:spacing w:line="360" w:lineRule="auto"/>
        <w:jc w:val="center"/>
        <w:rPr>
          <w:rFonts w:ascii="宋体" w:hAnsi="宋体" w:cs="宋体"/>
          <w:b/>
          <w:spacing w:val="6"/>
          <w:sz w:val="32"/>
          <w:szCs w:val="32"/>
        </w:rPr>
      </w:pPr>
      <w:bookmarkStart w:id="515" w:name="OLE_LINK13"/>
      <w:bookmarkStart w:id="516" w:name="OLE_LINK14"/>
      <w:r>
        <w:rPr>
          <w:rFonts w:hint="eastAsia" w:ascii="宋体" w:hAnsi="宋体" w:cs="宋体"/>
          <w:b/>
          <w:spacing w:val="6"/>
          <w:sz w:val="32"/>
          <w:szCs w:val="32"/>
        </w:rPr>
        <w:t>残疾人福利性单位声明函</w:t>
      </w:r>
    </w:p>
    <w:bookmarkEnd w:id="515"/>
    <w:bookmarkEnd w:id="516"/>
    <w:p w14:paraId="0BE30D39">
      <w:pPr>
        <w:spacing w:line="360" w:lineRule="auto"/>
        <w:rPr>
          <w:rFonts w:ascii="宋体" w:hAnsi="宋体" w:cs="宋体"/>
          <w:b/>
          <w:spacing w:val="6"/>
          <w:sz w:val="30"/>
          <w:szCs w:val="30"/>
        </w:rPr>
      </w:pPr>
    </w:p>
    <w:p w14:paraId="5F5DDB24">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1380F262">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139C69E5">
      <w:pPr>
        <w:spacing w:line="360" w:lineRule="auto"/>
        <w:ind w:firstLine="480" w:firstLineChars="200"/>
        <w:rPr>
          <w:rFonts w:ascii="宋体" w:hAnsi="宋体" w:cs="宋体"/>
          <w:sz w:val="24"/>
        </w:rPr>
      </w:pPr>
    </w:p>
    <w:p w14:paraId="1120A120">
      <w:pPr>
        <w:spacing w:line="360" w:lineRule="auto"/>
        <w:ind w:firstLine="480" w:firstLineChars="200"/>
        <w:rPr>
          <w:rFonts w:ascii="宋体" w:hAnsi="宋体" w:cs="宋体"/>
          <w:sz w:val="24"/>
        </w:rPr>
      </w:pPr>
    </w:p>
    <w:p w14:paraId="310EDDB2">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4A1A7B9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23EF89C">
      <w:pPr>
        <w:spacing w:line="360" w:lineRule="auto"/>
        <w:ind w:firstLine="480" w:firstLineChars="200"/>
        <w:rPr>
          <w:rFonts w:ascii="宋体" w:hAnsi="宋体" w:cs="宋体"/>
          <w:sz w:val="24"/>
        </w:rPr>
      </w:pPr>
    </w:p>
    <w:p w14:paraId="18C0C3B2">
      <w:pPr>
        <w:spacing w:line="360" w:lineRule="auto"/>
        <w:ind w:firstLine="420" w:firstLineChars="200"/>
        <w:rPr>
          <w:rFonts w:ascii="宋体" w:hAnsi="宋体" w:cs="宋体"/>
        </w:rPr>
      </w:pPr>
    </w:p>
    <w:p w14:paraId="18AC372B">
      <w:pPr>
        <w:spacing w:line="360" w:lineRule="auto"/>
        <w:ind w:firstLine="420" w:firstLineChars="200"/>
        <w:rPr>
          <w:rFonts w:ascii="宋体" w:hAnsi="宋体" w:cs="宋体"/>
        </w:rPr>
      </w:pPr>
    </w:p>
    <w:p w14:paraId="11AAAB0D">
      <w:pPr>
        <w:spacing w:line="360" w:lineRule="auto"/>
        <w:ind w:firstLine="420" w:firstLineChars="200"/>
        <w:rPr>
          <w:rFonts w:ascii="宋体" w:hAnsi="宋体" w:cs="宋体"/>
        </w:rPr>
      </w:pPr>
    </w:p>
    <w:p w14:paraId="0557E760">
      <w:pPr>
        <w:spacing w:line="360" w:lineRule="auto"/>
        <w:ind w:firstLine="420" w:firstLineChars="200"/>
        <w:rPr>
          <w:rFonts w:ascii="宋体" w:hAnsi="宋体" w:cs="宋体"/>
        </w:rPr>
      </w:pPr>
    </w:p>
    <w:p w14:paraId="1CE4FD53">
      <w:pPr>
        <w:spacing w:line="360" w:lineRule="auto"/>
        <w:rPr>
          <w:rFonts w:ascii="宋体" w:hAnsi="宋体" w:cs="宋体"/>
          <w:b/>
          <w:sz w:val="24"/>
        </w:rPr>
      </w:pPr>
    </w:p>
    <w:p w14:paraId="36BF60A9">
      <w:pPr>
        <w:spacing w:line="360" w:lineRule="auto"/>
        <w:rPr>
          <w:rFonts w:ascii="宋体" w:hAnsi="宋体" w:cs="宋体"/>
          <w:b/>
          <w:sz w:val="24"/>
        </w:rPr>
      </w:pPr>
    </w:p>
    <w:p w14:paraId="23E31EED">
      <w:pPr>
        <w:spacing w:line="360" w:lineRule="auto"/>
        <w:rPr>
          <w:rFonts w:ascii="宋体" w:hAnsi="宋体" w:cs="宋体"/>
          <w:b/>
          <w:sz w:val="24"/>
        </w:rPr>
      </w:pPr>
    </w:p>
    <w:p w14:paraId="2C7DC78C">
      <w:pPr>
        <w:spacing w:line="360" w:lineRule="auto"/>
        <w:rPr>
          <w:rFonts w:ascii="宋体" w:hAnsi="宋体" w:cs="宋体"/>
          <w:b/>
          <w:sz w:val="24"/>
        </w:rPr>
      </w:pPr>
    </w:p>
    <w:p w14:paraId="6F1F4F2A">
      <w:pPr>
        <w:spacing w:line="360" w:lineRule="auto"/>
        <w:rPr>
          <w:rFonts w:ascii="宋体" w:hAnsi="宋体" w:cs="宋体"/>
          <w:b/>
          <w:sz w:val="24"/>
        </w:rPr>
      </w:pPr>
    </w:p>
    <w:p w14:paraId="603565AC">
      <w:pPr>
        <w:spacing w:line="360" w:lineRule="auto"/>
        <w:rPr>
          <w:rFonts w:ascii="宋体" w:hAnsi="宋体" w:cs="宋体"/>
          <w:b/>
          <w:sz w:val="24"/>
        </w:rPr>
      </w:pPr>
    </w:p>
    <w:p w14:paraId="57556FE6">
      <w:pPr>
        <w:spacing w:line="360" w:lineRule="auto"/>
        <w:rPr>
          <w:rFonts w:ascii="宋体" w:hAnsi="宋体" w:cs="宋体"/>
          <w:b/>
          <w:sz w:val="24"/>
        </w:rPr>
      </w:pPr>
    </w:p>
    <w:p w14:paraId="2AB31244">
      <w:pPr>
        <w:spacing w:line="360" w:lineRule="auto"/>
        <w:rPr>
          <w:rFonts w:ascii="宋体" w:hAnsi="宋体" w:cs="宋体"/>
          <w:b/>
          <w:sz w:val="24"/>
        </w:rPr>
      </w:pPr>
    </w:p>
    <w:p w14:paraId="51B7B0C0">
      <w:pPr>
        <w:spacing w:line="360" w:lineRule="auto"/>
        <w:rPr>
          <w:rFonts w:ascii="宋体" w:hAnsi="宋体" w:cs="宋体"/>
          <w:b/>
          <w:sz w:val="24"/>
        </w:rPr>
      </w:pPr>
    </w:p>
    <w:p w14:paraId="4847A498">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09A4BAD4">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CB7E8CD">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1C81A919">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71C2693B">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FB736B7">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9B294BC">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06681F9A">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3B28824">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800532F">
      <w:pPr>
        <w:snapToGrid w:val="0"/>
        <w:spacing w:line="360" w:lineRule="auto"/>
        <w:rPr>
          <w:rFonts w:ascii="宋体" w:hAnsi="宋体" w:cs="宋体"/>
          <w:bCs/>
          <w:sz w:val="24"/>
        </w:rPr>
      </w:pPr>
      <w:r>
        <w:rPr>
          <w:rFonts w:hint="eastAsia" w:ascii="宋体" w:hAnsi="宋体" w:cs="宋体"/>
          <w:bCs/>
          <w:sz w:val="24"/>
        </w:rPr>
        <w:t>二、质疑项目基本情况</w:t>
      </w:r>
    </w:p>
    <w:p w14:paraId="27E48F18">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1051C735">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875FE2F">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7AAFFC3">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CF4BF30">
      <w:pPr>
        <w:snapToGrid w:val="0"/>
        <w:spacing w:line="360" w:lineRule="auto"/>
        <w:rPr>
          <w:rFonts w:ascii="宋体" w:hAnsi="宋体" w:cs="宋体"/>
          <w:bCs/>
          <w:sz w:val="24"/>
        </w:rPr>
      </w:pPr>
      <w:r>
        <w:rPr>
          <w:rFonts w:hint="eastAsia" w:ascii="宋体" w:hAnsi="宋体" w:cs="宋体"/>
          <w:bCs/>
          <w:sz w:val="24"/>
        </w:rPr>
        <w:t>三、质疑事项具体内容</w:t>
      </w:r>
    </w:p>
    <w:p w14:paraId="772C3105">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FD53516">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346B21D">
      <w:pPr>
        <w:snapToGrid w:val="0"/>
        <w:spacing w:line="360" w:lineRule="auto"/>
        <w:rPr>
          <w:rFonts w:ascii="宋体" w:hAnsi="宋体" w:cs="宋体"/>
          <w:sz w:val="24"/>
        </w:rPr>
      </w:pPr>
      <w:r>
        <w:rPr>
          <w:rFonts w:hint="eastAsia" w:ascii="宋体" w:hAnsi="宋体" w:cs="宋体"/>
          <w:sz w:val="24"/>
          <w:u w:val="dotted"/>
        </w:rPr>
        <w:t xml:space="preserve">                                                       </w:t>
      </w:r>
    </w:p>
    <w:p w14:paraId="36ACD4A9">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354FF20">
      <w:pPr>
        <w:snapToGrid w:val="0"/>
        <w:spacing w:line="360" w:lineRule="auto"/>
        <w:rPr>
          <w:rFonts w:ascii="宋体" w:hAnsi="宋体" w:cs="宋体"/>
          <w:sz w:val="24"/>
          <w:u w:val="dotted"/>
        </w:rPr>
      </w:pPr>
      <w:r>
        <w:rPr>
          <w:rFonts w:hint="eastAsia" w:ascii="宋体" w:hAnsi="宋体" w:cs="宋体"/>
          <w:sz w:val="24"/>
          <w:u w:val="dotted"/>
        </w:rPr>
        <w:t xml:space="preserve">                                                     </w:t>
      </w:r>
    </w:p>
    <w:p w14:paraId="73300E3F">
      <w:pPr>
        <w:snapToGrid w:val="0"/>
        <w:spacing w:line="360" w:lineRule="auto"/>
        <w:rPr>
          <w:rFonts w:ascii="宋体" w:hAnsi="宋体" w:cs="宋体"/>
          <w:sz w:val="24"/>
          <w:u w:val="dotted"/>
        </w:rPr>
      </w:pPr>
      <w:r>
        <w:rPr>
          <w:rFonts w:hint="eastAsia" w:ascii="宋体" w:hAnsi="宋体" w:cs="宋体"/>
          <w:sz w:val="24"/>
        </w:rPr>
        <w:t>质疑事项2</w:t>
      </w:r>
    </w:p>
    <w:p w14:paraId="3B808D87">
      <w:pPr>
        <w:snapToGrid w:val="0"/>
        <w:spacing w:line="360" w:lineRule="auto"/>
        <w:rPr>
          <w:rFonts w:ascii="宋体" w:hAnsi="宋体" w:cs="宋体"/>
          <w:sz w:val="24"/>
        </w:rPr>
      </w:pPr>
      <w:r>
        <w:rPr>
          <w:rFonts w:hint="eastAsia" w:ascii="宋体" w:hAnsi="宋体" w:cs="宋体"/>
          <w:sz w:val="24"/>
        </w:rPr>
        <w:t>……</w:t>
      </w:r>
    </w:p>
    <w:p w14:paraId="7D7B73CE">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3EB4ECD6">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7ADA891">
      <w:pPr>
        <w:spacing w:line="360" w:lineRule="auto"/>
        <w:rPr>
          <w:rFonts w:ascii="宋体" w:hAnsi="宋体" w:cs="宋体"/>
          <w:sz w:val="24"/>
        </w:rPr>
      </w:pPr>
      <w:r>
        <w:rPr>
          <w:rFonts w:hint="eastAsia" w:ascii="宋体" w:hAnsi="宋体" w:cs="宋体"/>
          <w:sz w:val="24"/>
        </w:rPr>
        <w:t xml:space="preserve">签字(签章)：                   公章：                      </w:t>
      </w:r>
    </w:p>
    <w:p w14:paraId="36F7AE07">
      <w:pPr>
        <w:spacing w:line="360" w:lineRule="auto"/>
        <w:rPr>
          <w:rFonts w:ascii="宋体" w:hAnsi="宋体" w:cs="宋体"/>
          <w:sz w:val="24"/>
        </w:rPr>
      </w:pPr>
      <w:r>
        <w:rPr>
          <w:rFonts w:hint="eastAsia" w:ascii="宋体" w:hAnsi="宋体" w:cs="宋体"/>
          <w:sz w:val="24"/>
        </w:rPr>
        <w:t xml:space="preserve">日期：    </w:t>
      </w:r>
    </w:p>
    <w:p w14:paraId="17B9B5F6">
      <w:pPr>
        <w:spacing w:line="360" w:lineRule="auto"/>
        <w:jc w:val="center"/>
        <w:rPr>
          <w:rFonts w:ascii="宋体" w:hAnsi="宋体" w:cs="宋体"/>
          <w:b/>
          <w:bCs/>
          <w:sz w:val="24"/>
        </w:rPr>
      </w:pPr>
    </w:p>
    <w:p w14:paraId="3C2E45CF">
      <w:pPr>
        <w:spacing w:line="360" w:lineRule="auto"/>
        <w:rPr>
          <w:rFonts w:ascii="宋体" w:hAnsi="宋体" w:cs="宋体"/>
          <w:b/>
          <w:sz w:val="24"/>
        </w:rPr>
      </w:pPr>
    </w:p>
    <w:p w14:paraId="2436FD21">
      <w:pPr>
        <w:spacing w:line="360" w:lineRule="auto"/>
        <w:rPr>
          <w:rFonts w:ascii="宋体" w:hAnsi="宋体" w:cs="宋体"/>
          <w:b/>
          <w:sz w:val="24"/>
        </w:rPr>
      </w:pPr>
    </w:p>
    <w:p w14:paraId="7B60191F">
      <w:pPr>
        <w:spacing w:line="360" w:lineRule="auto"/>
        <w:rPr>
          <w:rFonts w:ascii="宋体" w:hAnsi="宋体" w:cs="宋体"/>
          <w:b/>
          <w:sz w:val="24"/>
        </w:rPr>
      </w:pPr>
    </w:p>
    <w:p w14:paraId="480684EE">
      <w:pPr>
        <w:spacing w:line="360" w:lineRule="auto"/>
        <w:rPr>
          <w:rFonts w:ascii="宋体" w:hAnsi="宋体" w:cs="宋体"/>
          <w:b/>
          <w:sz w:val="24"/>
        </w:rPr>
      </w:pPr>
      <w:r>
        <w:rPr>
          <w:rFonts w:hint="eastAsia" w:ascii="宋体" w:hAnsi="宋体" w:cs="宋体"/>
          <w:b/>
          <w:sz w:val="24"/>
        </w:rPr>
        <w:t>质疑函制作说明：</w:t>
      </w:r>
    </w:p>
    <w:p w14:paraId="5A5B920D">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08CD1BA1">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9318C3F">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CA9A374">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FBC5162">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7104C8FA">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21F0C47A">
      <w:pPr>
        <w:widowControl/>
        <w:spacing w:line="360" w:lineRule="auto"/>
        <w:ind w:firstLine="600" w:firstLineChars="200"/>
        <w:jc w:val="left"/>
        <w:rPr>
          <w:rFonts w:ascii="宋体" w:hAnsi="宋体" w:cs="宋体"/>
          <w:sz w:val="30"/>
          <w:szCs w:val="30"/>
        </w:rPr>
      </w:pPr>
    </w:p>
    <w:p w14:paraId="0D02959D">
      <w:pPr>
        <w:spacing w:line="360" w:lineRule="auto"/>
        <w:jc w:val="center"/>
        <w:rPr>
          <w:rFonts w:ascii="宋体" w:hAnsi="宋体" w:cs="宋体"/>
          <w:b/>
          <w:spacing w:val="6"/>
          <w:sz w:val="32"/>
          <w:szCs w:val="32"/>
        </w:rPr>
      </w:pPr>
    </w:p>
    <w:p w14:paraId="5167CC80">
      <w:pPr>
        <w:spacing w:line="360" w:lineRule="auto"/>
        <w:jc w:val="center"/>
        <w:rPr>
          <w:rFonts w:ascii="宋体" w:hAnsi="宋体" w:cs="宋体"/>
          <w:b/>
          <w:spacing w:val="6"/>
          <w:sz w:val="32"/>
          <w:szCs w:val="32"/>
        </w:rPr>
      </w:pPr>
    </w:p>
    <w:p w14:paraId="35499A27">
      <w:pPr>
        <w:spacing w:line="360" w:lineRule="auto"/>
        <w:jc w:val="center"/>
        <w:rPr>
          <w:rFonts w:ascii="宋体" w:hAnsi="宋体" w:cs="宋体"/>
          <w:b/>
          <w:spacing w:val="6"/>
          <w:sz w:val="32"/>
          <w:szCs w:val="32"/>
        </w:rPr>
      </w:pPr>
    </w:p>
    <w:p w14:paraId="6615B011">
      <w:pPr>
        <w:spacing w:line="360" w:lineRule="auto"/>
        <w:jc w:val="center"/>
        <w:rPr>
          <w:rFonts w:ascii="宋体" w:hAnsi="宋体" w:cs="宋体"/>
          <w:b/>
          <w:spacing w:val="6"/>
          <w:sz w:val="32"/>
          <w:szCs w:val="32"/>
        </w:rPr>
      </w:pPr>
    </w:p>
    <w:p w14:paraId="7940F64A">
      <w:pPr>
        <w:spacing w:line="360" w:lineRule="auto"/>
        <w:jc w:val="center"/>
        <w:rPr>
          <w:rFonts w:ascii="宋体" w:hAnsi="宋体" w:cs="宋体"/>
          <w:b/>
          <w:spacing w:val="6"/>
          <w:sz w:val="32"/>
          <w:szCs w:val="32"/>
        </w:rPr>
      </w:pPr>
    </w:p>
    <w:p w14:paraId="01FCA768">
      <w:pPr>
        <w:spacing w:line="360" w:lineRule="auto"/>
        <w:jc w:val="center"/>
        <w:rPr>
          <w:rFonts w:ascii="宋体" w:hAnsi="宋体" w:cs="宋体"/>
          <w:b/>
          <w:spacing w:val="6"/>
          <w:sz w:val="32"/>
          <w:szCs w:val="32"/>
        </w:rPr>
      </w:pPr>
    </w:p>
    <w:p w14:paraId="72B4BE10">
      <w:pPr>
        <w:spacing w:line="360" w:lineRule="auto"/>
        <w:jc w:val="center"/>
        <w:rPr>
          <w:rFonts w:ascii="宋体" w:hAnsi="宋体" w:cs="宋体"/>
          <w:b/>
          <w:spacing w:val="6"/>
          <w:sz w:val="32"/>
          <w:szCs w:val="32"/>
        </w:rPr>
      </w:pPr>
    </w:p>
    <w:p w14:paraId="4F795311">
      <w:pPr>
        <w:spacing w:line="360" w:lineRule="auto"/>
        <w:jc w:val="center"/>
        <w:rPr>
          <w:rFonts w:ascii="宋体" w:hAnsi="宋体" w:cs="宋体"/>
          <w:b/>
          <w:spacing w:val="6"/>
          <w:sz w:val="32"/>
          <w:szCs w:val="32"/>
        </w:rPr>
      </w:pPr>
    </w:p>
    <w:p w14:paraId="25F91508">
      <w:pPr>
        <w:spacing w:line="360" w:lineRule="auto"/>
        <w:jc w:val="center"/>
        <w:rPr>
          <w:rFonts w:ascii="宋体" w:hAnsi="宋体" w:cs="宋体"/>
          <w:b/>
          <w:spacing w:val="6"/>
          <w:sz w:val="32"/>
          <w:szCs w:val="32"/>
        </w:rPr>
      </w:pPr>
    </w:p>
    <w:p w14:paraId="1654E57F">
      <w:pPr>
        <w:spacing w:line="360" w:lineRule="auto"/>
        <w:jc w:val="center"/>
        <w:rPr>
          <w:rFonts w:ascii="宋体" w:hAnsi="宋体" w:cs="宋体"/>
          <w:b/>
          <w:spacing w:val="6"/>
          <w:sz w:val="32"/>
          <w:szCs w:val="32"/>
        </w:rPr>
      </w:pPr>
    </w:p>
    <w:p w14:paraId="61158F2F">
      <w:pPr>
        <w:spacing w:line="360" w:lineRule="auto"/>
        <w:jc w:val="center"/>
        <w:rPr>
          <w:rFonts w:ascii="宋体" w:hAnsi="宋体" w:cs="宋体"/>
          <w:b/>
          <w:spacing w:val="6"/>
          <w:sz w:val="32"/>
          <w:szCs w:val="32"/>
        </w:rPr>
      </w:pPr>
    </w:p>
    <w:p w14:paraId="0BB47314">
      <w:pPr>
        <w:spacing w:line="360" w:lineRule="auto"/>
        <w:jc w:val="center"/>
        <w:rPr>
          <w:rFonts w:ascii="宋体" w:hAnsi="宋体" w:cs="宋体"/>
          <w:b/>
          <w:spacing w:val="6"/>
          <w:sz w:val="32"/>
          <w:szCs w:val="32"/>
        </w:rPr>
      </w:pPr>
    </w:p>
    <w:p w14:paraId="4722A873">
      <w:pPr>
        <w:spacing w:line="360" w:lineRule="auto"/>
        <w:jc w:val="left"/>
        <w:rPr>
          <w:rFonts w:ascii="宋体" w:hAnsi="宋体" w:cs="宋体"/>
          <w:b/>
          <w:spacing w:val="6"/>
          <w:sz w:val="32"/>
          <w:szCs w:val="32"/>
        </w:rPr>
      </w:pPr>
    </w:p>
    <w:p w14:paraId="3C330CFD">
      <w:pPr>
        <w:spacing w:line="360" w:lineRule="auto"/>
        <w:jc w:val="left"/>
        <w:rPr>
          <w:rFonts w:ascii="宋体" w:hAnsi="宋体" w:cs="宋体"/>
          <w:b/>
          <w:spacing w:val="6"/>
          <w:sz w:val="32"/>
          <w:szCs w:val="32"/>
        </w:rPr>
      </w:pPr>
    </w:p>
    <w:p w14:paraId="0C549021">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438C71CB">
      <w:pPr>
        <w:spacing w:line="360" w:lineRule="auto"/>
        <w:jc w:val="center"/>
        <w:rPr>
          <w:rFonts w:ascii="宋体" w:hAnsi="宋体" w:cs="宋体"/>
          <w:b/>
          <w:sz w:val="24"/>
        </w:rPr>
      </w:pPr>
    </w:p>
    <w:p w14:paraId="6E06711E">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13267905">
      <w:pPr>
        <w:spacing w:line="360" w:lineRule="auto"/>
        <w:rPr>
          <w:rFonts w:ascii="宋体" w:hAnsi="宋体" w:cs="宋体"/>
          <w:sz w:val="24"/>
        </w:rPr>
      </w:pPr>
      <w:r>
        <w:rPr>
          <w:rFonts w:hint="eastAsia" w:ascii="宋体" w:hAnsi="宋体" w:cs="宋体"/>
          <w:sz w:val="24"/>
        </w:rPr>
        <w:t>一、投诉相关主体基本情况</w:t>
      </w:r>
    </w:p>
    <w:p w14:paraId="2637C0F4">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008BBAB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5B04753">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0F63441">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44F670CA">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1846412">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7DA20C4C">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1F12BE8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B58828E">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838416B">
      <w:pPr>
        <w:spacing w:line="360" w:lineRule="auto"/>
        <w:rPr>
          <w:rFonts w:ascii="宋体" w:hAnsi="宋体" w:cs="宋体"/>
          <w:sz w:val="24"/>
        </w:rPr>
      </w:pPr>
      <w:r>
        <w:rPr>
          <w:rFonts w:hint="eastAsia" w:ascii="宋体" w:hAnsi="宋体" w:cs="宋体"/>
          <w:sz w:val="24"/>
        </w:rPr>
        <w:t>被投诉人2</w:t>
      </w:r>
    </w:p>
    <w:p w14:paraId="6AE2E25E">
      <w:pPr>
        <w:spacing w:line="360" w:lineRule="auto"/>
        <w:rPr>
          <w:rFonts w:ascii="宋体" w:hAnsi="宋体" w:cs="宋体"/>
          <w:sz w:val="24"/>
          <w:u w:val="dotted"/>
        </w:rPr>
      </w:pPr>
      <w:r>
        <w:rPr>
          <w:rFonts w:hint="eastAsia" w:ascii="宋体" w:hAnsi="宋体" w:cs="宋体"/>
          <w:sz w:val="24"/>
        </w:rPr>
        <w:t>……</w:t>
      </w:r>
    </w:p>
    <w:p w14:paraId="24A882D1">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D9F978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F614E6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A4B5864">
      <w:pPr>
        <w:spacing w:line="360" w:lineRule="auto"/>
        <w:rPr>
          <w:rFonts w:ascii="宋体" w:hAnsi="宋体" w:cs="宋体"/>
          <w:sz w:val="24"/>
        </w:rPr>
      </w:pPr>
      <w:r>
        <w:rPr>
          <w:rFonts w:hint="eastAsia" w:ascii="宋体" w:hAnsi="宋体" w:cs="宋体"/>
          <w:sz w:val="24"/>
        </w:rPr>
        <w:t>二、投诉项目基本情况</w:t>
      </w:r>
    </w:p>
    <w:p w14:paraId="0B40AA7E">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0062AE23">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6C64E3B">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1F424340">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65092538">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8FFE2A6">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B49779F">
      <w:pPr>
        <w:spacing w:line="360" w:lineRule="auto"/>
        <w:rPr>
          <w:rFonts w:ascii="宋体" w:hAnsi="宋体" w:cs="宋体"/>
          <w:sz w:val="24"/>
        </w:rPr>
      </w:pPr>
      <w:r>
        <w:rPr>
          <w:rFonts w:hint="eastAsia" w:ascii="宋体" w:hAnsi="宋体" w:cs="宋体"/>
          <w:sz w:val="24"/>
        </w:rPr>
        <w:t>三、质疑基本情况</w:t>
      </w:r>
    </w:p>
    <w:p w14:paraId="45A0FDC4">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DE1FB02">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09215561">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A1070BB">
      <w:pPr>
        <w:spacing w:line="360" w:lineRule="auto"/>
        <w:rPr>
          <w:rFonts w:ascii="宋体" w:hAnsi="宋体" w:cs="宋体"/>
          <w:sz w:val="24"/>
        </w:rPr>
      </w:pPr>
      <w:r>
        <w:rPr>
          <w:rFonts w:hint="eastAsia" w:ascii="宋体" w:hAnsi="宋体" w:cs="宋体"/>
          <w:sz w:val="24"/>
        </w:rPr>
        <w:t>四、投诉事项具体内容</w:t>
      </w:r>
    </w:p>
    <w:p w14:paraId="13021E03">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812A9C1">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8F07442">
      <w:pPr>
        <w:spacing w:line="360" w:lineRule="auto"/>
        <w:rPr>
          <w:rFonts w:ascii="宋体" w:hAnsi="宋体" w:cs="宋体"/>
          <w:sz w:val="24"/>
          <w:u w:val="dotted"/>
        </w:rPr>
      </w:pPr>
      <w:r>
        <w:rPr>
          <w:rFonts w:hint="eastAsia" w:ascii="宋体" w:hAnsi="宋体" w:cs="宋体"/>
          <w:sz w:val="24"/>
          <w:u w:val="dotted"/>
        </w:rPr>
        <w:t xml:space="preserve">                                                      </w:t>
      </w:r>
    </w:p>
    <w:p w14:paraId="4F0399F6">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0AA39A27">
      <w:pPr>
        <w:spacing w:line="360" w:lineRule="auto"/>
        <w:rPr>
          <w:rFonts w:ascii="宋体" w:hAnsi="宋体" w:cs="宋体"/>
          <w:sz w:val="24"/>
          <w:u w:val="dotted"/>
        </w:rPr>
      </w:pPr>
      <w:r>
        <w:rPr>
          <w:rFonts w:hint="eastAsia" w:ascii="宋体" w:hAnsi="宋体" w:cs="宋体"/>
          <w:sz w:val="24"/>
          <w:u w:val="dotted"/>
        </w:rPr>
        <w:t xml:space="preserve">                                                      </w:t>
      </w:r>
    </w:p>
    <w:p w14:paraId="6D893A3B">
      <w:pPr>
        <w:spacing w:line="360" w:lineRule="auto"/>
        <w:rPr>
          <w:rFonts w:ascii="宋体" w:hAnsi="宋体" w:cs="宋体"/>
          <w:sz w:val="24"/>
        </w:rPr>
      </w:pPr>
      <w:r>
        <w:rPr>
          <w:rFonts w:hint="eastAsia" w:ascii="宋体" w:hAnsi="宋体" w:cs="宋体"/>
          <w:sz w:val="24"/>
        </w:rPr>
        <w:t>投诉事项2</w:t>
      </w:r>
    </w:p>
    <w:p w14:paraId="2B2C9482">
      <w:pPr>
        <w:spacing w:line="360" w:lineRule="auto"/>
        <w:rPr>
          <w:rFonts w:ascii="宋体" w:hAnsi="宋体" w:cs="宋体"/>
          <w:sz w:val="24"/>
          <w:u w:val="dotted"/>
        </w:rPr>
      </w:pPr>
      <w:r>
        <w:rPr>
          <w:rFonts w:hint="eastAsia" w:ascii="宋体" w:hAnsi="宋体" w:cs="宋体"/>
          <w:sz w:val="24"/>
        </w:rPr>
        <w:t>……</w:t>
      </w:r>
    </w:p>
    <w:p w14:paraId="0A5B40A7">
      <w:pPr>
        <w:spacing w:line="360" w:lineRule="auto"/>
        <w:rPr>
          <w:rFonts w:ascii="宋体" w:hAnsi="宋体" w:cs="宋体"/>
          <w:sz w:val="24"/>
        </w:rPr>
      </w:pPr>
      <w:r>
        <w:rPr>
          <w:rFonts w:hint="eastAsia" w:ascii="宋体" w:hAnsi="宋体" w:cs="宋体"/>
          <w:sz w:val="24"/>
        </w:rPr>
        <w:t>五、与投诉事项相关的投诉请求</w:t>
      </w:r>
    </w:p>
    <w:p w14:paraId="1648C632">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9F72E64">
      <w:pPr>
        <w:spacing w:line="360" w:lineRule="auto"/>
        <w:rPr>
          <w:rFonts w:ascii="宋体" w:hAnsi="宋体" w:cs="宋体"/>
          <w:sz w:val="24"/>
          <w:u w:val="single"/>
        </w:rPr>
      </w:pPr>
      <w:r>
        <w:rPr>
          <w:rFonts w:hint="eastAsia" w:ascii="宋体" w:hAnsi="宋体" w:cs="宋体"/>
          <w:sz w:val="24"/>
        </w:rPr>
        <w:t xml:space="preserve">                                                                                                    </w:t>
      </w:r>
    </w:p>
    <w:p w14:paraId="4F7F92F2">
      <w:pPr>
        <w:spacing w:line="360" w:lineRule="auto"/>
        <w:rPr>
          <w:rFonts w:ascii="宋体" w:hAnsi="宋体" w:cs="宋体"/>
          <w:sz w:val="24"/>
        </w:rPr>
      </w:pPr>
      <w:r>
        <w:rPr>
          <w:rFonts w:hint="eastAsia" w:ascii="宋体" w:hAnsi="宋体" w:cs="宋体"/>
          <w:sz w:val="24"/>
        </w:rPr>
        <w:t xml:space="preserve">签字(签章)：                   公章：                      </w:t>
      </w:r>
    </w:p>
    <w:p w14:paraId="680063A6">
      <w:pPr>
        <w:spacing w:line="360" w:lineRule="auto"/>
        <w:rPr>
          <w:rFonts w:ascii="宋体" w:hAnsi="宋体" w:cs="宋体"/>
          <w:sz w:val="24"/>
        </w:rPr>
      </w:pPr>
      <w:r>
        <w:rPr>
          <w:rFonts w:hint="eastAsia" w:ascii="宋体" w:hAnsi="宋体" w:cs="宋体"/>
          <w:sz w:val="24"/>
        </w:rPr>
        <w:t xml:space="preserve">日期：    </w:t>
      </w:r>
    </w:p>
    <w:p w14:paraId="50C0077B">
      <w:pPr>
        <w:spacing w:line="360" w:lineRule="auto"/>
        <w:rPr>
          <w:rFonts w:ascii="宋体" w:hAnsi="宋体" w:cs="宋体"/>
          <w:b/>
          <w:sz w:val="24"/>
        </w:rPr>
      </w:pPr>
    </w:p>
    <w:p w14:paraId="6E2F2603">
      <w:pPr>
        <w:spacing w:line="360" w:lineRule="auto"/>
        <w:rPr>
          <w:rFonts w:ascii="宋体" w:hAnsi="宋体" w:cs="宋体"/>
          <w:b/>
          <w:sz w:val="24"/>
        </w:rPr>
      </w:pPr>
    </w:p>
    <w:p w14:paraId="4049CD09">
      <w:pPr>
        <w:spacing w:line="360" w:lineRule="auto"/>
        <w:rPr>
          <w:rFonts w:ascii="宋体" w:hAnsi="宋体" w:cs="宋体"/>
          <w:b/>
          <w:sz w:val="24"/>
        </w:rPr>
      </w:pPr>
      <w:r>
        <w:rPr>
          <w:rFonts w:hint="eastAsia" w:ascii="宋体" w:hAnsi="宋体" w:cs="宋体"/>
          <w:b/>
          <w:sz w:val="24"/>
        </w:rPr>
        <w:t>投诉书制作说明：</w:t>
      </w:r>
    </w:p>
    <w:p w14:paraId="006F2D19">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A19F55F">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0254A960">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2F946BF8">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644801D6">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431D6B9D">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2C4956AA">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2D7493C">
      <w:pPr>
        <w:spacing w:line="360" w:lineRule="auto"/>
        <w:rPr>
          <w:rFonts w:ascii="宋体" w:hAnsi="宋体" w:cs="宋体"/>
          <w:b/>
          <w:sz w:val="24"/>
        </w:rPr>
      </w:pPr>
    </w:p>
    <w:p w14:paraId="3C946BA5">
      <w:pPr>
        <w:autoSpaceDE w:val="0"/>
        <w:autoSpaceDN w:val="0"/>
        <w:jc w:val="center"/>
        <w:rPr>
          <w:rFonts w:ascii="宋体" w:hAnsi="宋体" w:cs="宋体"/>
          <w:b/>
          <w:spacing w:val="6"/>
          <w:sz w:val="32"/>
          <w:szCs w:val="32"/>
        </w:rPr>
      </w:pPr>
    </w:p>
    <w:p w14:paraId="6845AD10">
      <w:pPr>
        <w:autoSpaceDE w:val="0"/>
        <w:autoSpaceDN w:val="0"/>
        <w:jc w:val="center"/>
        <w:rPr>
          <w:rFonts w:ascii="宋体" w:hAnsi="宋体" w:cs="宋体"/>
          <w:b/>
          <w:spacing w:val="6"/>
          <w:sz w:val="32"/>
          <w:szCs w:val="32"/>
        </w:rPr>
      </w:pPr>
    </w:p>
    <w:p w14:paraId="1BAFCA02">
      <w:pPr>
        <w:autoSpaceDE w:val="0"/>
        <w:autoSpaceDN w:val="0"/>
        <w:jc w:val="both"/>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24DFCD66">
      <w:pPr>
        <w:spacing w:line="360" w:lineRule="auto"/>
        <w:rPr>
          <w:rFonts w:ascii="宋体" w:hAnsi="宋体" w:cs="宋体"/>
          <w:color w:val="0000FF"/>
          <w:sz w:val="24"/>
          <w:u w:val="single"/>
        </w:rPr>
      </w:pPr>
    </w:p>
    <w:p w14:paraId="050B93DF">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31A36E2A">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26C9A9F1">
      <w:pPr>
        <w:spacing w:line="360" w:lineRule="auto"/>
        <w:ind w:firstLine="480" w:firstLineChars="200"/>
        <w:rPr>
          <w:rFonts w:ascii="宋体" w:hAnsi="宋体" w:cs="宋体"/>
          <w:sz w:val="24"/>
        </w:rPr>
      </w:pPr>
      <w:r>
        <w:rPr>
          <w:rFonts w:hint="eastAsia" w:ascii="宋体" w:hAnsi="宋体" w:cs="宋体"/>
          <w:sz w:val="24"/>
        </w:rPr>
        <w:t>特此说明。</w:t>
      </w:r>
    </w:p>
    <w:p w14:paraId="5DC899B4">
      <w:pPr>
        <w:spacing w:line="360" w:lineRule="auto"/>
        <w:ind w:firstLine="494"/>
        <w:rPr>
          <w:rFonts w:ascii="宋体" w:hAnsi="宋体" w:cs="宋体"/>
          <w:sz w:val="24"/>
        </w:rPr>
      </w:pPr>
    </w:p>
    <w:p w14:paraId="3C984581">
      <w:pPr>
        <w:spacing w:line="360" w:lineRule="auto"/>
        <w:ind w:firstLine="494"/>
        <w:rPr>
          <w:rFonts w:ascii="宋体" w:hAnsi="宋体" w:cs="宋体"/>
          <w:sz w:val="24"/>
        </w:rPr>
      </w:pPr>
    </w:p>
    <w:p w14:paraId="2A5E5A0B">
      <w:pPr>
        <w:spacing w:line="360" w:lineRule="auto"/>
        <w:ind w:firstLine="494"/>
        <w:rPr>
          <w:rFonts w:ascii="宋体" w:hAnsi="宋体" w:cs="宋体"/>
          <w:sz w:val="24"/>
        </w:rPr>
      </w:pPr>
    </w:p>
    <w:p w14:paraId="69D8E2C2">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F11A15A">
      <w:pPr>
        <w:ind w:right="1440" w:firstLine="494"/>
        <w:jc w:val="center"/>
        <w:rPr>
          <w:rFonts w:ascii="宋体" w:hAnsi="宋体" w:cs="宋体"/>
          <w:sz w:val="24"/>
        </w:rPr>
      </w:pPr>
      <w:r>
        <w:rPr>
          <w:rFonts w:hint="eastAsia" w:ascii="宋体" w:hAnsi="宋体" w:cs="宋体"/>
          <w:sz w:val="24"/>
        </w:rPr>
        <w:t xml:space="preserve">                              日期：       年     月     日</w:t>
      </w:r>
    </w:p>
    <w:p w14:paraId="2DF157F1">
      <w:pPr>
        <w:rPr>
          <w:rFonts w:ascii="宋体" w:hAnsi="宋体" w:cs="宋体"/>
          <w:sz w:val="24"/>
        </w:rPr>
      </w:pPr>
      <w:r>
        <w:rPr>
          <w:rFonts w:hint="eastAsia" w:ascii="宋体" w:hAnsi="宋体" w:cs="宋体"/>
          <w:b/>
          <w:bCs/>
          <w:sz w:val="24"/>
        </w:rPr>
        <w:t>附：</w:t>
      </w:r>
    </w:p>
    <w:p w14:paraId="0E34BBFE">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29140BA9">
      <w:pPr>
        <w:autoSpaceDE w:val="0"/>
        <w:autoSpaceDN w:val="0"/>
        <w:jc w:val="center"/>
        <w:rPr>
          <w:rFonts w:ascii="宋体" w:hAnsi="宋体" w:cs="宋体"/>
          <w:b/>
          <w:spacing w:val="6"/>
          <w:sz w:val="32"/>
          <w:szCs w:val="32"/>
        </w:rPr>
      </w:pPr>
    </w:p>
    <w:p w14:paraId="02990AE9">
      <w:pPr>
        <w:autoSpaceDE w:val="0"/>
        <w:autoSpaceDN w:val="0"/>
        <w:jc w:val="center"/>
        <w:rPr>
          <w:rFonts w:ascii="宋体" w:hAnsi="宋体" w:cs="宋体"/>
          <w:b/>
          <w:spacing w:val="6"/>
          <w:sz w:val="32"/>
          <w:szCs w:val="32"/>
        </w:rPr>
      </w:pPr>
    </w:p>
    <w:p w14:paraId="1756F0C4">
      <w:pPr>
        <w:autoSpaceDE w:val="0"/>
        <w:autoSpaceDN w:val="0"/>
        <w:jc w:val="center"/>
        <w:rPr>
          <w:rFonts w:ascii="宋体" w:hAnsi="宋体" w:cs="宋体"/>
          <w:b/>
          <w:spacing w:val="6"/>
          <w:sz w:val="32"/>
          <w:szCs w:val="32"/>
        </w:rPr>
      </w:pPr>
    </w:p>
    <w:p w14:paraId="4E6B8173">
      <w:pPr>
        <w:autoSpaceDE w:val="0"/>
        <w:autoSpaceDN w:val="0"/>
        <w:jc w:val="center"/>
        <w:rPr>
          <w:rFonts w:ascii="宋体" w:hAnsi="宋体" w:cs="宋体"/>
          <w:b/>
          <w:spacing w:val="6"/>
          <w:sz w:val="32"/>
          <w:szCs w:val="32"/>
        </w:rPr>
      </w:pPr>
    </w:p>
    <w:p w14:paraId="5EA3E23F">
      <w:pPr>
        <w:autoSpaceDE w:val="0"/>
        <w:autoSpaceDN w:val="0"/>
        <w:jc w:val="center"/>
        <w:rPr>
          <w:rFonts w:ascii="宋体" w:hAnsi="宋体" w:cs="宋体"/>
          <w:b/>
          <w:spacing w:val="6"/>
          <w:sz w:val="32"/>
          <w:szCs w:val="32"/>
        </w:rPr>
      </w:pPr>
    </w:p>
    <w:p w14:paraId="77C6A293">
      <w:pPr>
        <w:autoSpaceDE w:val="0"/>
        <w:autoSpaceDN w:val="0"/>
        <w:jc w:val="center"/>
        <w:rPr>
          <w:rFonts w:ascii="宋体" w:hAnsi="宋体" w:cs="宋体"/>
          <w:b/>
          <w:spacing w:val="6"/>
          <w:sz w:val="32"/>
          <w:szCs w:val="32"/>
        </w:rPr>
      </w:pPr>
    </w:p>
    <w:p w14:paraId="31CACEC9">
      <w:pPr>
        <w:autoSpaceDE w:val="0"/>
        <w:autoSpaceDN w:val="0"/>
        <w:jc w:val="center"/>
        <w:rPr>
          <w:rFonts w:ascii="宋体" w:hAnsi="宋体" w:cs="宋体"/>
          <w:b/>
          <w:spacing w:val="6"/>
          <w:sz w:val="32"/>
          <w:szCs w:val="32"/>
        </w:rPr>
      </w:pPr>
    </w:p>
    <w:p w14:paraId="63A7F937">
      <w:pPr>
        <w:autoSpaceDE w:val="0"/>
        <w:autoSpaceDN w:val="0"/>
        <w:jc w:val="center"/>
        <w:rPr>
          <w:rFonts w:ascii="宋体" w:hAnsi="宋体" w:cs="宋体"/>
          <w:b/>
          <w:spacing w:val="6"/>
          <w:sz w:val="32"/>
          <w:szCs w:val="32"/>
        </w:rPr>
      </w:pPr>
    </w:p>
    <w:p w14:paraId="1D452B59">
      <w:pPr>
        <w:autoSpaceDE w:val="0"/>
        <w:autoSpaceDN w:val="0"/>
        <w:jc w:val="center"/>
        <w:rPr>
          <w:rFonts w:ascii="宋体" w:hAnsi="宋体" w:cs="宋体"/>
          <w:b/>
          <w:spacing w:val="6"/>
          <w:sz w:val="32"/>
          <w:szCs w:val="32"/>
        </w:rPr>
      </w:pPr>
    </w:p>
    <w:p w14:paraId="3A281C2B">
      <w:pPr>
        <w:autoSpaceDE w:val="0"/>
        <w:autoSpaceDN w:val="0"/>
        <w:jc w:val="center"/>
        <w:rPr>
          <w:rFonts w:ascii="宋体" w:hAnsi="宋体" w:cs="宋体"/>
          <w:b/>
          <w:spacing w:val="6"/>
          <w:sz w:val="32"/>
          <w:szCs w:val="32"/>
        </w:rPr>
      </w:pPr>
    </w:p>
    <w:p w14:paraId="53AD6429">
      <w:pPr>
        <w:autoSpaceDE w:val="0"/>
        <w:autoSpaceDN w:val="0"/>
        <w:jc w:val="center"/>
        <w:rPr>
          <w:rFonts w:ascii="宋体" w:hAnsi="宋体" w:cs="宋体"/>
          <w:b/>
          <w:spacing w:val="6"/>
          <w:sz w:val="32"/>
          <w:szCs w:val="32"/>
        </w:rPr>
      </w:pPr>
    </w:p>
    <w:p w14:paraId="399C2ECA">
      <w:pPr>
        <w:autoSpaceDE w:val="0"/>
        <w:autoSpaceDN w:val="0"/>
        <w:jc w:val="center"/>
        <w:rPr>
          <w:rFonts w:ascii="宋体" w:hAnsi="宋体" w:cs="宋体"/>
          <w:b/>
          <w:spacing w:val="6"/>
          <w:sz w:val="32"/>
          <w:szCs w:val="32"/>
        </w:rPr>
      </w:pPr>
    </w:p>
    <w:p w14:paraId="149443F4">
      <w:pPr>
        <w:autoSpaceDE w:val="0"/>
        <w:autoSpaceDN w:val="0"/>
        <w:jc w:val="center"/>
        <w:rPr>
          <w:rFonts w:ascii="宋体" w:hAnsi="宋体" w:cs="宋体"/>
          <w:b/>
          <w:spacing w:val="6"/>
          <w:sz w:val="32"/>
          <w:szCs w:val="32"/>
        </w:rPr>
      </w:pPr>
    </w:p>
    <w:p w14:paraId="7BCBD341">
      <w:pPr>
        <w:autoSpaceDE w:val="0"/>
        <w:autoSpaceDN w:val="0"/>
        <w:jc w:val="center"/>
        <w:rPr>
          <w:rFonts w:ascii="宋体" w:hAnsi="宋体" w:cs="宋体"/>
          <w:b/>
          <w:spacing w:val="6"/>
          <w:sz w:val="32"/>
          <w:szCs w:val="32"/>
        </w:rPr>
      </w:pPr>
    </w:p>
    <w:p w14:paraId="2D8F2425">
      <w:pPr>
        <w:autoSpaceDE w:val="0"/>
        <w:autoSpaceDN w:val="0"/>
        <w:jc w:val="center"/>
        <w:rPr>
          <w:rFonts w:ascii="宋体" w:hAnsi="宋体" w:cs="宋体"/>
          <w:b/>
          <w:spacing w:val="6"/>
          <w:sz w:val="32"/>
          <w:szCs w:val="32"/>
        </w:rPr>
      </w:pPr>
    </w:p>
    <w:p w14:paraId="7093580C">
      <w:pPr>
        <w:autoSpaceDE w:val="0"/>
        <w:autoSpaceDN w:val="0"/>
        <w:jc w:val="center"/>
        <w:rPr>
          <w:rFonts w:ascii="宋体" w:hAnsi="宋体" w:cs="宋体"/>
          <w:b/>
          <w:spacing w:val="6"/>
          <w:sz w:val="32"/>
          <w:szCs w:val="32"/>
        </w:rPr>
      </w:pPr>
    </w:p>
    <w:p w14:paraId="78944543">
      <w:pPr>
        <w:autoSpaceDE w:val="0"/>
        <w:autoSpaceDN w:val="0"/>
        <w:jc w:val="center"/>
        <w:rPr>
          <w:rFonts w:ascii="宋体" w:hAnsi="宋体" w:cs="宋体"/>
          <w:b/>
          <w:spacing w:val="6"/>
          <w:sz w:val="32"/>
          <w:szCs w:val="32"/>
        </w:rPr>
      </w:pPr>
    </w:p>
    <w:p w14:paraId="5F32547C">
      <w:pPr>
        <w:autoSpaceDE w:val="0"/>
        <w:autoSpaceDN w:val="0"/>
        <w:jc w:val="center"/>
        <w:rPr>
          <w:rFonts w:ascii="宋体" w:hAnsi="宋体" w:cs="宋体"/>
          <w:b/>
          <w:spacing w:val="6"/>
          <w:sz w:val="32"/>
          <w:szCs w:val="32"/>
        </w:rPr>
      </w:pPr>
    </w:p>
    <w:p w14:paraId="75B7978F">
      <w:pPr>
        <w:snapToGrid w:val="0"/>
        <w:spacing w:line="360" w:lineRule="auto"/>
        <w:jc w:val="both"/>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23EE4FB8">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746C79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744A63D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642FC5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73B6788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41EBD6DD">
      <w:pPr>
        <w:snapToGrid w:val="0"/>
        <w:spacing w:line="360" w:lineRule="auto"/>
        <w:ind w:firstLine="576"/>
        <w:rPr>
          <w:rFonts w:ascii="宋体" w:hAnsi="宋体" w:cs="宋体"/>
          <w:kern w:val="0"/>
          <w:sz w:val="24"/>
          <w:lang w:val="zh-CN"/>
        </w:rPr>
      </w:pPr>
      <w:bookmarkStart w:id="517"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53DA46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EC362A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17"/>
    <w:p w14:paraId="5E08B52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785BD72A">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A9D9466">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highlight w:val="yellow"/>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25CC08D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177288B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30578A2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FE8291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0A2F363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17CBCC0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825999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F9B0B06">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2721D96F">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BC2B1C4">
      <w:pPr>
        <w:spacing w:line="360" w:lineRule="auto"/>
        <w:ind w:right="420"/>
        <w:rPr>
          <w:rFonts w:ascii="宋体" w:hAnsi="宋体" w:cs="宋体"/>
          <w:sz w:val="24"/>
        </w:rPr>
      </w:pPr>
      <w:r>
        <w:rPr>
          <w:rFonts w:hint="eastAsia" w:ascii="宋体" w:hAnsi="宋体" w:cs="宋体"/>
          <w:sz w:val="24"/>
        </w:rPr>
        <w:t>注：按本格式和要求提供。</w:t>
      </w:r>
    </w:p>
    <w:p w14:paraId="4FC142AC">
      <w:pPr>
        <w:autoSpaceDE w:val="0"/>
        <w:autoSpaceDN w:val="0"/>
        <w:jc w:val="center"/>
        <w:rPr>
          <w:rFonts w:ascii="宋体" w:hAnsi="宋体" w:cs="宋体"/>
          <w:b/>
          <w:spacing w:val="6"/>
          <w:sz w:val="32"/>
          <w:szCs w:val="32"/>
        </w:rPr>
      </w:pPr>
    </w:p>
    <w:p w14:paraId="0BEC1885">
      <w:pPr>
        <w:autoSpaceDE w:val="0"/>
        <w:autoSpaceDN w:val="0"/>
        <w:jc w:val="center"/>
        <w:rPr>
          <w:rFonts w:ascii="宋体" w:hAnsi="宋体" w:cs="宋体"/>
          <w:b/>
          <w:spacing w:val="6"/>
          <w:sz w:val="32"/>
          <w:szCs w:val="32"/>
        </w:rPr>
      </w:pPr>
    </w:p>
    <w:p w14:paraId="16EDEA59">
      <w:pPr>
        <w:autoSpaceDE w:val="0"/>
        <w:autoSpaceDN w:val="0"/>
        <w:jc w:val="center"/>
        <w:rPr>
          <w:rFonts w:ascii="宋体" w:hAnsi="宋体" w:cs="宋体"/>
          <w:b/>
          <w:spacing w:val="6"/>
          <w:sz w:val="32"/>
          <w:szCs w:val="32"/>
        </w:rPr>
      </w:pPr>
    </w:p>
    <w:p w14:paraId="08576674">
      <w:pPr>
        <w:autoSpaceDE w:val="0"/>
        <w:autoSpaceDN w:val="0"/>
        <w:jc w:val="center"/>
        <w:rPr>
          <w:rFonts w:ascii="宋体" w:hAnsi="宋体" w:cs="宋体"/>
          <w:b/>
          <w:spacing w:val="6"/>
          <w:sz w:val="32"/>
          <w:szCs w:val="32"/>
        </w:rPr>
      </w:pPr>
    </w:p>
    <w:p w14:paraId="23FB1E44">
      <w:pPr>
        <w:autoSpaceDE w:val="0"/>
        <w:autoSpaceDN w:val="0"/>
        <w:jc w:val="center"/>
        <w:rPr>
          <w:rFonts w:ascii="宋体" w:hAnsi="宋体" w:cs="宋体"/>
          <w:b/>
          <w:spacing w:val="6"/>
          <w:sz w:val="32"/>
          <w:szCs w:val="32"/>
        </w:rPr>
      </w:pPr>
    </w:p>
    <w:p w14:paraId="5536C204">
      <w:pPr>
        <w:autoSpaceDE w:val="0"/>
        <w:autoSpaceDN w:val="0"/>
        <w:jc w:val="center"/>
        <w:rPr>
          <w:rFonts w:ascii="宋体" w:hAnsi="宋体" w:cs="宋体"/>
          <w:b/>
          <w:spacing w:val="6"/>
          <w:sz w:val="32"/>
          <w:szCs w:val="32"/>
        </w:rPr>
      </w:pPr>
    </w:p>
    <w:p w14:paraId="60B530A9">
      <w:pPr>
        <w:autoSpaceDE w:val="0"/>
        <w:autoSpaceDN w:val="0"/>
        <w:jc w:val="center"/>
        <w:rPr>
          <w:rFonts w:ascii="宋体" w:hAnsi="宋体" w:cs="宋体"/>
          <w:b/>
          <w:spacing w:val="6"/>
          <w:sz w:val="32"/>
          <w:szCs w:val="32"/>
        </w:rPr>
      </w:pPr>
    </w:p>
    <w:p w14:paraId="60C5FBE5">
      <w:pPr>
        <w:autoSpaceDE w:val="0"/>
        <w:autoSpaceDN w:val="0"/>
        <w:jc w:val="center"/>
        <w:rPr>
          <w:rFonts w:ascii="宋体" w:hAnsi="宋体" w:cs="宋体"/>
          <w:b/>
          <w:spacing w:val="6"/>
          <w:sz w:val="32"/>
          <w:szCs w:val="32"/>
        </w:rPr>
      </w:pPr>
    </w:p>
    <w:p w14:paraId="79380E86">
      <w:pPr>
        <w:autoSpaceDE w:val="0"/>
        <w:autoSpaceDN w:val="0"/>
        <w:jc w:val="center"/>
        <w:rPr>
          <w:rFonts w:ascii="宋体" w:hAnsi="宋体" w:cs="宋体"/>
          <w:b/>
          <w:spacing w:val="6"/>
          <w:sz w:val="32"/>
          <w:szCs w:val="32"/>
        </w:rPr>
      </w:pPr>
    </w:p>
    <w:p w14:paraId="5F59D757">
      <w:pPr>
        <w:autoSpaceDE w:val="0"/>
        <w:autoSpaceDN w:val="0"/>
        <w:jc w:val="center"/>
        <w:rPr>
          <w:rFonts w:ascii="宋体" w:hAnsi="宋体" w:cs="宋体"/>
          <w:b/>
          <w:spacing w:val="6"/>
          <w:sz w:val="32"/>
          <w:szCs w:val="32"/>
        </w:rPr>
      </w:pPr>
    </w:p>
    <w:p w14:paraId="5C75B097">
      <w:pPr>
        <w:autoSpaceDE w:val="0"/>
        <w:autoSpaceDN w:val="0"/>
        <w:jc w:val="center"/>
        <w:rPr>
          <w:rFonts w:ascii="宋体" w:hAnsi="宋体" w:cs="宋体"/>
          <w:b/>
          <w:spacing w:val="6"/>
          <w:sz w:val="32"/>
          <w:szCs w:val="32"/>
        </w:rPr>
      </w:pPr>
    </w:p>
    <w:p w14:paraId="21072130">
      <w:pPr>
        <w:autoSpaceDE w:val="0"/>
        <w:autoSpaceDN w:val="0"/>
        <w:jc w:val="center"/>
        <w:rPr>
          <w:rFonts w:ascii="宋体" w:hAnsi="宋体" w:cs="宋体"/>
          <w:b/>
          <w:spacing w:val="6"/>
          <w:sz w:val="32"/>
          <w:szCs w:val="32"/>
        </w:rPr>
      </w:pPr>
    </w:p>
    <w:p w14:paraId="5E929393">
      <w:pPr>
        <w:autoSpaceDE w:val="0"/>
        <w:autoSpaceDN w:val="0"/>
        <w:jc w:val="center"/>
        <w:rPr>
          <w:rFonts w:ascii="宋体" w:hAnsi="宋体" w:cs="宋体"/>
          <w:b/>
          <w:spacing w:val="6"/>
          <w:sz w:val="32"/>
          <w:szCs w:val="32"/>
        </w:rPr>
      </w:pPr>
    </w:p>
    <w:p w14:paraId="5DEC3E54">
      <w:pPr>
        <w:autoSpaceDE w:val="0"/>
        <w:autoSpaceDN w:val="0"/>
        <w:jc w:val="center"/>
        <w:rPr>
          <w:rFonts w:ascii="宋体" w:hAnsi="宋体" w:cs="宋体"/>
          <w:b/>
          <w:spacing w:val="6"/>
          <w:sz w:val="32"/>
          <w:szCs w:val="32"/>
        </w:rPr>
      </w:pPr>
    </w:p>
    <w:p w14:paraId="028D428B">
      <w:pPr>
        <w:autoSpaceDE w:val="0"/>
        <w:autoSpaceDN w:val="0"/>
        <w:jc w:val="center"/>
        <w:rPr>
          <w:rFonts w:ascii="宋体" w:hAnsi="宋体" w:cs="宋体"/>
          <w:b/>
          <w:spacing w:val="6"/>
          <w:sz w:val="32"/>
          <w:szCs w:val="32"/>
        </w:rPr>
      </w:pPr>
    </w:p>
    <w:p w14:paraId="7D3C0D8C">
      <w:pPr>
        <w:autoSpaceDE w:val="0"/>
        <w:autoSpaceDN w:val="0"/>
        <w:jc w:val="center"/>
        <w:rPr>
          <w:rFonts w:ascii="宋体" w:hAnsi="宋体" w:cs="宋体"/>
          <w:b/>
          <w:spacing w:val="6"/>
          <w:sz w:val="32"/>
          <w:szCs w:val="32"/>
        </w:rPr>
      </w:pPr>
    </w:p>
    <w:p w14:paraId="667207A2">
      <w:pPr>
        <w:autoSpaceDE w:val="0"/>
        <w:autoSpaceDN w:val="0"/>
        <w:jc w:val="center"/>
        <w:rPr>
          <w:rFonts w:ascii="宋体" w:hAnsi="宋体" w:cs="宋体"/>
          <w:b/>
          <w:spacing w:val="6"/>
          <w:sz w:val="32"/>
          <w:szCs w:val="32"/>
        </w:rPr>
      </w:pPr>
    </w:p>
    <w:p w14:paraId="227EEE64">
      <w:pPr>
        <w:autoSpaceDE w:val="0"/>
        <w:autoSpaceDN w:val="0"/>
        <w:jc w:val="center"/>
        <w:rPr>
          <w:rFonts w:ascii="宋体" w:hAnsi="宋体" w:cs="宋体"/>
          <w:b/>
          <w:spacing w:val="6"/>
          <w:sz w:val="32"/>
          <w:szCs w:val="32"/>
        </w:rPr>
      </w:pPr>
    </w:p>
    <w:p w14:paraId="2CE9C9B3">
      <w:pPr>
        <w:autoSpaceDE w:val="0"/>
        <w:autoSpaceDN w:val="0"/>
        <w:jc w:val="center"/>
        <w:rPr>
          <w:rFonts w:ascii="宋体" w:hAnsi="宋体" w:cs="宋体"/>
          <w:b/>
          <w:spacing w:val="6"/>
          <w:sz w:val="32"/>
          <w:szCs w:val="32"/>
        </w:rPr>
      </w:pPr>
    </w:p>
    <w:p w14:paraId="33C22688">
      <w:pPr>
        <w:autoSpaceDE w:val="0"/>
        <w:autoSpaceDN w:val="0"/>
        <w:jc w:val="center"/>
        <w:rPr>
          <w:rFonts w:ascii="宋体" w:hAnsi="宋体" w:cs="宋体"/>
          <w:b/>
          <w:spacing w:val="6"/>
          <w:sz w:val="32"/>
          <w:szCs w:val="32"/>
        </w:rPr>
      </w:pPr>
    </w:p>
    <w:p w14:paraId="5874B214">
      <w:pPr>
        <w:autoSpaceDE w:val="0"/>
        <w:autoSpaceDN w:val="0"/>
        <w:jc w:val="center"/>
        <w:rPr>
          <w:rFonts w:ascii="宋体" w:hAnsi="宋体" w:cs="宋体"/>
          <w:b/>
          <w:spacing w:val="6"/>
          <w:sz w:val="32"/>
          <w:szCs w:val="32"/>
        </w:rPr>
      </w:pPr>
    </w:p>
    <w:p w14:paraId="51EF184B">
      <w:pPr>
        <w:autoSpaceDE w:val="0"/>
        <w:autoSpaceDN w:val="0"/>
        <w:jc w:val="center"/>
        <w:rPr>
          <w:rFonts w:ascii="宋体" w:hAnsi="宋体" w:cs="宋体"/>
          <w:b/>
          <w:spacing w:val="6"/>
          <w:sz w:val="32"/>
          <w:szCs w:val="32"/>
        </w:rPr>
      </w:pPr>
    </w:p>
    <w:p w14:paraId="3FB5B36D">
      <w:pPr>
        <w:autoSpaceDE w:val="0"/>
        <w:autoSpaceDN w:val="0"/>
        <w:jc w:val="center"/>
        <w:rPr>
          <w:rFonts w:ascii="宋体" w:hAnsi="宋体" w:cs="宋体"/>
          <w:b/>
          <w:spacing w:val="6"/>
          <w:sz w:val="32"/>
          <w:szCs w:val="32"/>
        </w:rPr>
      </w:pPr>
    </w:p>
    <w:p w14:paraId="396D7D77">
      <w:pPr>
        <w:autoSpaceDE w:val="0"/>
        <w:autoSpaceDN w:val="0"/>
        <w:jc w:val="center"/>
        <w:rPr>
          <w:rFonts w:ascii="宋体" w:hAnsi="宋体" w:cs="宋体"/>
          <w:b/>
          <w:spacing w:val="6"/>
          <w:sz w:val="32"/>
          <w:szCs w:val="32"/>
        </w:rPr>
      </w:pPr>
    </w:p>
    <w:p w14:paraId="343D2176">
      <w:pPr>
        <w:autoSpaceDE w:val="0"/>
        <w:autoSpaceDN w:val="0"/>
        <w:jc w:val="center"/>
        <w:rPr>
          <w:rFonts w:ascii="宋体" w:hAnsi="宋体" w:cs="宋体"/>
          <w:b/>
          <w:spacing w:val="6"/>
          <w:sz w:val="32"/>
          <w:szCs w:val="32"/>
        </w:rPr>
      </w:pPr>
    </w:p>
    <w:p w14:paraId="7D2F7042">
      <w:pPr>
        <w:autoSpaceDE w:val="0"/>
        <w:autoSpaceDN w:val="0"/>
        <w:jc w:val="center"/>
        <w:rPr>
          <w:rFonts w:ascii="宋体" w:hAnsi="宋体" w:cs="宋体"/>
          <w:b/>
          <w:spacing w:val="6"/>
          <w:sz w:val="32"/>
          <w:szCs w:val="32"/>
        </w:rPr>
      </w:pPr>
    </w:p>
    <w:p w14:paraId="3C26D347">
      <w:pPr>
        <w:snapToGrid w:val="0"/>
        <w:spacing w:line="360" w:lineRule="auto"/>
        <w:jc w:val="both"/>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1710165F">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0D3BC70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67997A9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57D96DE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b/>
          <w:bCs/>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8398B65">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4905228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272A42AB">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2698718">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8"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18"/>
    </w:p>
    <w:p w14:paraId="747E9C3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08D30511">
      <w:pPr>
        <w:snapToGrid w:val="0"/>
        <w:spacing w:line="360" w:lineRule="auto"/>
        <w:ind w:firstLine="576"/>
        <w:rPr>
          <w:rFonts w:ascii="宋体" w:hAnsi="宋体" w:cs="宋体"/>
          <w:u w:val="single"/>
        </w:rPr>
      </w:pPr>
      <w:r>
        <w:rPr>
          <w:rFonts w:hint="eastAsia" w:ascii="宋体" w:hAnsi="宋体" w:cs="宋体"/>
          <w:u w:val="single"/>
        </w:rPr>
        <w:t xml:space="preserve">                                                                                  </w:t>
      </w:r>
    </w:p>
    <w:p w14:paraId="5107BEE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3E92C4E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D283C9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1F371DB5">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188B238D">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053549F7">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8F10B1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5127B6C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CA9B92C">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772B9619">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1D6AFCA2">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7A1E9F5">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EEBA637">
      <w:pPr>
        <w:spacing w:line="360" w:lineRule="auto"/>
        <w:ind w:right="420"/>
        <w:rPr>
          <w:rFonts w:ascii="宋体" w:hAnsi="宋体" w:cs="宋体"/>
          <w:sz w:val="24"/>
        </w:rPr>
      </w:pPr>
      <w:r>
        <w:rPr>
          <w:rFonts w:hint="eastAsia" w:ascii="宋体" w:hAnsi="宋体" w:cs="宋体"/>
          <w:sz w:val="24"/>
        </w:rPr>
        <w:t>注：按本格式和要求提供。</w:t>
      </w:r>
    </w:p>
    <w:p w14:paraId="69A5B50D">
      <w:pPr>
        <w:autoSpaceDE w:val="0"/>
        <w:autoSpaceDN w:val="0"/>
        <w:jc w:val="center"/>
        <w:rPr>
          <w:rFonts w:ascii="宋体" w:hAnsi="宋体" w:cs="宋体"/>
          <w:b/>
          <w:spacing w:val="6"/>
          <w:sz w:val="32"/>
          <w:szCs w:val="32"/>
        </w:rPr>
      </w:pPr>
    </w:p>
    <w:p w14:paraId="03ADB838">
      <w:pPr>
        <w:autoSpaceDE w:val="0"/>
        <w:autoSpaceDN w:val="0"/>
        <w:jc w:val="center"/>
        <w:rPr>
          <w:rFonts w:ascii="宋体" w:hAnsi="宋体" w:cs="宋体"/>
          <w:b/>
          <w:spacing w:val="6"/>
          <w:sz w:val="32"/>
          <w:szCs w:val="32"/>
        </w:rPr>
      </w:pPr>
    </w:p>
    <w:p w14:paraId="389548F8">
      <w:pPr>
        <w:autoSpaceDE w:val="0"/>
        <w:autoSpaceDN w:val="0"/>
        <w:jc w:val="center"/>
        <w:rPr>
          <w:rFonts w:ascii="宋体" w:hAnsi="宋体" w:cs="宋体"/>
          <w:b/>
          <w:spacing w:val="6"/>
          <w:sz w:val="32"/>
          <w:szCs w:val="32"/>
        </w:rPr>
      </w:pPr>
    </w:p>
    <w:p w14:paraId="2613D8CD">
      <w:pPr>
        <w:autoSpaceDE w:val="0"/>
        <w:autoSpaceDN w:val="0"/>
        <w:jc w:val="center"/>
        <w:rPr>
          <w:rFonts w:ascii="宋体" w:hAnsi="宋体" w:cs="宋体"/>
          <w:b/>
          <w:spacing w:val="6"/>
          <w:sz w:val="32"/>
          <w:szCs w:val="32"/>
        </w:rPr>
      </w:pPr>
    </w:p>
    <w:p w14:paraId="2AA01CD3">
      <w:pPr>
        <w:autoSpaceDE w:val="0"/>
        <w:autoSpaceDN w:val="0"/>
        <w:jc w:val="center"/>
        <w:rPr>
          <w:rFonts w:ascii="宋体" w:hAnsi="宋体" w:cs="宋体"/>
          <w:b/>
          <w:spacing w:val="6"/>
          <w:sz w:val="32"/>
          <w:szCs w:val="32"/>
        </w:rPr>
      </w:pPr>
    </w:p>
    <w:p w14:paraId="411C0951">
      <w:pPr>
        <w:autoSpaceDE w:val="0"/>
        <w:autoSpaceDN w:val="0"/>
        <w:jc w:val="center"/>
        <w:rPr>
          <w:rFonts w:ascii="宋体" w:hAnsi="宋体" w:cs="宋体"/>
          <w:b/>
          <w:spacing w:val="6"/>
          <w:sz w:val="32"/>
          <w:szCs w:val="32"/>
        </w:rPr>
      </w:pPr>
    </w:p>
    <w:p w14:paraId="4C5557E9">
      <w:pPr>
        <w:autoSpaceDE w:val="0"/>
        <w:autoSpaceDN w:val="0"/>
        <w:jc w:val="center"/>
        <w:rPr>
          <w:rFonts w:ascii="宋体" w:hAnsi="宋体" w:cs="宋体"/>
          <w:b/>
          <w:spacing w:val="6"/>
          <w:sz w:val="32"/>
          <w:szCs w:val="32"/>
        </w:rPr>
      </w:pPr>
    </w:p>
    <w:p w14:paraId="790B9CC5">
      <w:pPr>
        <w:autoSpaceDE w:val="0"/>
        <w:autoSpaceDN w:val="0"/>
        <w:jc w:val="center"/>
        <w:rPr>
          <w:rFonts w:ascii="宋体" w:hAnsi="宋体" w:cs="宋体"/>
          <w:b/>
          <w:spacing w:val="6"/>
          <w:sz w:val="32"/>
          <w:szCs w:val="32"/>
        </w:rPr>
      </w:pPr>
    </w:p>
    <w:p w14:paraId="2B399C5C">
      <w:pPr>
        <w:autoSpaceDE w:val="0"/>
        <w:autoSpaceDN w:val="0"/>
        <w:jc w:val="center"/>
        <w:rPr>
          <w:rFonts w:ascii="宋体" w:hAnsi="宋体" w:cs="宋体"/>
          <w:b/>
          <w:spacing w:val="6"/>
          <w:sz w:val="32"/>
          <w:szCs w:val="32"/>
        </w:rPr>
      </w:pPr>
    </w:p>
    <w:p w14:paraId="3BB8A609">
      <w:pPr>
        <w:autoSpaceDE w:val="0"/>
        <w:autoSpaceDN w:val="0"/>
        <w:jc w:val="center"/>
        <w:rPr>
          <w:rFonts w:ascii="宋体" w:hAnsi="宋体" w:cs="宋体"/>
          <w:b/>
          <w:spacing w:val="6"/>
          <w:sz w:val="32"/>
          <w:szCs w:val="32"/>
        </w:rPr>
      </w:pPr>
    </w:p>
    <w:p w14:paraId="07182BCA">
      <w:pPr>
        <w:autoSpaceDE w:val="0"/>
        <w:autoSpaceDN w:val="0"/>
        <w:jc w:val="center"/>
        <w:rPr>
          <w:rFonts w:ascii="宋体" w:hAnsi="宋体" w:cs="宋体"/>
          <w:b/>
          <w:spacing w:val="6"/>
          <w:sz w:val="32"/>
          <w:szCs w:val="32"/>
        </w:rPr>
      </w:pPr>
    </w:p>
    <w:p w14:paraId="2F6807CE">
      <w:pPr>
        <w:autoSpaceDE w:val="0"/>
        <w:autoSpaceDN w:val="0"/>
        <w:jc w:val="center"/>
        <w:rPr>
          <w:rFonts w:ascii="宋体" w:hAnsi="宋体" w:cs="宋体"/>
          <w:b/>
          <w:spacing w:val="6"/>
          <w:sz w:val="32"/>
          <w:szCs w:val="32"/>
        </w:rPr>
      </w:pPr>
    </w:p>
    <w:p w14:paraId="1D850AE1">
      <w:pPr>
        <w:autoSpaceDE w:val="0"/>
        <w:autoSpaceDN w:val="0"/>
        <w:jc w:val="center"/>
        <w:rPr>
          <w:rFonts w:ascii="宋体" w:hAnsi="宋体" w:cs="宋体"/>
          <w:b/>
          <w:spacing w:val="6"/>
          <w:sz w:val="32"/>
          <w:szCs w:val="32"/>
        </w:rPr>
      </w:pPr>
    </w:p>
    <w:p w14:paraId="2AD9729B">
      <w:pPr>
        <w:autoSpaceDE w:val="0"/>
        <w:autoSpaceDN w:val="0"/>
        <w:jc w:val="center"/>
        <w:rPr>
          <w:rFonts w:ascii="宋体" w:hAnsi="宋体" w:cs="宋体"/>
          <w:b/>
          <w:spacing w:val="6"/>
          <w:sz w:val="32"/>
          <w:szCs w:val="32"/>
        </w:rPr>
      </w:pPr>
    </w:p>
    <w:p w14:paraId="24DBFC69">
      <w:pPr>
        <w:autoSpaceDE w:val="0"/>
        <w:autoSpaceDN w:val="0"/>
        <w:jc w:val="center"/>
        <w:rPr>
          <w:rFonts w:ascii="宋体" w:hAnsi="宋体" w:cs="宋体"/>
          <w:b/>
          <w:spacing w:val="6"/>
          <w:sz w:val="32"/>
          <w:szCs w:val="32"/>
        </w:rPr>
      </w:pPr>
    </w:p>
    <w:p w14:paraId="3038F4A7">
      <w:pPr>
        <w:autoSpaceDE w:val="0"/>
        <w:autoSpaceDN w:val="0"/>
        <w:jc w:val="center"/>
        <w:rPr>
          <w:rFonts w:ascii="宋体" w:hAnsi="宋体" w:cs="宋体"/>
          <w:b/>
          <w:spacing w:val="6"/>
          <w:sz w:val="32"/>
          <w:szCs w:val="32"/>
        </w:rPr>
      </w:pPr>
    </w:p>
    <w:p w14:paraId="2B92036A">
      <w:pPr>
        <w:autoSpaceDE w:val="0"/>
        <w:autoSpaceDN w:val="0"/>
        <w:jc w:val="center"/>
        <w:rPr>
          <w:rFonts w:ascii="宋体" w:hAnsi="宋体" w:cs="宋体"/>
          <w:b/>
          <w:spacing w:val="6"/>
          <w:sz w:val="32"/>
          <w:szCs w:val="32"/>
        </w:rPr>
      </w:pPr>
    </w:p>
    <w:p w14:paraId="61DC8518">
      <w:pPr>
        <w:autoSpaceDE w:val="0"/>
        <w:autoSpaceDN w:val="0"/>
        <w:jc w:val="center"/>
        <w:rPr>
          <w:rFonts w:ascii="宋体" w:hAnsi="宋体" w:cs="宋体"/>
          <w:b/>
          <w:spacing w:val="6"/>
          <w:sz w:val="32"/>
          <w:szCs w:val="32"/>
        </w:rPr>
      </w:pPr>
    </w:p>
    <w:p w14:paraId="05FFFD8B">
      <w:pPr>
        <w:autoSpaceDE w:val="0"/>
        <w:autoSpaceDN w:val="0"/>
        <w:jc w:val="center"/>
        <w:rPr>
          <w:rFonts w:ascii="宋体" w:hAnsi="宋体" w:cs="宋体"/>
          <w:b/>
          <w:spacing w:val="6"/>
          <w:sz w:val="32"/>
          <w:szCs w:val="32"/>
        </w:rPr>
      </w:pPr>
    </w:p>
    <w:p w14:paraId="7FC21D26">
      <w:pPr>
        <w:autoSpaceDE w:val="0"/>
        <w:autoSpaceDN w:val="0"/>
        <w:jc w:val="center"/>
        <w:rPr>
          <w:rFonts w:ascii="宋体" w:hAnsi="宋体" w:cs="宋体"/>
          <w:b/>
          <w:spacing w:val="6"/>
          <w:sz w:val="32"/>
          <w:szCs w:val="32"/>
        </w:rPr>
      </w:pPr>
    </w:p>
    <w:p w14:paraId="7706EA61">
      <w:pPr>
        <w:autoSpaceDE w:val="0"/>
        <w:autoSpaceDN w:val="0"/>
        <w:jc w:val="center"/>
        <w:rPr>
          <w:rFonts w:ascii="宋体" w:hAnsi="宋体" w:cs="宋体"/>
          <w:b/>
          <w:spacing w:val="6"/>
          <w:sz w:val="32"/>
          <w:szCs w:val="32"/>
        </w:rPr>
      </w:pPr>
    </w:p>
    <w:p w14:paraId="6FAF3C2F">
      <w:pPr>
        <w:autoSpaceDE w:val="0"/>
        <w:autoSpaceDN w:val="0"/>
        <w:jc w:val="center"/>
        <w:rPr>
          <w:rFonts w:ascii="宋体" w:hAnsi="宋体" w:cs="宋体"/>
          <w:b/>
          <w:spacing w:val="6"/>
          <w:sz w:val="32"/>
          <w:szCs w:val="32"/>
        </w:rPr>
      </w:pPr>
    </w:p>
    <w:p w14:paraId="30C5E4E0">
      <w:pPr>
        <w:autoSpaceDE w:val="0"/>
        <w:autoSpaceDN w:val="0"/>
        <w:jc w:val="center"/>
        <w:rPr>
          <w:rFonts w:ascii="宋体" w:hAnsi="宋体" w:cs="宋体"/>
          <w:b/>
          <w:spacing w:val="6"/>
          <w:sz w:val="32"/>
          <w:szCs w:val="32"/>
        </w:rPr>
      </w:pPr>
    </w:p>
    <w:p w14:paraId="2B9B41B7">
      <w:pPr>
        <w:autoSpaceDE w:val="0"/>
        <w:autoSpaceDN w:val="0"/>
        <w:jc w:val="center"/>
        <w:rPr>
          <w:rFonts w:ascii="宋体" w:hAnsi="宋体" w:cs="宋体"/>
          <w:b/>
          <w:spacing w:val="6"/>
          <w:sz w:val="32"/>
          <w:szCs w:val="32"/>
        </w:rPr>
      </w:pPr>
    </w:p>
    <w:p w14:paraId="0A33F6BB">
      <w:pPr>
        <w:autoSpaceDE w:val="0"/>
        <w:autoSpaceDN w:val="0"/>
        <w:jc w:val="center"/>
        <w:rPr>
          <w:rFonts w:ascii="宋体" w:hAnsi="宋体" w:cs="宋体"/>
          <w:b/>
          <w:spacing w:val="6"/>
          <w:sz w:val="32"/>
          <w:szCs w:val="32"/>
        </w:rPr>
      </w:pPr>
    </w:p>
    <w:p w14:paraId="52C47157">
      <w:pPr>
        <w:autoSpaceDE w:val="0"/>
        <w:autoSpaceDN w:val="0"/>
        <w:jc w:val="center"/>
        <w:rPr>
          <w:rFonts w:ascii="宋体" w:hAnsi="宋体" w:cs="宋体"/>
          <w:b/>
          <w:spacing w:val="6"/>
          <w:sz w:val="32"/>
          <w:szCs w:val="32"/>
        </w:rPr>
      </w:pPr>
    </w:p>
    <w:p w14:paraId="3ED27ED1">
      <w:pPr>
        <w:autoSpaceDE w:val="0"/>
        <w:autoSpaceDN w:val="0"/>
        <w:jc w:val="center"/>
        <w:rPr>
          <w:rFonts w:ascii="宋体" w:hAnsi="宋体" w:cs="宋体"/>
          <w:b/>
          <w:spacing w:val="6"/>
          <w:sz w:val="32"/>
          <w:szCs w:val="32"/>
        </w:rPr>
      </w:pPr>
    </w:p>
    <w:p w14:paraId="67C7FF63">
      <w:pPr>
        <w:autoSpaceDE w:val="0"/>
        <w:autoSpaceDN w:val="0"/>
        <w:jc w:val="center"/>
        <w:rPr>
          <w:rFonts w:ascii="宋体" w:hAnsi="宋体" w:cs="宋体"/>
          <w:b/>
          <w:spacing w:val="6"/>
          <w:sz w:val="32"/>
          <w:szCs w:val="32"/>
        </w:rPr>
      </w:pPr>
    </w:p>
    <w:p w14:paraId="145AA5D5">
      <w:pPr>
        <w:widowControl/>
        <w:adjustRightInd/>
        <w:jc w:val="left"/>
        <w:rPr>
          <w:rFonts w:ascii="宋体" w:hAnsi="宋体" w:cs="宋体"/>
          <w:b/>
          <w:kern w:val="0"/>
          <w:sz w:val="32"/>
          <w:szCs w:val="32"/>
        </w:rPr>
      </w:pPr>
      <w:r>
        <w:rPr>
          <w:rFonts w:ascii="宋体" w:hAnsi="宋体" w:cs="宋体"/>
          <w:b/>
          <w:kern w:val="0"/>
          <w:sz w:val="32"/>
          <w:szCs w:val="32"/>
        </w:rPr>
        <w:br w:type="page"/>
      </w:r>
    </w:p>
    <w:p w14:paraId="082659D0">
      <w:pPr>
        <w:snapToGrid w:val="0"/>
        <w:spacing w:line="360" w:lineRule="auto"/>
        <w:outlineLvl w:val="0"/>
        <w:rPr>
          <w:rFonts w:ascii="宋体" w:hAnsi="宋体" w:cs="宋体"/>
          <w:b/>
          <w:kern w:val="0"/>
          <w:sz w:val="44"/>
          <w:szCs w:val="44"/>
        </w:rPr>
      </w:pPr>
      <w:r>
        <w:rPr>
          <w:rFonts w:hint="eastAsia" w:ascii="宋体" w:hAnsi="宋体" w:cs="宋体"/>
          <w:b/>
          <w:kern w:val="0"/>
          <w:sz w:val="32"/>
          <w:szCs w:val="32"/>
        </w:rPr>
        <w:t>附件7：中小企业声明函</w:t>
      </w:r>
    </w:p>
    <w:p w14:paraId="0C488FD6">
      <w:pPr>
        <w:spacing w:line="360" w:lineRule="auto"/>
        <w:jc w:val="center"/>
        <w:rPr>
          <w:rFonts w:ascii="宋体" w:hAnsi="宋体" w:cs="宋体"/>
          <w:sz w:val="24"/>
          <w:u w:val="single"/>
        </w:rPr>
      </w:pPr>
    </w:p>
    <w:p w14:paraId="3FA1FC83">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073B0670">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14:paraId="5ACC0ADE">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lang w:val="en-US" w:eastAsia="zh-CN"/>
        </w:rPr>
        <w:t xml:space="preserve"> 物业管理服务 </w:t>
      </w:r>
      <w:r>
        <w:rPr>
          <w:rFonts w:hint="eastAsia" w:ascii="宋体" w:hAnsi="宋体" w:cs="宋体"/>
          <w:sz w:val="24"/>
        </w:rPr>
        <w:t>，属于</w:t>
      </w:r>
      <w:r>
        <w:rPr>
          <w:rFonts w:hint="eastAsia" w:ascii="宋体" w:hAnsi="宋体" w:cs="宋体"/>
          <w:color w:val="0000FF"/>
          <w:sz w:val="24"/>
          <w:u w:val="single"/>
        </w:rPr>
        <w:t xml:space="preserve"> </w:t>
      </w:r>
      <w:r>
        <w:rPr>
          <w:rFonts w:hint="eastAsia" w:ascii="宋体" w:hAnsi="宋体" w:cs="宋体"/>
          <w:color w:val="0000FF"/>
          <w:sz w:val="24"/>
          <w:u w:val="single"/>
          <w:lang w:val="en-US" w:eastAsia="zh-CN"/>
        </w:rPr>
        <w:t xml:space="preserve">物业管理 </w:t>
      </w:r>
      <w:r>
        <w:rPr>
          <w:rFonts w:hint="eastAsia" w:ascii="宋体" w:hAnsi="宋体" w:cs="宋体"/>
          <w:color w:val="auto"/>
          <w:sz w:val="24"/>
          <w:u w:val="none"/>
          <w:lang w:val="en-US" w:eastAsia="zh-CN"/>
        </w:rPr>
        <w:t>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9D65191">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64E02AD7">
      <w:pPr>
        <w:spacing w:line="360" w:lineRule="auto"/>
        <w:ind w:firstLine="480" w:firstLineChars="200"/>
        <w:jc w:val="left"/>
        <w:rPr>
          <w:rFonts w:ascii="宋体" w:hAnsi="宋体" w:cs="宋体"/>
          <w:sz w:val="24"/>
        </w:rPr>
      </w:pPr>
      <w:r>
        <w:rPr>
          <w:rFonts w:hint="eastAsia" w:ascii="宋体" w:hAnsi="宋体" w:cs="宋体"/>
          <w:sz w:val="24"/>
        </w:rPr>
        <w:t>……</w:t>
      </w:r>
    </w:p>
    <w:p w14:paraId="5B91A669">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68831C30">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3B2C55B3">
      <w:pPr>
        <w:spacing w:line="360" w:lineRule="auto"/>
        <w:ind w:right="1760"/>
        <w:jc w:val="right"/>
        <w:rPr>
          <w:rFonts w:ascii="宋体" w:hAnsi="宋体" w:cs="宋体"/>
          <w:sz w:val="24"/>
        </w:rPr>
      </w:pPr>
      <w:r>
        <w:rPr>
          <w:rFonts w:hint="eastAsia" w:ascii="宋体" w:hAnsi="宋体" w:cs="宋体"/>
          <w:sz w:val="24"/>
        </w:rPr>
        <w:t>投标人名称（电子签名）：</w:t>
      </w:r>
    </w:p>
    <w:p w14:paraId="4B280045">
      <w:pPr>
        <w:spacing w:line="360" w:lineRule="auto"/>
        <w:ind w:right="1120" w:firstLine="4680" w:firstLineChars="1950"/>
        <w:rPr>
          <w:rFonts w:ascii="宋体" w:hAnsi="宋体" w:cs="宋体"/>
          <w:sz w:val="24"/>
        </w:rPr>
      </w:pPr>
      <w:r>
        <w:rPr>
          <w:rFonts w:hint="eastAsia" w:ascii="宋体" w:hAnsi="宋体" w:cs="宋体"/>
          <w:sz w:val="24"/>
        </w:rPr>
        <w:t>日 期：</w:t>
      </w:r>
    </w:p>
    <w:p w14:paraId="5FC04304">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5287F7FE">
      <w:pPr>
        <w:spacing w:line="360" w:lineRule="auto"/>
        <w:ind w:right="420"/>
        <w:rPr>
          <w:rFonts w:ascii="宋体" w:hAnsi="宋体" w:cs="宋体"/>
          <w:sz w:val="24"/>
        </w:rPr>
      </w:pPr>
    </w:p>
    <w:p w14:paraId="5177A514">
      <w:pPr>
        <w:spacing w:line="360" w:lineRule="auto"/>
        <w:ind w:right="420" w:firstLine="720" w:firstLineChars="300"/>
        <w:rPr>
          <w:rFonts w:hint="eastAsia" w:ascii="宋体" w:hAnsi="宋体" w:cs="宋体"/>
          <w:sz w:val="24"/>
        </w:rPr>
      </w:pPr>
      <w:r>
        <w:rPr>
          <w:rFonts w:hint="eastAsia" w:ascii="宋体" w:hAnsi="宋体" w:cs="宋体"/>
          <w:sz w:val="24"/>
        </w:rPr>
        <w:t xml:space="preserve"> 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0A999554">
      <w:pPr>
        <w:spacing w:line="360" w:lineRule="auto"/>
        <w:jc w:val="center"/>
        <w:rPr>
          <w:rFonts w:ascii="宋体" w:hAnsi="宋体" w:cs="宋体"/>
          <w:b/>
          <w:sz w:val="32"/>
          <w:szCs w:val="32"/>
        </w:rPr>
      </w:pPr>
    </w:p>
    <w:p w14:paraId="3DA594F5">
      <w:pPr>
        <w:spacing w:line="360" w:lineRule="auto"/>
        <w:jc w:val="center"/>
        <w:rPr>
          <w:rFonts w:ascii="宋体" w:hAnsi="宋体" w:cs="宋体"/>
          <w:b/>
          <w:sz w:val="32"/>
          <w:szCs w:val="32"/>
        </w:rPr>
      </w:pPr>
    </w:p>
    <w:p w14:paraId="3F5CB130">
      <w:pPr>
        <w:jc w:val="both"/>
        <w:rPr>
          <w:rFonts w:hint="eastAsia" w:ascii="宋体" w:hAnsi="宋体" w:cs="宋体"/>
          <w:b/>
          <w:kern w:val="0"/>
          <w:sz w:val="44"/>
          <w:szCs w:val="44"/>
        </w:rPr>
      </w:pPr>
    </w:p>
    <w:p w14:paraId="01CCA20E">
      <w:pPr>
        <w:snapToGrid w:val="0"/>
        <w:spacing w:line="360" w:lineRule="auto"/>
        <w:jc w:val="both"/>
        <w:outlineLvl w:val="0"/>
        <w:rPr>
          <w:rFonts w:hint="eastAsia" w:ascii="宋体" w:hAnsi="宋体" w:cs="宋体"/>
          <w:b/>
          <w:kern w:val="0"/>
          <w:sz w:val="32"/>
          <w:szCs w:val="32"/>
        </w:rPr>
      </w:pPr>
      <w:r>
        <w:rPr>
          <w:rFonts w:hint="eastAsia" w:ascii="宋体" w:hAnsi="宋体" w:cs="宋体"/>
          <w:b/>
          <w:kern w:val="0"/>
          <w:sz w:val="32"/>
          <w:szCs w:val="32"/>
        </w:rPr>
        <w:t>附件</w:t>
      </w:r>
      <w:r>
        <w:rPr>
          <w:rFonts w:hint="eastAsia" w:ascii="宋体" w:hAnsi="宋体" w:cs="宋体"/>
          <w:b/>
          <w:kern w:val="0"/>
          <w:sz w:val="32"/>
          <w:szCs w:val="32"/>
          <w:lang w:val="en-US" w:eastAsia="zh-CN"/>
        </w:rPr>
        <w:t>8</w:t>
      </w:r>
      <w:r>
        <w:rPr>
          <w:rFonts w:hint="eastAsia" w:ascii="宋体" w:hAnsi="宋体" w:cs="宋体"/>
          <w:b/>
          <w:kern w:val="0"/>
          <w:sz w:val="32"/>
          <w:szCs w:val="32"/>
        </w:rPr>
        <w:t>：中小企业划型标准</w:t>
      </w:r>
    </w:p>
    <w:p w14:paraId="2F185563">
      <w:pPr>
        <w:spacing w:line="360" w:lineRule="auto"/>
        <w:ind w:right="420" w:firstLine="480" w:firstLineChars="200"/>
        <w:rPr>
          <w:rFonts w:hint="eastAsia" w:ascii="宋体" w:hAnsi="宋体" w:cs="宋体"/>
          <w:sz w:val="24"/>
        </w:rPr>
      </w:pPr>
      <w:r>
        <w:rPr>
          <w:rFonts w:hint="eastAsia" w:ascii="宋体" w:hAnsi="宋体" w:cs="宋体"/>
          <w:sz w:val="24"/>
        </w:rPr>
        <w:t>中小企业划型标准规定【工信部联企业〔2011〕300号】</w:t>
      </w:r>
    </w:p>
    <w:p w14:paraId="6C2342F6">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一、根据《中华人民共和国中小企业促进法》和《国务院关于进一步促进中小企业发展的若干意见》(国发〔2009〕36号)，制定本规定。</w:t>
      </w:r>
    </w:p>
    <w:p w14:paraId="0E301AF4">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二、中小企业划分为中型、小型、微型三种类型，具体标准根据企业从业人员、营业收入、资产总额等指标，结合行业特点制定。</w:t>
      </w:r>
    </w:p>
    <w:p w14:paraId="33638085">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85D2E2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四、各行业划型标准为：</w:t>
      </w:r>
    </w:p>
    <w:p w14:paraId="40F1100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（一）农、林、牧、渔业。营业收入20000万元以下的为中小微型企业。其中，营业收入500万元及以上的为中型企业，营业收入50万元及以上的为小型企业，营业收入50万元以下的为微型企业。</w:t>
      </w:r>
    </w:p>
    <w:p w14:paraId="1393D5B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D5991EE">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5F93CD9">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ACD1A8D">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9EEB03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8E4DA69">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6BD3123">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6E9D980A">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3A9A66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7074876">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1B73048">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726921D">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C97A0D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632867E">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56D24BD">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（十六）其他未列明行业。从业人员300人以下的为中小微型企业。其中，从业人员100人及以上的为中型企业；从业人员10人及以上的为小型企业；从业人员10人以下的为微型企业。</w:t>
      </w:r>
    </w:p>
    <w:p w14:paraId="6CEE2ED5">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五、企业类型的划分以统计部门的统计数据为依据。</w:t>
      </w:r>
    </w:p>
    <w:p w14:paraId="3377D4D0">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六、本规定适用于在中华人民共和国境内依法设立的各类所有制和各种组织形式的企业。个体工商户和本规定以外的行业，参照本规定进行划型。 </w:t>
      </w:r>
    </w:p>
    <w:p w14:paraId="3BC51836">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15E51F26">
      <w:pPr>
        <w:pStyle w:val="4"/>
      </w:pPr>
    </w:p>
    <w:p w14:paraId="55837B6F">
      <w:pPr>
        <w:spacing w:line="360" w:lineRule="auto"/>
        <w:jc w:val="center"/>
        <w:rPr>
          <w:rFonts w:ascii="宋体" w:hAnsi="宋体" w:cs="宋体"/>
          <w:b/>
          <w:sz w:val="32"/>
          <w:szCs w:val="32"/>
        </w:rPr>
      </w:pPr>
    </w:p>
    <w:p w14:paraId="687CFFC2">
      <w:pPr>
        <w:spacing w:line="360" w:lineRule="auto"/>
        <w:jc w:val="center"/>
        <w:rPr>
          <w:rFonts w:ascii="宋体" w:hAnsi="宋体" w:cs="宋体"/>
          <w:b/>
          <w:sz w:val="32"/>
          <w:szCs w:val="32"/>
        </w:rPr>
      </w:pPr>
    </w:p>
    <w:p w14:paraId="036FA672">
      <w:pPr>
        <w:spacing w:line="360" w:lineRule="auto"/>
        <w:jc w:val="center"/>
        <w:rPr>
          <w:rFonts w:ascii="宋体" w:hAnsi="宋体" w:cs="宋体"/>
          <w:b/>
          <w:sz w:val="32"/>
          <w:szCs w:val="32"/>
        </w:rPr>
      </w:pPr>
    </w:p>
    <w:p w14:paraId="7502CE74">
      <w:pPr>
        <w:spacing w:line="360" w:lineRule="auto"/>
        <w:jc w:val="center"/>
        <w:rPr>
          <w:rFonts w:ascii="宋体" w:hAnsi="宋体" w:cs="宋体"/>
          <w:b/>
          <w:sz w:val="32"/>
          <w:szCs w:val="32"/>
        </w:rPr>
      </w:pPr>
    </w:p>
    <w:p w14:paraId="7CB8ABB6">
      <w:pPr>
        <w:spacing w:line="360" w:lineRule="auto"/>
        <w:jc w:val="center"/>
        <w:rPr>
          <w:rFonts w:ascii="宋体" w:hAnsi="宋体" w:cs="宋体"/>
          <w:b/>
          <w:sz w:val="32"/>
          <w:szCs w:val="32"/>
        </w:rPr>
      </w:pPr>
    </w:p>
    <w:p w14:paraId="6CD1B1C6">
      <w:pPr>
        <w:rPr>
          <w:rFonts w:ascii="宋体" w:hAnsi="宋体" w:cs="宋体"/>
          <w:bCs/>
          <w:sz w:val="24"/>
        </w:rPr>
      </w:pPr>
      <w:r>
        <w:rPr>
          <w:rFonts w:ascii="宋体" w:hAnsi="宋体" w:cs="宋体"/>
          <w:bCs/>
          <w:sz w:val="24"/>
        </w:rPr>
        <w:br w:type="page"/>
      </w:r>
    </w:p>
    <w:p w14:paraId="77DF113C">
      <w:pPr>
        <w:snapToGrid w:val="0"/>
        <w:spacing w:line="360" w:lineRule="auto"/>
        <w:jc w:val="both"/>
        <w:outlineLvl w:val="0"/>
        <w:rPr>
          <w:rFonts w:hint="eastAsia" w:ascii="宋体" w:hAnsi="宋体" w:cs="宋体"/>
          <w:b/>
          <w:kern w:val="0"/>
          <w:sz w:val="32"/>
          <w:szCs w:val="32"/>
        </w:rPr>
      </w:pPr>
      <w:r>
        <w:rPr>
          <w:rFonts w:hint="eastAsia" w:ascii="宋体" w:hAnsi="宋体" w:cs="宋体"/>
          <w:b/>
          <w:kern w:val="0"/>
          <w:sz w:val="32"/>
          <w:szCs w:val="32"/>
        </w:rPr>
        <w:t>附件</w:t>
      </w:r>
      <w:r>
        <w:rPr>
          <w:rFonts w:hint="eastAsia" w:ascii="宋体" w:hAnsi="宋体" w:cs="宋体"/>
          <w:b/>
          <w:kern w:val="0"/>
          <w:sz w:val="32"/>
          <w:szCs w:val="32"/>
          <w:lang w:val="en-US" w:eastAsia="zh-CN"/>
        </w:rPr>
        <w:t>9</w:t>
      </w:r>
      <w:r>
        <w:rPr>
          <w:rFonts w:hint="eastAsia" w:ascii="宋体" w:hAnsi="宋体" w:cs="宋体"/>
          <w:b/>
          <w:kern w:val="0"/>
          <w:sz w:val="32"/>
          <w:szCs w:val="32"/>
        </w:rPr>
        <w:t>：投标人和拟派人员共同出具的保证能在本项目服务期间专职为本项目服务的承诺函</w:t>
      </w:r>
    </w:p>
    <w:p w14:paraId="17CD0D8A">
      <w:pPr>
        <w:pStyle w:val="4"/>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color w:val="0000FF"/>
          <w:kern w:val="2"/>
          <w:sz w:val="24"/>
          <w:szCs w:val="24"/>
          <w:u w:val="single"/>
          <w:lang w:val="en-US" w:eastAsia="zh-CN" w:bidi="ar-SA"/>
        </w:rPr>
        <w:t>（采购人）</w:t>
      </w:r>
      <w:r>
        <w:rPr>
          <w:rFonts w:hint="eastAsia" w:ascii="宋体" w:hAnsi="宋体" w:eastAsia="宋体" w:cs="宋体"/>
          <w:b w:val="0"/>
          <w:bCs w:val="0"/>
          <w:kern w:val="2"/>
          <w:sz w:val="24"/>
          <w:szCs w:val="24"/>
          <w:lang w:val="en-US" w:eastAsia="zh-CN" w:bidi="ar-SA"/>
        </w:rPr>
        <w:t>、杭州市公共资源交易中心桐庐分中心：</w:t>
      </w:r>
    </w:p>
    <w:p w14:paraId="1BD8FA68">
      <w:pPr>
        <w:spacing w:line="360" w:lineRule="auto"/>
        <w:ind w:right="420" w:firstLine="480" w:firstLineChars="200"/>
        <w:rPr>
          <w:rFonts w:hint="eastAsia" w:ascii="宋体" w:hAnsi="宋体" w:eastAsia="宋体" w:cs="宋体"/>
          <w:sz w:val="24"/>
          <w:lang w:val="en-US" w:eastAsia="zh-CN"/>
        </w:rPr>
      </w:pPr>
      <w:r>
        <w:rPr>
          <w:rFonts w:hint="eastAsia" w:ascii="宋体" w:hAnsi="宋体" w:eastAsia="宋体" w:cs="宋体"/>
          <w:b w:val="0"/>
          <w:bCs w:val="0"/>
          <w:color w:val="0000FF"/>
          <w:kern w:val="2"/>
          <w:sz w:val="24"/>
          <w:szCs w:val="24"/>
          <w:u w:val="single"/>
          <w:lang w:val="en-US" w:eastAsia="zh-CN" w:bidi="ar-SA"/>
        </w:rPr>
        <w:t>（投标人）</w:t>
      </w:r>
      <w:r>
        <w:rPr>
          <w:rFonts w:hint="eastAsia" w:ascii="宋体" w:hAnsi="宋体" w:eastAsia="宋体" w:cs="宋体"/>
          <w:sz w:val="24"/>
          <w:lang w:val="en-US" w:eastAsia="zh-CN"/>
        </w:rPr>
        <w:t>和拟派本项目的</w:t>
      </w:r>
      <w:r>
        <w:rPr>
          <w:rFonts w:hint="eastAsia" w:ascii="宋体" w:hAnsi="宋体" w:eastAsia="宋体" w:cs="宋体"/>
          <w:b w:val="0"/>
          <w:bCs w:val="0"/>
          <w:color w:val="0000FF"/>
          <w:kern w:val="2"/>
          <w:sz w:val="24"/>
          <w:szCs w:val="24"/>
          <w:u w:val="single"/>
          <w:lang w:val="en-US" w:eastAsia="zh-CN" w:bidi="ar-SA"/>
        </w:rPr>
        <w:t>（拟派岗位）（拟派人员）</w:t>
      </w:r>
      <w:r>
        <w:rPr>
          <w:rFonts w:hint="eastAsia" w:ascii="宋体" w:hAnsi="宋体" w:eastAsia="宋体" w:cs="宋体"/>
          <w:sz w:val="24"/>
          <w:lang w:val="en-US" w:eastAsia="zh-CN"/>
        </w:rPr>
        <w:t>共同承诺：</w:t>
      </w:r>
      <w:r>
        <w:rPr>
          <w:rFonts w:hint="eastAsia" w:ascii="宋体" w:hAnsi="宋体" w:eastAsia="宋体" w:cs="宋体"/>
          <w:b w:val="0"/>
          <w:bCs w:val="0"/>
          <w:color w:val="0000FF"/>
          <w:kern w:val="2"/>
          <w:sz w:val="24"/>
          <w:szCs w:val="24"/>
          <w:u w:val="single"/>
          <w:lang w:val="en-US" w:eastAsia="zh-CN" w:bidi="ar-SA"/>
        </w:rPr>
        <w:t>（拟派岗位）（拟派人员）</w:t>
      </w:r>
      <w:r>
        <w:rPr>
          <w:rFonts w:hint="eastAsia" w:ascii="宋体" w:hAnsi="宋体" w:eastAsia="宋体" w:cs="宋体"/>
          <w:sz w:val="24"/>
          <w:lang w:val="en-US" w:eastAsia="zh-CN"/>
        </w:rPr>
        <w:t>保证能在本项目服务期间专职为本项目（项目名称：</w:t>
      </w:r>
      <w:r>
        <w:rPr>
          <w:rFonts w:hint="eastAsia" w:ascii="宋体" w:hAnsi="宋体" w:eastAsia="宋体" w:cs="宋体"/>
          <w:b w:val="0"/>
          <w:bCs w:val="0"/>
          <w:color w:val="0000FF"/>
          <w:kern w:val="2"/>
          <w:sz w:val="24"/>
          <w:szCs w:val="24"/>
          <w:u w:val="single"/>
          <w:lang w:val="en-US" w:eastAsia="zh-CN" w:bidi="ar-SA"/>
        </w:rPr>
        <w:t>（项目名称）</w:t>
      </w:r>
      <w:r>
        <w:rPr>
          <w:rFonts w:hint="eastAsia" w:ascii="宋体" w:hAnsi="宋体" w:eastAsia="宋体" w:cs="宋体"/>
          <w:b w:val="0"/>
          <w:bCs w:val="0"/>
          <w:color w:val="auto"/>
          <w:kern w:val="2"/>
          <w:sz w:val="24"/>
          <w:szCs w:val="24"/>
          <w:u w:val="none"/>
          <w:lang w:val="en-US" w:eastAsia="zh-CN" w:bidi="ar-SA"/>
        </w:rPr>
        <w:t>，项目编号：</w:t>
      </w:r>
      <w:r>
        <w:rPr>
          <w:rFonts w:hint="eastAsia" w:ascii="宋体" w:hAnsi="宋体" w:eastAsia="宋体" w:cs="宋体"/>
          <w:b w:val="0"/>
          <w:bCs w:val="0"/>
          <w:color w:val="0000FF"/>
          <w:kern w:val="2"/>
          <w:sz w:val="24"/>
          <w:szCs w:val="24"/>
          <w:u w:val="single"/>
          <w:lang w:val="en-US" w:eastAsia="zh-CN" w:bidi="ar-SA"/>
        </w:rPr>
        <w:t>（项目编号）</w:t>
      </w:r>
      <w:r>
        <w:rPr>
          <w:rFonts w:hint="eastAsia" w:ascii="宋体" w:hAnsi="宋体" w:eastAsia="宋体" w:cs="宋体"/>
          <w:b w:val="0"/>
          <w:bCs w:val="0"/>
          <w:color w:val="auto"/>
          <w:kern w:val="2"/>
          <w:sz w:val="24"/>
          <w:szCs w:val="24"/>
          <w:u w:val="none"/>
          <w:lang w:val="en-US" w:eastAsia="zh-CN" w:bidi="ar-SA"/>
        </w:rPr>
        <w:t>）</w:t>
      </w:r>
      <w:r>
        <w:rPr>
          <w:rFonts w:hint="eastAsia" w:ascii="宋体" w:hAnsi="宋体" w:eastAsia="宋体" w:cs="宋体"/>
          <w:sz w:val="24"/>
          <w:lang w:val="en-US" w:eastAsia="zh-CN"/>
        </w:rPr>
        <w:t>服务。</w:t>
      </w:r>
    </w:p>
    <w:p w14:paraId="03BB6DE1">
      <w:pPr>
        <w:spacing w:line="360" w:lineRule="auto"/>
        <w:ind w:right="42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特此承诺。</w:t>
      </w:r>
    </w:p>
    <w:p w14:paraId="3DDF5DD4">
      <w:pPr>
        <w:pStyle w:val="4"/>
        <w:rPr>
          <w:rFonts w:hint="eastAsia" w:ascii="宋体" w:hAnsi="宋体" w:eastAsia="宋体" w:cs="宋体"/>
          <w:sz w:val="24"/>
          <w:lang w:val="en-US" w:eastAsia="zh-CN"/>
        </w:rPr>
      </w:pPr>
    </w:p>
    <w:p w14:paraId="5F9C6577">
      <w:pPr>
        <w:rPr>
          <w:rFonts w:hint="eastAsia" w:ascii="宋体" w:hAnsi="宋体" w:eastAsia="宋体" w:cs="宋体"/>
          <w:sz w:val="24"/>
          <w:lang w:val="en-US" w:eastAsia="zh-CN"/>
        </w:rPr>
      </w:pPr>
    </w:p>
    <w:p w14:paraId="6CCE89BF">
      <w:pPr>
        <w:pStyle w:val="4"/>
        <w:rPr>
          <w:rFonts w:hint="eastAsia" w:ascii="宋体" w:hAnsi="宋体" w:eastAsia="宋体" w:cs="宋体"/>
          <w:sz w:val="24"/>
          <w:lang w:val="en-US" w:eastAsia="zh-CN"/>
        </w:rPr>
      </w:pPr>
    </w:p>
    <w:p w14:paraId="4CE0A1BE">
      <w:pPr>
        <w:ind w:firstLine="4320" w:firstLineChars="1800"/>
        <w:rPr>
          <w:rFonts w:hint="eastAsia" w:ascii="宋体" w:hAnsi="宋体" w:eastAsia="宋体" w:cs="宋体"/>
          <w:sz w:val="24"/>
          <w:lang w:val="en-US" w:eastAsia="zh-CN"/>
        </w:rPr>
      </w:pPr>
      <w:r>
        <w:rPr>
          <w:rFonts w:hint="eastAsia" w:ascii="宋体" w:hAnsi="宋体" w:eastAsia="宋体" w:cs="宋体"/>
          <w:sz w:val="24"/>
          <w:lang w:val="en-US" w:eastAsia="zh-CN"/>
        </w:rPr>
        <w:t>投标人名称（公章）：</w:t>
      </w:r>
    </w:p>
    <w:p w14:paraId="4C1777B8">
      <w:pPr>
        <w:pStyle w:val="4"/>
        <w:rPr>
          <w:rFonts w:hint="eastAsia" w:ascii="宋体" w:hAnsi="宋体" w:eastAsia="宋体" w:cs="宋体"/>
          <w:sz w:val="24"/>
          <w:lang w:val="en-US" w:eastAsia="zh-CN"/>
        </w:rPr>
      </w:pPr>
    </w:p>
    <w:p w14:paraId="3F277C01">
      <w:pPr>
        <w:ind w:firstLine="4320" w:firstLineChars="1800"/>
        <w:rPr>
          <w:rFonts w:hint="eastAsia" w:ascii="宋体" w:hAnsi="宋体" w:eastAsia="宋体" w:cs="宋体"/>
          <w:sz w:val="24"/>
          <w:lang w:val="en-US" w:eastAsia="zh-CN"/>
        </w:rPr>
      </w:pPr>
      <w:r>
        <w:rPr>
          <w:rFonts w:hint="eastAsia" w:ascii="宋体" w:hAnsi="宋体" w:eastAsia="宋体" w:cs="宋体"/>
          <w:sz w:val="24"/>
          <w:lang w:val="en-US" w:eastAsia="zh-CN"/>
        </w:rPr>
        <w:t>拟派人员（签字）：</w:t>
      </w:r>
    </w:p>
    <w:p w14:paraId="0CD2A885">
      <w:pPr>
        <w:ind w:firstLine="4320" w:firstLineChars="1800"/>
        <w:rPr>
          <w:rFonts w:hint="eastAsia" w:ascii="宋体" w:hAnsi="宋体" w:eastAsia="宋体" w:cs="宋体"/>
          <w:sz w:val="24"/>
          <w:lang w:val="en-US" w:eastAsia="zh-CN"/>
        </w:rPr>
      </w:pPr>
      <w:r>
        <w:rPr>
          <w:rFonts w:hint="eastAsia" w:ascii="宋体" w:hAnsi="宋体" w:eastAsia="宋体" w:cs="宋体"/>
          <w:sz w:val="24"/>
          <w:lang w:val="en-US" w:eastAsia="zh-CN"/>
        </w:rPr>
        <w:t>日期：XXXX年XX月XX日</w:t>
      </w:r>
    </w:p>
    <w:p w14:paraId="6B7C333B">
      <w:pPr>
        <w:pStyle w:val="4"/>
        <w:rPr>
          <w:rFonts w:hint="eastAsia" w:ascii="宋体" w:hAnsi="宋体" w:eastAsia="宋体" w:cs="宋体"/>
          <w:sz w:val="24"/>
          <w:lang w:val="en-US" w:eastAsia="zh-CN"/>
        </w:rPr>
      </w:pPr>
    </w:p>
    <w:p w14:paraId="5961546E">
      <w:pPr>
        <w:pStyle w:val="4"/>
        <w:rPr>
          <w:rFonts w:hint="default"/>
          <w:color w:val="FF0000"/>
          <w:lang w:val="en-US" w:eastAsia="zh-CN"/>
        </w:rPr>
      </w:pPr>
      <w:r>
        <w:rPr>
          <w:rFonts w:hint="eastAsia" w:ascii="宋体" w:hAnsi="宋体" w:eastAsia="宋体" w:cs="宋体"/>
          <w:color w:val="FF0000"/>
          <w:sz w:val="24"/>
          <w:lang w:val="en-US" w:eastAsia="zh-CN"/>
        </w:rPr>
        <w:t>附：拟派人员身份证原件正反面扫描件</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3C78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696A0">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E5386">
    <w:pPr>
      <w:pStyle w:val="42"/>
      <w:framePr w:wrap="around" w:vAnchor="text" w:hAnchor="margin" w:xAlign="right" w:y="1"/>
      <w:rPr>
        <w:rStyle w:val="73"/>
      </w:rPr>
    </w:pPr>
    <w:r>
      <w:fldChar w:fldCharType="begin"/>
    </w:r>
    <w:r>
      <w:rPr>
        <w:rStyle w:val="73"/>
      </w:rPr>
      <w:instrText xml:space="preserve">PAGE  </w:instrText>
    </w:r>
    <w:r>
      <w:fldChar w:fldCharType="end"/>
    </w:r>
  </w:p>
  <w:p w14:paraId="6B80E787">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50089">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19" w:name="_Toc91899912"/>
    <w:bookmarkStart w:id="520" w:name="_Toc131845147"/>
    <w:bookmarkStart w:id="521" w:name="_Toc164085800"/>
    <w:bookmarkStart w:id="522" w:name="_Toc36110187"/>
    <w:r>
      <w:rPr>
        <w:rFonts w:hint="eastAsia" w:ascii="仿宋_GB2312" w:eastAsia="仿宋_GB2312"/>
        <w:kern w:val="0"/>
        <w:szCs w:val="21"/>
      </w:rPr>
      <w:t xml:space="preserve"> 页</w:t>
    </w:r>
    <w:bookmarkEnd w:id="519"/>
    <w:bookmarkEnd w:id="520"/>
    <w:bookmarkEnd w:id="521"/>
    <w:bookmarkEnd w:id="52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E4B74">
    <w:pPr>
      <w:pStyle w:val="42"/>
      <w:framePr w:wrap="around" w:vAnchor="text" w:hAnchor="margin" w:xAlign="right" w:y="1"/>
      <w:rPr>
        <w:rStyle w:val="73"/>
      </w:rPr>
    </w:pPr>
    <w:r>
      <w:fldChar w:fldCharType="begin"/>
    </w:r>
    <w:r>
      <w:rPr>
        <w:rStyle w:val="73"/>
      </w:rPr>
      <w:instrText xml:space="preserve">PAGE  </w:instrText>
    </w:r>
    <w:r>
      <w:fldChar w:fldCharType="end"/>
    </w:r>
  </w:p>
  <w:p w14:paraId="6B9038F5">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8359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FC54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3D7C37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0BF5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3A8735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A591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0F8B0D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51E2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7C4ED6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F449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57D7F7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F5C7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5C8674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9F3D2">
    <w:pPr>
      <w:pStyle w:val="43"/>
      <w:pBdr>
        <w:bottom w:val="single" w:color="auto" w:sz="6" w:space="4"/>
      </w:pBdr>
      <w:jc w:val="right"/>
    </w:pPr>
    <w:r>
      <w:t></w:t>
    </w:r>
    <w:r>
      <w:rPr>
        <w:rFonts w:hint="eastAsia"/>
      </w:rPr>
      <w:t xml:space="preserve">             </w:t>
    </w:r>
    <w:r>
      <w:t>杭州市政府采购公开招标文件</w:t>
    </w:r>
  </w:p>
  <w:p w14:paraId="083F0BFE">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44436">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67E3D">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85547">
    <w:pPr>
      <w:pStyle w:val="43"/>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BB22F">
    <w:pPr>
      <w:pStyle w:val="43"/>
    </w:pPr>
    <w:r>
      <w:t></w:t>
    </w:r>
    <w:r>
      <w:rPr>
        <w:rFonts w:hint="eastAsia"/>
      </w:rPr>
      <w:t xml:space="preserve">         </w:t>
    </w:r>
  </w:p>
  <w:p w14:paraId="341267C6">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4CCF3">
    <w:pPr>
      <w:pStyle w:val="43"/>
      <w:rPr>
        <w:rFonts w:ascii="仿宋_GB2312" w:eastAsia="仿宋_GB2312"/>
        <w:b/>
        <w:i/>
        <w:u w:val="single"/>
      </w:rPr>
    </w:pPr>
    <w:r>
      <w:t></w:t>
    </w:r>
    <w:r>
      <w:rPr>
        <w:rFonts w:hint="eastAsia"/>
      </w:rPr>
      <w:t xml:space="preserve">                                                </w:t>
    </w:r>
    <w:r>
      <w:t xml:space="preserve"> 杭州市政府采购公开招标文件</w:t>
    </w:r>
  </w:p>
  <w:p w14:paraId="116CBB1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F93CA">
    <w:pPr>
      <w:pStyle w:val="43"/>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B7B82">
    <w:pPr>
      <w:pStyle w:val="43"/>
      <w:jc w:val="right"/>
      <w:rPr>
        <w:rFonts w:ascii="仿宋_GB2312" w:eastAsia="仿宋_GB2312"/>
        <w:b/>
        <w:i/>
        <w:u w:val="single"/>
      </w:rPr>
    </w:pPr>
    <w:r>
      <w:rPr>
        <w:rFonts w:hint="eastAsia"/>
      </w:rPr>
      <w:t xml:space="preserve">                                  </w:t>
    </w:r>
    <w:r>
      <w:t>杭州市政府采购公开招标文件</w:t>
    </w:r>
  </w:p>
  <w:p w14:paraId="0FD3846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17F73">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E2FC3">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45370E"/>
    <w:multiLevelType w:val="singleLevel"/>
    <w:tmpl w:val="C145370E"/>
    <w:lvl w:ilvl="0" w:tentative="0">
      <w:start w:val="7"/>
      <w:numFmt w:val="chineseCounting"/>
      <w:suff w:val="nothing"/>
      <w:lvlText w:val="%1、"/>
      <w:lvlJc w:val="left"/>
      <w:rPr>
        <w:rFonts w:hint="eastAsia"/>
      </w:rPr>
    </w:lvl>
  </w:abstractNum>
  <w:abstractNum w:abstractNumId="1">
    <w:nsid w:val="CF13A496"/>
    <w:multiLevelType w:val="singleLevel"/>
    <w:tmpl w:val="CF13A49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5YjQ3YmU0M2I4MDM1MmE2MWUwYmNjNGVjMWU0MjIifQ=="/>
    <w:docVar w:name="KSO_WPS_MARK_KEY" w:val="30a36678-299b-453a-9737-4393342bd1f4"/>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4398"/>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F22BB"/>
    <w:rsid w:val="011F6449"/>
    <w:rsid w:val="01236AFB"/>
    <w:rsid w:val="016025FC"/>
    <w:rsid w:val="017244EE"/>
    <w:rsid w:val="019F7441"/>
    <w:rsid w:val="01A71E49"/>
    <w:rsid w:val="01AA7234"/>
    <w:rsid w:val="01B37585"/>
    <w:rsid w:val="01C963F3"/>
    <w:rsid w:val="01CB7567"/>
    <w:rsid w:val="01D55165"/>
    <w:rsid w:val="01DF6BF8"/>
    <w:rsid w:val="01EC2C57"/>
    <w:rsid w:val="025F0711"/>
    <w:rsid w:val="026B2E25"/>
    <w:rsid w:val="02824D4D"/>
    <w:rsid w:val="029F0F02"/>
    <w:rsid w:val="02DC4B10"/>
    <w:rsid w:val="02DD76CE"/>
    <w:rsid w:val="02F36323"/>
    <w:rsid w:val="02F5619C"/>
    <w:rsid w:val="030A4E24"/>
    <w:rsid w:val="0326446A"/>
    <w:rsid w:val="032D5555"/>
    <w:rsid w:val="036634D2"/>
    <w:rsid w:val="03B423AD"/>
    <w:rsid w:val="03BA02AF"/>
    <w:rsid w:val="03DD35E4"/>
    <w:rsid w:val="04076900"/>
    <w:rsid w:val="041A5A3B"/>
    <w:rsid w:val="042311BA"/>
    <w:rsid w:val="04271740"/>
    <w:rsid w:val="042B157A"/>
    <w:rsid w:val="046B5DCB"/>
    <w:rsid w:val="048F763B"/>
    <w:rsid w:val="049F330E"/>
    <w:rsid w:val="04A903FC"/>
    <w:rsid w:val="04AA775C"/>
    <w:rsid w:val="04AF1889"/>
    <w:rsid w:val="04F66F48"/>
    <w:rsid w:val="05251E14"/>
    <w:rsid w:val="059F3D1A"/>
    <w:rsid w:val="05A16594"/>
    <w:rsid w:val="05A7762D"/>
    <w:rsid w:val="05B271E5"/>
    <w:rsid w:val="060E5941"/>
    <w:rsid w:val="06110FAF"/>
    <w:rsid w:val="06493CA7"/>
    <w:rsid w:val="065A6178"/>
    <w:rsid w:val="066F1CF3"/>
    <w:rsid w:val="06871610"/>
    <w:rsid w:val="06930BB8"/>
    <w:rsid w:val="06A357C0"/>
    <w:rsid w:val="06D17558"/>
    <w:rsid w:val="07245D42"/>
    <w:rsid w:val="07264C62"/>
    <w:rsid w:val="07393B9C"/>
    <w:rsid w:val="073C31C4"/>
    <w:rsid w:val="07593D76"/>
    <w:rsid w:val="0779354C"/>
    <w:rsid w:val="07C13B30"/>
    <w:rsid w:val="07D77390"/>
    <w:rsid w:val="07FA983F"/>
    <w:rsid w:val="08061376"/>
    <w:rsid w:val="08370860"/>
    <w:rsid w:val="0838123A"/>
    <w:rsid w:val="08452D77"/>
    <w:rsid w:val="086401F8"/>
    <w:rsid w:val="08751CAA"/>
    <w:rsid w:val="087E4C40"/>
    <w:rsid w:val="088C5D8F"/>
    <w:rsid w:val="089963F4"/>
    <w:rsid w:val="08A871D0"/>
    <w:rsid w:val="08B60D54"/>
    <w:rsid w:val="08D66AD6"/>
    <w:rsid w:val="08DA33A3"/>
    <w:rsid w:val="08DD49AF"/>
    <w:rsid w:val="08E80F13"/>
    <w:rsid w:val="08E87F44"/>
    <w:rsid w:val="090F4113"/>
    <w:rsid w:val="091818A0"/>
    <w:rsid w:val="091D3025"/>
    <w:rsid w:val="092E49EF"/>
    <w:rsid w:val="09335624"/>
    <w:rsid w:val="0944690F"/>
    <w:rsid w:val="09535675"/>
    <w:rsid w:val="095F057D"/>
    <w:rsid w:val="09642282"/>
    <w:rsid w:val="09733572"/>
    <w:rsid w:val="09772C16"/>
    <w:rsid w:val="098353B5"/>
    <w:rsid w:val="09A92330"/>
    <w:rsid w:val="09B06B87"/>
    <w:rsid w:val="09C13146"/>
    <w:rsid w:val="09E04166"/>
    <w:rsid w:val="09F20790"/>
    <w:rsid w:val="09F75AC8"/>
    <w:rsid w:val="0A024100"/>
    <w:rsid w:val="0A1C0718"/>
    <w:rsid w:val="0A3E7710"/>
    <w:rsid w:val="0A413D06"/>
    <w:rsid w:val="0A5B7E63"/>
    <w:rsid w:val="0A6C0264"/>
    <w:rsid w:val="0A962578"/>
    <w:rsid w:val="0AA374A5"/>
    <w:rsid w:val="0AAA48E8"/>
    <w:rsid w:val="0AAB7649"/>
    <w:rsid w:val="0ABC5606"/>
    <w:rsid w:val="0ACF4E8E"/>
    <w:rsid w:val="0AEC7E43"/>
    <w:rsid w:val="0AFF4C34"/>
    <w:rsid w:val="0B30404E"/>
    <w:rsid w:val="0B41524D"/>
    <w:rsid w:val="0B4C6C14"/>
    <w:rsid w:val="0B547599"/>
    <w:rsid w:val="0B631A88"/>
    <w:rsid w:val="0B683D45"/>
    <w:rsid w:val="0B7F3F11"/>
    <w:rsid w:val="0B884417"/>
    <w:rsid w:val="0B8C258E"/>
    <w:rsid w:val="0BF6188C"/>
    <w:rsid w:val="0BF73C91"/>
    <w:rsid w:val="0BFBFC21"/>
    <w:rsid w:val="0C0C4AB0"/>
    <w:rsid w:val="0C170175"/>
    <w:rsid w:val="0C3E79DE"/>
    <w:rsid w:val="0C4F369E"/>
    <w:rsid w:val="0C571A41"/>
    <w:rsid w:val="0C5C1171"/>
    <w:rsid w:val="0C5E1CBC"/>
    <w:rsid w:val="0C615B50"/>
    <w:rsid w:val="0C8445DA"/>
    <w:rsid w:val="0C87121B"/>
    <w:rsid w:val="0CBE59C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E13DD3"/>
    <w:rsid w:val="0DF50604"/>
    <w:rsid w:val="0DF702FE"/>
    <w:rsid w:val="0E060E51"/>
    <w:rsid w:val="0E5604B2"/>
    <w:rsid w:val="0E6D5D79"/>
    <w:rsid w:val="0E9D0089"/>
    <w:rsid w:val="0EA474D2"/>
    <w:rsid w:val="0EB803EE"/>
    <w:rsid w:val="0EF94D4B"/>
    <w:rsid w:val="0F386123"/>
    <w:rsid w:val="0F4958DC"/>
    <w:rsid w:val="0F515DF7"/>
    <w:rsid w:val="0F596BA8"/>
    <w:rsid w:val="0F6248D2"/>
    <w:rsid w:val="0F693536"/>
    <w:rsid w:val="0F7B0511"/>
    <w:rsid w:val="0F7B76D9"/>
    <w:rsid w:val="0F816ACD"/>
    <w:rsid w:val="0F9832DB"/>
    <w:rsid w:val="0F9E2308"/>
    <w:rsid w:val="0FA37302"/>
    <w:rsid w:val="0FBF3FD2"/>
    <w:rsid w:val="0FBF7FF3"/>
    <w:rsid w:val="0FC73F81"/>
    <w:rsid w:val="0FF95E68"/>
    <w:rsid w:val="10534ED6"/>
    <w:rsid w:val="10646583"/>
    <w:rsid w:val="107D4B15"/>
    <w:rsid w:val="108A3C80"/>
    <w:rsid w:val="10991139"/>
    <w:rsid w:val="10C26171"/>
    <w:rsid w:val="10F33360"/>
    <w:rsid w:val="10FC16EA"/>
    <w:rsid w:val="110F1D40"/>
    <w:rsid w:val="11266F33"/>
    <w:rsid w:val="112E1369"/>
    <w:rsid w:val="114D7D5E"/>
    <w:rsid w:val="118963A1"/>
    <w:rsid w:val="119A0D13"/>
    <w:rsid w:val="11A07D94"/>
    <w:rsid w:val="11C6522A"/>
    <w:rsid w:val="11E104CC"/>
    <w:rsid w:val="11E20309"/>
    <w:rsid w:val="11ED2796"/>
    <w:rsid w:val="11F47A7D"/>
    <w:rsid w:val="12255233"/>
    <w:rsid w:val="12503A70"/>
    <w:rsid w:val="12530213"/>
    <w:rsid w:val="127723A9"/>
    <w:rsid w:val="12862074"/>
    <w:rsid w:val="12883966"/>
    <w:rsid w:val="129A5602"/>
    <w:rsid w:val="129E45B4"/>
    <w:rsid w:val="12BE53D5"/>
    <w:rsid w:val="12D469A6"/>
    <w:rsid w:val="12D81596"/>
    <w:rsid w:val="13072A44"/>
    <w:rsid w:val="130D377A"/>
    <w:rsid w:val="133E363B"/>
    <w:rsid w:val="13477E8D"/>
    <w:rsid w:val="135F4BE2"/>
    <w:rsid w:val="138959E3"/>
    <w:rsid w:val="139708A7"/>
    <w:rsid w:val="139B1A0A"/>
    <w:rsid w:val="139D25C7"/>
    <w:rsid w:val="13BF3CE4"/>
    <w:rsid w:val="13C77A9D"/>
    <w:rsid w:val="13FE460F"/>
    <w:rsid w:val="14011C16"/>
    <w:rsid w:val="141008D8"/>
    <w:rsid w:val="14125FE6"/>
    <w:rsid w:val="143C09CA"/>
    <w:rsid w:val="145B46DD"/>
    <w:rsid w:val="146D271E"/>
    <w:rsid w:val="14982588"/>
    <w:rsid w:val="149A5AD9"/>
    <w:rsid w:val="14A7619D"/>
    <w:rsid w:val="14C25D86"/>
    <w:rsid w:val="150536C3"/>
    <w:rsid w:val="150C1963"/>
    <w:rsid w:val="150D14E8"/>
    <w:rsid w:val="151447A0"/>
    <w:rsid w:val="154A6454"/>
    <w:rsid w:val="15680C2D"/>
    <w:rsid w:val="15762120"/>
    <w:rsid w:val="1577549E"/>
    <w:rsid w:val="157B7392"/>
    <w:rsid w:val="1591403D"/>
    <w:rsid w:val="15AC4D52"/>
    <w:rsid w:val="15B72662"/>
    <w:rsid w:val="1604696D"/>
    <w:rsid w:val="168D4D8C"/>
    <w:rsid w:val="169F72CB"/>
    <w:rsid w:val="16A3500D"/>
    <w:rsid w:val="16A8729C"/>
    <w:rsid w:val="16B33777"/>
    <w:rsid w:val="16BC70A7"/>
    <w:rsid w:val="16C6339E"/>
    <w:rsid w:val="171B2EF9"/>
    <w:rsid w:val="172F2D79"/>
    <w:rsid w:val="17557BEF"/>
    <w:rsid w:val="17C64FCC"/>
    <w:rsid w:val="17D349C1"/>
    <w:rsid w:val="17E52F6F"/>
    <w:rsid w:val="180169EF"/>
    <w:rsid w:val="18244F26"/>
    <w:rsid w:val="1830729E"/>
    <w:rsid w:val="18441ED8"/>
    <w:rsid w:val="1852128A"/>
    <w:rsid w:val="1870062C"/>
    <w:rsid w:val="1880269E"/>
    <w:rsid w:val="18817102"/>
    <w:rsid w:val="18830A15"/>
    <w:rsid w:val="18852B28"/>
    <w:rsid w:val="188B5321"/>
    <w:rsid w:val="188F5F40"/>
    <w:rsid w:val="188F7B86"/>
    <w:rsid w:val="189664AC"/>
    <w:rsid w:val="189F6908"/>
    <w:rsid w:val="18C96881"/>
    <w:rsid w:val="18CA4359"/>
    <w:rsid w:val="192D01EC"/>
    <w:rsid w:val="19542DB9"/>
    <w:rsid w:val="19932372"/>
    <w:rsid w:val="19A20DD5"/>
    <w:rsid w:val="19AE03F1"/>
    <w:rsid w:val="19B60BB4"/>
    <w:rsid w:val="19DF6A36"/>
    <w:rsid w:val="19FD2C86"/>
    <w:rsid w:val="1A071A03"/>
    <w:rsid w:val="1A1F16AE"/>
    <w:rsid w:val="1A291C67"/>
    <w:rsid w:val="1A3B5C77"/>
    <w:rsid w:val="1A6B1B55"/>
    <w:rsid w:val="1A984BAD"/>
    <w:rsid w:val="1AB8220E"/>
    <w:rsid w:val="1AD324ED"/>
    <w:rsid w:val="1AE4166C"/>
    <w:rsid w:val="1AF06CFB"/>
    <w:rsid w:val="1AF11B8D"/>
    <w:rsid w:val="1B11359C"/>
    <w:rsid w:val="1B2A271F"/>
    <w:rsid w:val="1B530544"/>
    <w:rsid w:val="1B5C578B"/>
    <w:rsid w:val="1B713184"/>
    <w:rsid w:val="1BA209CF"/>
    <w:rsid w:val="1BB4777D"/>
    <w:rsid w:val="1BD75AB8"/>
    <w:rsid w:val="1BE85270"/>
    <w:rsid w:val="1BF24C7D"/>
    <w:rsid w:val="1BF87303"/>
    <w:rsid w:val="1C0459C2"/>
    <w:rsid w:val="1C1B3B4A"/>
    <w:rsid w:val="1C88086E"/>
    <w:rsid w:val="1C961170"/>
    <w:rsid w:val="1CC93433"/>
    <w:rsid w:val="1CCB5193"/>
    <w:rsid w:val="1D266CE1"/>
    <w:rsid w:val="1D28626C"/>
    <w:rsid w:val="1D350989"/>
    <w:rsid w:val="1D3963AF"/>
    <w:rsid w:val="1D6A673C"/>
    <w:rsid w:val="1D9247AE"/>
    <w:rsid w:val="1DAB29F9"/>
    <w:rsid w:val="1DB45D52"/>
    <w:rsid w:val="1DB567EC"/>
    <w:rsid w:val="1DF03360"/>
    <w:rsid w:val="1DF51A98"/>
    <w:rsid w:val="1E051CD9"/>
    <w:rsid w:val="1E3D060F"/>
    <w:rsid w:val="1E3F7D2E"/>
    <w:rsid w:val="1E4134E4"/>
    <w:rsid w:val="1E5062B3"/>
    <w:rsid w:val="1E523514"/>
    <w:rsid w:val="1E714A66"/>
    <w:rsid w:val="1E802593"/>
    <w:rsid w:val="1E8A2B6B"/>
    <w:rsid w:val="1E8B6156"/>
    <w:rsid w:val="1EA703CC"/>
    <w:rsid w:val="1EB7330C"/>
    <w:rsid w:val="1ECC6063"/>
    <w:rsid w:val="1EE2682F"/>
    <w:rsid w:val="1F0A0FF3"/>
    <w:rsid w:val="1F1B33E8"/>
    <w:rsid w:val="1F445EBC"/>
    <w:rsid w:val="1F5771FF"/>
    <w:rsid w:val="1FBD04B5"/>
    <w:rsid w:val="1FD52574"/>
    <w:rsid w:val="1FDE2C12"/>
    <w:rsid w:val="1FE868A9"/>
    <w:rsid w:val="1FF31F3A"/>
    <w:rsid w:val="20034907"/>
    <w:rsid w:val="20173E4B"/>
    <w:rsid w:val="202F60A3"/>
    <w:rsid w:val="20373E1B"/>
    <w:rsid w:val="20476A09"/>
    <w:rsid w:val="204E48BC"/>
    <w:rsid w:val="208921B3"/>
    <w:rsid w:val="20973DEB"/>
    <w:rsid w:val="20B26522"/>
    <w:rsid w:val="20B44310"/>
    <w:rsid w:val="20CA779D"/>
    <w:rsid w:val="211116EB"/>
    <w:rsid w:val="213B39EA"/>
    <w:rsid w:val="216133FC"/>
    <w:rsid w:val="21AB5F47"/>
    <w:rsid w:val="21D56769"/>
    <w:rsid w:val="21E52EF3"/>
    <w:rsid w:val="21FB5D7B"/>
    <w:rsid w:val="22015E94"/>
    <w:rsid w:val="220B1C3D"/>
    <w:rsid w:val="22196184"/>
    <w:rsid w:val="221A1EFC"/>
    <w:rsid w:val="221D1D20"/>
    <w:rsid w:val="2228286B"/>
    <w:rsid w:val="2228557D"/>
    <w:rsid w:val="22334A87"/>
    <w:rsid w:val="226225B1"/>
    <w:rsid w:val="22BE6801"/>
    <w:rsid w:val="23085827"/>
    <w:rsid w:val="231352C9"/>
    <w:rsid w:val="232F64FC"/>
    <w:rsid w:val="23300B15"/>
    <w:rsid w:val="233500BF"/>
    <w:rsid w:val="23377FF7"/>
    <w:rsid w:val="236B425F"/>
    <w:rsid w:val="23836192"/>
    <w:rsid w:val="23901F29"/>
    <w:rsid w:val="239857CE"/>
    <w:rsid w:val="239C0061"/>
    <w:rsid w:val="23B908A4"/>
    <w:rsid w:val="23C6233B"/>
    <w:rsid w:val="23D71DF9"/>
    <w:rsid w:val="23E95BEF"/>
    <w:rsid w:val="23FD0064"/>
    <w:rsid w:val="245375B0"/>
    <w:rsid w:val="24642C0A"/>
    <w:rsid w:val="249E5772"/>
    <w:rsid w:val="24B22173"/>
    <w:rsid w:val="24B95AD9"/>
    <w:rsid w:val="24BE24DA"/>
    <w:rsid w:val="24CD23E9"/>
    <w:rsid w:val="24CF521F"/>
    <w:rsid w:val="24CF5825"/>
    <w:rsid w:val="24D663E6"/>
    <w:rsid w:val="24D77F2B"/>
    <w:rsid w:val="25152081"/>
    <w:rsid w:val="25341526"/>
    <w:rsid w:val="255045B2"/>
    <w:rsid w:val="25545725"/>
    <w:rsid w:val="25727C07"/>
    <w:rsid w:val="25890A5E"/>
    <w:rsid w:val="258B00E2"/>
    <w:rsid w:val="25A917A6"/>
    <w:rsid w:val="25BE27CC"/>
    <w:rsid w:val="25E94A57"/>
    <w:rsid w:val="25F60E2B"/>
    <w:rsid w:val="25F74A5C"/>
    <w:rsid w:val="2628662C"/>
    <w:rsid w:val="262D45DE"/>
    <w:rsid w:val="26663631"/>
    <w:rsid w:val="26871DC8"/>
    <w:rsid w:val="269D4596"/>
    <w:rsid w:val="26A41CE5"/>
    <w:rsid w:val="26A53EF9"/>
    <w:rsid w:val="26A64BBF"/>
    <w:rsid w:val="26A94201"/>
    <w:rsid w:val="26AC274F"/>
    <w:rsid w:val="26D473A4"/>
    <w:rsid w:val="26EA4592"/>
    <w:rsid w:val="27044A29"/>
    <w:rsid w:val="271D34C8"/>
    <w:rsid w:val="276142BF"/>
    <w:rsid w:val="27783712"/>
    <w:rsid w:val="27907362"/>
    <w:rsid w:val="27D843EB"/>
    <w:rsid w:val="27E2526A"/>
    <w:rsid w:val="28333E1D"/>
    <w:rsid w:val="28454BD6"/>
    <w:rsid w:val="28455253"/>
    <w:rsid w:val="28524E9A"/>
    <w:rsid w:val="28551971"/>
    <w:rsid w:val="285B1C53"/>
    <w:rsid w:val="285E14BB"/>
    <w:rsid w:val="289F7086"/>
    <w:rsid w:val="28C32028"/>
    <w:rsid w:val="28CC490F"/>
    <w:rsid w:val="28DE40AA"/>
    <w:rsid w:val="29345E77"/>
    <w:rsid w:val="294C65AD"/>
    <w:rsid w:val="29806583"/>
    <w:rsid w:val="298B3C4C"/>
    <w:rsid w:val="2998358C"/>
    <w:rsid w:val="29A10A5F"/>
    <w:rsid w:val="29A51ED8"/>
    <w:rsid w:val="29DD69F1"/>
    <w:rsid w:val="29F26D24"/>
    <w:rsid w:val="2A15033F"/>
    <w:rsid w:val="2A1662C1"/>
    <w:rsid w:val="2A1C7367"/>
    <w:rsid w:val="2A2815FA"/>
    <w:rsid w:val="2A482E16"/>
    <w:rsid w:val="2A5F7B1D"/>
    <w:rsid w:val="2A614B6C"/>
    <w:rsid w:val="2A6D6092"/>
    <w:rsid w:val="2A7D76B4"/>
    <w:rsid w:val="2ACC5B00"/>
    <w:rsid w:val="2AE3324F"/>
    <w:rsid w:val="2B3B367D"/>
    <w:rsid w:val="2B437463"/>
    <w:rsid w:val="2B4D40EB"/>
    <w:rsid w:val="2B5D460D"/>
    <w:rsid w:val="2B7807EE"/>
    <w:rsid w:val="2BA50BF7"/>
    <w:rsid w:val="2BBF00EC"/>
    <w:rsid w:val="2BC37CFD"/>
    <w:rsid w:val="2BD5237F"/>
    <w:rsid w:val="2BE536CE"/>
    <w:rsid w:val="2BE758D9"/>
    <w:rsid w:val="2BF346BB"/>
    <w:rsid w:val="2BF57C61"/>
    <w:rsid w:val="2BFF3506"/>
    <w:rsid w:val="2C09049E"/>
    <w:rsid w:val="2C0A653C"/>
    <w:rsid w:val="2C191F85"/>
    <w:rsid w:val="2C2C6719"/>
    <w:rsid w:val="2CCA5C1F"/>
    <w:rsid w:val="2CCC3965"/>
    <w:rsid w:val="2CE82D6F"/>
    <w:rsid w:val="2CE83327"/>
    <w:rsid w:val="2D067CC6"/>
    <w:rsid w:val="2D343236"/>
    <w:rsid w:val="2D38455E"/>
    <w:rsid w:val="2D575011"/>
    <w:rsid w:val="2DD15014"/>
    <w:rsid w:val="2DF06152"/>
    <w:rsid w:val="2DF72DE4"/>
    <w:rsid w:val="2DFD2DFD"/>
    <w:rsid w:val="2E0220AF"/>
    <w:rsid w:val="2E340EFE"/>
    <w:rsid w:val="2E3E1FA6"/>
    <w:rsid w:val="2E4B082A"/>
    <w:rsid w:val="2E59653C"/>
    <w:rsid w:val="2E5D4E86"/>
    <w:rsid w:val="2E5D790B"/>
    <w:rsid w:val="2E5E3717"/>
    <w:rsid w:val="2E9A3C18"/>
    <w:rsid w:val="2EBB0FEE"/>
    <w:rsid w:val="2EC63002"/>
    <w:rsid w:val="2F0A6B38"/>
    <w:rsid w:val="2F8E076B"/>
    <w:rsid w:val="2F946CCB"/>
    <w:rsid w:val="2FD25781"/>
    <w:rsid w:val="2FDC745C"/>
    <w:rsid w:val="2FFD7934"/>
    <w:rsid w:val="2FFF8FFF"/>
    <w:rsid w:val="30180DCD"/>
    <w:rsid w:val="305877C3"/>
    <w:rsid w:val="306A691D"/>
    <w:rsid w:val="30711881"/>
    <w:rsid w:val="30733ACD"/>
    <w:rsid w:val="307A24E3"/>
    <w:rsid w:val="308C3862"/>
    <w:rsid w:val="309379D8"/>
    <w:rsid w:val="30990115"/>
    <w:rsid w:val="30A270F7"/>
    <w:rsid w:val="30DF1478"/>
    <w:rsid w:val="30E3277E"/>
    <w:rsid w:val="30EC586F"/>
    <w:rsid w:val="30F8633B"/>
    <w:rsid w:val="3140475F"/>
    <w:rsid w:val="3163258B"/>
    <w:rsid w:val="319C6071"/>
    <w:rsid w:val="31AC537E"/>
    <w:rsid w:val="31DC0F7C"/>
    <w:rsid w:val="31DF693D"/>
    <w:rsid w:val="31E3679B"/>
    <w:rsid w:val="31E57E30"/>
    <w:rsid w:val="31E732FD"/>
    <w:rsid w:val="321B36E9"/>
    <w:rsid w:val="322E1FC9"/>
    <w:rsid w:val="32517576"/>
    <w:rsid w:val="325E5092"/>
    <w:rsid w:val="326F6A7B"/>
    <w:rsid w:val="328E7D0F"/>
    <w:rsid w:val="32BE5C2C"/>
    <w:rsid w:val="32FB6478"/>
    <w:rsid w:val="33263B3F"/>
    <w:rsid w:val="336963EB"/>
    <w:rsid w:val="336FABF4"/>
    <w:rsid w:val="33816EEB"/>
    <w:rsid w:val="33A0332F"/>
    <w:rsid w:val="33EB55CD"/>
    <w:rsid w:val="33EC4C02"/>
    <w:rsid w:val="33F83F22"/>
    <w:rsid w:val="340D2360"/>
    <w:rsid w:val="3410665D"/>
    <w:rsid w:val="34211214"/>
    <w:rsid w:val="342E63AB"/>
    <w:rsid w:val="34892637"/>
    <w:rsid w:val="34950E68"/>
    <w:rsid w:val="34986E94"/>
    <w:rsid w:val="349F0978"/>
    <w:rsid w:val="34AF62C9"/>
    <w:rsid w:val="34B600F6"/>
    <w:rsid w:val="34BC61DB"/>
    <w:rsid w:val="34CB4388"/>
    <w:rsid w:val="34F075C1"/>
    <w:rsid w:val="34FA6E12"/>
    <w:rsid w:val="354D7158"/>
    <w:rsid w:val="358931C8"/>
    <w:rsid w:val="358D5588"/>
    <w:rsid w:val="35BA1181"/>
    <w:rsid w:val="35C060F5"/>
    <w:rsid w:val="35D73F34"/>
    <w:rsid w:val="35F1149A"/>
    <w:rsid w:val="361857ED"/>
    <w:rsid w:val="3623361D"/>
    <w:rsid w:val="363A3B40"/>
    <w:rsid w:val="365302AE"/>
    <w:rsid w:val="36607A0A"/>
    <w:rsid w:val="366803A6"/>
    <w:rsid w:val="366E227C"/>
    <w:rsid w:val="366F2E0D"/>
    <w:rsid w:val="36714707"/>
    <w:rsid w:val="367B6A5C"/>
    <w:rsid w:val="36A74ADA"/>
    <w:rsid w:val="36AD60D5"/>
    <w:rsid w:val="36B224F9"/>
    <w:rsid w:val="36B77ECB"/>
    <w:rsid w:val="36EC0CC9"/>
    <w:rsid w:val="371B6578"/>
    <w:rsid w:val="37202102"/>
    <w:rsid w:val="373F410B"/>
    <w:rsid w:val="37700C97"/>
    <w:rsid w:val="3786E85F"/>
    <w:rsid w:val="37873738"/>
    <w:rsid w:val="37D95FAB"/>
    <w:rsid w:val="37EE7094"/>
    <w:rsid w:val="37FF2C14"/>
    <w:rsid w:val="38296C89"/>
    <w:rsid w:val="383002EB"/>
    <w:rsid w:val="38417D8A"/>
    <w:rsid w:val="384B0C09"/>
    <w:rsid w:val="38586797"/>
    <w:rsid w:val="385D15DF"/>
    <w:rsid w:val="38771144"/>
    <w:rsid w:val="388A1B86"/>
    <w:rsid w:val="38BC0149"/>
    <w:rsid w:val="38C33D8E"/>
    <w:rsid w:val="38D30814"/>
    <w:rsid w:val="38D87D1C"/>
    <w:rsid w:val="38F12169"/>
    <w:rsid w:val="38F309E0"/>
    <w:rsid w:val="39243934"/>
    <w:rsid w:val="39474E66"/>
    <w:rsid w:val="39636459"/>
    <w:rsid w:val="3966337B"/>
    <w:rsid w:val="396B7F6C"/>
    <w:rsid w:val="398E0DAD"/>
    <w:rsid w:val="39A778F7"/>
    <w:rsid w:val="39B417A9"/>
    <w:rsid w:val="39B93D09"/>
    <w:rsid w:val="39E94FCB"/>
    <w:rsid w:val="39FC5695"/>
    <w:rsid w:val="3A006D8E"/>
    <w:rsid w:val="3A015A23"/>
    <w:rsid w:val="3A282FB0"/>
    <w:rsid w:val="3A3651E5"/>
    <w:rsid w:val="3A744481"/>
    <w:rsid w:val="3A8C7BEF"/>
    <w:rsid w:val="3A906246"/>
    <w:rsid w:val="3A978294"/>
    <w:rsid w:val="3AB3456F"/>
    <w:rsid w:val="3AB64D9F"/>
    <w:rsid w:val="3B181276"/>
    <w:rsid w:val="3B2349B7"/>
    <w:rsid w:val="3B616CFF"/>
    <w:rsid w:val="3B6259F6"/>
    <w:rsid w:val="3B6500BE"/>
    <w:rsid w:val="3B976654"/>
    <w:rsid w:val="3BBCDAEB"/>
    <w:rsid w:val="3BBD597A"/>
    <w:rsid w:val="3BC01EFC"/>
    <w:rsid w:val="3BCA786A"/>
    <w:rsid w:val="3BD31E2F"/>
    <w:rsid w:val="3BF15831"/>
    <w:rsid w:val="3C0B7D37"/>
    <w:rsid w:val="3C0F436B"/>
    <w:rsid w:val="3C105946"/>
    <w:rsid w:val="3C471448"/>
    <w:rsid w:val="3C5F759A"/>
    <w:rsid w:val="3C6C525A"/>
    <w:rsid w:val="3C7F84A0"/>
    <w:rsid w:val="3C9E1C4F"/>
    <w:rsid w:val="3CCE23CB"/>
    <w:rsid w:val="3CD17D17"/>
    <w:rsid w:val="3CEA9232"/>
    <w:rsid w:val="3CEF1742"/>
    <w:rsid w:val="3CFF9F42"/>
    <w:rsid w:val="3D015D3A"/>
    <w:rsid w:val="3D3C7F39"/>
    <w:rsid w:val="3D440F09"/>
    <w:rsid w:val="3D4504A0"/>
    <w:rsid w:val="3D794882"/>
    <w:rsid w:val="3D82721E"/>
    <w:rsid w:val="3D8734BB"/>
    <w:rsid w:val="3D9A11D4"/>
    <w:rsid w:val="3DA16D89"/>
    <w:rsid w:val="3DA364BE"/>
    <w:rsid w:val="3DE041CB"/>
    <w:rsid w:val="3DFEE2B4"/>
    <w:rsid w:val="3E0D48F6"/>
    <w:rsid w:val="3E1868B4"/>
    <w:rsid w:val="3E377251"/>
    <w:rsid w:val="3E42664B"/>
    <w:rsid w:val="3E5A7334"/>
    <w:rsid w:val="3E7B5D6B"/>
    <w:rsid w:val="3E843E66"/>
    <w:rsid w:val="3E8F51FE"/>
    <w:rsid w:val="3E926F87"/>
    <w:rsid w:val="3E9A59DE"/>
    <w:rsid w:val="3EAF4836"/>
    <w:rsid w:val="3EC33DFA"/>
    <w:rsid w:val="3F060E16"/>
    <w:rsid w:val="3F144320"/>
    <w:rsid w:val="3F1B27D8"/>
    <w:rsid w:val="3F1D1096"/>
    <w:rsid w:val="3F2F0234"/>
    <w:rsid w:val="3F387A24"/>
    <w:rsid w:val="3F545EDD"/>
    <w:rsid w:val="3F5860E5"/>
    <w:rsid w:val="3F6363FE"/>
    <w:rsid w:val="3F756B8F"/>
    <w:rsid w:val="3F95482B"/>
    <w:rsid w:val="3FFB0810"/>
    <w:rsid w:val="4010076E"/>
    <w:rsid w:val="4019356B"/>
    <w:rsid w:val="40236F90"/>
    <w:rsid w:val="40353A25"/>
    <w:rsid w:val="40592157"/>
    <w:rsid w:val="406E1CAE"/>
    <w:rsid w:val="407F6989"/>
    <w:rsid w:val="40967667"/>
    <w:rsid w:val="40A0133A"/>
    <w:rsid w:val="40C31A53"/>
    <w:rsid w:val="40C31C84"/>
    <w:rsid w:val="40FF545D"/>
    <w:rsid w:val="410067C8"/>
    <w:rsid w:val="41800AF5"/>
    <w:rsid w:val="418F0D2A"/>
    <w:rsid w:val="419228E5"/>
    <w:rsid w:val="41A33A6C"/>
    <w:rsid w:val="41D01505"/>
    <w:rsid w:val="42073DF3"/>
    <w:rsid w:val="42474939"/>
    <w:rsid w:val="424C3C57"/>
    <w:rsid w:val="42613FF3"/>
    <w:rsid w:val="42660D96"/>
    <w:rsid w:val="42673723"/>
    <w:rsid w:val="428667D2"/>
    <w:rsid w:val="42CD1CE0"/>
    <w:rsid w:val="42E1381E"/>
    <w:rsid w:val="42ED6459"/>
    <w:rsid w:val="42F6050C"/>
    <w:rsid w:val="42FE58DD"/>
    <w:rsid w:val="43174B3D"/>
    <w:rsid w:val="43342EA7"/>
    <w:rsid w:val="434B790E"/>
    <w:rsid w:val="4356153B"/>
    <w:rsid w:val="4360274F"/>
    <w:rsid w:val="436612A5"/>
    <w:rsid w:val="43977AB6"/>
    <w:rsid w:val="43A3342B"/>
    <w:rsid w:val="43B311E7"/>
    <w:rsid w:val="43C77C27"/>
    <w:rsid w:val="43CE6D1E"/>
    <w:rsid w:val="43DE09EE"/>
    <w:rsid w:val="44002FAD"/>
    <w:rsid w:val="447A08AC"/>
    <w:rsid w:val="449101DD"/>
    <w:rsid w:val="44DE1391"/>
    <w:rsid w:val="44E437F0"/>
    <w:rsid w:val="4508094F"/>
    <w:rsid w:val="451B225C"/>
    <w:rsid w:val="451B7B15"/>
    <w:rsid w:val="452410C9"/>
    <w:rsid w:val="45317DFB"/>
    <w:rsid w:val="456D3CE4"/>
    <w:rsid w:val="4579042C"/>
    <w:rsid w:val="457F0571"/>
    <w:rsid w:val="4583087C"/>
    <w:rsid w:val="45851176"/>
    <w:rsid w:val="45955E38"/>
    <w:rsid w:val="45C63B94"/>
    <w:rsid w:val="460E7DA5"/>
    <w:rsid w:val="46422483"/>
    <w:rsid w:val="4659254A"/>
    <w:rsid w:val="465A6BC6"/>
    <w:rsid w:val="465B0637"/>
    <w:rsid w:val="465E3F0D"/>
    <w:rsid w:val="466A16E6"/>
    <w:rsid w:val="46893F2B"/>
    <w:rsid w:val="46A249D3"/>
    <w:rsid w:val="46C4686E"/>
    <w:rsid w:val="46D75158"/>
    <w:rsid w:val="46D8635C"/>
    <w:rsid w:val="46E06372"/>
    <w:rsid w:val="47161236"/>
    <w:rsid w:val="47404F3D"/>
    <w:rsid w:val="477B778F"/>
    <w:rsid w:val="478203EC"/>
    <w:rsid w:val="479C113F"/>
    <w:rsid w:val="47B025FA"/>
    <w:rsid w:val="47B65C5B"/>
    <w:rsid w:val="47B75973"/>
    <w:rsid w:val="47EC7D13"/>
    <w:rsid w:val="4809698F"/>
    <w:rsid w:val="4811697D"/>
    <w:rsid w:val="48645AFB"/>
    <w:rsid w:val="487A3E25"/>
    <w:rsid w:val="488B5503"/>
    <w:rsid w:val="48937E21"/>
    <w:rsid w:val="489A0361"/>
    <w:rsid w:val="48B94FF3"/>
    <w:rsid w:val="48E37AAB"/>
    <w:rsid w:val="48FD4B4C"/>
    <w:rsid w:val="490A68E0"/>
    <w:rsid w:val="490B57B8"/>
    <w:rsid w:val="491055FE"/>
    <w:rsid w:val="49450B23"/>
    <w:rsid w:val="495F5B3E"/>
    <w:rsid w:val="496F77D7"/>
    <w:rsid w:val="49757894"/>
    <w:rsid w:val="497654FD"/>
    <w:rsid w:val="49942410"/>
    <w:rsid w:val="49B64211"/>
    <w:rsid w:val="49F6167F"/>
    <w:rsid w:val="4A064FA0"/>
    <w:rsid w:val="4A16615C"/>
    <w:rsid w:val="4A34071C"/>
    <w:rsid w:val="4A4424D7"/>
    <w:rsid w:val="4A8613EF"/>
    <w:rsid w:val="4A890381"/>
    <w:rsid w:val="4AB82D0F"/>
    <w:rsid w:val="4AC32699"/>
    <w:rsid w:val="4ADA2423"/>
    <w:rsid w:val="4AEB7664"/>
    <w:rsid w:val="4AF63630"/>
    <w:rsid w:val="4AFD7C19"/>
    <w:rsid w:val="4B0567D1"/>
    <w:rsid w:val="4B0972CB"/>
    <w:rsid w:val="4B236AAE"/>
    <w:rsid w:val="4B707271"/>
    <w:rsid w:val="4B9739F7"/>
    <w:rsid w:val="4BCA7873"/>
    <w:rsid w:val="4BCE3194"/>
    <w:rsid w:val="4BEE2503"/>
    <w:rsid w:val="4C245A30"/>
    <w:rsid w:val="4C7602D6"/>
    <w:rsid w:val="4CAC0DF4"/>
    <w:rsid w:val="4CB6685F"/>
    <w:rsid w:val="4CB77B86"/>
    <w:rsid w:val="4CBF7F04"/>
    <w:rsid w:val="4CC367FE"/>
    <w:rsid w:val="4CCC385A"/>
    <w:rsid w:val="4CD4421B"/>
    <w:rsid w:val="4D077F3C"/>
    <w:rsid w:val="4D123355"/>
    <w:rsid w:val="4D145493"/>
    <w:rsid w:val="4D2A3B31"/>
    <w:rsid w:val="4D312C52"/>
    <w:rsid w:val="4D4B1038"/>
    <w:rsid w:val="4D815253"/>
    <w:rsid w:val="4D8D6933"/>
    <w:rsid w:val="4D8F5346"/>
    <w:rsid w:val="4D905305"/>
    <w:rsid w:val="4D964A72"/>
    <w:rsid w:val="4D9C1254"/>
    <w:rsid w:val="4DB924C8"/>
    <w:rsid w:val="4DC4528E"/>
    <w:rsid w:val="4E793892"/>
    <w:rsid w:val="4E800872"/>
    <w:rsid w:val="4E866BA1"/>
    <w:rsid w:val="4E9407BC"/>
    <w:rsid w:val="4EB56C74"/>
    <w:rsid w:val="4EC569ED"/>
    <w:rsid w:val="4ECB6159"/>
    <w:rsid w:val="4ED50EA1"/>
    <w:rsid w:val="4EEC050C"/>
    <w:rsid w:val="4EF01130"/>
    <w:rsid w:val="4F104EC3"/>
    <w:rsid w:val="4F2F6737"/>
    <w:rsid w:val="4F397892"/>
    <w:rsid w:val="4F47354A"/>
    <w:rsid w:val="4F4C4BE0"/>
    <w:rsid w:val="4F876573"/>
    <w:rsid w:val="4F8D1C8E"/>
    <w:rsid w:val="4F911C54"/>
    <w:rsid w:val="4FE625E0"/>
    <w:rsid w:val="501C4E7B"/>
    <w:rsid w:val="5021480F"/>
    <w:rsid w:val="50520867"/>
    <w:rsid w:val="50962ECB"/>
    <w:rsid w:val="50A42E38"/>
    <w:rsid w:val="50A4577F"/>
    <w:rsid w:val="50B73D1F"/>
    <w:rsid w:val="50BD5BC9"/>
    <w:rsid w:val="50C11EEE"/>
    <w:rsid w:val="50C97C77"/>
    <w:rsid w:val="50E97CFC"/>
    <w:rsid w:val="50FA4028"/>
    <w:rsid w:val="510D65B7"/>
    <w:rsid w:val="511157AB"/>
    <w:rsid w:val="51417EA8"/>
    <w:rsid w:val="5142540C"/>
    <w:rsid w:val="51533F48"/>
    <w:rsid w:val="518832C8"/>
    <w:rsid w:val="5191126F"/>
    <w:rsid w:val="519D3C50"/>
    <w:rsid w:val="51A0432A"/>
    <w:rsid w:val="51A86090"/>
    <w:rsid w:val="51B7396D"/>
    <w:rsid w:val="51DF2A51"/>
    <w:rsid w:val="522E4CC3"/>
    <w:rsid w:val="5244713B"/>
    <w:rsid w:val="52615633"/>
    <w:rsid w:val="526B39F3"/>
    <w:rsid w:val="526F4DE4"/>
    <w:rsid w:val="528A4E74"/>
    <w:rsid w:val="52977FD4"/>
    <w:rsid w:val="52A25790"/>
    <w:rsid w:val="52A96B6F"/>
    <w:rsid w:val="52B45975"/>
    <w:rsid w:val="52D94AA4"/>
    <w:rsid w:val="52EA3A62"/>
    <w:rsid w:val="52ED0DE3"/>
    <w:rsid w:val="52F50BB8"/>
    <w:rsid w:val="53000B16"/>
    <w:rsid w:val="53097272"/>
    <w:rsid w:val="531E68F4"/>
    <w:rsid w:val="53544462"/>
    <w:rsid w:val="5377063A"/>
    <w:rsid w:val="538F2FC8"/>
    <w:rsid w:val="53901E9A"/>
    <w:rsid w:val="5397158E"/>
    <w:rsid w:val="53AA0DEF"/>
    <w:rsid w:val="53E25F16"/>
    <w:rsid w:val="54013861"/>
    <w:rsid w:val="54036FFE"/>
    <w:rsid w:val="54123B09"/>
    <w:rsid w:val="54253830"/>
    <w:rsid w:val="54487265"/>
    <w:rsid w:val="544D6070"/>
    <w:rsid w:val="54544CD4"/>
    <w:rsid w:val="54605E1E"/>
    <w:rsid w:val="5473011A"/>
    <w:rsid w:val="547F2AE0"/>
    <w:rsid w:val="54B3506A"/>
    <w:rsid w:val="54CA0D16"/>
    <w:rsid w:val="54DD4057"/>
    <w:rsid w:val="54E7490F"/>
    <w:rsid w:val="54ED24E6"/>
    <w:rsid w:val="550764A4"/>
    <w:rsid w:val="550B2BF6"/>
    <w:rsid w:val="55214EB5"/>
    <w:rsid w:val="552222BA"/>
    <w:rsid w:val="55364EFD"/>
    <w:rsid w:val="55456CB4"/>
    <w:rsid w:val="555D4828"/>
    <w:rsid w:val="557A4C8B"/>
    <w:rsid w:val="558772CD"/>
    <w:rsid w:val="558931E1"/>
    <w:rsid w:val="55923347"/>
    <w:rsid w:val="55925180"/>
    <w:rsid w:val="55983B1B"/>
    <w:rsid w:val="55A8376B"/>
    <w:rsid w:val="55AF7D2F"/>
    <w:rsid w:val="55DB2451"/>
    <w:rsid w:val="55DC29B6"/>
    <w:rsid w:val="55DD4241"/>
    <w:rsid w:val="55EE32F1"/>
    <w:rsid w:val="55EF10B1"/>
    <w:rsid w:val="5612303A"/>
    <w:rsid w:val="56471638"/>
    <w:rsid w:val="566B6D1E"/>
    <w:rsid w:val="56745019"/>
    <w:rsid w:val="56890E23"/>
    <w:rsid w:val="56FF9905"/>
    <w:rsid w:val="57017014"/>
    <w:rsid w:val="57032A2C"/>
    <w:rsid w:val="57044CE4"/>
    <w:rsid w:val="570F5219"/>
    <w:rsid w:val="57212E09"/>
    <w:rsid w:val="575D12B5"/>
    <w:rsid w:val="57610A87"/>
    <w:rsid w:val="577A6532"/>
    <w:rsid w:val="577B1140"/>
    <w:rsid w:val="577B7F21"/>
    <w:rsid w:val="577F181B"/>
    <w:rsid w:val="5786127F"/>
    <w:rsid w:val="57921984"/>
    <w:rsid w:val="57971108"/>
    <w:rsid w:val="579737F0"/>
    <w:rsid w:val="57AB7B30"/>
    <w:rsid w:val="57AF5251"/>
    <w:rsid w:val="57B26373"/>
    <w:rsid w:val="57B63F04"/>
    <w:rsid w:val="57CA524F"/>
    <w:rsid w:val="57CD20C2"/>
    <w:rsid w:val="57D675AB"/>
    <w:rsid w:val="57D73717"/>
    <w:rsid w:val="57D95FDD"/>
    <w:rsid w:val="584256B4"/>
    <w:rsid w:val="58490869"/>
    <w:rsid w:val="58917D2F"/>
    <w:rsid w:val="5894085C"/>
    <w:rsid w:val="58A8566F"/>
    <w:rsid w:val="58AE4F0C"/>
    <w:rsid w:val="58B85899"/>
    <w:rsid w:val="58BF445B"/>
    <w:rsid w:val="58C5233B"/>
    <w:rsid w:val="58E363A9"/>
    <w:rsid w:val="58F83695"/>
    <w:rsid w:val="590E6D63"/>
    <w:rsid w:val="59166304"/>
    <w:rsid w:val="59450261"/>
    <w:rsid w:val="595E1678"/>
    <w:rsid w:val="59662C76"/>
    <w:rsid w:val="596D5BD4"/>
    <w:rsid w:val="597B74C5"/>
    <w:rsid w:val="597E3DD8"/>
    <w:rsid w:val="59EF38AB"/>
    <w:rsid w:val="59F80043"/>
    <w:rsid w:val="5A09252F"/>
    <w:rsid w:val="5A0B2778"/>
    <w:rsid w:val="5A2A7C7B"/>
    <w:rsid w:val="5A3E2560"/>
    <w:rsid w:val="5A4C4641"/>
    <w:rsid w:val="5A5D3B6E"/>
    <w:rsid w:val="5A60699D"/>
    <w:rsid w:val="5A637A76"/>
    <w:rsid w:val="5A6449A0"/>
    <w:rsid w:val="5A6D33BA"/>
    <w:rsid w:val="5A792B1F"/>
    <w:rsid w:val="5A874767"/>
    <w:rsid w:val="5A9E21B8"/>
    <w:rsid w:val="5AA85BE2"/>
    <w:rsid w:val="5AAD6F28"/>
    <w:rsid w:val="5AD63A24"/>
    <w:rsid w:val="5B0D3854"/>
    <w:rsid w:val="5B2A1451"/>
    <w:rsid w:val="5B2E1A1D"/>
    <w:rsid w:val="5B843A1C"/>
    <w:rsid w:val="5B873E3F"/>
    <w:rsid w:val="5BC54262"/>
    <w:rsid w:val="5BF31A30"/>
    <w:rsid w:val="5BFF323C"/>
    <w:rsid w:val="5C02690E"/>
    <w:rsid w:val="5C061A98"/>
    <w:rsid w:val="5C074C17"/>
    <w:rsid w:val="5C196DA7"/>
    <w:rsid w:val="5C2A048C"/>
    <w:rsid w:val="5C613798"/>
    <w:rsid w:val="5C62014C"/>
    <w:rsid w:val="5C80234E"/>
    <w:rsid w:val="5C8A680C"/>
    <w:rsid w:val="5D0C4701"/>
    <w:rsid w:val="5D0F0395"/>
    <w:rsid w:val="5D221076"/>
    <w:rsid w:val="5D397964"/>
    <w:rsid w:val="5D5A391C"/>
    <w:rsid w:val="5D5B1562"/>
    <w:rsid w:val="5D5F10C0"/>
    <w:rsid w:val="5D891B7B"/>
    <w:rsid w:val="5DA87DE0"/>
    <w:rsid w:val="5DAD38EE"/>
    <w:rsid w:val="5DF70BF9"/>
    <w:rsid w:val="5E006862"/>
    <w:rsid w:val="5E0207B9"/>
    <w:rsid w:val="5E1834A1"/>
    <w:rsid w:val="5E261785"/>
    <w:rsid w:val="5E4A7017"/>
    <w:rsid w:val="5E514466"/>
    <w:rsid w:val="5E552BBA"/>
    <w:rsid w:val="5E611C10"/>
    <w:rsid w:val="5E7A0F3F"/>
    <w:rsid w:val="5EAA5DDA"/>
    <w:rsid w:val="5ED36F78"/>
    <w:rsid w:val="5EFC7377"/>
    <w:rsid w:val="5F06174D"/>
    <w:rsid w:val="5F3A3602"/>
    <w:rsid w:val="5F45733B"/>
    <w:rsid w:val="5F5767B0"/>
    <w:rsid w:val="5F6277C6"/>
    <w:rsid w:val="5F6D0B1D"/>
    <w:rsid w:val="5F8D0B82"/>
    <w:rsid w:val="5F917278"/>
    <w:rsid w:val="5FB7255D"/>
    <w:rsid w:val="5FCC5339"/>
    <w:rsid w:val="5FDF1636"/>
    <w:rsid w:val="5FE34A5B"/>
    <w:rsid w:val="5FEFF532"/>
    <w:rsid w:val="5FF71C43"/>
    <w:rsid w:val="5FF9A13E"/>
    <w:rsid w:val="5FFE1E36"/>
    <w:rsid w:val="600626C6"/>
    <w:rsid w:val="600E0C01"/>
    <w:rsid w:val="60232584"/>
    <w:rsid w:val="604E7023"/>
    <w:rsid w:val="606168C2"/>
    <w:rsid w:val="607330CE"/>
    <w:rsid w:val="60825176"/>
    <w:rsid w:val="609F2AC4"/>
    <w:rsid w:val="60EE0200"/>
    <w:rsid w:val="60FA2EE8"/>
    <w:rsid w:val="610538E1"/>
    <w:rsid w:val="61054A27"/>
    <w:rsid w:val="610A52BC"/>
    <w:rsid w:val="611D2366"/>
    <w:rsid w:val="61421856"/>
    <w:rsid w:val="615227C4"/>
    <w:rsid w:val="61654E3F"/>
    <w:rsid w:val="616C5E36"/>
    <w:rsid w:val="6182292A"/>
    <w:rsid w:val="619F7F92"/>
    <w:rsid w:val="61A77C27"/>
    <w:rsid w:val="61E6537B"/>
    <w:rsid w:val="61EB473F"/>
    <w:rsid w:val="61F94C26"/>
    <w:rsid w:val="61FD562C"/>
    <w:rsid w:val="62000E56"/>
    <w:rsid w:val="624607AB"/>
    <w:rsid w:val="624F3E49"/>
    <w:rsid w:val="62632286"/>
    <w:rsid w:val="62693282"/>
    <w:rsid w:val="62885958"/>
    <w:rsid w:val="62BF7E0C"/>
    <w:rsid w:val="62CE02E9"/>
    <w:rsid w:val="62F40B65"/>
    <w:rsid w:val="62FC2CFE"/>
    <w:rsid w:val="63021D41"/>
    <w:rsid w:val="63024505"/>
    <w:rsid w:val="63220635"/>
    <w:rsid w:val="635600A5"/>
    <w:rsid w:val="635B1DB5"/>
    <w:rsid w:val="63711FED"/>
    <w:rsid w:val="637809BA"/>
    <w:rsid w:val="63880DDC"/>
    <w:rsid w:val="638D750D"/>
    <w:rsid w:val="63AC6CC0"/>
    <w:rsid w:val="63C6135F"/>
    <w:rsid w:val="63F81AF8"/>
    <w:rsid w:val="64055776"/>
    <w:rsid w:val="64240056"/>
    <w:rsid w:val="64311686"/>
    <w:rsid w:val="643E143A"/>
    <w:rsid w:val="64470086"/>
    <w:rsid w:val="64491666"/>
    <w:rsid w:val="648A12CC"/>
    <w:rsid w:val="648B6EEF"/>
    <w:rsid w:val="64C158BF"/>
    <w:rsid w:val="64C3600D"/>
    <w:rsid w:val="64CE2EAA"/>
    <w:rsid w:val="64D547B2"/>
    <w:rsid w:val="64EA33D4"/>
    <w:rsid w:val="65257580"/>
    <w:rsid w:val="652644FC"/>
    <w:rsid w:val="653C3090"/>
    <w:rsid w:val="655D3802"/>
    <w:rsid w:val="65642202"/>
    <w:rsid w:val="65854376"/>
    <w:rsid w:val="658767BE"/>
    <w:rsid w:val="65892531"/>
    <w:rsid w:val="65D1228B"/>
    <w:rsid w:val="65D6B9B4"/>
    <w:rsid w:val="65E96777"/>
    <w:rsid w:val="66195831"/>
    <w:rsid w:val="662E75B1"/>
    <w:rsid w:val="66342C2E"/>
    <w:rsid w:val="663E784C"/>
    <w:rsid w:val="66526E48"/>
    <w:rsid w:val="667E6E65"/>
    <w:rsid w:val="668B6A45"/>
    <w:rsid w:val="669058B5"/>
    <w:rsid w:val="66AE5CE5"/>
    <w:rsid w:val="66C70F0A"/>
    <w:rsid w:val="672F3F24"/>
    <w:rsid w:val="672F50CE"/>
    <w:rsid w:val="673E055F"/>
    <w:rsid w:val="67551CE3"/>
    <w:rsid w:val="675E158C"/>
    <w:rsid w:val="67601162"/>
    <w:rsid w:val="67A22552"/>
    <w:rsid w:val="67B22DCC"/>
    <w:rsid w:val="67BE71AA"/>
    <w:rsid w:val="67C40DEF"/>
    <w:rsid w:val="67D90273"/>
    <w:rsid w:val="67DE5875"/>
    <w:rsid w:val="67E55852"/>
    <w:rsid w:val="67EB1AB4"/>
    <w:rsid w:val="67FA1285"/>
    <w:rsid w:val="68551F4F"/>
    <w:rsid w:val="687C10C9"/>
    <w:rsid w:val="68840C16"/>
    <w:rsid w:val="68876EFB"/>
    <w:rsid w:val="68884654"/>
    <w:rsid w:val="68905759"/>
    <w:rsid w:val="689220E3"/>
    <w:rsid w:val="6895357A"/>
    <w:rsid w:val="689F444F"/>
    <w:rsid w:val="68B7537B"/>
    <w:rsid w:val="68B96DBB"/>
    <w:rsid w:val="68CA2805"/>
    <w:rsid w:val="68E937A3"/>
    <w:rsid w:val="68EC2998"/>
    <w:rsid w:val="690C3919"/>
    <w:rsid w:val="693E15D3"/>
    <w:rsid w:val="694B0488"/>
    <w:rsid w:val="69627681"/>
    <w:rsid w:val="6977531D"/>
    <w:rsid w:val="697B867B"/>
    <w:rsid w:val="69CC2BFF"/>
    <w:rsid w:val="69FD55B8"/>
    <w:rsid w:val="6A0B1C62"/>
    <w:rsid w:val="6A2406C8"/>
    <w:rsid w:val="6A425119"/>
    <w:rsid w:val="6A542010"/>
    <w:rsid w:val="6A773014"/>
    <w:rsid w:val="6A7838F1"/>
    <w:rsid w:val="6ADE0BD1"/>
    <w:rsid w:val="6AE96859"/>
    <w:rsid w:val="6B147746"/>
    <w:rsid w:val="6B24787C"/>
    <w:rsid w:val="6B573233"/>
    <w:rsid w:val="6B5B6274"/>
    <w:rsid w:val="6B792DBC"/>
    <w:rsid w:val="6B7CB5AF"/>
    <w:rsid w:val="6B8F25DF"/>
    <w:rsid w:val="6B935D53"/>
    <w:rsid w:val="6B961F68"/>
    <w:rsid w:val="6B9A6141"/>
    <w:rsid w:val="6BD2277E"/>
    <w:rsid w:val="6BE00013"/>
    <w:rsid w:val="6C196F71"/>
    <w:rsid w:val="6C226FCB"/>
    <w:rsid w:val="6C31043D"/>
    <w:rsid w:val="6C31226F"/>
    <w:rsid w:val="6C335FDD"/>
    <w:rsid w:val="6C4D5030"/>
    <w:rsid w:val="6C552F0B"/>
    <w:rsid w:val="6C5C4A0C"/>
    <w:rsid w:val="6C8C67B7"/>
    <w:rsid w:val="6C9D744C"/>
    <w:rsid w:val="6CB5251A"/>
    <w:rsid w:val="6CBF1C8E"/>
    <w:rsid w:val="6D167928"/>
    <w:rsid w:val="6D26299B"/>
    <w:rsid w:val="6D2A6A64"/>
    <w:rsid w:val="6D4772EC"/>
    <w:rsid w:val="6D5F66F7"/>
    <w:rsid w:val="6D6E63CA"/>
    <w:rsid w:val="6D805232"/>
    <w:rsid w:val="6D8E4F15"/>
    <w:rsid w:val="6D9078AF"/>
    <w:rsid w:val="6DAA3FEF"/>
    <w:rsid w:val="6DC0172B"/>
    <w:rsid w:val="6DC82933"/>
    <w:rsid w:val="6DCB690C"/>
    <w:rsid w:val="6DD41A5B"/>
    <w:rsid w:val="6DDE5CBA"/>
    <w:rsid w:val="6DF43C2E"/>
    <w:rsid w:val="6DF51CA3"/>
    <w:rsid w:val="6DFF509B"/>
    <w:rsid w:val="6E8335BD"/>
    <w:rsid w:val="6E8E12EF"/>
    <w:rsid w:val="6E972936"/>
    <w:rsid w:val="6EAA7110"/>
    <w:rsid w:val="6ED446C5"/>
    <w:rsid w:val="6EE52D15"/>
    <w:rsid w:val="6EFE1F56"/>
    <w:rsid w:val="6F02567C"/>
    <w:rsid w:val="6F2A7D94"/>
    <w:rsid w:val="6F377216"/>
    <w:rsid w:val="6F433E0D"/>
    <w:rsid w:val="6F4D07E7"/>
    <w:rsid w:val="6F6049BF"/>
    <w:rsid w:val="6F8331F1"/>
    <w:rsid w:val="6F9D176F"/>
    <w:rsid w:val="6FAB783E"/>
    <w:rsid w:val="6FAE1A09"/>
    <w:rsid w:val="6FD75BF8"/>
    <w:rsid w:val="6FE022AE"/>
    <w:rsid w:val="707723D0"/>
    <w:rsid w:val="708E730A"/>
    <w:rsid w:val="70C1028F"/>
    <w:rsid w:val="70D65056"/>
    <w:rsid w:val="70D81A46"/>
    <w:rsid w:val="70F5661B"/>
    <w:rsid w:val="71123A97"/>
    <w:rsid w:val="712A5353"/>
    <w:rsid w:val="71360107"/>
    <w:rsid w:val="713B688E"/>
    <w:rsid w:val="7173033B"/>
    <w:rsid w:val="717851F5"/>
    <w:rsid w:val="717F8D36"/>
    <w:rsid w:val="71950D4F"/>
    <w:rsid w:val="71BE8BFA"/>
    <w:rsid w:val="71D43752"/>
    <w:rsid w:val="71F1796A"/>
    <w:rsid w:val="72154626"/>
    <w:rsid w:val="72262B5D"/>
    <w:rsid w:val="72283FF7"/>
    <w:rsid w:val="722E7212"/>
    <w:rsid w:val="723A0474"/>
    <w:rsid w:val="724A0668"/>
    <w:rsid w:val="725923E4"/>
    <w:rsid w:val="727B7718"/>
    <w:rsid w:val="72841B9E"/>
    <w:rsid w:val="72864BF7"/>
    <w:rsid w:val="729023FC"/>
    <w:rsid w:val="72983B6C"/>
    <w:rsid w:val="72AB14FA"/>
    <w:rsid w:val="731470BE"/>
    <w:rsid w:val="73293266"/>
    <w:rsid w:val="732F75FC"/>
    <w:rsid w:val="739567AF"/>
    <w:rsid w:val="73993FFB"/>
    <w:rsid w:val="73B24009"/>
    <w:rsid w:val="73BF5B2F"/>
    <w:rsid w:val="73C0646E"/>
    <w:rsid w:val="73EF00BF"/>
    <w:rsid w:val="740B5D0C"/>
    <w:rsid w:val="742222F5"/>
    <w:rsid w:val="74392A0E"/>
    <w:rsid w:val="74476126"/>
    <w:rsid w:val="74706664"/>
    <w:rsid w:val="747F3682"/>
    <w:rsid w:val="74833D0A"/>
    <w:rsid w:val="749C4185"/>
    <w:rsid w:val="74CD6397"/>
    <w:rsid w:val="75067759"/>
    <w:rsid w:val="752E6DCD"/>
    <w:rsid w:val="7551380D"/>
    <w:rsid w:val="75600BE5"/>
    <w:rsid w:val="7564475C"/>
    <w:rsid w:val="7583797F"/>
    <w:rsid w:val="75BC19B7"/>
    <w:rsid w:val="75BE249F"/>
    <w:rsid w:val="75D20F1D"/>
    <w:rsid w:val="75D912A7"/>
    <w:rsid w:val="75DA2C18"/>
    <w:rsid w:val="75F54412"/>
    <w:rsid w:val="760C7889"/>
    <w:rsid w:val="761D08E0"/>
    <w:rsid w:val="765D347C"/>
    <w:rsid w:val="76826699"/>
    <w:rsid w:val="76C87133"/>
    <w:rsid w:val="76CD08D5"/>
    <w:rsid w:val="76DB4B92"/>
    <w:rsid w:val="77052AA4"/>
    <w:rsid w:val="77136511"/>
    <w:rsid w:val="77137E0C"/>
    <w:rsid w:val="771E6C8B"/>
    <w:rsid w:val="772C5186"/>
    <w:rsid w:val="772D6A54"/>
    <w:rsid w:val="772E7150"/>
    <w:rsid w:val="77340A39"/>
    <w:rsid w:val="77351FD0"/>
    <w:rsid w:val="77472422"/>
    <w:rsid w:val="777F31F2"/>
    <w:rsid w:val="77B37656"/>
    <w:rsid w:val="77D1700D"/>
    <w:rsid w:val="77EC04CC"/>
    <w:rsid w:val="77F8AD34"/>
    <w:rsid w:val="78775729"/>
    <w:rsid w:val="78A42DB0"/>
    <w:rsid w:val="78A656AB"/>
    <w:rsid w:val="78B2245C"/>
    <w:rsid w:val="78E172CC"/>
    <w:rsid w:val="78EA1D1F"/>
    <w:rsid w:val="79020895"/>
    <w:rsid w:val="7904172F"/>
    <w:rsid w:val="790F7E27"/>
    <w:rsid w:val="792A231A"/>
    <w:rsid w:val="79316829"/>
    <w:rsid w:val="797E66A9"/>
    <w:rsid w:val="798518A4"/>
    <w:rsid w:val="79A97383"/>
    <w:rsid w:val="79E27E8B"/>
    <w:rsid w:val="79F850CE"/>
    <w:rsid w:val="79FD443C"/>
    <w:rsid w:val="7A1D1975"/>
    <w:rsid w:val="7A3E5150"/>
    <w:rsid w:val="7A4670D6"/>
    <w:rsid w:val="7A505630"/>
    <w:rsid w:val="7A534B63"/>
    <w:rsid w:val="7A615382"/>
    <w:rsid w:val="7A67303B"/>
    <w:rsid w:val="7AA60E8D"/>
    <w:rsid w:val="7AA76527"/>
    <w:rsid w:val="7AAB1D04"/>
    <w:rsid w:val="7ABA4368"/>
    <w:rsid w:val="7AD05746"/>
    <w:rsid w:val="7ADE2C3C"/>
    <w:rsid w:val="7B257FFD"/>
    <w:rsid w:val="7B315461"/>
    <w:rsid w:val="7B320F50"/>
    <w:rsid w:val="7B343476"/>
    <w:rsid w:val="7B396039"/>
    <w:rsid w:val="7B5A2978"/>
    <w:rsid w:val="7B5A7E4C"/>
    <w:rsid w:val="7B6325C3"/>
    <w:rsid w:val="7B667AF9"/>
    <w:rsid w:val="7B7468F8"/>
    <w:rsid w:val="7B845591"/>
    <w:rsid w:val="7B9D38E0"/>
    <w:rsid w:val="7BEE0103"/>
    <w:rsid w:val="7C0A0FE4"/>
    <w:rsid w:val="7C254906"/>
    <w:rsid w:val="7C305719"/>
    <w:rsid w:val="7C590818"/>
    <w:rsid w:val="7C7C10F6"/>
    <w:rsid w:val="7C853BEA"/>
    <w:rsid w:val="7C881368"/>
    <w:rsid w:val="7C8851EA"/>
    <w:rsid w:val="7C8E608F"/>
    <w:rsid w:val="7CE27788"/>
    <w:rsid w:val="7D0C32F1"/>
    <w:rsid w:val="7D0D7808"/>
    <w:rsid w:val="7D0F408D"/>
    <w:rsid w:val="7D324E87"/>
    <w:rsid w:val="7D3702E6"/>
    <w:rsid w:val="7D491C6C"/>
    <w:rsid w:val="7D4D2589"/>
    <w:rsid w:val="7D5429C0"/>
    <w:rsid w:val="7D6E6D43"/>
    <w:rsid w:val="7D6F401F"/>
    <w:rsid w:val="7DB57A34"/>
    <w:rsid w:val="7DD86F60"/>
    <w:rsid w:val="7DE60973"/>
    <w:rsid w:val="7DEEF1FB"/>
    <w:rsid w:val="7DEF0916"/>
    <w:rsid w:val="7DFF4DE2"/>
    <w:rsid w:val="7E1E5218"/>
    <w:rsid w:val="7E331640"/>
    <w:rsid w:val="7E9A4E1F"/>
    <w:rsid w:val="7EA51B68"/>
    <w:rsid w:val="7EA7723A"/>
    <w:rsid w:val="7EDBC691"/>
    <w:rsid w:val="7EEC2C65"/>
    <w:rsid w:val="7EF56FBB"/>
    <w:rsid w:val="7F0768EB"/>
    <w:rsid w:val="7F143BEC"/>
    <w:rsid w:val="7F4E6C58"/>
    <w:rsid w:val="7F4F5EB6"/>
    <w:rsid w:val="7F6FF553"/>
    <w:rsid w:val="7F715AF2"/>
    <w:rsid w:val="7F886E69"/>
    <w:rsid w:val="7F961E7F"/>
    <w:rsid w:val="7FFF3775"/>
    <w:rsid w:val="923FCC28"/>
    <w:rsid w:val="97E3EFAB"/>
    <w:rsid w:val="9FFB504B"/>
    <w:rsid w:val="ADFA11D0"/>
    <w:rsid w:val="AEDFAC8B"/>
    <w:rsid w:val="B4E6040E"/>
    <w:rsid w:val="B57E0C77"/>
    <w:rsid w:val="BB7FA927"/>
    <w:rsid w:val="BD5F3D0F"/>
    <w:rsid w:val="BFBB1768"/>
    <w:rsid w:val="C1FDA00A"/>
    <w:rsid w:val="CDEDB81A"/>
    <w:rsid w:val="CFB59186"/>
    <w:rsid w:val="CFDDA531"/>
    <w:rsid w:val="DBFB3179"/>
    <w:rsid w:val="DF2271DB"/>
    <w:rsid w:val="DF76EBBB"/>
    <w:rsid w:val="E56FE8FF"/>
    <w:rsid w:val="E7D36FC4"/>
    <w:rsid w:val="EBDD57F3"/>
    <w:rsid w:val="EEA98C98"/>
    <w:rsid w:val="EF6C8DAA"/>
    <w:rsid w:val="EF73B402"/>
    <w:rsid w:val="EFCDA94A"/>
    <w:rsid w:val="EFFDD750"/>
    <w:rsid w:val="EFFF2D96"/>
    <w:rsid w:val="F1DF772A"/>
    <w:rsid w:val="F3DF93CD"/>
    <w:rsid w:val="F5BB80E2"/>
    <w:rsid w:val="F5FFD31F"/>
    <w:rsid w:val="F76F7BE8"/>
    <w:rsid w:val="F77F1345"/>
    <w:rsid w:val="F7EE98BA"/>
    <w:rsid w:val="F7FF66BB"/>
    <w:rsid w:val="F97FC32E"/>
    <w:rsid w:val="FA157B1A"/>
    <w:rsid w:val="FC7F8C92"/>
    <w:rsid w:val="FD6F33D9"/>
    <w:rsid w:val="FDAE9EAA"/>
    <w:rsid w:val="FE7954F9"/>
    <w:rsid w:val="FECD8834"/>
    <w:rsid w:val="FF9F1C2D"/>
    <w:rsid w:val="FF9F6A62"/>
    <w:rsid w:val="FFBA087D"/>
    <w:rsid w:val="FFCF1770"/>
    <w:rsid w:val="FFDEDF2E"/>
    <w:rsid w:val="FFE5D5F4"/>
    <w:rsid w:val="FFFE4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1"/>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next w:val="1"/>
    <w:link w:val="266"/>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7"/>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3"/>
    <w:qFormat/>
    <w:uiPriority w:val="0"/>
    <w:pPr>
      <w:ind w:left="100" w:leftChars="2500"/>
    </w:pPr>
    <w:rPr>
      <w:rFonts w:ascii="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0">
    <w:name w:val="endnote text"/>
    <w:basedOn w:val="1"/>
    <w:link w:val="932"/>
    <w:qFormat/>
    <w:uiPriority w:val="0"/>
    <w:rPr>
      <w:lang w:val="zh-CN"/>
    </w:rPr>
  </w:style>
  <w:style w:type="paragraph" w:styleId="41">
    <w:name w:val="Balloon Text"/>
    <w:basedOn w:val="1"/>
    <w:link w:val="190"/>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6"/>
    <w:link w:val="310"/>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8"/>
    <w:qFormat/>
    <w:uiPriority w:val="0"/>
    <w:rPr>
      <w:b/>
      <w:bCs/>
    </w:rPr>
  </w:style>
  <w:style w:type="paragraph" w:styleId="62">
    <w:name w:val="Body Text First Indent 2"/>
    <w:basedOn w:val="27"/>
    <w:link w:val="12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1 Char"/>
    <w:link w:val="3"/>
    <w:qFormat/>
    <w:uiPriority w:val="9"/>
    <w:rPr>
      <w:b/>
      <w:bCs/>
      <w:kern w:val="44"/>
      <w:sz w:val="44"/>
      <w:szCs w:val="44"/>
    </w:rPr>
  </w:style>
  <w:style w:type="character" w:customStyle="1" w:styleId="81">
    <w:name w:val="标题 2 Char"/>
    <w:qFormat/>
    <w:uiPriority w:val="0"/>
    <w:rPr>
      <w:rFonts w:ascii="Arial" w:hAnsi="Arial" w:eastAsia="黑体"/>
      <w:b/>
      <w:kern w:val="2"/>
      <w:sz w:val="32"/>
      <w:lang w:val="en-US" w:eastAsia="zh-CN"/>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1"/>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9"/>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8"/>
    <w:qFormat/>
    <w:uiPriority w:val="0"/>
    <w:rPr>
      <w:rFonts w:ascii="宋体"/>
      <w:kern w:val="2"/>
      <w:sz w:val="24"/>
      <w:szCs w:val="21"/>
      <w:lang w:val="zh-CN"/>
    </w:rPr>
  </w:style>
  <w:style w:type="character" w:customStyle="1" w:styleId="184">
    <w:name w:val="标题 9 Char"/>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1"/>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1"/>
    <w:qFormat/>
    <w:uiPriority w:val="0"/>
    <w:rPr>
      <w:rFonts w:ascii="仿宋_GB2312" w:hAnsi="仿宋" w:eastAsia="仿宋_GB2312" w:cs="仿宋_GB2312"/>
      <w:sz w:val="32"/>
      <w:szCs w:val="30"/>
      <w:lang w:val="zh-CN"/>
    </w:rPr>
  </w:style>
  <w:style w:type="character" w:customStyle="1" w:styleId="220">
    <w:name w:val="HTML 地址 Char"/>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7"/>
    <w:qFormat/>
    <w:uiPriority w:val="0"/>
    <w:rPr>
      <w:rFonts w:ascii="宋体" w:hAnsi="宋体"/>
      <w:kern w:val="2"/>
      <w:sz w:val="24"/>
      <w:szCs w:val="24"/>
    </w:rPr>
  </w:style>
  <w:style w:type="character" w:customStyle="1" w:styleId="267">
    <w:name w:val="font01"/>
    <w:basedOn w:val="70"/>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2"/>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basedOn w:val="70"/>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5"/>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0"/>
    <w:rPr>
      <w:kern w:val="2"/>
      <w:sz w:val="21"/>
      <w:szCs w:val="24"/>
    </w:rPr>
  </w:style>
  <w:style w:type="character" w:customStyle="1" w:styleId="345">
    <w:name w:val="签名 Char"/>
    <w:link w:val="44"/>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0"/>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88</Pages>
  <Words>5333</Words>
  <Characters>5824</Characters>
  <Lines>279</Lines>
  <Paragraphs>78</Paragraphs>
  <TotalTime>33</TotalTime>
  <ScaleCrop>false</ScaleCrop>
  <LinksUpToDate>false</LinksUpToDate>
  <CharactersWithSpaces>6265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lenove</cp:lastModifiedBy>
  <cp:lastPrinted>2021-12-28T19:06:00Z</cp:lastPrinted>
  <dcterms:modified xsi:type="dcterms:W3CDTF">2025-03-07T01:52:44Z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831B90EC846B4EC98258826A671B789D_13</vt:lpwstr>
  </property>
  <property fmtid="{D5CDD505-2E9C-101B-9397-08002B2CF9AE}" pid="5" name="KSOTemplateDocerSaveRecord">
    <vt:lpwstr>eyJoZGlkIjoiZGU2NTYwYThkYThkY2RlZDY5NWIxN2VlNTVmYTkxNjYifQ==</vt:lpwstr>
  </property>
</Properties>
</file>