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C990E">
      <w:pPr>
        <w:spacing w:line="360" w:lineRule="auto"/>
        <w:jc w:val="center"/>
        <w:rPr>
          <w:rFonts w:ascii="宋体" w:hAnsi="宋体" w:cs="宋体"/>
          <w:b/>
          <w:sz w:val="24"/>
        </w:rPr>
      </w:pPr>
    </w:p>
    <w:p w14:paraId="677DD508">
      <w:pPr>
        <w:spacing w:line="360" w:lineRule="auto"/>
        <w:jc w:val="center"/>
        <w:rPr>
          <w:rFonts w:ascii="宋体" w:hAnsi="宋体" w:cs="宋体"/>
          <w:b/>
          <w:sz w:val="24"/>
        </w:rPr>
      </w:pPr>
    </w:p>
    <w:p w14:paraId="2084E36D">
      <w:pPr>
        <w:adjustRightInd/>
        <w:spacing w:line="360" w:lineRule="auto"/>
        <w:jc w:val="center"/>
        <w:rPr>
          <w:rFonts w:ascii="宋体" w:hAnsi="宋体" w:cs="宋体"/>
          <w:b/>
          <w:sz w:val="44"/>
          <w:szCs w:val="44"/>
        </w:rPr>
      </w:pPr>
    </w:p>
    <w:p w14:paraId="1B66CAD9">
      <w:pPr>
        <w:adjustRightInd/>
        <w:spacing w:line="360" w:lineRule="auto"/>
        <w:jc w:val="both"/>
        <w:rPr>
          <w:rFonts w:ascii="宋体" w:hAnsi="宋体" w:cs="宋体"/>
          <w:b/>
          <w:sz w:val="48"/>
          <w:szCs w:val="48"/>
        </w:rPr>
      </w:pPr>
    </w:p>
    <w:p w14:paraId="05AE6245">
      <w:pPr>
        <w:adjustRightInd/>
        <w:spacing w:line="360" w:lineRule="auto"/>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2024年桐庐县方埠小学改扩建工程</w:t>
      </w:r>
    </w:p>
    <w:p w14:paraId="67C27A56">
      <w:pPr>
        <w:adjustRightInd/>
        <w:spacing w:line="360" w:lineRule="auto"/>
        <w:jc w:val="center"/>
        <w:rPr>
          <w:rFonts w:hint="default" w:ascii="宋体" w:hAnsi="宋体" w:cs="宋体"/>
          <w:color w:val="auto"/>
          <w:sz w:val="48"/>
          <w:szCs w:val="48"/>
          <w:lang w:val="en-US" w:eastAsia="zh-CN"/>
        </w:rPr>
      </w:pPr>
      <w:r>
        <w:rPr>
          <w:rFonts w:hint="eastAsia" w:ascii="宋体" w:hAnsi="宋体" w:cs="宋体"/>
          <w:color w:val="auto"/>
          <w:sz w:val="48"/>
          <w:szCs w:val="48"/>
          <w:lang w:val="en-US" w:eastAsia="zh-CN"/>
        </w:rPr>
        <w:t>空调设备采购及安装项目（第二次）</w:t>
      </w:r>
    </w:p>
    <w:p w14:paraId="293CBDED">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34E8E241">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7CC7D027">
      <w:pPr>
        <w:snapToGrid w:val="0"/>
        <w:spacing w:line="360" w:lineRule="auto"/>
        <w:jc w:val="center"/>
        <w:rPr>
          <w:rFonts w:hint="default" w:ascii="宋体" w:hAnsi="宋体" w:cs="宋体"/>
          <w:color w:val="FF0000"/>
          <w:sz w:val="30"/>
          <w:szCs w:val="30"/>
          <w:lang w:val="en-US"/>
        </w:rPr>
      </w:pPr>
      <w:r>
        <w:rPr>
          <w:rFonts w:hint="eastAsia" w:ascii="宋体" w:hAnsi="宋体" w:cs="宋体"/>
          <w:color w:val="FF0000"/>
          <w:sz w:val="30"/>
          <w:szCs w:val="30"/>
        </w:rPr>
        <w:t>编号:</w:t>
      </w:r>
      <w:r>
        <w:rPr>
          <w:rFonts w:hint="eastAsia" w:ascii="宋体" w:hAnsi="宋体" w:cs="宋体"/>
          <w:color w:val="FF0000"/>
          <w:sz w:val="30"/>
          <w:szCs w:val="30"/>
          <w:lang w:val="en-US" w:eastAsia="zh-CN"/>
        </w:rPr>
        <w:t>TLZFCG2024-GK-027-1</w:t>
      </w:r>
    </w:p>
    <w:p w14:paraId="000E5388">
      <w:pPr>
        <w:adjustRightInd/>
        <w:spacing w:line="360" w:lineRule="auto"/>
        <w:rPr>
          <w:rFonts w:ascii="宋体" w:hAnsi="宋体" w:cs="宋体"/>
          <w:sz w:val="28"/>
          <w:szCs w:val="20"/>
        </w:rPr>
      </w:pPr>
    </w:p>
    <w:p w14:paraId="26583DFD">
      <w:pPr>
        <w:spacing w:line="360" w:lineRule="auto"/>
        <w:jc w:val="center"/>
        <w:rPr>
          <w:rFonts w:ascii="宋体" w:hAnsi="宋体" w:cs="宋体"/>
          <w:b/>
          <w:sz w:val="44"/>
          <w:szCs w:val="44"/>
        </w:rPr>
      </w:pPr>
      <w:r>
        <w:rPr>
          <w:rFonts w:hint="eastAsia" w:ascii="宋体" w:hAnsi="宋体" w:cs="宋体"/>
          <w:b/>
          <w:sz w:val="44"/>
          <w:szCs w:val="44"/>
        </w:rPr>
        <w:t xml:space="preserve"> </w:t>
      </w:r>
    </w:p>
    <w:p w14:paraId="3C8E2331">
      <w:pPr>
        <w:spacing w:line="360" w:lineRule="auto"/>
        <w:jc w:val="center"/>
        <w:rPr>
          <w:rFonts w:ascii="宋体" w:hAnsi="宋体" w:cs="宋体"/>
          <w:b/>
          <w:sz w:val="44"/>
          <w:szCs w:val="44"/>
        </w:rPr>
      </w:pPr>
    </w:p>
    <w:p w14:paraId="0F921D45">
      <w:pPr>
        <w:spacing w:line="360" w:lineRule="auto"/>
        <w:rPr>
          <w:rFonts w:ascii="宋体" w:hAnsi="宋体" w:cs="宋体"/>
          <w:sz w:val="32"/>
          <w:szCs w:val="32"/>
        </w:rPr>
      </w:pPr>
    </w:p>
    <w:p w14:paraId="0EB15659">
      <w:pPr>
        <w:pStyle w:val="25"/>
        <w:rPr>
          <w:color w:val="auto"/>
        </w:rPr>
      </w:pPr>
    </w:p>
    <w:p w14:paraId="01D063E5">
      <w:pPr>
        <w:rPr>
          <w:color w:val="auto"/>
        </w:rPr>
      </w:pPr>
    </w:p>
    <w:p w14:paraId="3ABDDF63">
      <w:pPr>
        <w:spacing w:line="360" w:lineRule="auto"/>
        <w:jc w:val="center"/>
        <w:rPr>
          <w:rFonts w:hint="eastAsia" w:ascii="宋体" w:hAnsi="宋体" w:cs="宋体"/>
          <w:bCs/>
          <w:color w:val="auto"/>
          <w:sz w:val="32"/>
          <w:szCs w:val="32"/>
        </w:rPr>
      </w:pPr>
      <w:r>
        <w:rPr>
          <w:rFonts w:hint="eastAsia" w:ascii="宋体" w:hAnsi="宋体" w:cs="宋体"/>
          <w:color w:val="auto"/>
          <w:sz w:val="32"/>
          <w:szCs w:val="32"/>
        </w:rPr>
        <w:t>桐庐县方埠小学</w:t>
      </w:r>
    </w:p>
    <w:p w14:paraId="1EE7B4CE">
      <w:pPr>
        <w:spacing w:line="360" w:lineRule="auto"/>
        <w:jc w:val="center"/>
        <w:rPr>
          <w:rFonts w:ascii="宋体" w:hAnsi="宋体" w:cs="宋体"/>
          <w:bCs/>
          <w:sz w:val="32"/>
          <w:szCs w:val="32"/>
        </w:rPr>
      </w:pPr>
      <w:r>
        <w:rPr>
          <w:rFonts w:hint="eastAsia" w:ascii="宋体" w:hAnsi="宋体" w:cs="宋体"/>
          <w:bCs/>
          <w:sz w:val="32"/>
          <w:szCs w:val="32"/>
        </w:rPr>
        <w:t>杭州市公共资源交易中心桐庐分中心</w:t>
      </w:r>
    </w:p>
    <w:p w14:paraId="5EC827EF">
      <w:pPr>
        <w:snapToGrid w:val="0"/>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二</w:t>
      </w:r>
      <w:r>
        <w:rPr>
          <w:rFonts w:hint="eastAsia" w:ascii="宋体" w:hAnsi="宋体" w:cs="宋体"/>
          <w:bCs/>
          <w:color w:val="FF0000"/>
          <w:sz w:val="32"/>
          <w:szCs w:val="32"/>
        </w:rPr>
        <w:t>月</w:t>
      </w:r>
      <w:r>
        <w:rPr>
          <w:rFonts w:hint="eastAsia" w:ascii="宋体" w:hAnsi="宋体" w:cs="宋体"/>
          <w:bCs/>
          <w:color w:val="FF0000"/>
          <w:sz w:val="32"/>
          <w:szCs w:val="32"/>
          <w:lang w:val="en-US" w:eastAsia="zh-CN"/>
        </w:rPr>
        <w:t xml:space="preserve">      </w:t>
      </w:r>
      <w:r>
        <w:rPr>
          <w:rFonts w:hint="eastAsia" w:ascii="宋体" w:hAnsi="宋体" w:cs="宋体"/>
          <w:sz w:val="24"/>
        </w:rPr>
        <w:br w:type="page"/>
      </w:r>
      <w:bookmarkStart w:id="0" w:name="_Hlt67893495"/>
      <w:bookmarkEnd w:id="0"/>
    </w:p>
    <w:p w14:paraId="2042E9AF">
      <w:pPr>
        <w:spacing w:line="360" w:lineRule="auto"/>
        <w:jc w:val="center"/>
        <w:rPr>
          <w:rFonts w:ascii="宋体" w:hAnsi="宋体" w:cs="宋体"/>
          <w:sz w:val="24"/>
        </w:rPr>
      </w:pPr>
    </w:p>
    <w:p w14:paraId="6A9D8001">
      <w:pPr>
        <w:spacing w:line="360" w:lineRule="auto"/>
        <w:jc w:val="center"/>
        <w:rPr>
          <w:rFonts w:ascii="宋体" w:hAnsi="宋体" w:cs="宋体"/>
          <w:b/>
          <w:sz w:val="48"/>
          <w:szCs w:val="48"/>
        </w:rPr>
      </w:pPr>
      <w:r>
        <w:rPr>
          <w:rFonts w:hint="eastAsia" w:ascii="宋体" w:hAnsi="宋体" w:cs="宋体"/>
          <w:b/>
          <w:sz w:val="48"/>
          <w:szCs w:val="48"/>
        </w:rPr>
        <w:t>目  录</w:t>
      </w:r>
    </w:p>
    <w:p w14:paraId="3165ACCE">
      <w:pPr>
        <w:spacing w:line="360" w:lineRule="auto"/>
        <w:rPr>
          <w:rFonts w:ascii="宋体" w:hAnsi="宋体" w:cs="宋体"/>
          <w:sz w:val="32"/>
          <w:szCs w:val="32"/>
        </w:rPr>
      </w:pPr>
    </w:p>
    <w:p w14:paraId="67619CEF">
      <w:pPr>
        <w:spacing w:line="360" w:lineRule="auto"/>
        <w:rPr>
          <w:rFonts w:ascii="宋体" w:hAnsi="宋体" w:cs="宋体"/>
          <w:sz w:val="32"/>
          <w:szCs w:val="32"/>
        </w:rPr>
      </w:pPr>
    </w:p>
    <w:p w14:paraId="3190479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D06505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4D3EB6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A26F9D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B83D4AB">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30EF6F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51AEF3E">
      <w:pPr>
        <w:spacing w:line="360" w:lineRule="auto"/>
        <w:ind w:firstLine="549" w:firstLineChars="229"/>
        <w:rPr>
          <w:rFonts w:ascii="宋体" w:hAnsi="宋体" w:cs="宋体"/>
          <w:sz w:val="24"/>
        </w:rPr>
      </w:pPr>
      <w:bookmarkStart w:id="1" w:name="_Hlt91233176"/>
      <w:bookmarkEnd w:id="1"/>
      <w:bookmarkStart w:id="2" w:name="_Toc91899869"/>
    </w:p>
    <w:p w14:paraId="2C365CFA">
      <w:pPr>
        <w:spacing w:line="360" w:lineRule="auto"/>
        <w:ind w:firstLine="549" w:firstLineChars="229"/>
        <w:rPr>
          <w:rFonts w:ascii="宋体" w:hAnsi="宋体" w:cs="宋体"/>
          <w:sz w:val="24"/>
        </w:rPr>
      </w:pPr>
    </w:p>
    <w:p w14:paraId="41670D4D">
      <w:pPr>
        <w:spacing w:line="360" w:lineRule="auto"/>
        <w:ind w:firstLine="549" w:firstLineChars="229"/>
        <w:rPr>
          <w:rFonts w:ascii="宋体" w:hAnsi="宋体" w:cs="宋体"/>
          <w:sz w:val="24"/>
        </w:rPr>
      </w:pPr>
    </w:p>
    <w:p w14:paraId="0D22A95D">
      <w:pPr>
        <w:spacing w:line="360" w:lineRule="auto"/>
        <w:ind w:firstLine="549" w:firstLineChars="229"/>
        <w:rPr>
          <w:rFonts w:ascii="宋体" w:hAnsi="宋体" w:cs="宋体"/>
          <w:sz w:val="24"/>
        </w:rPr>
      </w:pPr>
    </w:p>
    <w:p w14:paraId="2D9B70DC">
      <w:pPr>
        <w:spacing w:line="360" w:lineRule="auto"/>
        <w:ind w:firstLine="549" w:firstLineChars="229"/>
        <w:rPr>
          <w:rFonts w:ascii="宋体" w:hAnsi="宋体" w:cs="宋体"/>
          <w:sz w:val="24"/>
        </w:rPr>
      </w:pPr>
    </w:p>
    <w:p w14:paraId="38D86528">
      <w:pPr>
        <w:spacing w:line="360" w:lineRule="auto"/>
        <w:ind w:firstLine="549" w:firstLineChars="229"/>
        <w:rPr>
          <w:rFonts w:ascii="宋体" w:hAnsi="宋体" w:cs="宋体"/>
          <w:sz w:val="24"/>
        </w:rPr>
      </w:pPr>
    </w:p>
    <w:p w14:paraId="6A71AC1A">
      <w:pPr>
        <w:spacing w:line="360" w:lineRule="auto"/>
        <w:ind w:firstLine="549" w:firstLineChars="229"/>
        <w:rPr>
          <w:rFonts w:ascii="宋体" w:hAnsi="宋体" w:cs="宋体"/>
          <w:sz w:val="24"/>
        </w:rPr>
      </w:pPr>
    </w:p>
    <w:p w14:paraId="2E13B1C6">
      <w:pPr>
        <w:spacing w:line="360" w:lineRule="auto"/>
        <w:ind w:firstLine="549" w:firstLineChars="229"/>
        <w:rPr>
          <w:rFonts w:ascii="宋体" w:hAnsi="宋体" w:cs="宋体"/>
          <w:sz w:val="24"/>
        </w:rPr>
      </w:pPr>
    </w:p>
    <w:p w14:paraId="5CBA01A0">
      <w:pPr>
        <w:spacing w:line="360" w:lineRule="auto"/>
        <w:ind w:firstLine="549" w:firstLineChars="229"/>
        <w:rPr>
          <w:rFonts w:ascii="宋体" w:hAnsi="宋体" w:cs="宋体"/>
          <w:sz w:val="24"/>
        </w:rPr>
      </w:pPr>
    </w:p>
    <w:p w14:paraId="70B6E8E4">
      <w:pPr>
        <w:spacing w:line="360" w:lineRule="auto"/>
        <w:ind w:firstLine="549" w:firstLineChars="229"/>
        <w:rPr>
          <w:rFonts w:ascii="宋体" w:hAnsi="宋体" w:cs="宋体"/>
          <w:sz w:val="24"/>
        </w:rPr>
      </w:pPr>
    </w:p>
    <w:p w14:paraId="21036F79">
      <w:pPr>
        <w:spacing w:line="360" w:lineRule="auto"/>
        <w:ind w:firstLine="549" w:firstLineChars="229"/>
        <w:rPr>
          <w:rFonts w:ascii="宋体" w:hAnsi="宋体" w:cs="宋体"/>
          <w:sz w:val="24"/>
        </w:rPr>
      </w:pPr>
    </w:p>
    <w:p w14:paraId="4B2097A3">
      <w:pPr>
        <w:spacing w:line="360" w:lineRule="auto"/>
        <w:ind w:firstLine="549" w:firstLineChars="229"/>
        <w:rPr>
          <w:rFonts w:ascii="宋体" w:hAnsi="宋体" w:cs="宋体"/>
          <w:sz w:val="24"/>
        </w:rPr>
      </w:pPr>
    </w:p>
    <w:p w14:paraId="1142FF2C">
      <w:pPr>
        <w:spacing w:line="360" w:lineRule="auto"/>
        <w:ind w:firstLine="549" w:firstLineChars="229"/>
        <w:rPr>
          <w:rFonts w:ascii="宋体" w:hAnsi="宋体" w:cs="宋体"/>
          <w:sz w:val="24"/>
        </w:rPr>
      </w:pPr>
    </w:p>
    <w:p w14:paraId="1450E38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12B31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0FEA8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0000FF"/>
          <w:sz w:val="24"/>
          <w:u w:val="single"/>
        </w:rPr>
        <w:t>2024年桐庐县方埠小学改扩建工程空调设备采购及安装项目</w:t>
      </w:r>
      <w:r>
        <w:rPr>
          <w:rFonts w:hint="eastAsia" w:cs="仿宋_GB2312" w:asciiTheme="minorEastAsia" w:hAnsiTheme="minorEastAsia" w:eastAsiaTheme="minorEastAsia"/>
          <w:color w:val="0000FF"/>
          <w:sz w:val="24"/>
          <w:u w:val="single"/>
          <w:lang w:eastAsia="zh-CN"/>
        </w:rPr>
        <w:t>（</w:t>
      </w:r>
      <w:r>
        <w:rPr>
          <w:rFonts w:hint="eastAsia" w:cs="仿宋_GB2312" w:asciiTheme="minorEastAsia" w:hAnsiTheme="minorEastAsia" w:eastAsiaTheme="minorEastAsia"/>
          <w:color w:val="0000FF"/>
          <w:sz w:val="24"/>
          <w:u w:val="single"/>
          <w:lang w:val="en-US" w:eastAsia="zh-CN"/>
        </w:rPr>
        <w:t>第二次）</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0000FF"/>
          <w:kern w:val="2"/>
          <w:sz w:val="24"/>
          <w:szCs w:val="24"/>
        </w:rPr>
        <w:t>202</w:t>
      </w:r>
      <w:r>
        <w:rPr>
          <w:rStyle w:val="76"/>
          <w:rFonts w:hint="eastAsia" w:cs="Times New Roman" w:asciiTheme="minorEastAsia" w:hAnsiTheme="minorEastAsia" w:eastAsiaTheme="minorEastAsia"/>
          <w:snapToGrid/>
          <w:color w:val="0000FF"/>
          <w:kern w:val="2"/>
          <w:sz w:val="24"/>
          <w:szCs w:val="24"/>
          <w:lang w:val="en-US" w:eastAsia="zh-CN"/>
        </w:rPr>
        <w:t>5</w:t>
      </w:r>
      <w:r>
        <w:rPr>
          <w:rStyle w:val="76"/>
          <w:rFonts w:cs="Times New Roman" w:asciiTheme="minorEastAsia" w:hAnsiTheme="minorEastAsia" w:eastAsiaTheme="minorEastAsia"/>
          <w:snapToGrid/>
          <w:color w:val="0000FF"/>
          <w:kern w:val="2"/>
          <w:sz w:val="24"/>
          <w:szCs w:val="24"/>
        </w:rPr>
        <w:t>年</w:t>
      </w:r>
      <w:r>
        <w:rPr>
          <w:rStyle w:val="76"/>
          <w:rFonts w:hint="eastAsia" w:cs="Times New Roman" w:asciiTheme="minorEastAsia" w:hAnsiTheme="minorEastAsia" w:eastAsiaTheme="minorEastAsia"/>
          <w:snapToGrid/>
          <w:color w:val="0000FF"/>
          <w:kern w:val="2"/>
          <w:sz w:val="24"/>
          <w:szCs w:val="24"/>
          <w:lang w:val="en-US" w:eastAsia="zh-CN"/>
        </w:rPr>
        <w:t>02</w:t>
      </w:r>
      <w:r>
        <w:rPr>
          <w:rStyle w:val="76"/>
          <w:rFonts w:hint="eastAsia" w:cs="Times New Roman" w:asciiTheme="minorEastAsia" w:hAnsiTheme="minorEastAsia" w:eastAsiaTheme="minorEastAsia"/>
          <w:snapToGrid/>
          <w:color w:val="0000FF"/>
          <w:kern w:val="2"/>
          <w:sz w:val="24"/>
          <w:szCs w:val="24"/>
        </w:rPr>
        <w:t>月</w:t>
      </w:r>
      <w:r>
        <w:rPr>
          <w:rStyle w:val="76"/>
          <w:rFonts w:hint="eastAsia" w:cs="Times New Roman" w:asciiTheme="minorEastAsia" w:hAnsiTheme="minorEastAsia" w:eastAsiaTheme="minorEastAsia"/>
          <w:snapToGrid/>
          <w:color w:val="0000FF"/>
          <w:kern w:val="2"/>
          <w:sz w:val="24"/>
          <w:szCs w:val="24"/>
          <w:highlight w:val="none"/>
          <w:lang w:val="en-US" w:eastAsia="zh-CN"/>
        </w:rPr>
        <w:t>28</w:t>
      </w:r>
      <w:r>
        <w:rPr>
          <w:rStyle w:val="76"/>
          <w:rFonts w:hint="eastAsia" w:cs="Times New Roman" w:asciiTheme="minorEastAsia" w:hAnsiTheme="minorEastAsia" w:eastAsiaTheme="minorEastAsia"/>
          <w:snapToGrid/>
          <w:color w:val="0000FF"/>
          <w:kern w:val="2"/>
          <w:sz w:val="24"/>
          <w:szCs w:val="24"/>
        </w:rPr>
        <w:t>日</w:t>
      </w:r>
      <w:r>
        <w:rPr>
          <w:rStyle w:val="76"/>
          <w:rFonts w:hint="eastAsia" w:cs="Times New Roman" w:asciiTheme="minorEastAsia" w:hAnsiTheme="minorEastAsia" w:eastAsiaTheme="minorEastAsia"/>
          <w:snapToGrid/>
          <w:color w:val="0000FF"/>
          <w:kern w:val="2"/>
          <w:sz w:val="24"/>
          <w:szCs w:val="24"/>
          <w:lang w:val="en-US" w:eastAsia="zh-CN"/>
        </w:rPr>
        <w:t>09</w:t>
      </w:r>
      <w:r>
        <w:rPr>
          <w:rStyle w:val="76"/>
          <w:rFonts w:hint="eastAsia" w:cs="Times New Roman" w:asciiTheme="minorEastAsia" w:hAnsiTheme="minorEastAsia" w:eastAsiaTheme="minorEastAsia"/>
          <w:snapToGrid/>
          <w:color w:val="0000FF"/>
          <w:kern w:val="2"/>
          <w:sz w:val="24"/>
          <w:szCs w:val="24"/>
        </w:rPr>
        <w:t>点</w:t>
      </w:r>
      <w:r>
        <w:rPr>
          <w:rStyle w:val="76"/>
          <w:rFonts w:hint="eastAsia" w:cs="Times New Roman" w:asciiTheme="minorEastAsia" w:hAnsiTheme="minorEastAsia" w:eastAsiaTheme="minorEastAsia"/>
          <w:snapToGrid/>
          <w:color w:val="0000FF"/>
          <w:kern w:val="2"/>
          <w:sz w:val="24"/>
          <w:szCs w:val="24"/>
          <w:lang w:val="en-US" w:eastAsia="zh-CN"/>
        </w:rPr>
        <w:t>30</w:t>
      </w:r>
      <w:r>
        <w:rPr>
          <w:rStyle w:val="76"/>
          <w:rFonts w:hint="eastAsia" w:cs="Times New Roman" w:asciiTheme="minorEastAsia" w:hAnsiTheme="minorEastAsia" w:eastAsiaTheme="minorEastAsia"/>
          <w:snapToGrid/>
          <w:color w:val="0000FF"/>
          <w:kern w:val="2"/>
          <w:sz w:val="24"/>
          <w:szCs w:val="24"/>
        </w:rPr>
        <w:t>分</w:t>
      </w:r>
      <w:r>
        <w:rPr>
          <w:rStyle w:val="76"/>
          <w:rFonts w:hint="eastAsia" w:cs="Times New Roman" w:asciiTheme="minorEastAsia" w:hAnsiTheme="minorEastAsia" w:eastAsiaTheme="minorEastAsia"/>
          <w:bCs/>
          <w:snapToGrid/>
          <w:color w:val="0000FF"/>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8DE3655">
      <w:pPr>
        <w:spacing w:line="360" w:lineRule="auto"/>
        <w:rPr>
          <w:rFonts w:ascii="宋体" w:hAnsi="宋体" w:cs="宋体"/>
          <w:b/>
          <w:sz w:val="24"/>
        </w:rPr>
      </w:pPr>
      <w:r>
        <w:rPr>
          <w:rFonts w:hint="eastAsia" w:ascii="宋体" w:hAnsi="宋体" w:cs="宋体"/>
          <w:b/>
          <w:sz w:val="24"/>
        </w:rPr>
        <w:t xml:space="preserve">一、项目基本情况                                            </w:t>
      </w:r>
    </w:p>
    <w:p w14:paraId="1D4964EA">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rPr>
        <w:t>TLZFCG2024-GK-0</w:t>
      </w:r>
      <w:r>
        <w:rPr>
          <w:rFonts w:hint="eastAsia" w:ascii="宋体" w:hAnsi="宋体" w:cs="宋体"/>
          <w:color w:val="FF0000"/>
          <w:sz w:val="24"/>
          <w:lang w:val="en-US" w:eastAsia="zh-CN"/>
        </w:rPr>
        <w:t>27-1</w:t>
      </w:r>
    </w:p>
    <w:p w14:paraId="28DE8DFA">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2024年桐庐县方埠小学改扩建工程空调设备采购及安装项目（第二次）</w:t>
      </w:r>
      <w:bookmarkStart w:id="411" w:name="_GoBack"/>
      <w:bookmarkEnd w:id="411"/>
    </w:p>
    <w:p w14:paraId="3537CC3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 xml:space="preserve"> </w:t>
      </w:r>
      <w:r>
        <w:rPr>
          <w:rFonts w:hint="eastAsia" w:ascii="宋体" w:hAnsi="宋体" w:cs="宋体"/>
          <w:color w:val="auto"/>
          <w:sz w:val="24"/>
          <w:lang w:val="en-US" w:eastAsia="zh-CN"/>
        </w:rPr>
        <w:t>600000元</w:t>
      </w:r>
    </w:p>
    <w:p w14:paraId="502EE7F8">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rPr>
        <w:t xml:space="preserve"> </w:t>
      </w:r>
      <w:r>
        <w:rPr>
          <w:rFonts w:hint="eastAsia" w:ascii="宋体" w:hAnsi="宋体" w:cs="宋体"/>
          <w:color w:val="auto"/>
          <w:sz w:val="24"/>
          <w:lang w:val="en-US" w:eastAsia="zh-CN"/>
        </w:rPr>
        <w:t>600000元</w:t>
      </w:r>
    </w:p>
    <w:p w14:paraId="6F289DBC">
      <w:pPr>
        <w:pStyle w:val="1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2024年桐庐县方埠小学改扩建工程空调设备采购及安装项目</w:t>
      </w:r>
    </w:p>
    <w:p w14:paraId="7C671492">
      <w:pPr>
        <w:pStyle w:val="1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主要内容：分体式挂机、柜机，整体屋顶式空调机组采购安装，包括各种配置件[包括支架基础、隔震垫、冷媒管、固定材料、保温和包敷材料、通讯线路、墙体开孔、吊装等]。项目包括系统全套设备和所有系统及机组内部、外部接管和接线，即提供的机组安装就位后，只需通电，便可进行调试和正式运转和</w:t>
      </w:r>
      <w:r>
        <w:rPr>
          <w:rFonts w:hint="eastAsia" w:hAnsi="宋体" w:cs="宋体"/>
          <w:bCs/>
          <w:snapToGrid/>
          <w:color w:val="auto"/>
          <w:kern w:val="2"/>
          <w:sz w:val="24"/>
          <w:szCs w:val="24"/>
          <w:lang w:val="en-US" w:eastAsia="zh-CN"/>
        </w:rPr>
        <w:t>使用。</w:t>
      </w:r>
    </w:p>
    <w:p w14:paraId="5C9B764B">
      <w:pPr>
        <w:pStyle w:val="131"/>
        <w:ind w:firstLine="482"/>
        <w:outlineLvl w:val="2"/>
        <w:rPr>
          <w:rFonts w:hint="eastAsia" w:ascii="宋体" w:hAnsi="宋体" w:eastAsia="宋体" w:cs="宋体"/>
          <w:b/>
          <w:color w:val="0000FF"/>
        </w:rPr>
      </w:pPr>
      <w:r>
        <w:rPr>
          <w:rFonts w:hint="eastAsia" w:ascii="宋体" w:hAnsi="宋体" w:cs="宋体"/>
          <w:b/>
          <w:color w:val="0000FF"/>
        </w:rPr>
        <w:t>合同履约期限：</w:t>
      </w:r>
      <w:r>
        <w:rPr>
          <w:rFonts w:hint="eastAsia" w:ascii="宋体" w:hAnsi="宋体" w:eastAsia="宋体" w:cs="宋体"/>
          <w:b/>
          <w:bCs w:val="0"/>
          <w:color w:val="0000FF"/>
        </w:rPr>
        <w:t>本项目为交钥匙工程</w:t>
      </w:r>
      <w:r>
        <w:rPr>
          <w:rFonts w:hint="eastAsia" w:ascii="宋体" w:hAnsi="宋体" w:eastAsia="宋体" w:cs="宋体"/>
          <w:b/>
          <w:bCs w:val="0"/>
          <w:color w:val="0000FF"/>
          <w:lang w:eastAsia="zh-CN"/>
        </w:rPr>
        <w:t>，</w:t>
      </w:r>
      <w:r>
        <w:rPr>
          <w:rFonts w:hint="eastAsia" w:ascii="宋体" w:hAnsi="宋体" w:eastAsia="宋体" w:cs="宋体"/>
          <w:b/>
          <w:color w:val="0000FF"/>
        </w:rPr>
        <w:t>合同签订后</w:t>
      </w:r>
      <w:r>
        <w:rPr>
          <w:rFonts w:hint="eastAsia" w:ascii="宋体" w:hAnsi="宋体" w:cs="宋体"/>
          <w:b/>
          <w:color w:val="0000FF"/>
          <w:highlight w:val="none"/>
          <w:lang w:val="en-US" w:eastAsia="zh-CN"/>
        </w:rPr>
        <w:t>60</w:t>
      </w:r>
      <w:r>
        <w:rPr>
          <w:rFonts w:hint="eastAsia" w:ascii="宋体" w:hAnsi="宋体" w:eastAsia="宋体" w:cs="宋体"/>
          <w:b/>
          <w:color w:val="0000FF"/>
        </w:rPr>
        <w:t>天内完成供货</w:t>
      </w:r>
      <w:r>
        <w:rPr>
          <w:rFonts w:hint="eastAsia" w:ascii="宋体" w:hAnsi="宋体" w:eastAsia="宋体" w:cs="宋体"/>
          <w:b/>
          <w:color w:val="0000FF"/>
          <w:lang w:eastAsia="zh-CN"/>
        </w:rPr>
        <w:t>、</w:t>
      </w:r>
      <w:r>
        <w:rPr>
          <w:rFonts w:hint="eastAsia" w:ascii="宋体" w:hAnsi="宋体" w:eastAsia="宋体" w:cs="宋体"/>
          <w:b/>
          <w:color w:val="0000FF"/>
        </w:rPr>
        <w:t>安装</w:t>
      </w:r>
      <w:r>
        <w:rPr>
          <w:rFonts w:hint="eastAsia" w:ascii="宋体" w:hAnsi="宋体" w:eastAsia="宋体" w:cs="宋体"/>
          <w:b/>
          <w:color w:val="0000FF"/>
          <w:lang w:eastAsia="zh-CN"/>
        </w:rPr>
        <w:t>、</w:t>
      </w:r>
      <w:r>
        <w:rPr>
          <w:rFonts w:hint="eastAsia" w:ascii="宋体" w:hAnsi="宋体" w:eastAsia="宋体" w:cs="宋体"/>
          <w:b/>
          <w:color w:val="0000FF"/>
        </w:rPr>
        <w:t>调试。</w:t>
      </w:r>
    </w:p>
    <w:p w14:paraId="3EF03CB4">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40EEA8CB">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EB0FB9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00EAE0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25B9B78">
      <w:pPr>
        <w:spacing w:line="360" w:lineRule="auto"/>
        <w:ind w:firstLine="480" w:firstLineChars="200"/>
        <w:rPr>
          <w:rFonts w:hint="eastAsia" w:ascii="宋体" w:hAnsi="宋体" w:eastAsia="宋体" w:cs="宋体"/>
          <w:snapToGrid w:val="0"/>
          <w:kern w:val="28"/>
          <w:sz w:val="24"/>
          <w:szCs w:val="20"/>
          <w:lang w:val="en-US"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val="en-US" w:eastAsia="zh-CN"/>
        </w:rPr>
        <w:t>无；</w:t>
      </w:r>
    </w:p>
    <w:p w14:paraId="4E35CED9">
      <w:pPr>
        <w:snapToGrid w:val="0"/>
        <w:spacing w:line="360" w:lineRule="auto"/>
        <w:ind w:firstLine="480" w:firstLineChars="200"/>
        <w:rPr>
          <w:rFonts w:hint="eastAsia" w:ascii="宋体" w:hAnsi="宋体" w:eastAsia="宋体" w:cs="宋体"/>
          <w:sz w:val="24"/>
          <w:highlight w:val="none"/>
          <w:lang w:val="en-US" w:eastAsia="zh-CN"/>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01D6D35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8F8D08">
      <w:pPr>
        <w:spacing w:line="360" w:lineRule="auto"/>
        <w:rPr>
          <w:rFonts w:ascii="宋体" w:hAnsi="宋体" w:cs="宋体"/>
          <w:b/>
          <w:sz w:val="24"/>
        </w:rPr>
      </w:pPr>
      <w:r>
        <w:rPr>
          <w:rFonts w:hint="eastAsia" w:ascii="宋体" w:hAnsi="宋体" w:cs="宋体"/>
          <w:b/>
          <w:sz w:val="24"/>
        </w:rPr>
        <w:t xml:space="preserve">三、获取招标文件 </w:t>
      </w:r>
    </w:p>
    <w:p w14:paraId="2308236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02</w:t>
      </w:r>
      <w:r>
        <w:rPr>
          <w:rFonts w:hint="eastAsia" w:ascii="宋体" w:hAnsi="宋体" w:cs="宋体"/>
          <w:color w:val="FF0000"/>
          <w:sz w:val="24"/>
          <w:u w:val="single"/>
        </w:rPr>
        <w:t>月</w:t>
      </w:r>
      <w:r>
        <w:rPr>
          <w:rFonts w:hint="eastAsia" w:ascii="宋体" w:hAnsi="宋体" w:cs="宋体"/>
          <w:color w:val="FF0000"/>
          <w:sz w:val="24"/>
          <w:highlight w:val="none"/>
          <w:u w:val="single"/>
          <w:lang w:val="en-US" w:eastAsia="zh-CN"/>
        </w:rPr>
        <w:t>28</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761772B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1CB592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BA4ECCC">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FC07DE6">
      <w:pPr>
        <w:spacing w:line="360" w:lineRule="auto"/>
        <w:rPr>
          <w:rFonts w:ascii="宋体" w:hAnsi="宋体" w:cs="宋体"/>
          <w:b/>
          <w:sz w:val="24"/>
        </w:rPr>
      </w:pPr>
      <w:r>
        <w:rPr>
          <w:rFonts w:hint="eastAsia" w:ascii="宋体" w:hAnsi="宋体" w:cs="宋体"/>
          <w:b/>
          <w:sz w:val="24"/>
        </w:rPr>
        <w:t>四、提交投标文件截止时间、开标时间和地点</w:t>
      </w:r>
    </w:p>
    <w:p w14:paraId="3BC26247">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02</w:t>
      </w:r>
      <w:r>
        <w:rPr>
          <w:rFonts w:hint="eastAsia" w:ascii="宋体" w:hAnsi="宋体" w:cs="宋体"/>
          <w:color w:val="FF0000"/>
          <w:sz w:val="24"/>
          <w:u w:val="single"/>
        </w:rPr>
        <w:t>月</w:t>
      </w:r>
      <w:r>
        <w:rPr>
          <w:rFonts w:hint="eastAsia" w:ascii="宋体" w:hAnsi="宋体" w:cs="宋体"/>
          <w:color w:val="FF0000"/>
          <w:sz w:val="24"/>
          <w:u w:val="single"/>
          <w:lang w:val="en-US" w:eastAsia="zh-CN"/>
        </w:rPr>
        <w:t>28</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sz w:val="24"/>
        </w:rPr>
        <w:t>（北京时间）</w:t>
      </w:r>
    </w:p>
    <w:p w14:paraId="5E94FAB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5F051CF">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年</w:t>
      </w:r>
      <w:r>
        <w:rPr>
          <w:rFonts w:hint="eastAsia" w:ascii="宋体" w:hAnsi="宋体" w:cs="宋体"/>
          <w:color w:val="FF0000"/>
          <w:sz w:val="24"/>
          <w:u w:val="single"/>
          <w:lang w:val="en-US" w:eastAsia="zh-CN"/>
        </w:rPr>
        <w:t>02</w:t>
      </w:r>
      <w:r>
        <w:rPr>
          <w:rFonts w:hint="eastAsia" w:ascii="宋体" w:hAnsi="宋体" w:cs="宋体"/>
          <w:color w:val="FF0000"/>
          <w:sz w:val="24"/>
          <w:u w:val="single"/>
        </w:rPr>
        <w:t>月</w:t>
      </w:r>
      <w:r>
        <w:rPr>
          <w:rFonts w:hint="eastAsia" w:ascii="宋体" w:hAnsi="宋体" w:cs="宋体"/>
          <w:color w:val="FF0000"/>
          <w:sz w:val="24"/>
          <w:u w:val="single"/>
          <w:lang w:val="en-US" w:eastAsia="zh-CN"/>
        </w:rPr>
        <w:t>28</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p>
    <w:p w14:paraId="702C8A54">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56B4B8F">
      <w:pPr>
        <w:spacing w:line="360" w:lineRule="auto"/>
        <w:rPr>
          <w:rFonts w:ascii="宋体" w:hAnsi="宋体" w:cs="宋体"/>
          <w:sz w:val="24"/>
        </w:rPr>
      </w:pPr>
      <w:r>
        <w:rPr>
          <w:rFonts w:hint="eastAsia" w:ascii="宋体" w:hAnsi="宋体" w:cs="宋体"/>
          <w:b/>
          <w:sz w:val="24"/>
        </w:rPr>
        <w:t xml:space="preserve">五、公告期限 </w:t>
      </w:r>
    </w:p>
    <w:p w14:paraId="1526863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91E97D1">
      <w:pPr>
        <w:spacing w:line="360" w:lineRule="auto"/>
        <w:rPr>
          <w:rFonts w:ascii="宋体" w:hAnsi="宋体" w:cs="宋体"/>
          <w:b/>
          <w:sz w:val="24"/>
        </w:rPr>
      </w:pPr>
      <w:r>
        <w:rPr>
          <w:rFonts w:hint="eastAsia" w:ascii="宋体" w:hAnsi="宋体" w:cs="宋体"/>
          <w:b/>
          <w:sz w:val="24"/>
        </w:rPr>
        <w:t>六、其他补充事宜</w:t>
      </w:r>
    </w:p>
    <w:p w14:paraId="0FF57CB7">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ADFF0F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EB5FC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C89CD4">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A4A94F9">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589BBD9">
      <w:pPr>
        <w:spacing w:line="360" w:lineRule="auto"/>
        <w:rPr>
          <w:rFonts w:ascii="宋体" w:hAnsi="宋体" w:cs="宋体"/>
          <w:sz w:val="24"/>
        </w:rPr>
      </w:pPr>
      <w:r>
        <w:rPr>
          <w:rFonts w:hint="eastAsia" w:ascii="宋体" w:hAnsi="宋体" w:cs="宋体"/>
          <w:sz w:val="24"/>
        </w:rPr>
        <w:t xml:space="preserve">    1.采购人信息</w:t>
      </w:r>
    </w:p>
    <w:p w14:paraId="2A117E76">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color w:val="auto"/>
          <w:sz w:val="24"/>
        </w:rPr>
        <w:t xml:space="preserve">名    称：桐庐县方埠小学 </w:t>
      </w:r>
    </w:p>
    <w:p w14:paraId="05DAB8E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FF0000"/>
          <w:sz w:val="24"/>
        </w:rPr>
        <w:t xml:space="preserve"> </w:t>
      </w:r>
      <w:r>
        <w:rPr>
          <w:rFonts w:hint="eastAsia" w:ascii="宋体" w:hAnsi="宋体" w:cs="宋体"/>
          <w:color w:val="auto"/>
          <w:sz w:val="24"/>
          <w:highlight w:val="none"/>
        </w:rPr>
        <w:t>地    址：</w:t>
      </w:r>
      <w:r>
        <w:rPr>
          <w:rFonts w:hint="default" w:ascii="宋体" w:hAnsi="宋体" w:cs="宋体"/>
          <w:color w:val="auto"/>
          <w:sz w:val="24"/>
          <w:highlight w:val="none"/>
        </w:rPr>
        <w:t>桐庐县横村镇桐千路1328</w:t>
      </w:r>
      <w:r>
        <w:rPr>
          <w:rFonts w:hint="eastAsia" w:ascii="宋体" w:hAnsi="宋体" w:cs="宋体"/>
          <w:color w:val="auto"/>
          <w:sz w:val="24"/>
          <w:highlight w:val="none"/>
          <w:lang w:eastAsia="zh-CN"/>
        </w:rPr>
        <w:t>号</w:t>
      </w:r>
    </w:p>
    <w:p w14:paraId="15140BFF">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练春高 </w:t>
      </w:r>
    </w:p>
    <w:p w14:paraId="24234071">
      <w:pPr>
        <w:spacing w:line="360" w:lineRule="auto"/>
        <w:rPr>
          <w:rFonts w:ascii="宋体" w:hAnsi="宋体" w:cs="宋体"/>
          <w:color w:val="auto"/>
          <w:sz w:val="24"/>
        </w:rPr>
      </w:pPr>
      <w:r>
        <w:rPr>
          <w:rFonts w:hint="eastAsia" w:ascii="宋体" w:hAnsi="宋体" w:cs="宋体"/>
          <w:color w:val="auto"/>
          <w:sz w:val="24"/>
        </w:rPr>
        <w:t xml:space="preserve">    项目联系方式（询问）：13375713138 </w:t>
      </w:r>
    </w:p>
    <w:p w14:paraId="0298DE9E">
      <w:pPr>
        <w:spacing w:line="360" w:lineRule="auto"/>
        <w:rPr>
          <w:rFonts w:ascii="宋体" w:hAnsi="宋体" w:cs="宋体"/>
          <w:color w:val="auto"/>
          <w:sz w:val="24"/>
        </w:rPr>
      </w:pPr>
      <w:r>
        <w:rPr>
          <w:rFonts w:hint="eastAsia" w:ascii="宋体" w:hAnsi="宋体" w:cs="宋体"/>
          <w:color w:val="auto"/>
          <w:sz w:val="24"/>
        </w:rPr>
        <w:t xml:space="preserve">    质疑联系人：张文勤 </w:t>
      </w:r>
    </w:p>
    <w:p w14:paraId="3DF4E5F8">
      <w:pPr>
        <w:spacing w:line="360" w:lineRule="auto"/>
        <w:rPr>
          <w:rFonts w:ascii="宋体" w:hAnsi="宋体" w:cs="宋体"/>
          <w:color w:val="auto"/>
          <w:sz w:val="24"/>
        </w:rPr>
      </w:pPr>
      <w:r>
        <w:rPr>
          <w:rFonts w:hint="eastAsia" w:ascii="宋体" w:hAnsi="宋体" w:cs="宋体"/>
          <w:color w:val="auto"/>
          <w:sz w:val="24"/>
        </w:rPr>
        <w:t xml:space="preserve">    质疑联系方式：13968120763 </w:t>
      </w:r>
    </w:p>
    <w:p w14:paraId="713F6B25">
      <w:pPr>
        <w:spacing w:line="360" w:lineRule="auto"/>
        <w:rPr>
          <w:rFonts w:ascii="宋体" w:hAnsi="宋体" w:cs="宋体"/>
          <w:sz w:val="24"/>
        </w:rPr>
      </w:pPr>
      <w:r>
        <w:rPr>
          <w:rFonts w:hint="eastAsia" w:ascii="宋体" w:hAnsi="宋体" w:cs="宋体"/>
          <w:sz w:val="24"/>
        </w:rPr>
        <w:t xml:space="preserve">    2.采购代理机构信息            </w:t>
      </w:r>
    </w:p>
    <w:p w14:paraId="03EA495C">
      <w:pPr>
        <w:spacing w:line="360" w:lineRule="auto"/>
        <w:ind w:firstLine="480"/>
        <w:rPr>
          <w:rFonts w:hint="eastAsia" w:ascii="宋体" w:hAnsi="宋体" w:cs="宋体"/>
          <w:sz w:val="24"/>
        </w:rPr>
      </w:pPr>
      <w:r>
        <w:rPr>
          <w:rFonts w:hint="eastAsia" w:ascii="宋体" w:hAnsi="宋体" w:cs="宋体"/>
          <w:sz w:val="24"/>
        </w:rPr>
        <w:t>名    称：杭州市公共资源交易中心桐庐分中心</w:t>
      </w:r>
    </w:p>
    <w:p w14:paraId="3F7942D4">
      <w:pPr>
        <w:spacing w:line="360" w:lineRule="auto"/>
        <w:ind w:firstLine="480"/>
        <w:rPr>
          <w:rFonts w:hint="eastAsia" w:ascii="宋体" w:hAnsi="宋体" w:cs="宋体"/>
          <w:sz w:val="24"/>
        </w:rPr>
      </w:pPr>
      <w:r>
        <w:rPr>
          <w:rFonts w:hint="eastAsia" w:ascii="宋体" w:hAnsi="宋体" w:cs="宋体"/>
          <w:sz w:val="24"/>
        </w:rPr>
        <w:t>地    址：杭州市桐庐县迎春南路258号国资大厦5楼</w:t>
      </w:r>
    </w:p>
    <w:p w14:paraId="0B50C20F">
      <w:pPr>
        <w:spacing w:line="360" w:lineRule="auto"/>
        <w:ind w:firstLine="48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吴逸茗</w:t>
      </w:r>
      <w:r>
        <w:rPr>
          <w:rFonts w:hint="eastAsia" w:ascii="宋体" w:hAnsi="宋体" w:cs="宋体"/>
          <w:sz w:val="24"/>
        </w:rPr>
        <w:t xml:space="preserve"> </w:t>
      </w:r>
    </w:p>
    <w:p w14:paraId="5AF9DA31">
      <w:pPr>
        <w:spacing w:line="360" w:lineRule="auto"/>
        <w:ind w:firstLine="480"/>
        <w:rPr>
          <w:rFonts w:hint="eastAsia" w:ascii="宋体" w:hAnsi="宋体" w:cs="宋体"/>
          <w:sz w:val="24"/>
        </w:rPr>
      </w:pPr>
      <w:r>
        <w:rPr>
          <w:rFonts w:hint="eastAsia" w:ascii="宋体" w:hAnsi="宋体" w:cs="宋体"/>
          <w:sz w:val="24"/>
        </w:rPr>
        <w:t>项目联系方式（询问）：0571-89545845</w:t>
      </w:r>
    </w:p>
    <w:p w14:paraId="3A642716">
      <w:pPr>
        <w:spacing w:line="360" w:lineRule="auto"/>
        <w:ind w:firstLine="480"/>
        <w:rPr>
          <w:rFonts w:hint="eastAsia" w:ascii="宋体" w:hAnsi="宋体" w:cs="宋体"/>
          <w:sz w:val="24"/>
        </w:rPr>
      </w:pPr>
      <w:r>
        <w:rPr>
          <w:rFonts w:hint="eastAsia" w:ascii="宋体" w:hAnsi="宋体" w:cs="宋体"/>
          <w:sz w:val="24"/>
        </w:rPr>
        <w:t xml:space="preserve">质疑联系人：王赛栎 </w:t>
      </w:r>
    </w:p>
    <w:p w14:paraId="630598C3">
      <w:pPr>
        <w:spacing w:line="360" w:lineRule="auto"/>
        <w:rPr>
          <w:rFonts w:ascii="宋体" w:hAnsi="宋体" w:cs="宋体"/>
          <w:sz w:val="24"/>
        </w:rPr>
      </w:pPr>
      <w:r>
        <w:rPr>
          <w:rFonts w:hint="eastAsia" w:ascii="宋体" w:hAnsi="宋体" w:cs="宋体"/>
          <w:sz w:val="24"/>
        </w:rPr>
        <w:t xml:space="preserve">    质疑联系方式：0571-89545845</w:t>
      </w:r>
    </w:p>
    <w:p w14:paraId="1B1F5A2A">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4331B8BD">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51B50726">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5850A4B4">
      <w:pPr>
        <w:spacing w:line="360" w:lineRule="auto"/>
        <w:rPr>
          <w:rFonts w:ascii="宋体" w:hAnsi="宋体" w:cs="宋体"/>
          <w:sz w:val="24"/>
        </w:rPr>
      </w:pPr>
      <w:r>
        <w:rPr>
          <w:rFonts w:hint="eastAsia" w:ascii="宋体" w:hAnsi="宋体" w:cs="宋体"/>
          <w:sz w:val="24"/>
        </w:rPr>
        <w:t xml:space="preserve">    联系人 ：朱女士、王女士</w:t>
      </w:r>
    </w:p>
    <w:p w14:paraId="55C92BF0">
      <w:pPr>
        <w:spacing w:line="360" w:lineRule="auto"/>
        <w:ind w:firstLine="480"/>
        <w:rPr>
          <w:rFonts w:ascii="宋体" w:hAnsi="宋体" w:cs="宋体"/>
          <w:sz w:val="24"/>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1E58E423">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74E4FB53">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3291A7D">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F3B34D0">
      <w:pPr>
        <w:pStyle w:val="2"/>
        <w:rPr>
          <w:rFonts w:ascii="宋体"/>
          <w:snapToGrid w:val="0"/>
        </w:rPr>
      </w:pPr>
      <w:r>
        <w:br w:type="page"/>
      </w:r>
    </w:p>
    <w:p w14:paraId="54B282C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E78FFE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3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19"/>
      </w:tblGrid>
      <w:tr w14:paraId="4739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2F33DF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8F8E9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事项</w:t>
            </w:r>
          </w:p>
        </w:tc>
        <w:tc>
          <w:tcPr>
            <w:tcW w:w="5919" w:type="dxa"/>
            <w:tcBorders>
              <w:top w:val="single" w:color="000000" w:sz="8" w:space="0"/>
              <w:left w:val="single" w:color="000000" w:sz="2" w:space="0"/>
              <w:bottom w:val="single" w:color="000000" w:sz="8" w:space="0"/>
              <w:right w:val="single" w:color="000000" w:sz="8" w:space="0"/>
            </w:tcBorders>
            <w:vAlign w:val="center"/>
          </w:tcPr>
          <w:p w14:paraId="0F1B609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本项目的特别规定</w:t>
            </w:r>
          </w:p>
        </w:tc>
      </w:tr>
      <w:tr w14:paraId="6EEA2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9914B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DCF21F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1DB6ACA">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项目属性与核心产品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5FEEEB19">
            <w:pPr>
              <w:keepNext w:val="0"/>
              <w:keepLines w:val="0"/>
              <w:suppressLineNumbers w:val="0"/>
              <w:spacing w:before="0" w:beforeAutospacing="0" w:after="0" w:afterAutospacing="0" w:line="240" w:lineRule="auto"/>
              <w:ind w:left="0" w:right="0"/>
              <w:contextualSpacing/>
              <w:jc w:val="left"/>
              <w:rPr>
                <w:rFonts w:hint="eastAsia" w:ascii="宋体" w:hAnsi="宋体" w:eastAsia="宋体" w:cs="宋体"/>
                <w:color w:val="FF0000"/>
                <w:sz w:val="24"/>
                <w:u w:val="single"/>
                <w:lang w:bidi="ar"/>
              </w:rPr>
            </w:pPr>
            <w:r>
              <w:rPr>
                <w:rFonts w:hint="eastAsia" w:ascii="宋体" w:hAnsi="宋体" w:eastAsia="宋体" w:cs="宋体"/>
                <w:sz w:val="24"/>
              </w:rPr>
              <w:t>货物类，</w:t>
            </w:r>
            <w:r>
              <w:rPr>
                <w:rFonts w:hint="eastAsia" w:ascii="宋体" w:hAnsi="宋体" w:eastAsia="宋体" w:cs="宋体"/>
                <w:color w:val="0000FF"/>
                <w:kern w:val="0"/>
                <w:sz w:val="24"/>
              </w:rPr>
              <w:t>单一产品或核心产品</w:t>
            </w:r>
            <w:r>
              <w:rPr>
                <w:rFonts w:hint="eastAsia" w:ascii="宋体" w:hAnsi="宋体" w:eastAsia="宋体" w:cs="宋体"/>
                <w:kern w:val="2"/>
                <w:sz w:val="24"/>
              </w:rPr>
              <w:t>为：</w:t>
            </w:r>
            <w:r>
              <w:rPr>
                <w:rFonts w:hint="eastAsia" w:ascii="宋体" w:hAnsi="宋体" w:eastAsia="宋体" w:cs="宋体"/>
                <w:color w:val="auto"/>
                <w:kern w:val="2"/>
                <w:sz w:val="24"/>
                <w:szCs w:val="24"/>
                <w:highlight w:val="none"/>
                <w:u w:val="single"/>
                <w:lang w:val="en-US" w:eastAsia="zh-CN" w:bidi="ar"/>
              </w:rPr>
              <w:t>整体屋顶式空调机组</w:t>
            </w:r>
            <w:r>
              <w:rPr>
                <w:rFonts w:hint="eastAsia" w:ascii="宋体" w:hAnsi="宋体" w:cs="宋体"/>
                <w:color w:val="auto"/>
                <w:kern w:val="2"/>
                <w:sz w:val="24"/>
                <w:szCs w:val="24"/>
                <w:highlight w:val="none"/>
                <w:u w:val="single"/>
                <w:lang w:val="en-US" w:eastAsia="zh-CN" w:bidi="ar"/>
              </w:rPr>
              <w:t>一台</w:t>
            </w:r>
            <w:r>
              <w:rPr>
                <w:rFonts w:hint="eastAsia" w:ascii="宋体" w:hAnsi="宋体" w:cs="宋体"/>
                <w:color w:val="auto"/>
                <w:kern w:val="2"/>
                <w:sz w:val="24"/>
                <w:szCs w:val="24"/>
                <w:highlight w:val="none"/>
                <w:u w:val="none"/>
                <w:lang w:val="en-US" w:eastAsia="zh-CN" w:bidi="ar"/>
              </w:rPr>
              <w:t>。</w:t>
            </w:r>
          </w:p>
          <w:p w14:paraId="5228E0C3">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3CD66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83D607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C2F603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2864BC">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采购标的及其对应的中小企业划分标准所属行业</w:t>
            </w:r>
          </w:p>
        </w:tc>
        <w:tc>
          <w:tcPr>
            <w:tcW w:w="5919" w:type="dxa"/>
            <w:tcBorders>
              <w:top w:val="single" w:color="000000" w:sz="8" w:space="0"/>
              <w:left w:val="single" w:color="000000" w:sz="2" w:space="0"/>
              <w:bottom w:val="single" w:color="000000" w:sz="8" w:space="0"/>
              <w:right w:val="single" w:color="000000" w:sz="8" w:space="0"/>
            </w:tcBorders>
            <w:vAlign w:val="center"/>
          </w:tcPr>
          <w:p w14:paraId="09DD8B19">
            <w:pPr>
              <w:keepNext w:val="0"/>
              <w:keepLines w:val="0"/>
              <w:suppressLineNumbers w:val="0"/>
              <w:snapToGrid w:val="0"/>
              <w:spacing w:before="0" w:beforeAutospacing="0" w:after="0" w:afterAutospacing="0" w:line="360" w:lineRule="auto"/>
              <w:ind w:left="0" w:right="0"/>
              <w:rPr>
                <w:rFonts w:hint="default"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val="en-US" w:eastAsia="zh-CN"/>
              </w:rPr>
              <w:t>详见采购需求中“采购设备清单及参数要求”</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工业</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14:paraId="6D88B18E">
            <w:pPr>
              <w:pStyle w:val="2"/>
              <w:suppressLineNumbers w:val="0"/>
              <w:spacing w:before="0" w:beforeAutospacing="0" w:after="0" w:afterAutospacing="0"/>
              <w:ind w:left="522" w:leftChars="88" w:right="0" w:hanging="337" w:hangingChars="105"/>
              <w:rPr>
                <w:rFonts w:hint="default" w:ascii="宋体" w:hAnsi="宋体" w:eastAsia="宋体" w:cs="宋体"/>
                <w:lang w:val="en-US"/>
              </w:rPr>
            </w:pPr>
            <w:r>
              <w:rPr>
                <w:rFonts w:hint="eastAsia" w:ascii="宋体" w:hAnsi="宋体" w:eastAsia="宋体" w:cs="宋体"/>
                <w:lang w:val="en-US"/>
              </w:rPr>
              <w:t>……</w:t>
            </w:r>
          </w:p>
        </w:tc>
      </w:tr>
      <w:tr w14:paraId="32411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0D3EF7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1854C0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910D38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974FDEB">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是否允许采购进口产品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5590A138">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4598573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1F1D2F7">
            <w:pPr>
              <w:keepNext w:val="0"/>
              <w:keepLines w:val="0"/>
              <w:suppressLineNumbers w:val="0"/>
              <w:spacing w:before="0" w:beforeAutospacing="0" w:after="0" w:afterAutospacing="0" w:line="360" w:lineRule="auto"/>
              <w:ind w:left="0" w:right="0"/>
              <w:rPr>
                <w:rFonts w:hint="default" w:ascii="宋体" w:hAnsi="宋体" w:cs="宋体"/>
              </w:rPr>
            </w:pPr>
            <w:sdt>
              <w:sdtPr>
                <w:rPr>
                  <w:rFonts w:hint="eastAsia" w:ascii="宋体" w:hAnsi="宋体" w:cs="宋体"/>
                  <w:kern w:val="0"/>
                  <w:sz w:val="24"/>
                </w:rPr>
                <w:id w:val="71607636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E51A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A7A0B0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FEED03">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sz w:val="24"/>
              </w:rPr>
            </w:pPr>
            <w:r>
              <w:rPr>
                <w:rFonts w:hint="eastAsia" w:ascii="宋体" w:hAnsi="宋体" w:cs="宋体"/>
                <w:b/>
                <w:sz w:val="24"/>
              </w:rPr>
              <w:t>分包</w:t>
            </w:r>
          </w:p>
        </w:tc>
        <w:tc>
          <w:tcPr>
            <w:tcW w:w="5919" w:type="dxa"/>
            <w:tcBorders>
              <w:top w:val="single" w:color="000000" w:sz="8" w:space="0"/>
              <w:left w:val="single" w:color="000000" w:sz="2" w:space="0"/>
              <w:bottom w:val="single" w:color="000000" w:sz="8" w:space="0"/>
              <w:right w:val="single" w:color="000000" w:sz="8" w:space="0"/>
            </w:tcBorders>
            <w:vAlign w:val="center"/>
          </w:tcPr>
          <w:p w14:paraId="494F500D">
            <w:pPr>
              <w:keepNext w:val="0"/>
              <w:keepLines w:val="0"/>
              <w:suppressLineNumbers w:val="0"/>
              <w:spacing w:before="0" w:beforeAutospacing="0" w:after="0" w:afterAutospacing="0" w:line="360" w:lineRule="auto"/>
              <w:ind w:left="0" w:right="0"/>
              <w:rPr>
                <w:rFonts w:hint="eastAsia" w:ascii="宋体" w:hAnsi="宋体" w:cs="宋体"/>
                <w:sz w:val="24"/>
              </w:rPr>
            </w:pPr>
            <w:sdt>
              <w:sdtPr>
                <w:rPr>
                  <w:rFonts w:hint="eastAsia" w:ascii="宋体" w:hAnsi="宋体" w:cs="宋体"/>
                  <w:kern w:val="0"/>
                  <w:sz w:val="24"/>
                </w:rPr>
                <w:id w:val="2436286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default"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p>
          <w:p w14:paraId="231CF960">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77926194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68B1762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注：不得限制大中型企业向小微企业合理分包。</w:t>
            </w:r>
          </w:p>
        </w:tc>
      </w:tr>
      <w:tr w14:paraId="6976A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2E20BB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D1D291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B38304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6861DE">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开标前答疑会或现场考察</w:t>
            </w:r>
          </w:p>
        </w:tc>
        <w:tc>
          <w:tcPr>
            <w:tcW w:w="5919" w:type="dxa"/>
            <w:tcBorders>
              <w:top w:val="single" w:color="000000" w:sz="8" w:space="0"/>
              <w:left w:val="single" w:color="000000" w:sz="2" w:space="0"/>
              <w:bottom w:val="single" w:color="000000" w:sz="8" w:space="0"/>
              <w:right w:val="single" w:color="000000" w:sz="8" w:space="0"/>
            </w:tcBorders>
            <w:vAlign w:val="center"/>
          </w:tcPr>
          <w:p w14:paraId="50FE3785">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474627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F918FDB">
            <w:pPr>
              <w:keepNext w:val="0"/>
              <w:keepLines w:val="0"/>
              <w:suppressLineNumbers w:val="0"/>
              <w:spacing w:before="0" w:beforeAutospacing="0" w:after="0" w:afterAutospacing="0" w:line="360" w:lineRule="auto"/>
              <w:ind w:left="0" w:right="0"/>
              <w:rPr>
                <w:rFonts w:hint="eastAsia"/>
              </w:rPr>
            </w:pPr>
            <w:sdt>
              <w:sdtPr>
                <w:rPr>
                  <w:rFonts w:hint="eastAsia" w:ascii="宋体" w:hAnsi="宋体" w:cs="宋体"/>
                  <w:kern w:val="0"/>
                  <w:sz w:val="24"/>
                </w:rPr>
                <w:id w:val="14746386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F98FE6F">
            <w:pPr>
              <w:pStyle w:val="79"/>
              <w:keepNext w:val="0"/>
              <w:keepLines w:val="0"/>
              <w:widowControl/>
              <w:suppressLineNumbers w:val="0"/>
              <w:spacing w:before="0" w:beforeAutospacing="0" w:after="0" w:afterAutospacing="0"/>
              <w:ind w:left="0" w:right="0" w:firstLine="0" w:firstLineChars="0"/>
              <w:rPr>
                <w:rFonts w:hint="default"/>
              </w:rPr>
            </w:pPr>
            <w:r>
              <w:rPr>
                <w:rFonts w:hint="eastAsia"/>
              </w:rPr>
              <w:t>☐</w:t>
            </w:r>
            <w:r>
              <w:rPr>
                <w:rFonts w:hint="eastAsia" w:ascii="宋体" w:hAnsi="宋体" w:eastAsia="宋体" w:cs="宋体"/>
                <w:sz w:val="24"/>
                <w:szCs w:val="24"/>
              </w:rPr>
              <w:t>C不统一组织，供应商在获取采购文件后，自行至项目现场考察。地点：</w:t>
            </w:r>
            <w:r>
              <w:rPr>
                <w:rFonts w:hint="default" w:ascii="宋体" w:hAnsi="宋体" w:eastAsia="宋体" w:cs="宋体"/>
                <w:kern w:val="2"/>
                <w:sz w:val="24"/>
                <w:szCs w:val="24"/>
                <w:u w:val="single"/>
                <w:lang w:val="en-US" w:eastAsia="zh-CN"/>
              </w:rPr>
              <w:t xml:space="preserve">  </w:t>
            </w:r>
            <w:r>
              <w:rPr>
                <w:rFonts w:hint="default" w:ascii="宋体" w:hAnsi="宋体" w:eastAsia="宋体" w:cs="宋体"/>
                <w:kern w:val="2"/>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58B462A">
            <w:pPr>
              <w:pStyle w:val="79"/>
              <w:keepNext w:val="0"/>
              <w:keepLines w:val="0"/>
              <w:widowControl/>
              <w:suppressLineNumbers w:val="0"/>
              <w:spacing w:before="0" w:beforeAutospacing="0" w:after="0" w:afterAutospacing="0"/>
              <w:ind w:left="0" w:right="0"/>
              <w:rPr>
                <w:rFonts w:hint="default"/>
              </w:rPr>
            </w:pPr>
          </w:p>
        </w:tc>
      </w:tr>
      <w:tr w14:paraId="22D48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F67F98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EDCC04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95918F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6856F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F93ED0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A4303B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777E7C0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00B1F6C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5A8099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AAFF13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219A2F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样品提供</w:t>
            </w:r>
          </w:p>
        </w:tc>
        <w:tc>
          <w:tcPr>
            <w:tcW w:w="5919" w:type="dxa"/>
            <w:tcBorders>
              <w:top w:val="single" w:color="000000" w:sz="8" w:space="0"/>
              <w:left w:val="single" w:color="000000" w:sz="2" w:space="0"/>
              <w:bottom w:val="single" w:color="000000" w:sz="8" w:space="0"/>
              <w:right w:val="single" w:color="000000" w:sz="8" w:space="0"/>
            </w:tcBorders>
            <w:vAlign w:val="center"/>
          </w:tcPr>
          <w:p w14:paraId="2934F641">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8644560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FDE1FE3">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5D27A29A">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C70EED3">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C8A0461">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646C9D9">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069B4A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98238D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4E0CAC8">
            <w:pPr>
              <w:keepNext w:val="0"/>
              <w:keepLines w:val="0"/>
              <w:suppressLineNumbers w:val="0"/>
              <w:spacing w:before="0" w:beforeAutospacing="0" w:after="0" w:afterAutospacing="0" w:line="360" w:lineRule="auto"/>
              <w:ind w:left="0" w:right="0"/>
              <w:rPr>
                <w:rFonts w:hint="default" w:ascii="宋体" w:hAnsi="宋体" w:cs="宋体"/>
                <w:b/>
                <w:sz w:val="24"/>
              </w:rPr>
            </w:pPr>
            <w:r>
              <w:rPr>
                <w:rFonts w:hint="eastAsia" w:ascii="宋体" w:hAnsi="宋体" w:cs="宋体"/>
                <w:sz w:val="24"/>
              </w:rPr>
              <w:t>（7）制作、运输、安装和保管样品所发生的一切费用由投标人自理。</w:t>
            </w:r>
          </w:p>
        </w:tc>
      </w:tr>
      <w:tr w14:paraId="02A18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73DD45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0B797AA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059C10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7597E09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7D6052C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9879C3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A3785D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03B3D8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0522996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4F4175A">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
                <w:sz w:val="24"/>
              </w:rPr>
              <w:t>方案讲解演示</w:t>
            </w:r>
          </w:p>
        </w:tc>
        <w:tc>
          <w:tcPr>
            <w:tcW w:w="5919" w:type="dxa"/>
            <w:tcBorders>
              <w:top w:val="single" w:color="000000" w:sz="8" w:space="0"/>
              <w:left w:val="single" w:color="000000" w:sz="2" w:space="0"/>
              <w:bottom w:val="single" w:color="000000" w:sz="8" w:space="0"/>
              <w:right w:val="single" w:color="000000" w:sz="8" w:space="0"/>
            </w:tcBorders>
            <w:vAlign w:val="center"/>
          </w:tcPr>
          <w:p w14:paraId="1F03D0C6">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739510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AB6EB21">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35C1739">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33CC495F">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（2）方案讲解演示可选择以下其中一种方式：</w:t>
            </w:r>
          </w:p>
          <w:p w14:paraId="6383792A">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A070ACF">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83FA1A8">
            <w:pPr>
              <w:keepNext w:val="0"/>
              <w:keepLines w:val="0"/>
              <w:suppressLineNumbers w:val="0"/>
              <w:snapToGrid w:val="0"/>
              <w:spacing w:before="0" w:beforeAutospacing="0" w:after="0" w:afterAutospacing="0" w:line="360" w:lineRule="auto"/>
              <w:ind w:left="0" w:right="0"/>
              <w:rPr>
                <w:rFonts w:hint="default"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556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7129F2D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7F0FEA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F47C22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35EAD92">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投标人应当提供的资格、资信证明文件</w:t>
            </w:r>
          </w:p>
        </w:tc>
        <w:tc>
          <w:tcPr>
            <w:tcW w:w="5919" w:type="dxa"/>
            <w:tcBorders>
              <w:top w:val="single" w:color="000000" w:sz="8" w:space="0"/>
              <w:left w:val="single" w:color="000000" w:sz="2" w:space="0"/>
              <w:bottom w:val="single" w:color="auto" w:sz="4" w:space="0"/>
              <w:right w:val="single" w:color="000000" w:sz="8" w:space="0"/>
            </w:tcBorders>
            <w:vAlign w:val="center"/>
          </w:tcPr>
          <w:p w14:paraId="7DD8DFD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（1）资格证明文件：见招标文件第二部分11.1。</w:t>
            </w:r>
          </w:p>
          <w:p w14:paraId="53B9E834">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95B7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0844C82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A660BA6">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5919" w:type="dxa"/>
            <w:tcBorders>
              <w:top w:val="single" w:color="auto" w:sz="4" w:space="0"/>
              <w:left w:val="single" w:color="000000" w:sz="2" w:space="0"/>
              <w:bottom w:val="single" w:color="000000" w:sz="8" w:space="0"/>
              <w:right w:val="single" w:color="000000" w:sz="8" w:space="0"/>
            </w:tcBorders>
            <w:vAlign w:val="center"/>
          </w:tcPr>
          <w:p w14:paraId="1BE2037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（2）资信证明文件：根据招标文件第四部分评标标准提供。</w:t>
            </w:r>
          </w:p>
        </w:tc>
      </w:tr>
      <w:tr w14:paraId="24551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FF72C4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71F8D1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FC1DDF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054586">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节能产品、环境标志产品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6B9D398F">
            <w:pPr>
              <w:keepNext w:val="0"/>
              <w:keepLines w:val="0"/>
              <w:suppressLineNumbers w:val="0"/>
              <w:snapToGrid w:val="0"/>
              <w:spacing w:before="0" w:beforeAutospacing="0" w:after="0" w:afterAutospacing="0" w:line="360" w:lineRule="auto"/>
              <w:ind w:left="0" w:right="0"/>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ABCEE63">
            <w:pPr>
              <w:pStyle w:val="79"/>
              <w:keepNext w:val="0"/>
              <w:keepLines w:val="0"/>
              <w:widowControl/>
              <w:suppressLineNumbers w:val="0"/>
              <w:spacing w:before="0" w:beforeAutospacing="0" w:after="0" w:afterAutospacing="0"/>
              <w:ind w:left="0" w:right="0"/>
              <w:rPr>
                <w:rFonts w:hint="eastAsia" w:ascii="宋体" w:hAnsi="宋体" w:cs="宋体"/>
                <w:kern w:val="0"/>
                <w:sz w:val="24"/>
                <w:lang w:eastAsia="zh-CN"/>
              </w:rPr>
            </w:pPr>
            <w:sdt>
              <w:sdtPr>
                <w:rPr>
                  <w:rFonts w:hint="eastAsia" w:ascii="宋体" w:hAnsi="宋体" w:cs="宋体"/>
                  <w:kern w:val="0"/>
                  <w:sz w:val="24"/>
                </w:rPr>
                <w:id w:val="14746184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1"/>
                    <w:lang w:val="en-US" w:eastAsia="zh-CN" w:bidi="ar-SA"/>
                  </w:rPr>
                  <w:t>þ</w:t>
                </w:r>
              </w:sdtContent>
            </w:sdt>
            <w:r>
              <w:rPr>
                <w:rFonts w:hint="eastAsia" w:ascii="宋体" w:hAnsi="宋体" w:cs="宋体"/>
                <w:kern w:val="0"/>
                <w:sz w:val="24"/>
                <w:lang w:eastAsia="zh-CN"/>
              </w:rPr>
              <w:t>强制采购。产品：</w:t>
            </w:r>
            <w:r>
              <w:rPr>
                <w:rFonts w:hint="eastAsia" w:ascii="宋体" w:hAnsi="宋体" w:cs="宋体"/>
                <w:color w:val="FF0000"/>
                <w:kern w:val="0"/>
                <w:sz w:val="24"/>
                <w:lang w:eastAsia="zh-CN"/>
              </w:rPr>
              <w:t>5.0匹分体式柜机、3.0匹分体式柜机、2.0匹分体式柜机、2.0匹分体式挂机、1.5匹分体式挂机</w:t>
            </w:r>
            <w:r>
              <w:rPr>
                <w:rFonts w:hint="eastAsia" w:ascii="宋体" w:hAnsi="宋体" w:cs="宋体"/>
                <w:color w:val="FF0000"/>
                <w:kern w:val="0"/>
                <w:sz w:val="24"/>
                <w:lang w:val="en-US" w:eastAsia="zh-CN"/>
              </w:rPr>
              <w:t xml:space="preserve"> </w:t>
            </w:r>
            <w:r>
              <w:rPr>
                <w:rFonts w:hint="eastAsia" w:ascii="宋体" w:hAnsi="宋体" w:cs="宋体"/>
                <w:kern w:val="0"/>
                <w:sz w:val="24"/>
                <w:lang w:val="en-US" w:eastAsia="zh-CN"/>
              </w:rPr>
              <w:t xml:space="preserve">   </w:t>
            </w:r>
          </w:p>
          <w:p w14:paraId="7A00FD67">
            <w:pPr>
              <w:pStyle w:val="79"/>
              <w:keepNext w:val="0"/>
              <w:keepLines w:val="0"/>
              <w:widowControl/>
              <w:suppressLineNumbers w:val="0"/>
              <w:spacing w:before="0" w:beforeAutospacing="0" w:after="0" w:afterAutospacing="0"/>
              <w:ind w:left="0" w:right="0"/>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35872832">
            <w:pPr>
              <w:pStyle w:val="79"/>
              <w:keepNext w:val="0"/>
              <w:keepLines w:val="0"/>
              <w:widowControl/>
              <w:suppressLineNumbers w:val="0"/>
              <w:spacing w:before="0" w:beforeAutospacing="0" w:after="0" w:afterAutospacing="0"/>
              <w:ind w:left="0" w:right="0"/>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3138AA4E">
            <w:pPr>
              <w:pStyle w:val="79"/>
              <w:keepNext w:val="0"/>
              <w:keepLines w:val="0"/>
              <w:widowControl/>
              <w:suppressLineNumbers w:val="0"/>
              <w:spacing w:before="0" w:beforeAutospacing="0" w:after="0" w:afterAutospacing="0"/>
              <w:ind w:left="0" w:right="0"/>
              <w:rPr>
                <w:rFonts w:hint="eastAsia" w:ascii="宋体" w:hAnsi="宋体" w:cs="宋体"/>
                <w:kern w:val="0"/>
                <w:sz w:val="24"/>
                <w:lang w:val="en-US" w:eastAsia="zh-CN"/>
              </w:rPr>
            </w:pPr>
            <w:r>
              <w:rPr>
                <w:rFonts w:hint="eastAsia" w:ascii="宋体" w:hAnsi="宋体" w:cs="宋体"/>
                <w:kern w:val="0"/>
                <w:sz w:val="24"/>
                <w:lang w:eastAsia="zh-CN"/>
              </w:rPr>
              <w:t>□无</w:t>
            </w:r>
          </w:p>
          <w:p w14:paraId="6830BB45">
            <w:pPr>
              <w:pStyle w:val="79"/>
              <w:keepNext w:val="0"/>
              <w:keepLines w:val="0"/>
              <w:widowControl/>
              <w:suppressLineNumbers w:val="0"/>
              <w:spacing w:before="0" w:beforeAutospacing="0" w:after="0" w:afterAutospacing="0"/>
              <w:ind w:left="0" w:right="0"/>
              <w:rPr>
                <w:rFonts w:hint="eastAsia" w:ascii="宋体" w:hAnsi="宋体" w:cs="宋体"/>
                <w:kern w:val="0"/>
                <w:sz w:val="24"/>
                <w:lang w:eastAsia="zh-CN"/>
              </w:rPr>
            </w:pPr>
          </w:p>
        </w:tc>
      </w:tr>
      <w:tr w14:paraId="22F31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A8F2FD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25CA1D1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8DE5CA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190D5B0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995C2F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EA2582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3486BF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报价要求</w:t>
            </w:r>
          </w:p>
        </w:tc>
        <w:tc>
          <w:tcPr>
            <w:tcW w:w="5919" w:type="dxa"/>
            <w:tcBorders>
              <w:top w:val="single" w:color="000000" w:sz="8" w:space="0"/>
              <w:left w:val="single" w:color="000000" w:sz="2" w:space="0"/>
              <w:bottom w:val="single" w:color="000000" w:sz="8" w:space="0"/>
              <w:right w:val="single" w:color="000000" w:sz="8" w:space="0"/>
            </w:tcBorders>
            <w:vAlign w:val="center"/>
          </w:tcPr>
          <w:p w14:paraId="53F2E425">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82EE478">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lang w:val="zh-CN"/>
              </w:rPr>
            </w:pPr>
            <w:r>
              <w:rPr>
                <w:rFonts w:hint="eastAsia" w:ascii="宋体" w:hAnsi="宋体" w:cs="宋体"/>
                <w:b/>
                <w:kern w:val="0"/>
                <w:sz w:val="24"/>
                <w:lang w:val="zh-CN"/>
              </w:rPr>
              <w:t>投标报价出现下列情形的，投标无效：</w:t>
            </w:r>
          </w:p>
          <w:p w14:paraId="78D1914F">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5B69F10">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EAEEB5A">
            <w:pPr>
              <w:keepNext w:val="0"/>
              <w:keepLines w:val="0"/>
              <w:suppressLineNumbers w:val="0"/>
              <w:spacing w:before="0" w:beforeAutospacing="0" w:after="0" w:afterAutospacing="0" w:line="360" w:lineRule="auto"/>
              <w:ind w:left="0" w:right="0" w:firstLine="241" w:firstLineChars="100"/>
              <w:rPr>
                <w:rFonts w:hint="default"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332F70A">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91D4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tcPr>
          <w:p w14:paraId="77A5238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4B3467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C716541">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中小企业信用融资</w:t>
            </w:r>
          </w:p>
        </w:tc>
        <w:tc>
          <w:tcPr>
            <w:tcW w:w="5919" w:type="dxa"/>
            <w:tcBorders>
              <w:top w:val="single" w:color="000000" w:sz="8" w:space="0"/>
              <w:left w:val="single" w:color="000000" w:sz="2" w:space="0"/>
              <w:right w:val="single" w:color="000000" w:sz="8" w:space="0"/>
            </w:tcBorders>
            <w:vAlign w:val="center"/>
          </w:tcPr>
          <w:p w14:paraId="6659F014">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EA5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5FE6243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FCB8C5B">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 xml:space="preserve">备份投标文件送达地点和签收人员 </w:t>
            </w:r>
          </w:p>
        </w:tc>
        <w:tc>
          <w:tcPr>
            <w:tcW w:w="5919" w:type="dxa"/>
            <w:tcBorders>
              <w:top w:val="single" w:color="000000" w:sz="8" w:space="0"/>
              <w:left w:val="single" w:color="000000" w:sz="2" w:space="0"/>
              <w:bottom w:val="single" w:color="000000" w:sz="8" w:space="0"/>
              <w:right w:val="single" w:color="000000" w:sz="8" w:space="0"/>
            </w:tcBorders>
            <w:vAlign w:val="center"/>
          </w:tcPr>
          <w:p w14:paraId="275BC8B7">
            <w:pPr>
              <w:pStyle w:val="33"/>
              <w:keepNext w:val="0"/>
              <w:keepLines w:val="0"/>
              <w:suppressLineNumbers w:val="0"/>
              <w:spacing w:before="0" w:beforeAutospacing="0" w:after="0" w:afterAutospacing="0" w:line="360" w:lineRule="auto"/>
              <w:ind w:left="0" w:right="0"/>
              <w:rPr>
                <w:rFonts w:hint="default" w:hAnsi="宋体" w:cs="宋体"/>
                <w:kern w:val="28"/>
                <w:sz w:val="24"/>
              </w:rPr>
            </w:pPr>
            <w:r>
              <w:rPr>
                <w:rFonts w:hint="eastAsia" w:hAnsi="宋体" w:cs="宋体"/>
                <w:color w:val="auto"/>
                <w:kern w:val="28"/>
                <w:sz w:val="24"/>
                <w:szCs w:val="24"/>
                <w:shd w:val="clear" w:color="auto" w:fill="auto"/>
              </w:rPr>
              <w:t>备份投标文件送达地点：</w:t>
            </w:r>
            <w:r>
              <w:rPr>
                <w:rFonts w:hint="eastAsia" w:hAnsi="宋体" w:cs="宋体"/>
                <w:color w:val="auto"/>
                <w:sz w:val="24"/>
                <w:u w:val="single"/>
                <w:shd w:val="clear" w:color="auto" w:fill="auto"/>
              </w:rPr>
              <w:t>桐庐县迎春南路258号国资大厦5楼政府采购窗口</w:t>
            </w:r>
            <w:r>
              <w:rPr>
                <w:rFonts w:hint="eastAsia" w:hAnsi="宋体" w:cs="宋体"/>
                <w:color w:val="auto"/>
                <w:kern w:val="28"/>
                <w:sz w:val="24"/>
                <w:szCs w:val="24"/>
                <w:shd w:val="clear" w:color="auto" w:fill="auto"/>
              </w:rPr>
              <w:t>；备</w:t>
            </w:r>
            <w:r>
              <w:rPr>
                <w:rFonts w:hint="eastAsia" w:hAnsi="宋体" w:cs="宋体"/>
                <w:kern w:val="28"/>
                <w:sz w:val="24"/>
                <w:szCs w:val="24"/>
              </w:rPr>
              <w:t>份投标文件签收人员联系电话：</w:t>
            </w:r>
            <w:r>
              <w:rPr>
                <w:rFonts w:hint="eastAsia" w:hAnsi="宋体" w:cs="宋体"/>
                <w:sz w:val="24"/>
                <w:u w:val="single"/>
              </w:rPr>
              <w:t>0571-64267661</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AF2D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7807BB3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4EDF5E5">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cs="仿宋_GB2312" w:asciiTheme="minorEastAsia" w:hAnsiTheme="minorEastAsia" w:eastAsiaTheme="minorEastAsia"/>
                <w:b/>
                <w:color w:val="FF0000"/>
                <w:sz w:val="24"/>
              </w:rPr>
              <w:t>特别说明</w:t>
            </w:r>
          </w:p>
        </w:tc>
        <w:tc>
          <w:tcPr>
            <w:tcW w:w="5919" w:type="dxa"/>
            <w:tcBorders>
              <w:top w:val="single" w:color="000000" w:sz="8" w:space="0"/>
              <w:left w:val="single" w:color="000000" w:sz="2" w:space="0"/>
              <w:bottom w:val="single" w:color="000000" w:sz="8" w:space="0"/>
              <w:right w:val="single" w:color="000000" w:sz="8" w:space="0"/>
            </w:tcBorders>
            <w:vAlign w:val="center"/>
          </w:tcPr>
          <w:p w14:paraId="6FF2E13E">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8DB2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14:paraId="1BB3C0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000000" w:sz="2" w:space="0"/>
              <w:right w:val="single" w:color="000000" w:sz="8" w:space="0"/>
            </w:tcBorders>
            <w:vAlign w:val="center"/>
          </w:tcPr>
          <w:p w14:paraId="45C16654">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5919" w:type="dxa"/>
            <w:tcBorders>
              <w:top w:val="single" w:color="000000" w:sz="8" w:space="0"/>
              <w:left w:val="single" w:color="000000" w:sz="2" w:space="0"/>
              <w:bottom w:val="single" w:color="000000" w:sz="8" w:space="0"/>
              <w:right w:val="single" w:color="000000" w:sz="8" w:space="0"/>
            </w:tcBorders>
            <w:vAlign w:val="center"/>
          </w:tcPr>
          <w:p w14:paraId="356186E2">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12160555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7ED4C00">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A010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tcPr>
          <w:p w14:paraId="1AEA183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19A6A56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lang w:eastAsia="zh-CN"/>
              </w:rPr>
            </w:pPr>
          </w:p>
        </w:tc>
        <w:tc>
          <w:tcPr>
            <w:tcW w:w="5919" w:type="dxa"/>
            <w:tcBorders>
              <w:top w:val="single" w:color="000000" w:sz="8" w:space="0"/>
              <w:left w:val="single" w:color="000000" w:sz="2" w:space="0"/>
              <w:bottom w:val="single" w:color="000000" w:sz="8" w:space="0"/>
              <w:right w:val="single" w:color="000000" w:sz="8" w:space="0"/>
            </w:tcBorders>
            <w:vAlign w:val="center"/>
          </w:tcPr>
          <w:p w14:paraId="40447E7F">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bookmarkEnd w:id="10"/>
    </w:tbl>
    <w:p w14:paraId="468A12BD">
      <w:pPr>
        <w:adjustRightInd/>
        <w:spacing w:line="360" w:lineRule="auto"/>
        <w:ind w:firstLine="3845" w:firstLineChars="1197"/>
        <w:outlineLvl w:val="0"/>
        <w:rPr>
          <w:rFonts w:ascii="宋体" w:hAnsi="宋体" w:cs="宋体"/>
          <w:b/>
          <w:sz w:val="32"/>
          <w:szCs w:val="20"/>
        </w:rPr>
      </w:pPr>
      <w:bookmarkStart w:id="12" w:name="_Toc164416483"/>
      <w:bookmarkStart w:id="13" w:name="第三部分"/>
      <w:r>
        <w:rPr>
          <w:rFonts w:hint="eastAsia" w:ascii="宋体" w:hAnsi="宋体" w:cs="宋体"/>
          <w:b/>
          <w:sz w:val="32"/>
          <w:szCs w:val="20"/>
        </w:rPr>
        <w:t>一、总则</w:t>
      </w:r>
    </w:p>
    <w:p w14:paraId="06A230B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1CF358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0DDE4BB">
      <w:pPr>
        <w:adjustRightInd/>
        <w:spacing w:line="360" w:lineRule="auto"/>
        <w:outlineLvl w:val="0"/>
        <w:rPr>
          <w:rFonts w:ascii="宋体" w:hAnsi="宋体" w:cs="宋体"/>
          <w:b/>
          <w:sz w:val="24"/>
        </w:rPr>
      </w:pPr>
      <w:r>
        <w:rPr>
          <w:rFonts w:hint="eastAsia" w:ascii="宋体" w:hAnsi="宋体" w:cs="宋体"/>
          <w:b/>
          <w:sz w:val="24"/>
        </w:rPr>
        <w:t xml:space="preserve">   2.定义</w:t>
      </w:r>
    </w:p>
    <w:p w14:paraId="1534C2F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97530E3">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25BC61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4CA255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A2741EF">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DA9B6F2">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F2330C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6B21EF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96CE6B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49822E3">
      <w:pPr>
        <w:spacing w:line="360" w:lineRule="auto"/>
        <w:ind w:firstLine="240" w:firstLineChars="100"/>
        <w:rPr>
          <w:rFonts w:ascii="宋体" w:hAnsi="宋体" w:cs="宋体"/>
          <w:sz w:val="24"/>
        </w:rPr>
      </w:pPr>
      <w:r>
        <w:rPr>
          <w:rFonts w:hint="eastAsia" w:ascii="宋体" w:hAnsi="宋体" w:cs="宋体"/>
          <w:sz w:val="24"/>
        </w:rPr>
        <w:t>3.2 支持绿色发展</w:t>
      </w:r>
    </w:p>
    <w:p w14:paraId="762E1D4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C958E4A">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ECC889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AAA1892">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A5D3D4C">
      <w:pPr>
        <w:spacing w:line="360" w:lineRule="auto"/>
        <w:ind w:firstLine="240" w:firstLineChars="100"/>
        <w:rPr>
          <w:rFonts w:ascii="宋体" w:hAnsi="宋体" w:cs="宋体"/>
          <w:sz w:val="24"/>
        </w:rPr>
      </w:pPr>
      <w:r>
        <w:rPr>
          <w:rFonts w:hint="eastAsia" w:ascii="宋体" w:hAnsi="宋体" w:cs="宋体"/>
          <w:sz w:val="24"/>
        </w:rPr>
        <w:t>3.3支持中小企业发展</w:t>
      </w:r>
    </w:p>
    <w:p w14:paraId="5BC35297">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20F13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A2278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6B569E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7BF0B9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750FC9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4E98B0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F1A0A0">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56E63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47EA7D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F7183E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3422E68">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63C532E">
      <w:pPr>
        <w:pStyle w:val="2"/>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360447A5">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3C9196AB">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r>
        <w:rPr>
          <w:rFonts w:hint="eastAsia" w:ascii="宋体" w:hAnsi="宋体" w:cs="仿宋"/>
          <w:color w:val="FF0000"/>
          <w:sz w:val="24"/>
        </w:rPr>
        <w:t>、补偿救济</w:t>
      </w:r>
    </w:p>
    <w:p w14:paraId="399C3808">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42986F81">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128B5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E80DD2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94FAC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052770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7A8303D">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3EC453F7">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1268389">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54489FD">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C96859E">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BC578DC">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35D0209">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BCF8B9A">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98D45E3">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0F108D4">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42F8A87">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C91590A">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0AE939A8">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80E9D60">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4540366">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3DEA69E">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900F2F3">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376942D">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106FBDD">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C5AC89F">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DD014C1">
      <w:pPr>
        <w:pStyle w:val="889"/>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22554B3">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21F0D9ED">
      <w:pPr>
        <w:shd w:val="clear" w:color="auto" w:fill="FFFFFF"/>
        <w:adjustRightInd w:val="0"/>
        <w:snapToGrid w:val="0"/>
        <w:spacing w:after="240" w:afterAutospacing="0" w:line="360" w:lineRule="auto"/>
        <w:ind w:firstLine="480" w:firstLineChars="200"/>
        <w:contextualSpacing/>
        <w:rPr>
          <w:rFonts w:hint="eastAsia"/>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18A92FBB">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75A80D92">
      <w:pPr>
        <w:pStyle w:val="131"/>
        <w:snapToGrid w:val="0"/>
        <w:spacing w:before="0"/>
        <w:ind w:firstLine="360"/>
        <w:rPr>
          <w:rFonts w:ascii="宋体" w:hAnsi="宋体" w:cs="宋体"/>
          <w:sz w:val="18"/>
          <w:szCs w:val="18"/>
        </w:rPr>
      </w:pPr>
    </w:p>
    <w:p w14:paraId="291E1B6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5D56EF8">
      <w:pPr>
        <w:pStyle w:val="33"/>
        <w:spacing w:line="360" w:lineRule="auto"/>
        <w:rPr>
          <w:rFonts w:hAnsi="宋体" w:cs="宋体"/>
          <w:b/>
          <w:sz w:val="24"/>
          <w:szCs w:val="24"/>
        </w:rPr>
      </w:pPr>
      <w:r>
        <w:rPr>
          <w:rFonts w:hint="eastAsia" w:hAnsi="宋体" w:cs="宋体"/>
          <w:b/>
          <w:sz w:val="24"/>
          <w:szCs w:val="24"/>
        </w:rPr>
        <w:t>5．招标文件的构成</w:t>
      </w:r>
    </w:p>
    <w:p w14:paraId="1235155D">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1B3ACD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43B9E3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ED7BFBF">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546DAE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225D32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438062F">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9430E7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8D47FE4">
      <w:pPr>
        <w:pStyle w:val="33"/>
        <w:spacing w:line="360" w:lineRule="auto"/>
        <w:rPr>
          <w:rFonts w:hAnsi="宋体" w:cs="宋体"/>
          <w:b/>
          <w:sz w:val="24"/>
          <w:szCs w:val="24"/>
        </w:rPr>
      </w:pPr>
      <w:r>
        <w:rPr>
          <w:rFonts w:hint="eastAsia" w:hAnsi="宋体" w:cs="宋体"/>
          <w:b/>
          <w:sz w:val="24"/>
          <w:szCs w:val="24"/>
        </w:rPr>
        <w:t>6. 招标文件的澄清、修改</w:t>
      </w:r>
    </w:p>
    <w:p w14:paraId="2F96E7FE">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7B67DC88">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A0A3F3">
      <w:pPr>
        <w:pStyle w:val="23"/>
        <w:rPr>
          <w:rFonts w:hAnsi="宋体" w:cs="宋体"/>
          <w:sz w:val="18"/>
          <w:szCs w:val="18"/>
          <w:lang w:val="en-US"/>
        </w:rPr>
      </w:pPr>
      <w:r>
        <w:rPr>
          <w:rFonts w:hint="eastAsia" w:hAnsi="宋体" w:cs="宋体"/>
          <w:szCs w:val="24"/>
          <w:lang w:val="en-US"/>
        </w:rPr>
        <w:t xml:space="preserve">    </w:t>
      </w:r>
    </w:p>
    <w:p w14:paraId="33636545">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E3E0C18">
      <w:pPr>
        <w:pStyle w:val="33"/>
        <w:spacing w:line="360" w:lineRule="auto"/>
        <w:rPr>
          <w:rFonts w:hAnsi="宋体" w:cs="宋体"/>
          <w:b/>
          <w:sz w:val="24"/>
          <w:szCs w:val="24"/>
        </w:rPr>
      </w:pPr>
      <w:r>
        <w:rPr>
          <w:rFonts w:hint="eastAsia" w:hAnsi="宋体" w:cs="宋体"/>
          <w:b/>
          <w:sz w:val="24"/>
          <w:szCs w:val="24"/>
        </w:rPr>
        <w:t>7. 招标文件的获取</w:t>
      </w:r>
    </w:p>
    <w:p w14:paraId="49FE559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FA9BA62">
      <w:pPr>
        <w:pStyle w:val="33"/>
        <w:spacing w:line="360" w:lineRule="auto"/>
        <w:rPr>
          <w:rFonts w:hAnsi="宋体" w:cs="宋体"/>
          <w:b/>
          <w:sz w:val="24"/>
          <w:szCs w:val="24"/>
        </w:rPr>
      </w:pPr>
      <w:r>
        <w:rPr>
          <w:rFonts w:hint="eastAsia" w:hAnsi="宋体" w:cs="宋体"/>
          <w:b/>
          <w:sz w:val="24"/>
          <w:szCs w:val="24"/>
        </w:rPr>
        <w:t>8.开标前答疑会或现场考察</w:t>
      </w:r>
    </w:p>
    <w:p w14:paraId="6A20B6F9">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796ACD5">
      <w:pPr>
        <w:pStyle w:val="33"/>
        <w:spacing w:line="360" w:lineRule="auto"/>
        <w:rPr>
          <w:rFonts w:hAnsi="宋体" w:cs="宋体"/>
          <w:b/>
          <w:szCs w:val="24"/>
        </w:rPr>
      </w:pPr>
      <w:r>
        <w:rPr>
          <w:rFonts w:hint="eastAsia" w:hAnsi="宋体" w:cs="宋体"/>
          <w:b/>
          <w:kern w:val="28"/>
          <w:sz w:val="24"/>
          <w:szCs w:val="24"/>
        </w:rPr>
        <w:t>9.投标保证金</w:t>
      </w:r>
    </w:p>
    <w:p w14:paraId="70BE853F">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E142710">
      <w:pPr>
        <w:pStyle w:val="33"/>
        <w:spacing w:line="360" w:lineRule="auto"/>
        <w:rPr>
          <w:rFonts w:hAnsi="宋体" w:cs="宋体"/>
          <w:b/>
          <w:sz w:val="24"/>
          <w:szCs w:val="24"/>
        </w:rPr>
      </w:pPr>
      <w:r>
        <w:rPr>
          <w:rFonts w:hint="eastAsia" w:hAnsi="宋体" w:cs="宋体"/>
          <w:b/>
          <w:sz w:val="24"/>
          <w:szCs w:val="24"/>
        </w:rPr>
        <w:t>10. 投标文件的语言</w:t>
      </w:r>
    </w:p>
    <w:p w14:paraId="5957B53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45AD8EF">
      <w:pPr>
        <w:pStyle w:val="33"/>
        <w:spacing w:line="360" w:lineRule="auto"/>
        <w:rPr>
          <w:rFonts w:hAnsi="宋体" w:cs="宋体"/>
          <w:b/>
          <w:sz w:val="24"/>
          <w:szCs w:val="24"/>
        </w:rPr>
      </w:pPr>
      <w:r>
        <w:rPr>
          <w:rFonts w:hint="eastAsia" w:hAnsi="宋体" w:cs="宋体"/>
          <w:b/>
          <w:sz w:val="24"/>
          <w:szCs w:val="24"/>
        </w:rPr>
        <w:t>11. 投标文件的组成</w:t>
      </w:r>
    </w:p>
    <w:p w14:paraId="42AFE07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F3960B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C83EEB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DD0E1A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0156487">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29285F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A085014">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AF5358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556F35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0F71D2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B02698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4DC152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4A7559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494C61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2D54EA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91B622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sz w:val="24"/>
        </w:rPr>
      </w:pPr>
      <w:r>
        <w:rPr>
          <w:rFonts w:hint="eastAsia" w:ascii="宋体" w:hAnsi="宋体" w:cs="宋体"/>
          <w:sz w:val="24"/>
        </w:rPr>
        <w:t>11.3.1开标一览表（报价表）；</w:t>
      </w:r>
    </w:p>
    <w:p w14:paraId="0DADF098">
      <w:pPr>
        <w:pStyle w:val="80"/>
        <w:adjustRightInd w:val="0"/>
        <w:spacing w:line="360" w:lineRule="auto"/>
        <w:ind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w:t>
      </w:r>
      <w:r>
        <w:rPr>
          <w:rFonts w:hint="eastAsia" w:ascii="宋体" w:hAnsi="宋体" w:eastAsia="宋体" w:cs="宋体"/>
          <w:b w:val="0"/>
          <w:bCs w:val="0"/>
          <w:color w:val="FF0000"/>
          <w:sz w:val="24"/>
          <w:szCs w:val="24"/>
          <w:lang w:val="en-US" w:eastAsia="zh-CN"/>
        </w:rPr>
        <w:t>；</w:t>
      </w:r>
    </w:p>
    <w:p w14:paraId="3ED2FA2A">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FF0000"/>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r>
        <w:rPr>
          <w:rFonts w:hint="eastAsia" w:ascii="宋体" w:hAnsi="宋体" w:cs="宋体"/>
          <w:color w:val="FF0000"/>
          <w:sz w:val="24"/>
          <w:lang w:eastAsia="zh-CN"/>
        </w:rPr>
        <w:t>（如果有）</w:t>
      </w:r>
    </w:p>
    <w:p w14:paraId="1F6F340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F2AEE58">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5D908D08">
      <w:pPr>
        <w:spacing w:line="360" w:lineRule="auto"/>
        <w:ind w:firstLine="720" w:firstLineChars="300"/>
        <w:rPr>
          <w:rFonts w:hint="eastAsia"/>
          <w:color w:val="FF0000"/>
          <w:sz w:val="24"/>
          <w:szCs w:val="24"/>
          <w:shd w:val="clear" w:color="auto" w:fill="FFFFFF"/>
          <w:lang w:val="en-US" w:eastAsia="zh-CN"/>
        </w:rPr>
      </w:pPr>
      <w:r>
        <w:rPr>
          <w:rFonts w:hint="eastAsia"/>
          <w:color w:val="FF0000"/>
          <w:sz w:val="24"/>
          <w:szCs w:val="24"/>
          <w:shd w:val="clear" w:color="auto" w:fill="FFFFFF"/>
          <w:lang w:val="en-US" w:eastAsia="zh-CN"/>
        </w:rPr>
        <w:t>投标人应对投标文件中材料的真实性、合法性负责。</w:t>
      </w:r>
    </w:p>
    <w:p w14:paraId="6BC4E08D">
      <w:pPr>
        <w:pStyle w:val="80"/>
      </w:pPr>
    </w:p>
    <w:p w14:paraId="572CF342">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6EE01A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0537F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490FB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D19E1BE">
      <w:pPr>
        <w:snapToGrid w:val="0"/>
        <w:spacing w:line="360" w:lineRule="auto"/>
        <w:rPr>
          <w:rFonts w:ascii="宋体" w:hAnsi="宋体" w:cs="宋体"/>
          <w:b/>
          <w:sz w:val="24"/>
        </w:rPr>
      </w:pPr>
      <w:r>
        <w:rPr>
          <w:rFonts w:hint="eastAsia" w:ascii="宋体" w:hAnsi="宋体" w:cs="宋体"/>
          <w:b/>
          <w:sz w:val="24"/>
        </w:rPr>
        <w:t>13.投标文件的签署、盖章</w:t>
      </w:r>
    </w:p>
    <w:p w14:paraId="23A08C4A">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47229A7">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2C3E5C2">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1A8CDEB">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83AC7F6">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C83D5F">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51D0297">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76C18562">
      <w:pPr>
        <w:pStyle w:val="33"/>
        <w:spacing w:line="360" w:lineRule="auto"/>
        <w:rPr>
          <w:rFonts w:hAnsi="宋体" w:cs="宋体"/>
          <w:b/>
          <w:sz w:val="24"/>
          <w:szCs w:val="24"/>
        </w:rPr>
      </w:pPr>
      <w:r>
        <w:rPr>
          <w:rFonts w:hint="eastAsia" w:hAnsi="宋体" w:cs="宋体"/>
          <w:b/>
          <w:sz w:val="24"/>
          <w:szCs w:val="24"/>
        </w:rPr>
        <w:t>15.备份投标文件</w:t>
      </w:r>
    </w:p>
    <w:p w14:paraId="46A3FF65">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E6E660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E87125F">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6641D54">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A58F01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C251A33">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37A49FF1">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542155B">
      <w:pPr>
        <w:pStyle w:val="131"/>
        <w:spacing w:before="0"/>
        <w:ind w:firstLine="0" w:firstLineChars="0"/>
        <w:rPr>
          <w:rFonts w:ascii="宋体" w:hAnsi="宋体" w:cs="宋体"/>
          <w:b/>
          <w:szCs w:val="24"/>
        </w:rPr>
      </w:pPr>
      <w:r>
        <w:rPr>
          <w:rFonts w:hint="eastAsia" w:ascii="宋体" w:hAnsi="宋体" w:cs="宋体"/>
          <w:b/>
          <w:szCs w:val="24"/>
        </w:rPr>
        <w:t>17.投标有效期</w:t>
      </w:r>
    </w:p>
    <w:p w14:paraId="3AEA470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8CCE867">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139508EC">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2FA8FB8F">
      <w:pPr>
        <w:pStyle w:val="131"/>
        <w:spacing w:before="0"/>
        <w:ind w:firstLine="643"/>
        <w:rPr>
          <w:rFonts w:ascii="宋体" w:hAnsi="宋体" w:cs="宋体"/>
          <w:b/>
          <w:sz w:val="32"/>
        </w:rPr>
      </w:pPr>
    </w:p>
    <w:p w14:paraId="07799C75">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2729711">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A9B894E">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1BB8D30">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284052E">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B1E0E7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778DB67">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3A52C19">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95A4A8A">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2F3ECE75">
      <w:pPr>
        <w:pStyle w:val="131"/>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2FD2ABB">
      <w:pPr>
        <w:pStyle w:val="131"/>
        <w:spacing w:before="0"/>
        <w:ind w:firstLine="0" w:firstLineChars="0"/>
        <w:rPr>
          <w:rFonts w:ascii="宋体" w:hAnsi="宋体" w:cs="宋体"/>
          <w:b/>
          <w:szCs w:val="24"/>
        </w:rPr>
      </w:pPr>
      <w:r>
        <w:rPr>
          <w:rFonts w:hint="eastAsia" w:ascii="宋体" w:hAnsi="宋体" w:cs="宋体"/>
          <w:b/>
          <w:szCs w:val="24"/>
        </w:rPr>
        <w:t>20、信用信息查询</w:t>
      </w:r>
    </w:p>
    <w:p w14:paraId="7BCD01A6">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5ABAFD33">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AFE263D">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B553F13">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906454E">
      <w:pPr>
        <w:pStyle w:val="131"/>
        <w:spacing w:before="0"/>
        <w:ind w:firstLine="0" w:firstLineChars="0"/>
        <w:rPr>
          <w:rFonts w:ascii="宋体" w:hAnsi="宋体" w:cs="宋体"/>
          <w:kern w:val="0"/>
          <w:szCs w:val="24"/>
        </w:rPr>
      </w:pPr>
    </w:p>
    <w:p w14:paraId="3309CAEB">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B83D210">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6CD2337">
      <w:pPr>
        <w:spacing w:line="360" w:lineRule="auto"/>
        <w:rPr>
          <w:rFonts w:ascii="宋体" w:hAnsi="宋体" w:cs="宋体"/>
          <w:b/>
          <w:sz w:val="24"/>
        </w:rPr>
      </w:pPr>
    </w:p>
    <w:p w14:paraId="55D0CAE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14:paraId="0C2FA0E7">
      <w:pPr>
        <w:pStyle w:val="25"/>
        <w:spacing w:line="360" w:lineRule="auto"/>
        <w:ind w:left="479" w:hanging="479" w:hangingChars="199"/>
        <w:rPr>
          <w:rFonts w:cs="宋体"/>
          <w:b/>
        </w:rPr>
      </w:pPr>
      <w:r>
        <w:rPr>
          <w:rFonts w:hint="eastAsia" w:cs="宋体"/>
          <w:b/>
        </w:rPr>
        <w:t>22. 确定中标供应商</w:t>
      </w:r>
    </w:p>
    <w:p w14:paraId="1424EAFF">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5679D5AA">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ADF10A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C97E9A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3809F7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EF88F99">
      <w:pPr>
        <w:pStyle w:val="131"/>
        <w:adjustRightInd w:val="0"/>
        <w:snapToGrid w:val="0"/>
        <w:spacing w:before="0"/>
        <w:ind w:firstLine="482" w:firstLineChars="200"/>
        <w:rPr>
          <w:rStyle w:val="78"/>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0FC79DD1">
      <w:pPr>
        <w:pStyle w:val="80"/>
      </w:pPr>
    </w:p>
    <w:p w14:paraId="790AEB80">
      <w:pPr>
        <w:snapToGrid w:val="0"/>
        <w:spacing w:line="360" w:lineRule="auto"/>
        <w:ind w:left="120" w:leftChars="57" w:firstLine="482" w:firstLineChars="150"/>
        <w:jc w:val="center"/>
        <w:rPr>
          <w:rFonts w:ascii="宋体" w:hAnsi="宋体" w:cs="宋体"/>
          <w:b/>
          <w:sz w:val="32"/>
        </w:rPr>
      </w:pPr>
    </w:p>
    <w:p w14:paraId="0AD7486B">
      <w:pPr>
        <w:snapToGrid w:val="0"/>
        <w:spacing w:line="360" w:lineRule="auto"/>
        <w:ind w:left="0" w:leftChars="0" w:firstLine="0" w:firstLineChars="0"/>
        <w:jc w:val="center"/>
        <w:rPr>
          <w:rFonts w:ascii="宋体" w:hAnsi="宋体" w:cs="宋体"/>
          <w:b/>
          <w:sz w:val="32"/>
        </w:rPr>
      </w:pPr>
      <w:r>
        <w:rPr>
          <w:rFonts w:hint="eastAsia" w:ascii="宋体" w:hAnsi="宋体" w:cs="宋体"/>
          <w:b/>
          <w:sz w:val="32"/>
        </w:rPr>
        <w:t>七、合同授予</w:t>
      </w:r>
    </w:p>
    <w:p w14:paraId="0CA645AC">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0F6A52E">
      <w:pPr>
        <w:pStyle w:val="25"/>
        <w:spacing w:line="360" w:lineRule="auto"/>
        <w:ind w:left="479" w:hanging="479" w:hangingChars="199"/>
        <w:rPr>
          <w:rFonts w:cs="宋体"/>
          <w:b/>
        </w:rPr>
      </w:pPr>
      <w:r>
        <w:rPr>
          <w:rFonts w:hint="eastAsia" w:cs="宋体"/>
          <w:b/>
        </w:rPr>
        <w:t>25. 合同的签订</w:t>
      </w:r>
    </w:p>
    <w:p w14:paraId="42FDDE5E">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8A2EB9B">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09CABF9">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CF96F9F">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B15122A">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1C394B8">
      <w:pPr>
        <w:pStyle w:val="25"/>
        <w:spacing w:line="360" w:lineRule="auto"/>
        <w:ind w:left="479" w:hanging="479" w:hangingChars="199"/>
        <w:rPr>
          <w:rFonts w:cs="宋体"/>
          <w:b/>
        </w:rPr>
      </w:pPr>
      <w:r>
        <w:rPr>
          <w:rFonts w:hint="eastAsia" w:cs="宋体"/>
          <w:b/>
        </w:rPr>
        <w:t>26. 履约保证金</w:t>
      </w:r>
    </w:p>
    <w:p w14:paraId="387228F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hint="eastAsia" w:ascii="宋体" w:hAnsi="宋体" w:cs="宋体"/>
          <w:sz w:val="24"/>
          <w:lang w:val="en-US" w:eastAsia="zh-CN"/>
        </w:rPr>
        <w:t>0.</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5215B1E">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405B971D">
      <w:pPr>
        <w:pStyle w:val="2"/>
        <w:rPr>
          <w:highlight w:val="none"/>
        </w:rPr>
      </w:pPr>
      <w:r>
        <w:rPr>
          <w:rFonts w:ascii="宋体" w:hAnsi="宋体" w:eastAsia="宋体" w:cs="Times New Roman"/>
          <w:b/>
          <w:bCs/>
          <w:kern w:val="2"/>
          <w:sz w:val="24"/>
          <w:szCs w:val="32"/>
          <w:highlight w:val="none"/>
          <w:lang w:val="en-US"/>
        </w:rPr>
        <w:t>27.预付款</w:t>
      </w:r>
    </w:p>
    <w:p w14:paraId="37023CE1">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108FF383"/>
    <w:p w14:paraId="3EFB019B">
      <w:pPr>
        <w:snapToGrid w:val="0"/>
        <w:spacing w:line="360" w:lineRule="auto"/>
        <w:ind w:firstLine="3357" w:firstLineChars="1045"/>
        <w:rPr>
          <w:rFonts w:ascii="宋体" w:hAnsi="宋体" w:cs="宋体"/>
          <w:b/>
          <w:sz w:val="32"/>
        </w:rPr>
      </w:pPr>
    </w:p>
    <w:p w14:paraId="7FB31568">
      <w:pPr>
        <w:snapToGrid w:val="0"/>
        <w:spacing w:line="360" w:lineRule="auto"/>
        <w:ind w:firstLine="0" w:firstLineChars="0"/>
        <w:jc w:val="center"/>
        <w:rPr>
          <w:rFonts w:ascii="宋体" w:hAnsi="宋体" w:cs="宋体"/>
          <w:b/>
          <w:sz w:val="24"/>
        </w:rPr>
      </w:pPr>
      <w:r>
        <w:rPr>
          <w:rFonts w:hint="eastAsia" w:ascii="宋体" w:hAnsi="宋体" w:cs="宋体"/>
          <w:b/>
          <w:sz w:val="32"/>
        </w:rPr>
        <w:t>八、电子交易活动的中止</w:t>
      </w:r>
    </w:p>
    <w:p w14:paraId="07E29EAF">
      <w:pPr>
        <w:pStyle w:val="131"/>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65343B0">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D988B8C">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F6F4AF9">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7D963608">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4A1C8810">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5CDF3393">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D380B7">
      <w:pPr>
        <w:tabs>
          <w:tab w:val="left" w:pos="0"/>
        </w:tabs>
        <w:spacing w:line="360" w:lineRule="auto"/>
        <w:ind w:firstLine="480"/>
        <w:rPr>
          <w:rFonts w:ascii="宋体" w:hAnsi="宋体" w:cs="宋体"/>
          <w:sz w:val="24"/>
        </w:rPr>
      </w:pPr>
    </w:p>
    <w:p w14:paraId="202361CB">
      <w:pPr>
        <w:snapToGrid w:val="0"/>
        <w:spacing w:line="360" w:lineRule="auto"/>
        <w:ind w:left="0" w:leftChars="0" w:firstLine="0" w:firstLineChars="0"/>
        <w:jc w:val="center"/>
        <w:rPr>
          <w:rFonts w:ascii="宋体" w:hAnsi="宋体" w:cs="宋体"/>
          <w:b/>
          <w:sz w:val="32"/>
        </w:rPr>
      </w:pPr>
      <w:r>
        <w:rPr>
          <w:rFonts w:hint="eastAsia" w:ascii="宋体" w:hAnsi="宋体" w:cs="宋体"/>
          <w:b/>
          <w:sz w:val="32"/>
        </w:rPr>
        <w:t>九、验收</w:t>
      </w:r>
    </w:p>
    <w:p w14:paraId="6ABE75E2">
      <w:pPr>
        <w:pStyle w:val="25"/>
        <w:spacing w:line="360" w:lineRule="auto"/>
        <w:ind w:firstLine="0" w:firstLineChars="0"/>
        <w:rPr>
          <w:rFonts w:cs="宋体"/>
          <w:b/>
        </w:rPr>
      </w:pPr>
      <w:r>
        <w:rPr>
          <w:rFonts w:hint="eastAsia" w:cs="宋体"/>
          <w:b/>
        </w:rPr>
        <w:t>30.验收</w:t>
      </w:r>
    </w:p>
    <w:p w14:paraId="20809AC7">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28DE9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80E032B">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31973BA">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3093"/>
      <w:bookmarkEnd w:id="18"/>
      <w:bookmarkStart w:id="19" w:name="_Hlt68072990"/>
      <w:bookmarkEnd w:id="19"/>
      <w:bookmarkStart w:id="20" w:name="_Hlt74729768"/>
      <w:bookmarkEnd w:id="20"/>
      <w:bookmarkStart w:id="21" w:name="_Hlt74730295"/>
      <w:bookmarkEnd w:id="21"/>
      <w:bookmarkStart w:id="22" w:name="_Hlt75236101"/>
      <w:bookmarkEnd w:id="22"/>
      <w:bookmarkStart w:id="23" w:name="_Hlt68057669"/>
      <w:bookmarkEnd w:id="23"/>
      <w:bookmarkStart w:id="24" w:name="_Hlt74714665"/>
      <w:bookmarkEnd w:id="24"/>
      <w:bookmarkStart w:id="25" w:name="_Hlt68403820"/>
      <w:bookmarkEnd w:id="25"/>
      <w:bookmarkStart w:id="26" w:name="_Hlt74707468"/>
      <w:bookmarkEnd w:id="26"/>
      <w:bookmarkStart w:id="27" w:name="_Hlt75236011"/>
      <w:bookmarkEnd w:id="27"/>
      <w:bookmarkStart w:id="28" w:name="_Hlt68072998"/>
      <w:bookmarkEnd w:id="28"/>
      <w:bookmarkStart w:id="29" w:name="_Hlt75236290"/>
      <w:bookmarkEnd w:id="29"/>
    </w:p>
    <w:p w14:paraId="2CEBF3CC">
      <w:pPr>
        <w:pStyle w:val="2"/>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48819A50">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2"/>
    <w:bookmarkEnd w:id="13"/>
    <w:p w14:paraId="0685B973">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541FA98A">
      <w:pPr>
        <w:keepNext/>
        <w:keepLines/>
        <w:spacing w:line="360" w:lineRule="auto"/>
        <w:ind w:firstLine="440" w:firstLineChars="200"/>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z w:val="22"/>
          <w:szCs w:val="22"/>
        </w:rPr>
        <w:t>桐庐县方埠小学扩建工程空调设备项目主要内容为分体式挂机、柜机，整体屋顶式空调机组采购安装，包括各种配置件</w:t>
      </w:r>
      <w:r>
        <w:rPr>
          <w:rFonts w:hint="eastAsia" w:asciiTheme="minorEastAsia" w:hAnsiTheme="minorEastAsia" w:eastAsiaTheme="minorEastAsia" w:cstheme="minorEastAsia"/>
          <w:b w:val="0"/>
          <w:bCs/>
          <w:sz w:val="22"/>
          <w:szCs w:val="22"/>
          <w:lang w:eastAsia="zh-CN"/>
        </w:rPr>
        <w:t>（</w:t>
      </w:r>
      <w:r>
        <w:rPr>
          <w:rFonts w:hint="eastAsia" w:asciiTheme="minorEastAsia" w:hAnsiTheme="minorEastAsia" w:eastAsiaTheme="minorEastAsia" w:cstheme="minorEastAsia"/>
          <w:b w:val="0"/>
          <w:bCs/>
          <w:sz w:val="22"/>
          <w:szCs w:val="22"/>
        </w:rPr>
        <w:t>包括支架基础、隔震垫、冷媒管、固定材料、保温和包敷材料、通讯线路、墙体开孔、吊装等</w:t>
      </w:r>
      <w:r>
        <w:rPr>
          <w:rFonts w:hint="eastAsia" w:asciiTheme="minorEastAsia" w:hAnsiTheme="minorEastAsia" w:eastAsiaTheme="minorEastAsia" w:cstheme="minorEastAsia"/>
          <w:b w:val="0"/>
          <w:bCs/>
          <w:sz w:val="22"/>
          <w:szCs w:val="22"/>
          <w:lang w:eastAsia="zh-CN"/>
        </w:rPr>
        <w:t>）</w:t>
      </w:r>
      <w:r>
        <w:rPr>
          <w:rFonts w:hint="eastAsia" w:asciiTheme="minorEastAsia" w:hAnsiTheme="minorEastAsia" w:eastAsiaTheme="minorEastAsia" w:cstheme="minorEastAsia"/>
          <w:b w:val="0"/>
          <w:bCs/>
          <w:sz w:val="22"/>
          <w:szCs w:val="22"/>
        </w:rPr>
        <w:t>。项目包括系统全套设备和所有系统及机组内部、外部接管和接线，即提供的机组安装就位后，只需通电，便可进行调试和正式运转和使用。</w:t>
      </w:r>
    </w:p>
    <w:p w14:paraId="4AA6CE2A">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eastAsia" w:ascii="Times New Roman" w:hAnsi="Times New Roman" w:eastAsia="宋体" w:cs="Times New Roman"/>
          <w:b/>
          <w:bCs w:val="0"/>
          <w:kern w:val="2"/>
          <w:sz w:val="24"/>
          <w:szCs w:val="24"/>
        </w:rPr>
      </w:pPr>
      <w:r>
        <w:rPr>
          <w:rFonts w:hint="eastAsia" w:eastAsia="宋体"/>
          <w:b/>
          <w:snapToGrid/>
          <w:sz w:val="24"/>
          <w:lang w:eastAsia="zh-CN"/>
        </w:rPr>
        <w:t>一</w:t>
      </w:r>
      <w:r>
        <w:rPr>
          <w:rFonts w:hint="eastAsia" w:ascii="Times New Roman" w:hAnsi="Times New Roman" w:eastAsia="宋体" w:cs="Times New Roman"/>
          <w:b/>
          <w:bCs w:val="0"/>
          <w:kern w:val="2"/>
          <w:sz w:val="24"/>
          <w:szCs w:val="24"/>
        </w:rPr>
        <w:t>、采购标的数量清单</w:t>
      </w:r>
    </w:p>
    <w:tbl>
      <w:tblPr>
        <w:tblStyle w:val="63"/>
        <w:tblW w:w="7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3602"/>
        <w:gridCol w:w="830"/>
        <w:gridCol w:w="770"/>
        <w:gridCol w:w="1616"/>
      </w:tblGrid>
      <w:tr w14:paraId="14DB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BF50F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序号</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3C854F5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标的内容</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B0AD2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数量</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BF42E2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单位</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EA3FAA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bCs w:val="0"/>
                <w:caps/>
                <w:color w:val="auto"/>
                <w:kern w:val="2"/>
                <w:sz w:val="20"/>
                <w:szCs w:val="20"/>
                <w:highlight w:val="none"/>
              </w:rPr>
            </w:pPr>
            <w:r>
              <w:rPr>
                <w:rFonts w:hint="eastAsia" w:ascii="宋体" w:hAnsi="宋体" w:eastAsia="宋体" w:cs="宋体"/>
                <w:b/>
                <w:bCs w:val="0"/>
                <w:caps/>
                <w:color w:val="auto"/>
                <w:kern w:val="2"/>
                <w:sz w:val="20"/>
                <w:szCs w:val="20"/>
                <w:highlight w:val="none"/>
                <w:lang w:val="en-US" w:eastAsia="zh-CN" w:bidi="ar"/>
              </w:rPr>
              <w:t>备注</w:t>
            </w:r>
          </w:p>
        </w:tc>
      </w:tr>
      <w:tr w14:paraId="0E1E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EE8C12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7CE0E03">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5.0匹分体式柜机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C1E206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13</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61FA03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套</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21D10BB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796E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2B49495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7055382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3.0匹分体式柜机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1918AA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CEA888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套</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ADD6E5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7E90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12D92D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1996DB5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2.0匹分体式柜机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6E3CEC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F4E09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套</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08A5080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5156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273A958">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4</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4CA2A7C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2.0匹分体式挂机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03A83A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3205E3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套</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A8B1008">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42E4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75F81CC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5</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E8705F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1.5匹分体式挂机</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82F9D3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287771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4823D59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5573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D058FD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6</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2EDB12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整体屋顶式空调机组</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0E0B77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8EF42D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台</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0671242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b w:val="0"/>
                <w:bCs w:val="0"/>
                <w:color w:val="auto"/>
                <w:kern w:val="2"/>
                <w:sz w:val="20"/>
                <w:szCs w:val="20"/>
                <w:highlight w:val="none"/>
                <w:lang w:val="en-US" w:eastAsia="zh-CN" w:bidi="ar"/>
              </w:rPr>
              <w:t>▲核心产品</w:t>
            </w:r>
          </w:p>
        </w:tc>
      </w:tr>
      <w:tr w14:paraId="484F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70F4B9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7</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6F71B269">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屋顶空调风管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674BC8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719</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5C4F580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m</w:t>
            </w:r>
            <w:r>
              <w:rPr>
                <w:rFonts w:hint="eastAsia" w:ascii="宋体" w:hAnsi="宋体" w:eastAsia="宋体" w:cs="宋体"/>
                <w:color w:val="auto"/>
                <w:kern w:val="2"/>
                <w:sz w:val="20"/>
                <w:szCs w:val="20"/>
                <w:highlight w:val="none"/>
                <w:vertAlign w:val="superscript"/>
                <w:lang w:val="en-US" w:eastAsia="zh-CN" w:bidi="ar"/>
              </w:rPr>
              <w:t>2</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13A9EFC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0CF0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72C2E2C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4D3FEDF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val="0"/>
                <w:bCs w:val="0"/>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Φ9.5</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B50F8F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26</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2050E6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米</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E72FFA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0288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9237C0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9</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289B0C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val="0"/>
                <w:bCs w:val="0"/>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Φ12.7</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63E258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36</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5751569">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米</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677697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31EA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B6FB37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10</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95CBBC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b w:val="0"/>
                <w:bCs w:val="0"/>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Φ9.52</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Φ15.88</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8B0C6F9">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85</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399BF70">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米</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4699DB4">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6FE9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744632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11</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3B0C90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旋流风口</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5558A4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9D6DA3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B789D6B">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7939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43516E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12</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60882EF">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散流风口</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3D7CBA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F9D2CD3">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04972B0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1F57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6844E1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13</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33958DB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电动密闭阀</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F5CE94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4</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CCFA69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E5BEBC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0C3B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14B5056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14</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39FC8FD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83EF3A5">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3</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29E219A">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5F5B5B1">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7D72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1BDF9F0">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15</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51E4DF7">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950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w:t>
            </w:r>
            <w:r>
              <w:rPr>
                <w:rFonts w:hint="eastAsia" w:ascii="宋体" w:hAnsi="宋体" w:cs="宋体"/>
                <w:color w:val="auto"/>
                <w:kern w:val="2"/>
                <w:sz w:val="20"/>
                <w:szCs w:val="20"/>
                <w:highlight w:val="none"/>
                <w:lang w:val="en-US" w:eastAsia="zh-CN" w:bidi="ar"/>
              </w:rPr>
              <w:t>0mm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3670876">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28</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38194A02">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B0874ED">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r w14:paraId="060B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C4F7050">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16</w:t>
            </w:r>
          </w:p>
        </w:tc>
        <w:tc>
          <w:tcPr>
            <w:tcW w:w="3602" w:type="dxa"/>
            <w:tcBorders>
              <w:top w:val="single" w:color="auto" w:sz="4" w:space="0"/>
              <w:left w:val="single" w:color="auto" w:sz="4" w:space="0"/>
              <w:bottom w:val="single" w:color="auto" w:sz="4" w:space="0"/>
              <w:right w:val="single" w:color="auto" w:sz="4" w:space="0"/>
            </w:tcBorders>
            <w:shd w:val="clear" w:color="auto" w:fill="auto"/>
            <w:vAlign w:val="center"/>
          </w:tcPr>
          <w:p w14:paraId="24F8501C">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11F585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7</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680F9F9">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只</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3B8E424E">
            <w:pPr>
              <w:keepNext w:val="0"/>
              <w:keepLines w:val="0"/>
              <w:widowControl/>
              <w:suppressLineNumbers w:val="0"/>
              <w:adjustRightInd/>
              <w:snapToGrid w:val="0"/>
              <w:spacing w:before="0" w:beforeAutospacing="0" w:after="0" w:afterAutospacing="0" w:line="360" w:lineRule="auto"/>
              <w:ind w:left="0" w:right="0"/>
              <w:jc w:val="center"/>
              <w:rPr>
                <w:rFonts w:hint="eastAsia" w:ascii="宋体" w:hAnsi="宋体" w:eastAsia="宋体" w:cs="宋体"/>
                <w:color w:val="auto"/>
                <w:kern w:val="2"/>
                <w:sz w:val="20"/>
                <w:szCs w:val="20"/>
                <w:highlight w:val="none"/>
              </w:rPr>
            </w:pPr>
          </w:p>
        </w:tc>
      </w:tr>
    </w:tbl>
    <w:p w14:paraId="13C26A77">
      <w:pPr>
        <w:snapToGrid/>
        <w:jc w:val="left"/>
        <w:rPr>
          <w:rFonts w:hint="eastAsia" w:ascii="Times New Roman" w:hAnsi="Times New Roman" w:eastAsia="宋体" w:cs="Times New Roman"/>
          <w:b/>
          <w:bCs w:val="0"/>
          <w:kern w:val="2"/>
          <w:sz w:val="24"/>
          <w:szCs w:val="24"/>
          <w:lang w:eastAsia="zh-CN"/>
        </w:rPr>
      </w:pPr>
    </w:p>
    <w:p w14:paraId="4FDD4F14">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lang w:eastAsia="zh-CN"/>
        </w:rPr>
      </w:pPr>
    </w:p>
    <w:p w14:paraId="2B8BEF09">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lang w:eastAsia="zh-CN"/>
        </w:rPr>
      </w:pPr>
    </w:p>
    <w:p w14:paraId="3B95058E">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lang w:eastAsia="zh-CN"/>
        </w:rPr>
      </w:pPr>
    </w:p>
    <w:p w14:paraId="6BFCD1F0">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lang w:eastAsia="zh-CN"/>
        </w:rPr>
      </w:pPr>
    </w:p>
    <w:p w14:paraId="51C050B1">
      <w:pPr>
        <w:keepNext w:val="0"/>
        <w:keepLines w:val="0"/>
        <w:pageBreakBefore w:val="0"/>
        <w:widowControl w:val="0"/>
        <w:kinsoku/>
        <w:wordWrap/>
        <w:overflowPunct/>
        <w:topLinePunct w:val="0"/>
        <w:autoSpaceDE/>
        <w:autoSpaceDN/>
        <w:bidi w:val="0"/>
        <w:adjustRightInd w:val="0"/>
        <w:snapToGrid/>
        <w:spacing w:before="157" w:beforeLines="50" w:after="157" w:afterLines="50"/>
        <w:jc w:val="left"/>
        <w:textAlignment w:val="auto"/>
        <w:rPr>
          <w:rFonts w:hint="eastAsia" w:ascii="Times New Roman" w:hAnsi="Times New Roman" w:eastAsia="宋体" w:cs="Times New Roman"/>
          <w:b/>
          <w:bCs w:val="0"/>
          <w:kern w:val="2"/>
          <w:sz w:val="24"/>
          <w:szCs w:val="24"/>
        </w:rPr>
      </w:pPr>
      <w:r>
        <w:rPr>
          <w:rFonts w:hint="eastAsia" w:ascii="Times New Roman" w:hAnsi="Times New Roman" w:eastAsia="宋体" w:cs="Times New Roman"/>
          <w:b/>
          <w:bCs w:val="0"/>
          <w:kern w:val="2"/>
          <w:sz w:val="24"/>
          <w:szCs w:val="24"/>
          <w:lang w:eastAsia="zh-CN"/>
        </w:rPr>
        <w:t>二</w:t>
      </w:r>
      <w:r>
        <w:rPr>
          <w:rFonts w:hint="eastAsia" w:ascii="Times New Roman" w:hAnsi="Times New Roman" w:eastAsia="宋体" w:cs="Times New Roman"/>
          <w:b/>
          <w:bCs w:val="0"/>
          <w:kern w:val="2"/>
          <w:sz w:val="24"/>
          <w:szCs w:val="24"/>
        </w:rPr>
        <w:t>、采购设备技术参数要求及数量清单</w:t>
      </w:r>
    </w:p>
    <w:tbl>
      <w:tblPr>
        <w:tblStyle w:val="62"/>
        <w:tblW w:w="8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2046"/>
        <w:gridCol w:w="4445"/>
        <w:gridCol w:w="782"/>
        <w:gridCol w:w="675"/>
      </w:tblGrid>
      <w:tr w14:paraId="0E51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C1FF">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序号</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7CF42BEC">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设备名称</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537402AE">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技术参数</w:t>
            </w:r>
          </w:p>
        </w:tc>
        <w:tc>
          <w:tcPr>
            <w:tcW w:w="782" w:type="dxa"/>
            <w:tcBorders>
              <w:top w:val="single" w:color="000000" w:sz="4" w:space="0"/>
              <w:left w:val="nil"/>
              <w:bottom w:val="single" w:color="000000" w:sz="4" w:space="0"/>
              <w:right w:val="single" w:color="000000" w:sz="4" w:space="0"/>
            </w:tcBorders>
            <w:shd w:val="clear" w:color="auto" w:fill="auto"/>
            <w:noWrap/>
            <w:vAlign w:val="center"/>
          </w:tcPr>
          <w:p w14:paraId="50C83093">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单位</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7FE1537D">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数量</w:t>
            </w:r>
          </w:p>
        </w:tc>
      </w:tr>
      <w:tr w14:paraId="5646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672C">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6862F5BD">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5.0匹分体式柜机</w:t>
            </w:r>
          </w:p>
        </w:tc>
        <w:tc>
          <w:tcPr>
            <w:tcW w:w="4445" w:type="dxa"/>
            <w:tcBorders>
              <w:top w:val="nil"/>
              <w:left w:val="nil"/>
              <w:bottom w:val="single" w:color="000000" w:sz="4" w:space="0"/>
              <w:right w:val="single" w:color="000000" w:sz="4" w:space="0"/>
            </w:tcBorders>
            <w:shd w:val="clear" w:color="auto" w:fill="auto"/>
            <w:noWrap/>
            <w:vAlign w:val="center"/>
          </w:tcPr>
          <w:p w14:paraId="5403285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7B419507">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★制冷量(KW)：≥12.2</w:t>
            </w:r>
          </w:p>
          <w:p w14:paraId="7A34053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制热量(KW)：≥13.7</w:t>
            </w:r>
          </w:p>
          <w:p w14:paraId="5FA40B4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★制冷功率(KW)：≤4.4</w:t>
            </w:r>
          </w:p>
          <w:p w14:paraId="0914EA4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制热功率(KW)：≤4.5</w:t>
            </w:r>
          </w:p>
          <w:p w14:paraId="1F13B8A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 ≥2100</w:t>
            </w:r>
          </w:p>
          <w:p w14:paraId="646A6D5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室内/外最大噪音值(dB(A)):≤52/60</w:t>
            </w:r>
          </w:p>
          <w:p w14:paraId="12A56062">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APF值：≥3.6</w:t>
            </w:r>
          </w:p>
          <w:p w14:paraId="365C069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30801825">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46D1D1A9">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r>
              <w:rPr>
                <w:rFonts w:hint="eastAsia" w:cs="仿宋_GB2312" w:asciiTheme="minorEastAsia" w:hAnsiTheme="minorEastAsia" w:eastAsiaTheme="minorEastAsia"/>
                <w:color w:val="auto"/>
                <w:kern w:val="2"/>
                <w:sz w:val="21"/>
                <w:szCs w:val="21"/>
                <w:highlight w:val="none"/>
                <w:lang w:eastAsia="zh-CN"/>
              </w:rPr>
              <w:t>；</w:t>
            </w:r>
          </w:p>
          <w:p w14:paraId="74FE700C">
            <w:pPr>
              <w:keepNext w:val="0"/>
              <w:keepLines w:val="0"/>
              <w:widowControl/>
              <w:suppressLineNumbers w:val="0"/>
              <w:spacing w:before="0" w:beforeAutospacing="0" w:after="0" w:afterAutospacing="0" w:line="360" w:lineRule="auto"/>
              <w:ind w:left="0" w:right="0"/>
              <w:jc w:val="left"/>
              <w:textAlignment w:val="center"/>
              <w:rPr>
                <w:rFonts w:hint="default"/>
                <w:lang w:val="en-US"/>
              </w:rPr>
            </w:pP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2F1F10E8">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675" w:type="dxa"/>
            <w:tcBorders>
              <w:top w:val="nil"/>
              <w:left w:val="nil"/>
              <w:bottom w:val="single" w:color="000000" w:sz="4" w:space="0"/>
              <w:right w:val="single" w:color="auto" w:sz="4" w:space="0"/>
            </w:tcBorders>
            <w:shd w:val="clear" w:color="auto" w:fill="auto"/>
            <w:noWrap/>
            <w:vAlign w:val="center"/>
          </w:tcPr>
          <w:p w14:paraId="28FD855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r>
      <w:tr w14:paraId="3739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3"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D1E5">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7871D8EA">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3.0匹分体式柜机</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7BD7EF8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65E813D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★制冷量(KW)：≥7.3</w:t>
            </w:r>
          </w:p>
          <w:p w14:paraId="55850A0F">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制热量(KW)：≥9.8</w:t>
            </w:r>
          </w:p>
          <w:p w14:paraId="0C1CD50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★制冷功率(KW)：≤1.95</w:t>
            </w:r>
          </w:p>
          <w:p w14:paraId="7CC70396">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制热功率(KW)：≤2.85</w:t>
            </w:r>
          </w:p>
          <w:p w14:paraId="134FF6A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 ≥1400</w:t>
            </w:r>
          </w:p>
          <w:p w14:paraId="3F2ED6D8">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室内/外最大噪音值(dB(A)):≤47/58</w:t>
            </w:r>
          </w:p>
          <w:p w14:paraId="526C758D">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APF值：≥4.5</w:t>
            </w:r>
          </w:p>
          <w:p w14:paraId="7FBD4DC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760D991E">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2ACF45C9">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p>
          <w:p w14:paraId="741F0391">
            <w:pPr>
              <w:pStyle w:val="2"/>
              <w:suppressLineNumbers w:val="0"/>
              <w:spacing w:before="0" w:beforeAutospacing="0" w:after="0" w:afterAutospacing="0"/>
              <w:ind w:right="0"/>
              <w:rPr>
                <w:rFonts w:hint="eastAsia"/>
              </w:rPr>
            </w:pPr>
            <w:r>
              <w:rPr>
                <w:rFonts w:hint="eastAsia" w:cs="仿宋_GB2312" w:asciiTheme="minorEastAsia" w:hAnsiTheme="minorEastAsia" w:eastAsiaTheme="minorEastAsia"/>
                <w:b w:val="0"/>
                <w:bCs w:val="0"/>
                <w:color w:val="auto"/>
                <w:kern w:val="2"/>
                <w:sz w:val="21"/>
                <w:szCs w:val="21"/>
                <w:highlight w:val="none"/>
                <w:lang w:val="en-US" w:eastAsia="zh-CN"/>
              </w:rPr>
              <w:t>3、</w:t>
            </w:r>
            <w:r>
              <w:rPr>
                <w:rFonts w:hint="eastAsia" w:cs="仿宋_GB2312" w:asciiTheme="minorEastAsia" w:hAnsiTheme="minorEastAsia" w:eastAsiaTheme="minorEastAsia"/>
                <w:b w:val="0"/>
                <w:bCs w:val="0"/>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6F2EEABF">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55446B21">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w:t>
            </w:r>
          </w:p>
        </w:tc>
      </w:tr>
      <w:tr w14:paraId="1A48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1B54">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372C6D93">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2.0匹分体式柜机</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6EB973A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04A2D2B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★制冷量(KW)：≥5.2</w:t>
            </w:r>
          </w:p>
          <w:p w14:paraId="57FF126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制热量(KW)：≥7.2</w:t>
            </w:r>
          </w:p>
          <w:p w14:paraId="6B12600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★制冷功率(KW)：≤1.3</w:t>
            </w:r>
          </w:p>
          <w:p w14:paraId="4E313AB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制热功率(KW)：≤2</w:t>
            </w:r>
          </w:p>
          <w:p w14:paraId="7848B1D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 ≥1000</w:t>
            </w:r>
          </w:p>
          <w:p w14:paraId="08750A7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室内/外最大噪音值(dB(A)):≤43/54</w:t>
            </w:r>
          </w:p>
          <w:p w14:paraId="0100BFAE">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APF值：≥4.75</w:t>
            </w:r>
          </w:p>
          <w:p w14:paraId="43CF605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3A9D04E1">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364EC1D3">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p>
          <w:p w14:paraId="38E4AF7F">
            <w:pPr>
              <w:pStyle w:val="2"/>
              <w:suppressLineNumbers w:val="0"/>
              <w:spacing w:before="0" w:beforeAutospacing="0" w:after="0" w:afterAutospacing="0"/>
              <w:ind w:right="0"/>
              <w:rPr>
                <w:rFonts w:hint="eastAsia"/>
              </w:rPr>
            </w:pPr>
            <w:r>
              <w:rPr>
                <w:rFonts w:hint="eastAsia" w:cs="仿宋_GB2312" w:asciiTheme="minorEastAsia" w:hAnsiTheme="minorEastAsia" w:eastAsiaTheme="minorEastAsia"/>
                <w:b w:val="0"/>
                <w:bCs w:val="0"/>
                <w:color w:val="auto"/>
                <w:kern w:val="2"/>
                <w:sz w:val="21"/>
                <w:szCs w:val="21"/>
                <w:highlight w:val="none"/>
                <w:lang w:val="en-US" w:eastAsia="zh-CN"/>
              </w:rPr>
              <w:t>3、</w:t>
            </w:r>
            <w:r>
              <w:rPr>
                <w:rFonts w:hint="eastAsia" w:cs="仿宋_GB2312" w:asciiTheme="minorEastAsia" w:hAnsiTheme="minorEastAsia" w:eastAsiaTheme="minorEastAsia"/>
                <w:b w:val="0"/>
                <w:bCs w:val="0"/>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277F2E98">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2D0F16A8">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r>
      <w:tr w14:paraId="48A0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7046">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1F45E4D1">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2.0匹分体式挂机</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2A89003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09C6890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★制冷量(KW)：≥5.0</w:t>
            </w:r>
          </w:p>
          <w:p w14:paraId="2441D1DB">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制热量(KW)：≥7.2</w:t>
            </w:r>
          </w:p>
          <w:p w14:paraId="34D7F1D6">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★制冷功率(KW)：≤1.25</w:t>
            </w:r>
          </w:p>
          <w:p w14:paraId="693D895F">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制热功率(KW)：≤1.95</w:t>
            </w:r>
          </w:p>
          <w:p w14:paraId="5D49EFA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 ≥1000</w:t>
            </w:r>
          </w:p>
          <w:p w14:paraId="1D72C8C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室内/外最大噪音值(dB(A)):≤41/54</w:t>
            </w:r>
          </w:p>
          <w:p w14:paraId="402BA2AA">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APF值：≥4.81</w:t>
            </w:r>
          </w:p>
          <w:p w14:paraId="4A2FECD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7BD7A09A">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5E609C47">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p>
          <w:p w14:paraId="5F5C2084">
            <w:pPr>
              <w:pStyle w:val="2"/>
              <w:suppressLineNumbers w:val="0"/>
              <w:spacing w:before="0" w:beforeAutospacing="0" w:after="0" w:afterAutospacing="0"/>
              <w:ind w:right="0"/>
              <w:rPr>
                <w:rFonts w:hint="eastAsia"/>
              </w:rPr>
            </w:pPr>
            <w:r>
              <w:rPr>
                <w:rFonts w:hint="eastAsia" w:cs="仿宋_GB2312" w:asciiTheme="minorEastAsia" w:hAnsiTheme="minorEastAsia" w:eastAsiaTheme="minorEastAsia"/>
                <w:b w:val="0"/>
                <w:bCs w:val="0"/>
                <w:color w:val="auto"/>
                <w:kern w:val="2"/>
                <w:sz w:val="21"/>
                <w:szCs w:val="21"/>
                <w:highlight w:val="none"/>
                <w:lang w:val="en-US" w:eastAsia="zh-CN"/>
              </w:rPr>
              <w:t>3、</w:t>
            </w:r>
            <w:r>
              <w:rPr>
                <w:rFonts w:hint="eastAsia" w:cs="仿宋_GB2312" w:asciiTheme="minorEastAsia" w:hAnsiTheme="minorEastAsia" w:eastAsiaTheme="minorEastAsia"/>
                <w:b w:val="0"/>
                <w:bCs w:val="0"/>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663D47A4">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套</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44EB8EC5">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r>
      <w:tr w14:paraId="7B2D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9"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9A2B">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6A06B40E">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1.5匹分体式挂机</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6A7BB90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▲能效等级：≥变频2级</w:t>
            </w:r>
          </w:p>
          <w:p w14:paraId="1F100F0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★制冷量(KW)：≥3.51</w:t>
            </w:r>
          </w:p>
          <w:p w14:paraId="24868B7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制热量(KW)：≥5.0</w:t>
            </w:r>
          </w:p>
          <w:p w14:paraId="14CC4A0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★制冷功率(KW)：≤0.8</w:t>
            </w:r>
          </w:p>
          <w:p w14:paraId="2CC2873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制热功率(KW)：≤1.25</w:t>
            </w:r>
          </w:p>
          <w:p w14:paraId="214EE35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循环风量(m3/h):≥750</w:t>
            </w:r>
          </w:p>
          <w:p w14:paraId="08F60B2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室内/外最大噪音值(dB(A)):≤41/50</w:t>
            </w:r>
          </w:p>
          <w:p w14:paraId="3AA7CB57">
            <w:pPr>
              <w:keepNext w:val="0"/>
              <w:keepLines w:val="0"/>
              <w:suppressLineNumbers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APF值：≥5.5</w:t>
            </w:r>
          </w:p>
          <w:p w14:paraId="6B070CA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功能：</w:t>
            </w:r>
          </w:p>
          <w:p w14:paraId="3EF20AA7">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具有自清洁功能</w:t>
            </w:r>
            <w:r>
              <w:rPr>
                <w:rFonts w:hint="eastAsia" w:cs="仿宋_GB2312" w:asciiTheme="minorEastAsia" w:hAnsiTheme="minorEastAsia" w:eastAsiaTheme="minorEastAsia"/>
                <w:color w:val="auto"/>
                <w:kern w:val="2"/>
                <w:sz w:val="21"/>
                <w:szCs w:val="21"/>
                <w:highlight w:val="none"/>
                <w:lang w:eastAsia="zh-CN"/>
              </w:rPr>
              <w:t>；</w:t>
            </w:r>
          </w:p>
          <w:p w14:paraId="7D610710">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具有防直吹功能。</w:t>
            </w:r>
          </w:p>
          <w:p w14:paraId="3C8D809E">
            <w:pPr>
              <w:pStyle w:val="2"/>
              <w:suppressLineNumbers w:val="0"/>
              <w:spacing w:before="0" w:beforeAutospacing="0" w:after="0" w:afterAutospacing="0"/>
              <w:ind w:right="0"/>
              <w:rPr>
                <w:rFonts w:hint="eastAsia"/>
              </w:rPr>
            </w:pPr>
            <w:r>
              <w:rPr>
                <w:rFonts w:hint="eastAsia" w:cs="仿宋_GB2312" w:asciiTheme="minorEastAsia" w:hAnsiTheme="minorEastAsia" w:eastAsiaTheme="minorEastAsia"/>
                <w:b w:val="0"/>
                <w:bCs w:val="0"/>
                <w:color w:val="auto"/>
                <w:kern w:val="2"/>
                <w:sz w:val="21"/>
                <w:szCs w:val="21"/>
                <w:highlight w:val="none"/>
                <w:lang w:val="en-US" w:eastAsia="zh-CN"/>
              </w:rPr>
              <w:t>3、</w:t>
            </w:r>
            <w:r>
              <w:rPr>
                <w:rFonts w:hint="eastAsia" w:cs="仿宋_GB2312" w:asciiTheme="minorEastAsia" w:hAnsiTheme="minorEastAsia" w:eastAsiaTheme="minorEastAsia"/>
                <w:b w:val="0"/>
                <w:bCs w:val="0"/>
                <w:color w:val="auto"/>
                <w:kern w:val="2"/>
                <w:sz w:val="21"/>
                <w:szCs w:val="21"/>
                <w:highlight w:val="none"/>
              </w:rPr>
              <w:t>能在≥55度环境下正常运行不停机功能。</w:t>
            </w:r>
          </w:p>
        </w:tc>
        <w:tc>
          <w:tcPr>
            <w:tcW w:w="782" w:type="dxa"/>
            <w:tcBorders>
              <w:top w:val="nil"/>
              <w:left w:val="nil"/>
              <w:bottom w:val="single" w:color="000000" w:sz="4" w:space="0"/>
              <w:right w:val="single" w:color="000000" w:sz="4" w:space="0"/>
            </w:tcBorders>
            <w:shd w:val="clear" w:color="auto" w:fill="auto"/>
            <w:noWrap/>
            <w:vAlign w:val="center"/>
          </w:tcPr>
          <w:p w14:paraId="187110DF">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台</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1D7EBB99">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r>
      <w:tr w14:paraId="49C2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951F">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6CE7B851">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整体屋顶式空调机组</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61DAECC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★制冷量(KW)：≥126</w:t>
            </w:r>
          </w:p>
          <w:p w14:paraId="4203F8C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制热量(KW)：≥128</w:t>
            </w:r>
          </w:p>
          <w:p w14:paraId="0884A3D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★制冷功率(KW)：≤34</w:t>
            </w:r>
          </w:p>
          <w:p w14:paraId="570D25B5">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制热功率(KW)：≤28</w:t>
            </w:r>
          </w:p>
          <w:p w14:paraId="01CBFFE5">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★循环风量(m3/h):≥26000</w:t>
            </w:r>
          </w:p>
          <w:p w14:paraId="0D99C09A">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机外压力(Pa):≥500</w:t>
            </w:r>
          </w:p>
          <w:p w14:paraId="315AD968">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▲功能排布：混合段，初中效过滤段，直膨段，送风机段</w:t>
            </w:r>
          </w:p>
          <w:p w14:paraId="4C5E3F27">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机组箱板：双层面板中间高压聚氨脂发泡保温</w:t>
            </w:r>
          </w:p>
          <w:p w14:paraId="38CC84A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箱板导热系数(W/mXK): ≤0.022</w:t>
            </w:r>
          </w:p>
          <w:p w14:paraId="363C546B">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箱板厚度(mm): ≥35</w:t>
            </w:r>
          </w:p>
          <w:p w14:paraId="1B0581D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箱板密度(Kg/m3):52</w:t>
            </w:r>
          </w:p>
          <w:p w14:paraId="75E6800A">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外壁板厚度(mm): ≥0.8彩钢板</w:t>
            </w:r>
          </w:p>
          <w:p w14:paraId="6E2E5B2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内壁板(mm): ≥0.5无锌花镀锌钢板内底板(mm)：≥0.7无锌花镀锌钢板</w:t>
            </w:r>
          </w:p>
          <w:p w14:paraId="36965F1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、框梁（骨架）、保温护板连接：</w:t>
            </w:r>
          </w:p>
          <w:p w14:paraId="6692BC6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框梁（骨架）、保温护板同时接触机组内外空气的连接处均应采取绝对“断冷桥”结构。投标书必须详细说明具体的“断冷桥”措施、并提供详细说明及结构示意图。机组应采取良好的防冷桥措施，机组在运行时，不得出现冷桥和凝露现象，整个面板的隔热性能必须达到EN1886-1997的T2级保温等级，整个箱体的冷桥系数必须达到EN1886 TB1级冷桥等级。注：提供详细说明及结构示意图以及防冷桥及强度保证的空调处理结构专利证书，并加盖投标人公章。</w:t>
            </w:r>
          </w:p>
          <w:p w14:paraId="0B2899CB">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、空调机组电机：</w:t>
            </w:r>
          </w:p>
          <w:p w14:paraId="4BE9564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空调机组电机采用三相异步电动机，全封闭结构，以单速4极为标准，电源为380V/50Hz，选用可适用于变频调速要求的电机，电机生产厂家通过ISO9000质量体系认证，并符合CE标准，绝缘等级F级，防护等级IP55，电机需采用满足GB18613-2020要求的IE3高能效电机。</w:t>
            </w:r>
          </w:p>
          <w:p w14:paraId="00B3874A">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注：提供机组所选用电机品牌型号参数，满足上述要求的检测报告或者其他证明材料，并加盖投标人公章。</w:t>
            </w:r>
          </w:p>
          <w:p w14:paraId="30E5CAB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、风机：</w:t>
            </w:r>
          </w:p>
          <w:p w14:paraId="6C0BDA46">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双进风离心风机内外表面叶轮表面、风机支架表面均应有可靠的防锈蚀保护涂层，固定用的螺栓、螺母、垫圈均应有镀锌防锈处理，风机轴采用阶梯轴。叶轮要经严格的动、静平衡试验，保证风机安静运行，且必须有AMCA（国际空气流动与控制协会）等级认证标志。</w:t>
            </w:r>
          </w:p>
          <w:p w14:paraId="16F2878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注：提供机组所选用风机品牌型号参数，满足上述要求的检测报告或者其他证明材料或承诺函，并加盖投标人公章。</w:t>
            </w:r>
          </w:p>
          <w:p w14:paraId="06C4015C">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11</w:t>
            </w:r>
            <w:r>
              <w:rPr>
                <w:rFonts w:hint="eastAsia" w:ascii="宋体" w:hAnsi="宋体" w:eastAsia="宋体" w:cs="宋体"/>
                <w:color w:val="auto"/>
                <w:kern w:val="2"/>
                <w:sz w:val="21"/>
                <w:szCs w:val="21"/>
                <w:highlight w:val="none"/>
                <w:lang w:val="en-US" w:eastAsia="zh-CN" w:bidi="ar"/>
              </w:rPr>
              <w:t>、初效过滤器滤料：</w:t>
            </w:r>
          </w:p>
          <w:p w14:paraId="1B5755A1">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初效过滤器滤料须为棉纤及化纤混合无纺布滤料，初效过滤器采用G4级过滤器，效率＞80%，符合EN779标准；过滤器框架应为铝合金框架。注：提供满足上述要求的证明材料或承诺函，并加盖投标人公章。</w:t>
            </w:r>
          </w:p>
          <w:p w14:paraId="081D1EA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12</w:t>
            </w:r>
            <w:r>
              <w:rPr>
                <w:rFonts w:hint="eastAsia" w:ascii="宋体" w:hAnsi="宋体" w:eastAsia="宋体" w:cs="宋体"/>
                <w:color w:val="auto"/>
                <w:kern w:val="2"/>
                <w:sz w:val="21"/>
                <w:szCs w:val="21"/>
                <w:highlight w:val="none"/>
                <w:lang w:val="en-US" w:eastAsia="zh-CN" w:bidi="ar"/>
              </w:rPr>
              <w:t>、中效过滤器滤料：</w:t>
            </w:r>
          </w:p>
          <w:p w14:paraId="36B05BA7">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中效过滤器滤料须为棉纤及化纤混合无纺布滤料，中效过滤器采用F8级过滤器，效率＞80%，符合EN779标准；过滤器框架应为铝合金框架。注：提供满足上述要求的证明材料或承诺函，并加盖投标人公章。</w:t>
            </w:r>
          </w:p>
          <w:p w14:paraId="6008CEA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13</w:t>
            </w:r>
            <w:r>
              <w:rPr>
                <w:rFonts w:hint="eastAsia" w:ascii="宋体" w:hAnsi="宋体" w:eastAsia="宋体" w:cs="宋体"/>
                <w:color w:val="auto"/>
                <w:kern w:val="2"/>
                <w:sz w:val="21"/>
                <w:szCs w:val="21"/>
                <w:highlight w:val="none"/>
                <w:lang w:val="en-US" w:eastAsia="zh-CN" w:bidi="ar"/>
              </w:rPr>
              <w:t>、压差计：</w:t>
            </w:r>
          </w:p>
          <w:p w14:paraId="6245BF40">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各级空气过滤器前后应安装压差计，压差计采用优质可靠产品，便于观察过滤器阻力的变化。测量接管应通畅，安装严密，压差计需配备专业的室外防雨透明盒。</w:t>
            </w:r>
          </w:p>
          <w:p w14:paraId="1CF559D6">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2D81E0B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14</w:t>
            </w:r>
            <w:r>
              <w:rPr>
                <w:rFonts w:hint="eastAsia" w:ascii="宋体" w:hAnsi="宋体" w:eastAsia="宋体" w:cs="宋体"/>
                <w:color w:val="auto"/>
                <w:kern w:val="2"/>
                <w:sz w:val="21"/>
                <w:szCs w:val="21"/>
                <w:highlight w:val="none"/>
                <w:lang w:val="en-US" w:eastAsia="zh-CN" w:bidi="ar"/>
              </w:rPr>
              <w:t>、制冷压缩机：</w:t>
            </w:r>
          </w:p>
          <w:p w14:paraId="2C38ADDB">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每台冷凝压缩机组至少配备不少于2台的制冷压缩机，且为同一型号，每台制冷压缩机并具有50％、100％的能量调节能力，为减少停机风险，机组采用多拖一系统。</w:t>
            </w:r>
          </w:p>
          <w:p w14:paraId="4EF24AB5">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0F5D2C8F">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15</w:t>
            </w:r>
            <w:r>
              <w:rPr>
                <w:rFonts w:hint="eastAsia" w:ascii="宋体" w:hAnsi="宋体" w:eastAsia="宋体" w:cs="宋体"/>
                <w:color w:val="auto"/>
                <w:kern w:val="2"/>
                <w:sz w:val="21"/>
                <w:szCs w:val="21"/>
                <w:highlight w:val="none"/>
                <w:lang w:val="en-US" w:eastAsia="zh-CN" w:bidi="ar"/>
              </w:rPr>
              <w:t>、冷凝机组：</w:t>
            </w:r>
          </w:p>
          <w:p w14:paraId="27F261C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压缩机置于冷凝机组内，二者作为一个整体。冷凝段应配有投标人提供的弹簧减震器, 弹簧减振装置应设有消声垫及找平螺栓，并且应该是独立而稳定的。由于冷凝机组露天布置，投标人应保证冷凝机组在露天长年稳定的工作，外部固定螺丝均为不锈钢材质。</w:t>
            </w:r>
          </w:p>
          <w:p w14:paraId="207A7C9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4B50464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16</w:t>
            </w:r>
            <w:r>
              <w:rPr>
                <w:rFonts w:hint="eastAsia" w:ascii="宋体" w:hAnsi="宋体" w:eastAsia="宋体" w:cs="宋体"/>
                <w:color w:val="auto"/>
                <w:kern w:val="2"/>
                <w:sz w:val="21"/>
                <w:szCs w:val="21"/>
                <w:highlight w:val="none"/>
                <w:lang w:val="en-US" w:eastAsia="zh-CN" w:bidi="ar"/>
              </w:rPr>
              <w:t>、风冷冷凝器：</w:t>
            </w:r>
          </w:p>
          <w:p w14:paraId="634CEB7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风冷冷凝器与制冷压缩机一体露天布置，机组顶板与风扇导风圈为整体冲压成型一体结构。</w:t>
            </w:r>
          </w:p>
          <w:p w14:paraId="01776A29">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27EF3B7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、冷凝水泄水盘：</w:t>
            </w:r>
          </w:p>
          <w:p w14:paraId="4479A04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冷却盘管下部设置冷凝水泄水盘，凝水盘为干式接水盘,底部保温棉厚度不小于10mm,采用双向倾角折弯设计，坡度安装设计，可100%顺畅排放凝水，水盘采用不小于1.0mm厚304不锈钢板。注：提供抑菌水盘分析检测报告及结构设计说明，并加盖投标人公章。</w:t>
            </w:r>
          </w:p>
          <w:p w14:paraId="56EAAA5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、表冷段盘管：</w:t>
            </w:r>
          </w:p>
          <w:p w14:paraId="4D6315C4">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表冷段盘管须采用外径不小于7mm，优质磷脱氧内螺纹无缝紫铜管，穿厚度≥0.1mm亲水铝翅片结构，采用收缩式机械胀管技术成型，保证铜管厚度不变。</w:t>
            </w:r>
          </w:p>
          <w:p w14:paraId="3F72734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注：提供满足上述要求的证明材料或承诺函，并加盖投标人公章。</w:t>
            </w:r>
          </w:p>
          <w:p w14:paraId="63C062FE">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、空调机组电控箱：</w:t>
            </w:r>
          </w:p>
          <w:p w14:paraId="7296E768">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应提供空调机组电控箱（可安装于机组上或其他由采购方指定的方便管理控制的安装位置），控制器可选择采用PLC或机组专用控制板控制，应提供完整的弱电控制柜及风机变频柜。机组应设置至少有如下控制装置和功能：机组控制面板功能至少但不限于、机组开关机、温度或湿度设定及显示、风机运行状态、压缩机高低压保护、排气温度、相序、电加热高温保护、失风保护、以及励磁脱扣保护装置。</w:t>
            </w:r>
          </w:p>
          <w:p w14:paraId="59DD4E93">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注：提供满足上述要求的证明材料或承诺函和详细的设计说明、控制原理及操作说明，并加盖投标人公章。</w:t>
            </w:r>
          </w:p>
          <w:p w14:paraId="1718D73D">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cs="仿宋_GB2312" w:asciiTheme="minorEastAsia" w:hAnsiTheme="minorEastAsia" w:eastAsiaTheme="minorEastAsia"/>
                <w:b/>
                <w:bCs/>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bidi="ar"/>
              </w:rPr>
              <w:t>20、</w:t>
            </w:r>
            <w:r>
              <w:rPr>
                <w:rFonts w:hint="eastAsia" w:cs="仿宋_GB2312" w:asciiTheme="minorEastAsia" w:hAnsiTheme="minorEastAsia" w:eastAsiaTheme="minorEastAsia"/>
                <w:b/>
                <w:bCs/>
                <w:color w:val="auto"/>
                <w:kern w:val="2"/>
                <w:sz w:val="21"/>
                <w:szCs w:val="21"/>
                <w:highlight w:val="none"/>
                <w:lang w:val="en-US" w:eastAsia="zh-CN"/>
              </w:rPr>
              <w:t>详细图纸及技术资料的提供：</w:t>
            </w:r>
          </w:p>
          <w:p w14:paraId="3CE48762">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ascii="宋体" w:hAnsi="宋体" w:eastAsia="宋体" w:cs="宋体"/>
                <w:color w:val="auto"/>
                <w:kern w:val="2"/>
                <w:sz w:val="21"/>
                <w:szCs w:val="21"/>
                <w:highlight w:val="none"/>
                <w:lang w:val="en-US" w:eastAsia="zh-CN" w:bidi="ar"/>
              </w:rPr>
            </w:pPr>
            <w:r>
              <w:rPr>
                <w:rFonts w:hint="eastAsia" w:cs="仿宋_GB2312" w:asciiTheme="minorEastAsia" w:hAnsiTheme="minorEastAsia" w:eastAsiaTheme="minorEastAsia"/>
                <w:color w:val="auto"/>
                <w:kern w:val="2"/>
                <w:sz w:val="21"/>
                <w:szCs w:val="21"/>
                <w:highlight w:val="none"/>
              </w:rPr>
              <w:t>投标人应提供设备安装、运行、 维护、检修所需的详尽图纸及技术资料，包括设备总图、平面布置图、部件总图、分图和必要的零件图、安装图、设备所需的施工孔、予埋件、地脚螺栓、基础尺寸等技术资料。</w:t>
            </w: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要求内容详细完整，</w:t>
            </w:r>
            <w:r>
              <w:rPr>
                <w:rFonts w:hint="eastAsia" w:cs="仿宋_GB2312" w:asciiTheme="minorEastAsia" w:hAnsiTheme="minorEastAsia" w:eastAsiaTheme="minorEastAsia"/>
                <w:b/>
                <w:bCs/>
                <w:color w:val="auto"/>
                <w:kern w:val="2"/>
                <w:sz w:val="21"/>
                <w:szCs w:val="21"/>
                <w:highlight w:val="none"/>
              </w:rPr>
              <w:t>并加盖投标人公章</w:t>
            </w:r>
            <w:r>
              <w:rPr>
                <w:rFonts w:hint="eastAsia" w:cs="仿宋_GB2312" w:asciiTheme="minorEastAsia" w:hAnsiTheme="minorEastAsia" w:eastAsiaTheme="minorEastAsia"/>
                <w:b/>
                <w:bCs/>
                <w:color w:val="auto"/>
                <w:kern w:val="2"/>
                <w:sz w:val="21"/>
                <w:szCs w:val="21"/>
                <w:highlight w:val="none"/>
                <w:lang w:val="en-US" w:eastAsia="zh-CN"/>
              </w:rPr>
              <w:t>。</w:t>
            </w:r>
          </w:p>
        </w:tc>
        <w:tc>
          <w:tcPr>
            <w:tcW w:w="782" w:type="dxa"/>
            <w:tcBorders>
              <w:top w:val="nil"/>
              <w:left w:val="nil"/>
              <w:bottom w:val="single" w:color="000000" w:sz="4" w:space="0"/>
              <w:right w:val="single" w:color="000000" w:sz="4" w:space="0"/>
            </w:tcBorders>
            <w:shd w:val="clear" w:color="auto" w:fill="auto"/>
            <w:noWrap/>
            <w:vAlign w:val="center"/>
          </w:tcPr>
          <w:p w14:paraId="4182C6DD">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台</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7DB4B984">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r>
      <w:tr w14:paraId="4EAA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7E7F">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1B83BEDB">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屋顶空调风管</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1DD7DCC0">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空调送回风管、新风管空调，选用单面彩钢板风管，规格按照图纸标注尺寸加工, 工厂化成品风管其彩钢板复合风管内外层基板厚度大于等于0.32mm，保温夹芯材料为A级不燃玻纤，风管要求气密性好漏风量小于1%，热阻值大于0.81m2.k/w。风管安装按照《通风与空调工程施工质量验收规范GB50243-2016》标准执行，风管上的部件（防火阀、消声器等）按照图纸所示要求配置，安装时，气流方向应正确、设有单独的支吊架，保证阀板转动灵活，连接风管不变形，阀柄操作方便，保温层应不影响阀杆和阀柄的运动。</w:t>
            </w:r>
          </w:p>
        </w:tc>
        <w:tc>
          <w:tcPr>
            <w:tcW w:w="782" w:type="dxa"/>
            <w:tcBorders>
              <w:top w:val="nil"/>
              <w:left w:val="nil"/>
              <w:bottom w:val="single" w:color="000000" w:sz="4" w:space="0"/>
              <w:right w:val="single" w:color="000000" w:sz="4" w:space="0"/>
            </w:tcBorders>
            <w:shd w:val="clear" w:color="auto" w:fill="auto"/>
            <w:noWrap/>
            <w:vAlign w:val="center"/>
          </w:tcPr>
          <w:p w14:paraId="189FC45E">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m</w:t>
            </w:r>
            <w:r>
              <w:rPr>
                <w:rFonts w:hint="eastAsia" w:ascii="宋体" w:hAnsi="宋体" w:eastAsia="宋体" w:cs="宋体"/>
                <w:color w:val="auto"/>
                <w:kern w:val="2"/>
                <w:sz w:val="21"/>
                <w:szCs w:val="21"/>
                <w:highlight w:val="none"/>
                <w:vertAlign w:val="superscript"/>
                <w:lang w:val="en-US" w:eastAsia="zh-CN" w:bidi="ar"/>
              </w:rPr>
              <w:t>2</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11DB5352">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719</w:t>
            </w:r>
          </w:p>
        </w:tc>
      </w:tr>
      <w:tr w14:paraId="7C88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6A05">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4A542EB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Φ9.5</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12E822D6">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规格：Φ6.4</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Φ9.5</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（包括保温管、电线、信号线、水管等加长所需）</w:t>
            </w:r>
          </w:p>
        </w:tc>
        <w:tc>
          <w:tcPr>
            <w:tcW w:w="782" w:type="dxa"/>
            <w:tcBorders>
              <w:top w:val="nil"/>
              <w:left w:val="nil"/>
              <w:bottom w:val="single" w:color="000000" w:sz="4" w:space="0"/>
              <w:right w:val="single" w:color="000000" w:sz="4" w:space="0"/>
            </w:tcBorders>
            <w:shd w:val="clear" w:color="auto" w:fill="auto"/>
            <w:noWrap/>
            <w:vAlign w:val="center"/>
          </w:tcPr>
          <w:p w14:paraId="334D0C7D">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米</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65FA3D9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26</w:t>
            </w:r>
          </w:p>
        </w:tc>
      </w:tr>
      <w:tr w14:paraId="4316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B2A7">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148BAD1F">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Φ12.7</w:t>
            </w:r>
            <w:r>
              <w:rPr>
                <w:rFonts w:hint="eastAsia" w:ascii="宋体" w:hAnsi="宋体" w:cs="宋体"/>
                <w:color w:val="auto"/>
                <w:kern w:val="2"/>
                <w:sz w:val="20"/>
                <w:szCs w:val="20"/>
                <w:highlight w:val="none"/>
                <w:lang w:val="en-US" w:eastAsia="zh-CN" w:bidi="ar"/>
              </w:rPr>
              <w:t>mm</w:t>
            </w:r>
          </w:p>
          <w:p w14:paraId="091E1A05">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0"/>
                <w:szCs w:val="20"/>
                <w:highlight w:val="none"/>
                <w:lang w:val="en-US" w:eastAsia="zh-CN" w:bidi="ar"/>
              </w:rPr>
              <w:t>铜管</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729B24DA">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规格：Φ6.4</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Φ12.7</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（包括保温管、电线、信号线、水管等加长所需）</w:t>
            </w:r>
          </w:p>
        </w:tc>
        <w:tc>
          <w:tcPr>
            <w:tcW w:w="782" w:type="dxa"/>
            <w:tcBorders>
              <w:top w:val="nil"/>
              <w:left w:val="nil"/>
              <w:bottom w:val="single" w:color="000000" w:sz="4" w:space="0"/>
              <w:right w:val="single" w:color="000000" w:sz="4" w:space="0"/>
            </w:tcBorders>
            <w:shd w:val="clear" w:color="auto" w:fill="auto"/>
            <w:noWrap/>
            <w:vAlign w:val="center"/>
          </w:tcPr>
          <w:p w14:paraId="040D90F9">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米</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6668D4E1">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36</w:t>
            </w:r>
          </w:p>
        </w:tc>
      </w:tr>
      <w:tr w14:paraId="5425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0E75">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5EC529A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Φ9.52</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Φ15.88</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4445" w:type="dxa"/>
            <w:tcBorders>
              <w:top w:val="single" w:color="000000" w:sz="4" w:space="0"/>
              <w:left w:val="nil"/>
              <w:bottom w:val="single" w:color="000000" w:sz="4" w:space="0"/>
              <w:right w:val="single" w:color="000000" w:sz="4" w:space="0"/>
            </w:tcBorders>
            <w:shd w:val="clear" w:color="auto" w:fill="auto"/>
            <w:noWrap/>
            <w:vAlign w:val="center"/>
          </w:tcPr>
          <w:p w14:paraId="4001922A">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规格：Φ9.52</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Φ15.88</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（包括保温管、电线、信号线、水管等加长所需）</w:t>
            </w:r>
          </w:p>
        </w:tc>
        <w:tc>
          <w:tcPr>
            <w:tcW w:w="782" w:type="dxa"/>
            <w:tcBorders>
              <w:top w:val="nil"/>
              <w:left w:val="nil"/>
              <w:bottom w:val="single" w:color="000000" w:sz="4" w:space="0"/>
              <w:right w:val="single" w:color="000000" w:sz="4" w:space="0"/>
            </w:tcBorders>
            <w:shd w:val="clear" w:color="auto" w:fill="auto"/>
            <w:noWrap/>
            <w:vAlign w:val="center"/>
          </w:tcPr>
          <w:p w14:paraId="4E14E24A">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米</w:t>
            </w:r>
          </w:p>
        </w:tc>
        <w:tc>
          <w:tcPr>
            <w:tcW w:w="675" w:type="dxa"/>
            <w:tcBorders>
              <w:top w:val="single" w:color="000000" w:sz="4" w:space="0"/>
              <w:left w:val="nil"/>
              <w:bottom w:val="single" w:color="000000" w:sz="4" w:space="0"/>
              <w:right w:val="single" w:color="auto" w:sz="4" w:space="0"/>
            </w:tcBorders>
            <w:shd w:val="clear" w:color="auto" w:fill="auto"/>
            <w:noWrap/>
            <w:vAlign w:val="center"/>
          </w:tcPr>
          <w:p w14:paraId="3EAA389A">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85</w:t>
            </w:r>
          </w:p>
        </w:tc>
      </w:tr>
      <w:tr w14:paraId="5C9B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6FBA">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2046" w:type="dxa"/>
            <w:tcBorders>
              <w:top w:val="single" w:color="000000" w:sz="4" w:space="0"/>
              <w:left w:val="nil"/>
              <w:bottom w:val="single" w:color="000000" w:sz="4" w:space="0"/>
              <w:right w:val="single" w:color="000000" w:sz="4" w:space="0"/>
            </w:tcBorders>
            <w:shd w:val="clear" w:color="auto" w:fill="auto"/>
            <w:noWrap/>
            <w:vAlign w:val="center"/>
          </w:tcPr>
          <w:p w14:paraId="6AC597DB">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旋流风口</w:t>
            </w:r>
          </w:p>
        </w:tc>
        <w:tc>
          <w:tcPr>
            <w:tcW w:w="4445" w:type="dxa"/>
            <w:tcBorders>
              <w:top w:val="single" w:color="000000" w:sz="4" w:space="0"/>
              <w:left w:val="nil"/>
              <w:bottom w:val="single" w:color="auto" w:sz="4" w:space="0"/>
              <w:right w:val="single" w:color="000000" w:sz="4" w:space="0"/>
            </w:tcBorders>
            <w:shd w:val="clear" w:color="auto" w:fill="auto"/>
            <w:noWrap/>
            <w:vAlign w:val="center"/>
          </w:tcPr>
          <w:p w14:paraId="0F75BA62">
            <w:pPr>
              <w:keepNext w:val="0"/>
              <w:keepLines w:val="0"/>
              <w:widowControl/>
              <w:suppressLineNumbers w:val="0"/>
              <w:adjustRightInd/>
              <w:snapToGrid w:val="0"/>
              <w:spacing w:before="0" w:beforeAutospacing="0" w:after="0" w:afterAutospacing="0" w:line="360" w:lineRule="auto"/>
              <w:ind w:left="0" w:right="0"/>
              <w:contextualSpacing w:val="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ABS ₵500</w:t>
            </w:r>
          </w:p>
        </w:tc>
        <w:tc>
          <w:tcPr>
            <w:tcW w:w="782" w:type="dxa"/>
            <w:tcBorders>
              <w:top w:val="nil"/>
              <w:left w:val="nil"/>
              <w:bottom w:val="single" w:color="auto" w:sz="4" w:space="0"/>
              <w:right w:val="single" w:color="000000" w:sz="4" w:space="0"/>
            </w:tcBorders>
            <w:shd w:val="clear" w:color="auto" w:fill="auto"/>
            <w:noWrap/>
            <w:vAlign w:val="center"/>
          </w:tcPr>
          <w:p w14:paraId="081A618E">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000000" w:sz="4" w:space="0"/>
              <w:left w:val="nil"/>
              <w:bottom w:val="single" w:color="auto" w:sz="4" w:space="0"/>
              <w:right w:val="single" w:color="auto" w:sz="4" w:space="0"/>
            </w:tcBorders>
            <w:shd w:val="clear" w:color="auto" w:fill="auto"/>
            <w:noWrap/>
            <w:vAlign w:val="center"/>
          </w:tcPr>
          <w:p w14:paraId="5F12E190">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r>
      <w:tr w14:paraId="3B9F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7F3E">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2046" w:type="dxa"/>
            <w:tcBorders>
              <w:top w:val="single" w:color="000000" w:sz="4" w:space="0"/>
              <w:left w:val="nil"/>
              <w:bottom w:val="single" w:color="000000" w:sz="4" w:space="0"/>
              <w:right w:val="single" w:color="auto" w:sz="4" w:space="0"/>
            </w:tcBorders>
            <w:shd w:val="clear" w:color="auto" w:fill="auto"/>
            <w:noWrap/>
            <w:vAlign w:val="center"/>
          </w:tcPr>
          <w:p w14:paraId="4249D0A1">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散流风口</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18D5E146">
            <w:pPr>
              <w:keepNext w:val="0"/>
              <w:keepLines w:val="0"/>
              <w:suppressLineNumbers w:val="0"/>
              <w:snapToGrid w:val="0"/>
              <w:spacing w:before="0" w:beforeAutospacing="0" w:after="0" w:afterAutospacing="0"/>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ABS ₵500</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379AE718">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613A73AD">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r>
      <w:tr w14:paraId="7092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02F3">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2046" w:type="dxa"/>
            <w:tcBorders>
              <w:top w:val="single" w:color="000000" w:sz="4" w:space="0"/>
              <w:left w:val="nil"/>
              <w:bottom w:val="single" w:color="000000" w:sz="4" w:space="0"/>
              <w:right w:val="single" w:color="auto" w:sz="4" w:space="0"/>
            </w:tcBorders>
            <w:shd w:val="clear" w:color="auto" w:fill="auto"/>
            <w:noWrap/>
            <w:vAlign w:val="center"/>
          </w:tcPr>
          <w:p w14:paraId="667B82CB">
            <w:pPr>
              <w:keepNext w:val="0"/>
              <w:keepLines w:val="0"/>
              <w:widowControl/>
              <w:suppressLineNumbers w:val="0"/>
              <w:adjustRightInd/>
              <w:snapToGrid w:val="0"/>
              <w:spacing w:before="0" w:beforeAutospacing="0" w:after="0" w:afterAutospacing="0" w:line="360" w:lineRule="auto"/>
              <w:ind w:left="0" w:right="0"/>
              <w:contextualSpacing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电动密闭阀</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3970F8BB">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适用规格尺寸(mm)：1250*400</w:t>
            </w:r>
          </w:p>
          <w:p w14:paraId="023B886C">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阀体材质/厚度：≥2.0(mm)镀锌材质</w:t>
            </w:r>
          </w:p>
          <w:p w14:paraId="14B95E8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叶片材质/厚度：≥1.2(mm)镀锌材质</w:t>
            </w:r>
          </w:p>
          <w:p w14:paraId="265D7CBC">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调节阀杆需采用方形镀锌合金钢材质，阀杆与叶片采用隐蔽式齿轮传动机构，传动灵活，防腐耐磨，密封性好。</w:t>
            </w:r>
          </w:p>
          <w:p w14:paraId="1D27271E">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提供详细说明及结构示意图以及满足上述要求的承诺函</w:t>
            </w:r>
            <w:r>
              <w:rPr>
                <w:rFonts w:hint="eastAsia" w:ascii="宋体" w:hAnsi="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并加盖投标人公章。</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41D256AF">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793CD2D5">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r>
      <w:tr w14:paraId="593E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5A87">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2046" w:type="dxa"/>
            <w:tcBorders>
              <w:top w:val="single" w:color="000000" w:sz="4" w:space="0"/>
              <w:left w:val="nil"/>
              <w:bottom w:val="single" w:color="000000" w:sz="4" w:space="0"/>
              <w:right w:val="single" w:color="auto" w:sz="4" w:space="0"/>
            </w:tcBorders>
            <w:shd w:val="clear" w:color="auto" w:fill="auto"/>
            <w:noWrap/>
            <w:vAlign w:val="center"/>
          </w:tcPr>
          <w:p w14:paraId="7409FFAC">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4E6D232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规格尺寸(长*宽*高</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)：850*400*1000</w:t>
            </w:r>
          </w:p>
          <w:p w14:paraId="05D58D1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需用国标40*40(mm)镀锌角铁制作，且焊接处必须做好防锈处理，安装时确保室外机稳定运行且能可靠散热。</w:t>
            </w:r>
          </w:p>
          <w:p w14:paraId="2E465F62">
            <w:pPr>
              <w:keepNext w:val="0"/>
              <w:keepLines w:val="0"/>
              <w:widowControl/>
              <w:suppressLineNumbers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在投标文件中提供相应承诺函，并加盖投标人公章</w:t>
            </w:r>
            <w:r>
              <w:rPr>
                <w:rFonts w:hint="eastAsia" w:ascii="宋体" w:hAnsi="宋体" w:cs="宋体"/>
                <w:b/>
                <w:bCs/>
                <w:color w:val="auto"/>
                <w:kern w:val="2"/>
                <w:sz w:val="21"/>
                <w:szCs w:val="21"/>
                <w:highlight w:val="none"/>
                <w:lang w:val="en-US" w:eastAsia="zh-CN" w:bidi="ar"/>
              </w:rPr>
              <w:t>。</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50FDD5FD">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160CF0DB">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r>
      <w:tr w14:paraId="58A4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3"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E192">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2046" w:type="dxa"/>
            <w:tcBorders>
              <w:top w:val="single" w:color="000000" w:sz="4" w:space="0"/>
              <w:left w:val="nil"/>
              <w:bottom w:val="single" w:color="000000" w:sz="4" w:space="0"/>
              <w:right w:val="single" w:color="auto" w:sz="4" w:space="0"/>
            </w:tcBorders>
            <w:shd w:val="clear" w:color="auto" w:fill="auto"/>
            <w:noWrap/>
            <w:vAlign w:val="center"/>
          </w:tcPr>
          <w:p w14:paraId="3502ECDC">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950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w:t>
            </w:r>
            <w:r>
              <w:rPr>
                <w:rFonts w:hint="eastAsia" w:ascii="宋体" w:hAnsi="宋体" w:cs="宋体"/>
                <w:color w:val="auto"/>
                <w:kern w:val="2"/>
                <w:sz w:val="20"/>
                <w:szCs w:val="20"/>
                <w:highlight w:val="none"/>
                <w:lang w:val="en-US" w:eastAsia="zh-CN" w:bidi="ar"/>
              </w:rPr>
              <w:t>0mm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122340DB">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规格尺寸(长*宽*高</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：950*400*1000</w:t>
            </w:r>
          </w:p>
          <w:p w14:paraId="4F0A8219">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需用国标40*40(mm)镀锌角铁制作，且焊接处必须做好防锈处理，安装时确保室外机稳定运行且能可靠散热。</w:t>
            </w:r>
          </w:p>
          <w:p w14:paraId="16E4C006">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在投标文件中提供相应承诺函，并加盖投标人公章</w:t>
            </w:r>
            <w:r>
              <w:rPr>
                <w:rFonts w:hint="eastAsia" w:ascii="宋体" w:hAnsi="宋体" w:cs="宋体"/>
                <w:b/>
                <w:bCs/>
                <w:color w:val="auto"/>
                <w:kern w:val="2"/>
                <w:sz w:val="21"/>
                <w:szCs w:val="21"/>
                <w:highlight w:val="none"/>
                <w:lang w:val="en-US" w:eastAsia="zh-CN" w:bidi="ar"/>
              </w:rPr>
              <w:t>。</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4F9D2BB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644F02C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w:t>
            </w:r>
          </w:p>
        </w:tc>
      </w:tr>
      <w:tr w14:paraId="3E35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640D08">
            <w:pPr>
              <w:keepNext w:val="0"/>
              <w:keepLines w:val="0"/>
              <w:widowControl/>
              <w:suppressLineNumbers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2046" w:type="dxa"/>
            <w:tcBorders>
              <w:top w:val="single" w:color="000000" w:sz="4" w:space="0"/>
              <w:left w:val="nil"/>
              <w:bottom w:val="single" w:color="auto" w:sz="4" w:space="0"/>
              <w:right w:val="single" w:color="auto" w:sz="4" w:space="0"/>
            </w:tcBorders>
            <w:shd w:val="clear" w:color="auto" w:fill="auto"/>
            <w:noWrap/>
            <w:vAlign w:val="center"/>
          </w:tcPr>
          <w:p w14:paraId="2E87681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4445" w:type="dxa"/>
            <w:tcBorders>
              <w:top w:val="single" w:color="auto" w:sz="4" w:space="0"/>
              <w:left w:val="nil"/>
              <w:bottom w:val="single" w:color="auto" w:sz="4" w:space="0"/>
              <w:right w:val="single" w:color="auto" w:sz="4" w:space="0"/>
            </w:tcBorders>
            <w:shd w:val="clear" w:color="auto" w:fill="auto"/>
            <w:noWrap/>
            <w:vAlign w:val="center"/>
          </w:tcPr>
          <w:p w14:paraId="272B5B5C">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规格尺寸(长*宽*高</w:t>
            </w:r>
            <w:r>
              <w:rPr>
                <w:rFonts w:hint="eastAsia" w:ascii="宋体" w:hAnsi="宋体" w:cs="宋体"/>
                <w:color w:val="auto"/>
                <w:kern w:val="2"/>
                <w:sz w:val="21"/>
                <w:szCs w:val="21"/>
                <w:highlight w:val="none"/>
                <w:lang w:val="en-US" w:eastAsia="zh-CN" w:bidi="ar"/>
              </w:rPr>
              <w:t>，mm）</w:t>
            </w:r>
            <w:r>
              <w:rPr>
                <w:rFonts w:hint="eastAsia" w:ascii="宋体" w:hAnsi="宋体" w:eastAsia="宋体" w:cs="宋体"/>
                <w:color w:val="auto"/>
                <w:kern w:val="2"/>
                <w:sz w:val="21"/>
                <w:szCs w:val="21"/>
                <w:highlight w:val="none"/>
                <w:lang w:val="en-US" w:eastAsia="zh-CN" w:bidi="ar"/>
              </w:rPr>
              <w:t>：850*400*1000</w:t>
            </w:r>
          </w:p>
          <w:p w14:paraId="12DF91CD">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需用国标40*40(mm)镀锌角铁制作，且焊接处必须做好防锈处理，安装时确保室外机稳定运行且能可靠散热。</w:t>
            </w:r>
          </w:p>
          <w:p w14:paraId="5E803910">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在投标文件中提供相应承诺函，并加盖投标人公章</w:t>
            </w:r>
            <w:r>
              <w:rPr>
                <w:rFonts w:hint="eastAsia" w:ascii="宋体" w:hAnsi="宋体" w:cs="宋体"/>
                <w:b/>
                <w:bCs/>
                <w:color w:val="auto"/>
                <w:kern w:val="2"/>
                <w:sz w:val="21"/>
                <w:szCs w:val="21"/>
                <w:highlight w:val="none"/>
                <w:lang w:val="en-US" w:eastAsia="zh-CN" w:bidi="ar"/>
              </w:rPr>
              <w:t>。</w:t>
            </w:r>
          </w:p>
        </w:tc>
        <w:tc>
          <w:tcPr>
            <w:tcW w:w="782" w:type="dxa"/>
            <w:tcBorders>
              <w:top w:val="single" w:color="auto" w:sz="4" w:space="0"/>
              <w:left w:val="nil"/>
              <w:bottom w:val="single" w:color="auto" w:sz="4" w:space="0"/>
              <w:right w:val="single" w:color="auto" w:sz="4" w:space="0"/>
            </w:tcBorders>
            <w:shd w:val="clear" w:color="auto" w:fill="auto"/>
            <w:noWrap/>
            <w:vAlign w:val="center"/>
          </w:tcPr>
          <w:p w14:paraId="44FE81EB">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w:t>
            </w: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6065EA36">
            <w:pPr>
              <w:keepNext w:val="0"/>
              <w:keepLines w:val="0"/>
              <w:widowControl/>
              <w:suppressLineNumbers w:val="0"/>
              <w:adjustRightInd/>
              <w:snapToGrid w:val="0"/>
              <w:spacing w:before="0" w:beforeAutospacing="0" w:after="0" w:afterAutospacing="0" w:line="360" w:lineRule="auto"/>
              <w:ind w:left="0" w:right="0"/>
              <w:contextualSpacing w:val="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r>
    </w:tbl>
    <w:p w14:paraId="713294A2">
      <w:pPr>
        <w:pStyle w:val="58"/>
        <w:keepNext w:val="0"/>
        <w:keepLines w:val="0"/>
        <w:widowControl w:val="0"/>
        <w:suppressLineNumbers w:val="0"/>
        <w:autoSpaceDE w:val="0"/>
        <w:autoSpaceDN w:val="0"/>
        <w:adjustRightInd w:val="0"/>
        <w:spacing w:before="0" w:beforeAutospacing="0" w:after="0" w:afterAutospacing="0" w:line="360" w:lineRule="auto"/>
        <w:ind w:left="0" w:right="0" w:firstLine="400" w:firstLineChars="200"/>
        <w:jc w:val="both"/>
        <w:rPr>
          <w:rFonts w:hint="eastAsia" w:ascii="宋体" w:hAnsi="宋体" w:eastAsia="宋体" w:cs="宋体"/>
          <w:b/>
          <w:bCs/>
          <w:color w:val="auto"/>
          <w:kern w:val="2"/>
          <w:sz w:val="22"/>
          <w:szCs w:val="22"/>
          <w:highlight w:val="none"/>
          <w:lang w:val="en-US" w:eastAsia="zh-CN" w:bidi="ar"/>
        </w:rPr>
      </w:pPr>
      <w:r>
        <w:rPr>
          <w:rFonts w:hint="default" w:ascii="仿宋" w:hAnsi="仿宋" w:eastAsia="仿宋" w:cs="宋体"/>
          <w:kern w:val="2"/>
          <w:sz w:val="20"/>
          <w:szCs w:val="20"/>
          <w:lang w:val="en-US" w:eastAsia="zh-CN" w:bidi="ar"/>
        </w:rPr>
        <w:t xml:space="preserve"> </w:t>
      </w:r>
      <w:r>
        <w:rPr>
          <w:rFonts w:hint="eastAsia" w:ascii="宋体" w:hAnsi="宋体" w:eastAsia="宋体" w:cs="宋体"/>
          <w:b/>
          <w:bCs/>
          <w:color w:val="auto"/>
          <w:kern w:val="2"/>
          <w:sz w:val="22"/>
          <w:szCs w:val="22"/>
          <w:highlight w:val="none"/>
          <w:lang w:val="en-US" w:eastAsia="zh-CN" w:bidi="ar"/>
        </w:rPr>
        <w:t>注：</w:t>
      </w:r>
    </w:p>
    <w:p w14:paraId="63E77630">
      <w:pPr>
        <w:pStyle w:val="58"/>
        <w:keepNext w:val="0"/>
        <w:keepLines w:val="0"/>
        <w:widowControl w:val="0"/>
        <w:numPr>
          <w:ilvl w:val="0"/>
          <w:numId w:val="1"/>
        </w:numPr>
        <w:suppressLineNumbers w:val="0"/>
        <w:autoSpaceDE w:val="0"/>
        <w:autoSpaceDN w:val="0"/>
        <w:adjustRightIn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整体屋顶式空调机组中，</w:t>
      </w:r>
      <w:r>
        <w:rPr>
          <w:rFonts w:hint="eastAsia" w:ascii="宋体" w:hAnsi="宋体" w:eastAsia="宋体" w:cs="宋体"/>
          <w:b/>
          <w:bCs/>
          <w:color w:val="auto"/>
          <w:kern w:val="2"/>
          <w:sz w:val="21"/>
          <w:szCs w:val="21"/>
          <w:highlight w:val="none"/>
          <w:lang w:val="en-US" w:eastAsia="zh-CN" w:bidi="ar"/>
        </w:rPr>
        <w:t>空调机组电机参考品牌：ABB、西门子、德东、华力、皖南等；风机参考品牌：亿利达、科禄格、施乐百，</w:t>
      </w:r>
      <w:r>
        <w:rPr>
          <w:rFonts w:hint="eastAsia" w:ascii="宋体" w:hAnsi="宋体" w:eastAsia="宋体" w:cs="宋体"/>
          <w:color w:val="auto"/>
          <w:kern w:val="2"/>
          <w:sz w:val="21"/>
          <w:szCs w:val="21"/>
          <w:highlight w:val="none"/>
          <w:lang w:val="en-US" w:eastAsia="zh-CN" w:bidi="ar"/>
        </w:rPr>
        <w:t>希望投标人从参考品牌中选择，但也欢迎其他能满足本项目技术需求且性能与所推荐品牌相当或更优的产品参加投标。上述技术需求如出现某类品牌型号特有的技术指标或性能，则供投标人参考，不作为实质性响应条款。</w:t>
      </w:r>
    </w:p>
    <w:p w14:paraId="56CE00AE">
      <w:pPr>
        <w:pStyle w:val="58"/>
        <w:keepNext w:val="0"/>
        <w:keepLines w:val="0"/>
        <w:widowControl w:val="0"/>
        <w:numPr>
          <w:ilvl w:val="0"/>
          <w:numId w:val="1"/>
        </w:numPr>
        <w:suppressLineNumbers w:val="0"/>
        <w:autoSpaceDE w:val="0"/>
        <w:autoSpaceDN w:val="0"/>
        <w:adjustRightInd w:val="0"/>
        <w:spacing w:before="0" w:beforeAutospacing="0" w:after="0" w:afterAutospacing="0" w:line="360" w:lineRule="auto"/>
        <w:ind w:left="0" w:leftChars="0" w:right="0" w:firstLine="420" w:firstLineChars="200"/>
        <w:jc w:val="both"/>
        <w:rPr>
          <w:rFonts w:hint="default" w:ascii="宋体" w:hAnsi="宋体" w:eastAsia="宋体" w:cs="宋体"/>
          <w:b/>
          <w:bCs/>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本项目为“交钥匙”项目，具体包含所有货物的制造、供货、运输、安装调试、配套施工、辅材辅料</w:t>
      </w:r>
      <w:r>
        <w:rPr>
          <w:rFonts w:hint="default" w:ascii="宋体" w:hAnsi="宋体" w:eastAsia="宋体" w:cs="宋体"/>
          <w:b/>
          <w:bCs/>
          <w:color w:val="auto"/>
          <w:kern w:val="2"/>
          <w:sz w:val="21"/>
          <w:szCs w:val="21"/>
          <w:highlight w:val="none"/>
          <w:lang w:val="en-US" w:eastAsia="zh-CN" w:bidi="ar"/>
        </w:rPr>
        <w:t>（包括但不限于空调室外机所需的专用支架、室内机必要的延长插座、原配及必要的延长铜管、必要的开孔等）</w:t>
      </w:r>
      <w:r>
        <w:rPr>
          <w:rFonts w:hint="default" w:ascii="宋体" w:hAnsi="宋体" w:eastAsia="宋体" w:cs="宋体"/>
          <w:color w:val="auto"/>
          <w:kern w:val="2"/>
          <w:sz w:val="21"/>
          <w:szCs w:val="21"/>
          <w:highlight w:val="none"/>
          <w:lang w:val="en-US" w:eastAsia="zh-CN" w:bidi="ar"/>
        </w:rPr>
        <w:t>、验收配合、技术培训、售后服务等全部内容。上述内容所产生的费用及维护费、税金、保险、备品备件等所涉及的一切费用均包含在投标总价内。如果采购需求中缺少了系统建设必须的设备、材料或其他工作内容，但在实际采购和安装过程中需要配置的各种设备、材料，投标人应在投标时自行完成补齐，并在投标文件中详细说明增加内容及增加理由，由此产生的费用也包含在投标总价内。</w:t>
      </w:r>
      <w:r>
        <w:rPr>
          <w:rFonts w:hint="default" w:ascii="宋体" w:hAnsi="宋体" w:eastAsia="宋体" w:cs="宋体"/>
          <w:b/>
          <w:bCs/>
          <w:color w:val="auto"/>
          <w:kern w:val="2"/>
          <w:sz w:val="21"/>
          <w:szCs w:val="21"/>
          <w:highlight w:val="none"/>
          <w:lang w:val="en-US" w:eastAsia="zh-CN" w:bidi="ar"/>
        </w:rPr>
        <w:t>所有系统集成所需的各种配置件、辅材辅料、配套施工费用等均计入设备单价中，采购清单中的铜管及风管数量均为预估数量，项目实施过程中采购人不对以上辅材数量进行调整，请各投标单位在投标报价时需慎重考虑。</w:t>
      </w:r>
    </w:p>
    <w:p w14:paraId="3F5008C0">
      <w:pPr>
        <w:pStyle w:val="58"/>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spacing w:before="0" w:beforeAutospacing="0" w:after="313" w:afterLines="100" w:afterAutospacing="0" w:line="360" w:lineRule="auto"/>
        <w:ind w:left="0" w:leftChars="0" w:right="0" w:firstLine="422" w:firstLineChars="200"/>
        <w:jc w:val="both"/>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室外机安装于空调专用机位（部分挂于外墙），各投标人使用支架、冷媒管及凝结水管等需考虑墙体承重、安装美观及室外机安装稳固并保证良好散热等各方面因素。由施工单位根据实际情况使用满足本项目实际要求的材料及安装工艺；室内外机连接管和冷凝水管位置根据现场实际情况确定；室内机安装位置需与采购人最终确定位置后施工。</w:t>
      </w:r>
    </w:p>
    <w:p w14:paraId="170CD32E">
      <w:pPr>
        <w:rPr>
          <w:rFonts w:hint="eastAsia" w:ascii="Times New Roman" w:eastAsia="宋体"/>
          <w:b/>
          <w:sz w:val="24"/>
        </w:rPr>
      </w:pPr>
      <w:r>
        <w:rPr>
          <w:rFonts w:hint="eastAsia" w:ascii="Times New Roman" w:eastAsia="宋体"/>
          <w:b/>
          <w:sz w:val="24"/>
          <w:lang w:eastAsia="zh-CN"/>
        </w:rPr>
        <w:t>三、</w:t>
      </w:r>
      <w:r>
        <w:rPr>
          <w:rFonts w:hint="eastAsia" w:ascii="Times New Roman" w:eastAsia="宋体"/>
          <w:b/>
          <w:sz w:val="24"/>
        </w:rPr>
        <w:t>其他技术及商务要求</w:t>
      </w:r>
    </w:p>
    <w:p w14:paraId="6700B456">
      <w:pPr>
        <w:spacing w:line="360" w:lineRule="auto"/>
        <w:ind w:firstLine="442" w:firstLineChars="200"/>
        <w:rPr>
          <w:rFonts w:hint="eastAsia" w:asciiTheme="minorEastAsia" w:hAnsiTheme="minorEastAsia" w:eastAsiaTheme="minorEastAsia" w:cstheme="minorEastAsia"/>
          <w:b/>
          <w:bCs w:val="0"/>
          <w:sz w:val="22"/>
          <w:szCs w:val="22"/>
          <w:lang w:val="en-US" w:eastAsia="zh-CN"/>
        </w:rPr>
      </w:pPr>
      <w:r>
        <w:rPr>
          <w:rFonts w:hint="eastAsia" w:asciiTheme="minorEastAsia" w:hAnsiTheme="minorEastAsia" w:eastAsiaTheme="minorEastAsia" w:cstheme="minorEastAsia"/>
          <w:b/>
          <w:bCs w:val="0"/>
          <w:sz w:val="22"/>
          <w:szCs w:val="22"/>
          <w:lang w:val="en-US" w:eastAsia="zh-CN"/>
        </w:rPr>
        <w:t>（一）项目执行</w:t>
      </w:r>
    </w:p>
    <w:p w14:paraId="3AB70071">
      <w:pPr>
        <w:keepNext w:val="0"/>
        <w:keepLines w:val="0"/>
        <w:spacing w:line="360" w:lineRule="auto"/>
        <w:ind w:firstLine="442" w:firstLineChars="20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val="0"/>
          <w:sz w:val="22"/>
          <w:szCs w:val="22"/>
          <w:lang w:val="en-US" w:eastAsia="zh-CN"/>
        </w:rPr>
        <w:t>1、</w:t>
      </w:r>
      <w:r>
        <w:rPr>
          <w:rFonts w:hint="eastAsia" w:asciiTheme="minorEastAsia" w:hAnsiTheme="minorEastAsia" w:eastAsiaTheme="minorEastAsia" w:cstheme="minorEastAsia"/>
          <w:b/>
          <w:bCs w:val="0"/>
          <w:sz w:val="22"/>
          <w:szCs w:val="22"/>
        </w:rPr>
        <w:t>供货时间（项目工期）</w:t>
      </w:r>
      <w:r>
        <w:rPr>
          <w:rFonts w:hint="eastAsia" w:asciiTheme="minorEastAsia" w:hAnsiTheme="minorEastAsia" w:eastAsiaTheme="minorEastAsia" w:cstheme="minorEastAsia"/>
          <w:b/>
          <w:bCs w:val="0"/>
          <w:sz w:val="22"/>
          <w:szCs w:val="22"/>
          <w:lang w:eastAsia="zh-CN"/>
        </w:rPr>
        <w:t>：</w:t>
      </w:r>
      <w:r>
        <w:rPr>
          <w:rFonts w:hint="eastAsia" w:asciiTheme="minorEastAsia" w:hAnsiTheme="minorEastAsia" w:eastAsiaTheme="minorEastAsia" w:cstheme="minorEastAsia"/>
          <w:bCs/>
          <w:sz w:val="22"/>
          <w:szCs w:val="22"/>
        </w:rPr>
        <w:t>本项目合同签订后</w:t>
      </w:r>
      <w:r>
        <w:rPr>
          <w:rFonts w:hint="eastAsia" w:asciiTheme="minorEastAsia" w:hAnsiTheme="minorEastAsia" w:eastAsiaTheme="minorEastAsia" w:cstheme="minorEastAsia"/>
          <w:bCs/>
          <w:sz w:val="22"/>
          <w:szCs w:val="22"/>
          <w:lang w:val="en-US" w:eastAsia="zh-CN"/>
        </w:rPr>
        <w:t>60</w:t>
      </w:r>
      <w:r>
        <w:rPr>
          <w:rFonts w:hint="eastAsia" w:asciiTheme="minorEastAsia" w:hAnsiTheme="minorEastAsia" w:eastAsiaTheme="minorEastAsia" w:cstheme="minorEastAsia"/>
          <w:bCs/>
          <w:sz w:val="22"/>
          <w:szCs w:val="22"/>
        </w:rPr>
        <w:t>天内完成供货安装调试。</w:t>
      </w:r>
    </w:p>
    <w:p w14:paraId="3881FE27">
      <w:pPr>
        <w:keepNext w:val="0"/>
        <w:keepLines w:val="0"/>
        <w:spacing w:line="360" w:lineRule="auto"/>
        <w:ind w:firstLine="442" w:firstLineChars="20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val="0"/>
          <w:snapToGrid/>
          <w:sz w:val="22"/>
          <w:szCs w:val="22"/>
          <w:lang w:val="en-US" w:eastAsia="zh-CN"/>
        </w:rPr>
        <w:t>2、</w:t>
      </w:r>
      <w:r>
        <w:rPr>
          <w:rFonts w:hint="eastAsia" w:asciiTheme="minorEastAsia" w:hAnsiTheme="minorEastAsia" w:eastAsiaTheme="minorEastAsia" w:cstheme="minorEastAsia"/>
          <w:b/>
          <w:bCs w:val="0"/>
          <w:snapToGrid/>
          <w:sz w:val="22"/>
          <w:szCs w:val="22"/>
        </w:rPr>
        <w:t>供货地点（项目地点）</w:t>
      </w:r>
      <w:r>
        <w:rPr>
          <w:rFonts w:hint="eastAsia" w:asciiTheme="minorEastAsia" w:hAnsiTheme="minorEastAsia" w:eastAsiaTheme="minorEastAsia" w:cstheme="minorEastAsia"/>
          <w:b/>
          <w:bCs w:val="0"/>
          <w:snapToGrid/>
          <w:sz w:val="22"/>
          <w:szCs w:val="22"/>
          <w:lang w:eastAsia="zh-CN"/>
        </w:rPr>
        <w:t>：</w:t>
      </w:r>
      <w:r>
        <w:rPr>
          <w:rFonts w:hint="eastAsia" w:asciiTheme="minorEastAsia" w:hAnsiTheme="minorEastAsia" w:eastAsiaTheme="minorEastAsia" w:cstheme="minorEastAsia"/>
          <w:bCs/>
          <w:sz w:val="22"/>
          <w:szCs w:val="22"/>
        </w:rPr>
        <w:t>桐庐县方埠小学</w:t>
      </w:r>
    </w:p>
    <w:p w14:paraId="40588B2D">
      <w:pPr>
        <w:widowControl/>
        <w:wordWrap w:val="0"/>
        <w:topLinePunct/>
        <w:adjustRightInd w:val="0"/>
        <w:spacing w:line="360" w:lineRule="auto"/>
        <w:ind w:firstLine="442" w:firstLineChars="200"/>
        <w:textAlignment w:val="baseline"/>
        <w:rPr>
          <w:rFonts w:hint="eastAsia" w:asciiTheme="minorEastAsia" w:hAnsiTheme="minorEastAsia" w:eastAsiaTheme="minorEastAsia" w:cstheme="minorEastAsia"/>
          <w:bCs/>
          <w:sz w:val="22"/>
          <w:szCs w:val="22"/>
          <w:lang w:val="en-US" w:eastAsia="zh-CN"/>
        </w:rPr>
      </w:pPr>
      <w:r>
        <w:rPr>
          <w:rFonts w:hint="eastAsia" w:asciiTheme="minorEastAsia" w:hAnsiTheme="minorEastAsia" w:eastAsiaTheme="minorEastAsia" w:cstheme="minorEastAsia"/>
          <w:b/>
          <w:bCs w:val="0"/>
          <w:sz w:val="22"/>
          <w:szCs w:val="22"/>
          <w:lang w:val="en-US" w:eastAsia="zh-CN"/>
        </w:rPr>
        <w:t>3、</w:t>
      </w:r>
      <w:r>
        <w:rPr>
          <w:rFonts w:hint="eastAsia" w:asciiTheme="minorEastAsia" w:hAnsiTheme="minorEastAsia" w:eastAsiaTheme="minorEastAsia" w:cstheme="minorEastAsia"/>
          <w:b/>
          <w:bCs w:val="0"/>
          <w:sz w:val="22"/>
          <w:szCs w:val="22"/>
        </w:rPr>
        <w:t>合同签订</w:t>
      </w:r>
      <w:r>
        <w:rPr>
          <w:rFonts w:hint="eastAsia" w:asciiTheme="minorEastAsia" w:hAnsiTheme="minorEastAsia" w:eastAsiaTheme="minorEastAsia" w:cstheme="minorEastAsia"/>
          <w:b/>
          <w:bCs w:val="0"/>
          <w:sz w:val="22"/>
          <w:szCs w:val="22"/>
          <w:lang w:val="en-US" w:eastAsia="zh-CN"/>
        </w:rPr>
        <w:t>以及</w:t>
      </w:r>
      <w:r>
        <w:rPr>
          <w:rFonts w:hint="eastAsia" w:ascii="宋体" w:hAnsi="宋体" w:cs="宋体"/>
          <w:b/>
          <w:bCs/>
          <w:snapToGrid w:val="0"/>
          <w:color w:val="000000"/>
          <w:kern w:val="28"/>
          <w:sz w:val="22"/>
          <w:szCs w:val="22"/>
          <w:lang w:val="en-US" w:eastAsia="zh-CN"/>
        </w:rPr>
        <w:t>付款条件：</w:t>
      </w:r>
      <w:r>
        <w:rPr>
          <w:rFonts w:hint="eastAsia" w:ascii="仿宋" w:hAnsi="仿宋" w:eastAsia="宋体" w:cs="Times New Roman"/>
          <w:sz w:val="22"/>
          <w:szCs w:val="22"/>
          <w:lang w:val="en-US" w:eastAsia="zh-CN"/>
        </w:rPr>
        <w:t>合同签订并具备</w:t>
      </w:r>
      <w:r>
        <w:rPr>
          <w:rFonts w:hint="eastAsia" w:asciiTheme="minorEastAsia" w:hAnsiTheme="minorEastAsia" w:eastAsiaTheme="minorEastAsia" w:cstheme="minorEastAsia"/>
          <w:bCs/>
          <w:sz w:val="22"/>
          <w:szCs w:val="22"/>
          <w:lang w:val="en-US" w:eastAsia="zh-CN"/>
        </w:rPr>
        <w:t>项目实施条件后7个工作日内预付合同价的60%，剩余款项在验收合格后7个工作日内支付。（中标人向采购人提交银行、保险公司等金融机构出具的预付款保函或其他担保措施。）</w:t>
      </w:r>
    </w:p>
    <w:p w14:paraId="7CDF593D">
      <w:pPr>
        <w:widowControl/>
        <w:wordWrap w:val="0"/>
        <w:topLinePunct/>
        <w:adjustRightInd w:val="0"/>
        <w:spacing w:line="440" w:lineRule="exact"/>
        <w:ind w:firstLine="440" w:firstLineChars="200"/>
        <w:textAlignment w:val="baseline"/>
        <w:rPr>
          <w:rFonts w:hint="eastAsia" w:ascii="仿宋" w:hAnsi="仿宋" w:eastAsia="宋体" w:cs="Times New Roman"/>
          <w:sz w:val="22"/>
          <w:szCs w:val="22"/>
          <w:lang w:val="en-US" w:eastAsia="zh-CN"/>
        </w:rPr>
      </w:pPr>
      <w:r>
        <w:rPr>
          <w:rFonts w:hint="eastAsia" w:ascii="仿宋" w:hAnsi="仿宋" w:eastAsia="宋体" w:cs="Times New Roman"/>
          <w:sz w:val="22"/>
          <w:szCs w:val="22"/>
          <w:lang w:val="en-US" w:eastAsia="zh-CN"/>
        </w:rPr>
        <w:t>在签订合同时，供应商明确表示无需预付款或者主动要求降低预付款比例的，采购单位可不适用前述规定。</w:t>
      </w:r>
    </w:p>
    <w:p w14:paraId="412DCA9A">
      <w:pPr>
        <w:widowControl/>
        <w:wordWrap w:val="0"/>
        <w:topLinePunct/>
        <w:adjustRightInd w:val="0"/>
        <w:spacing w:line="440" w:lineRule="exact"/>
        <w:ind w:firstLine="442" w:firstLineChars="200"/>
        <w:textAlignment w:val="baseline"/>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val="0"/>
          <w:sz w:val="22"/>
          <w:szCs w:val="22"/>
          <w:lang w:val="en-US" w:eastAsia="zh-CN"/>
        </w:rPr>
        <w:t>4、</w:t>
      </w:r>
      <w:r>
        <w:rPr>
          <w:rFonts w:hint="eastAsia" w:ascii="宋体" w:hAnsi="宋体" w:eastAsia="宋体" w:cs="宋体"/>
          <w:b/>
          <w:bCs/>
          <w:snapToGrid w:val="0"/>
          <w:color w:val="000000"/>
          <w:kern w:val="28"/>
          <w:sz w:val="22"/>
          <w:szCs w:val="22"/>
          <w:lang w:val="en-US" w:eastAsia="zh-CN"/>
        </w:rPr>
        <w:t>履约保证金：</w:t>
      </w:r>
      <w:r>
        <w:rPr>
          <w:rFonts w:hint="eastAsia" w:ascii="仿宋" w:hAnsi="仿宋" w:eastAsia="宋体" w:cs="Times New Roman"/>
          <w:sz w:val="22"/>
          <w:szCs w:val="22"/>
          <w:lang w:val="en-US" w:eastAsia="zh-CN"/>
        </w:rPr>
        <w:t>签订合同时中标人应向采购人缴纳合同金额</w:t>
      </w:r>
      <w:r>
        <w:rPr>
          <w:rFonts w:hint="eastAsia" w:asciiTheme="minorEastAsia" w:hAnsiTheme="minorEastAsia" w:eastAsiaTheme="minorEastAsia" w:cstheme="minorEastAsia"/>
          <w:bCs/>
          <w:sz w:val="22"/>
          <w:szCs w:val="22"/>
          <w:lang w:val="en-US" w:eastAsia="zh-CN"/>
        </w:rPr>
        <w:t>的0.1%作为</w:t>
      </w:r>
      <w:r>
        <w:rPr>
          <w:rFonts w:hint="eastAsia" w:ascii="仿宋" w:hAnsi="仿宋" w:eastAsia="宋体" w:cs="Times New Roman"/>
          <w:sz w:val="22"/>
          <w:szCs w:val="22"/>
          <w:lang w:val="en-US" w:eastAsia="zh-CN"/>
        </w:rPr>
        <w:t>履约保证金，验收合格后无产品质量问题无息退还。履约保证金可以以保函形式提交。</w:t>
      </w:r>
    </w:p>
    <w:p w14:paraId="7173C1F7">
      <w:pPr>
        <w:spacing w:line="360" w:lineRule="auto"/>
        <w:ind w:firstLine="442" w:firstLineChars="200"/>
        <w:rPr>
          <w:rFonts w:hint="eastAsia" w:asciiTheme="minorEastAsia" w:hAnsiTheme="minorEastAsia" w:eastAsiaTheme="minorEastAsia" w:cstheme="minorEastAsia"/>
          <w:b/>
          <w:bCs w:val="0"/>
          <w:snapToGrid/>
          <w:sz w:val="22"/>
          <w:szCs w:val="22"/>
          <w:lang w:val="en-US" w:eastAsia="zh-CN"/>
        </w:rPr>
      </w:pPr>
      <w:r>
        <w:rPr>
          <w:rFonts w:hint="eastAsia" w:asciiTheme="minorEastAsia" w:hAnsiTheme="minorEastAsia" w:eastAsiaTheme="minorEastAsia" w:cstheme="minorEastAsia"/>
          <w:b/>
          <w:bCs w:val="0"/>
          <w:snapToGrid/>
          <w:sz w:val="22"/>
          <w:szCs w:val="22"/>
          <w:lang w:eastAsia="zh-CN"/>
        </w:rPr>
        <w:t>（</w:t>
      </w:r>
      <w:r>
        <w:rPr>
          <w:rFonts w:hint="eastAsia" w:asciiTheme="minorEastAsia" w:hAnsiTheme="minorEastAsia" w:eastAsiaTheme="minorEastAsia" w:cstheme="minorEastAsia"/>
          <w:b/>
          <w:bCs w:val="0"/>
          <w:snapToGrid/>
          <w:sz w:val="22"/>
          <w:szCs w:val="22"/>
          <w:lang w:val="en-US" w:eastAsia="zh-CN"/>
        </w:rPr>
        <w:t>二）投标报价</w:t>
      </w:r>
    </w:p>
    <w:p w14:paraId="3CBC204A">
      <w:pPr>
        <w:keepNext/>
        <w:keepLines/>
        <w:spacing w:line="360" w:lineRule="auto"/>
        <w:ind w:firstLine="440" w:firstLineChars="200"/>
        <w:rPr>
          <w:rFonts w:hint="default" w:asciiTheme="minorEastAsia" w:hAnsiTheme="minorEastAsia" w:eastAsiaTheme="minorEastAsia" w:cstheme="minorEastAsia"/>
          <w:bCs/>
          <w:sz w:val="22"/>
          <w:szCs w:val="22"/>
          <w:lang w:val="en-US" w:eastAsia="zh-CN"/>
        </w:rPr>
      </w:pPr>
      <w:r>
        <w:rPr>
          <w:rFonts w:hint="default" w:asciiTheme="minorEastAsia" w:hAnsiTheme="minorEastAsia" w:eastAsiaTheme="minorEastAsia" w:cstheme="minorEastAsia"/>
          <w:bCs/>
          <w:sz w:val="22"/>
          <w:szCs w:val="22"/>
          <w:lang w:val="en-US" w:eastAsia="zh-CN"/>
        </w:rPr>
        <w:t>供应商报价低于项目预算50%的，应当在报价文件中提供报价情况说明，承诺并详细阐述不影响服务质量或者诚信履约的具体原因及做法。</w:t>
      </w:r>
    </w:p>
    <w:p w14:paraId="0DE27253">
      <w:pPr>
        <w:spacing w:line="360" w:lineRule="auto"/>
        <w:ind w:firstLine="442" w:firstLineChars="200"/>
        <w:rPr>
          <w:rFonts w:hint="eastAsia" w:asciiTheme="minorEastAsia" w:hAnsiTheme="minorEastAsia" w:eastAsiaTheme="minorEastAsia" w:cstheme="minorEastAsia"/>
          <w:b/>
          <w:bCs w:val="0"/>
          <w:snapToGrid/>
          <w:sz w:val="22"/>
          <w:szCs w:val="22"/>
        </w:rPr>
      </w:pPr>
      <w:r>
        <w:rPr>
          <w:rFonts w:hint="eastAsia" w:asciiTheme="minorEastAsia" w:hAnsiTheme="minorEastAsia" w:eastAsiaTheme="minorEastAsia" w:cstheme="minorEastAsia"/>
          <w:b/>
          <w:bCs w:val="0"/>
          <w:snapToGrid/>
          <w:sz w:val="22"/>
          <w:szCs w:val="22"/>
          <w:lang w:eastAsia="zh-CN"/>
        </w:rPr>
        <w:t>（</w:t>
      </w:r>
      <w:r>
        <w:rPr>
          <w:rFonts w:hint="eastAsia" w:asciiTheme="minorEastAsia" w:hAnsiTheme="minorEastAsia" w:eastAsiaTheme="minorEastAsia" w:cstheme="minorEastAsia"/>
          <w:b/>
          <w:bCs w:val="0"/>
          <w:snapToGrid/>
          <w:sz w:val="22"/>
          <w:szCs w:val="22"/>
          <w:lang w:val="en-US" w:eastAsia="zh-CN"/>
        </w:rPr>
        <w:t>三</w:t>
      </w:r>
      <w:r>
        <w:rPr>
          <w:rFonts w:hint="eastAsia" w:asciiTheme="minorEastAsia" w:hAnsiTheme="minorEastAsia" w:eastAsiaTheme="minorEastAsia" w:cstheme="minorEastAsia"/>
          <w:b/>
          <w:bCs w:val="0"/>
          <w:snapToGrid/>
          <w:sz w:val="22"/>
          <w:szCs w:val="22"/>
          <w:lang w:eastAsia="zh-CN"/>
        </w:rPr>
        <w:t>）</w:t>
      </w:r>
      <w:r>
        <w:rPr>
          <w:rFonts w:hint="eastAsia" w:asciiTheme="minorEastAsia" w:hAnsiTheme="minorEastAsia" w:eastAsiaTheme="minorEastAsia" w:cstheme="minorEastAsia"/>
          <w:b/>
          <w:bCs w:val="0"/>
          <w:snapToGrid/>
          <w:sz w:val="22"/>
          <w:szCs w:val="22"/>
        </w:rPr>
        <w:t>验收标准</w:t>
      </w:r>
    </w:p>
    <w:p w14:paraId="57D26EA3">
      <w:pPr>
        <w:keepNext/>
        <w:keepLines/>
        <w:spacing w:line="360" w:lineRule="auto"/>
        <w:ind w:firstLine="440" w:firstLineChars="200"/>
        <w:rPr>
          <w:rFonts w:hint="eastAsia" w:asciiTheme="minorEastAsia" w:hAnsiTheme="minorEastAsia" w:eastAsiaTheme="minorEastAsia" w:cstheme="minorEastAsia"/>
          <w:bCs/>
          <w:snapToGrid/>
          <w:kern w:val="2"/>
          <w:sz w:val="22"/>
          <w:szCs w:val="22"/>
        </w:rPr>
      </w:pPr>
      <w:r>
        <w:rPr>
          <w:rFonts w:hint="eastAsia" w:asciiTheme="minorEastAsia" w:hAnsiTheme="minorEastAsia" w:eastAsiaTheme="minorEastAsia" w:cstheme="minorEastAsia"/>
          <w:bCs/>
          <w:sz w:val="22"/>
          <w:szCs w:val="22"/>
        </w:rPr>
        <w:t>所有设备由生产厂商及中标方派专业人员对设备现场安装调试到位后，设备品牌、品质及环保标准均达到采购人要求后提出整体验收申请。符合招标文件和响应承诺中采购人认可的合理最佳配置、参数及各项要求。</w:t>
      </w:r>
    </w:p>
    <w:p w14:paraId="382038FE">
      <w:pPr>
        <w:spacing w:line="360" w:lineRule="auto"/>
        <w:ind w:firstLine="442" w:firstLineChars="200"/>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lang w:eastAsia="zh-CN"/>
        </w:rPr>
        <w:t>（</w:t>
      </w:r>
      <w:r>
        <w:rPr>
          <w:rFonts w:hint="eastAsia" w:asciiTheme="minorEastAsia" w:hAnsiTheme="minorEastAsia" w:eastAsiaTheme="minorEastAsia" w:cstheme="minorEastAsia"/>
          <w:b/>
          <w:bCs w:val="0"/>
          <w:sz w:val="22"/>
          <w:szCs w:val="22"/>
          <w:lang w:val="en-US" w:eastAsia="zh-CN"/>
        </w:rPr>
        <w:t>四</w:t>
      </w:r>
      <w:r>
        <w:rPr>
          <w:rFonts w:hint="eastAsia" w:asciiTheme="minorEastAsia" w:hAnsiTheme="minorEastAsia" w:eastAsiaTheme="minorEastAsia" w:cstheme="minorEastAsia"/>
          <w:b/>
          <w:bCs w:val="0"/>
          <w:sz w:val="22"/>
          <w:szCs w:val="22"/>
          <w:lang w:eastAsia="zh-CN"/>
        </w:rPr>
        <w:t>）</w:t>
      </w:r>
      <w:r>
        <w:rPr>
          <w:rFonts w:hint="eastAsia" w:asciiTheme="minorEastAsia" w:hAnsiTheme="minorEastAsia" w:eastAsiaTheme="minorEastAsia" w:cstheme="minorEastAsia"/>
          <w:b/>
          <w:bCs w:val="0"/>
          <w:sz w:val="22"/>
          <w:szCs w:val="22"/>
        </w:rPr>
        <w:t>售后服务</w:t>
      </w:r>
    </w:p>
    <w:p w14:paraId="091DAFDE">
      <w:pPr>
        <w:keepNext/>
        <w:keepLines/>
        <w:spacing w:line="360" w:lineRule="auto"/>
        <w:ind w:firstLine="400" w:firstLineChars="200"/>
        <w:jc w:val="left"/>
        <w:rPr>
          <w:rFonts w:hint="eastAsia" w:asciiTheme="minorEastAsia" w:hAnsiTheme="minorEastAsia" w:eastAsiaTheme="minorEastAsia" w:cstheme="minorEastAsia"/>
          <w:bCs/>
          <w:sz w:val="22"/>
          <w:szCs w:val="22"/>
        </w:rPr>
      </w:pPr>
      <w:r>
        <w:rPr>
          <w:rFonts w:hint="eastAsia" w:ascii="宋体" w:hAnsi="宋体" w:eastAsia="宋体" w:cs="宋体"/>
          <w:color w:val="auto"/>
          <w:kern w:val="2"/>
          <w:sz w:val="20"/>
          <w:szCs w:val="20"/>
          <w:highlight w:val="none"/>
          <w:lang w:val="en-US" w:eastAsia="zh-CN" w:bidi="ar"/>
        </w:rPr>
        <w:t>▲</w:t>
      </w:r>
      <w:r>
        <w:rPr>
          <w:rFonts w:hint="eastAsia" w:asciiTheme="minorEastAsia" w:hAnsiTheme="minorEastAsia" w:eastAsiaTheme="minorEastAsia" w:cstheme="minorEastAsia"/>
          <w:b/>
          <w:bCs w:val="0"/>
          <w:snapToGrid/>
          <w:kern w:val="2"/>
          <w:sz w:val="22"/>
          <w:szCs w:val="22"/>
        </w:rPr>
        <w:t>质保期：</w:t>
      </w:r>
      <w:r>
        <w:rPr>
          <w:rFonts w:hint="eastAsia" w:asciiTheme="minorEastAsia" w:hAnsiTheme="minorEastAsia" w:eastAsiaTheme="minorEastAsia" w:cstheme="minorEastAsia"/>
          <w:b/>
          <w:bCs w:val="0"/>
          <w:sz w:val="22"/>
          <w:szCs w:val="22"/>
        </w:rPr>
        <w:t>本项目分体式空调及其辅材辅件质保期不低于6年，整体屋顶式空调机组及其辅材辅件质保期不低于2年，从验收合格</w:t>
      </w:r>
      <w:r>
        <w:rPr>
          <w:rFonts w:hint="eastAsia" w:asciiTheme="minorEastAsia" w:hAnsiTheme="minorEastAsia" w:eastAsiaTheme="minorEastAsia" w:cstheme="minorEastAsia"/>
          <w:b/>
          <w:bCs w:val="0"/>
          <w:sz w:val="22"/>
          <w:szCs w:val="22"/>
          <w:u w:val="none"/>
        </w:rPr>
        <w:t>之日</w:t>
      </w:r>
      <w:r>
        <w:rPr>
          <w:rFonts w:hint="eastAsia" w:asciiTheme="minorEastAsia" w:hAnsiTheme="minorEastAsia" w:eastAsiaTheme="minorEastAsia" w:cstheme="minorEastAsia"/>
          <w:b/>
          <w:bCs w:val="0"/>
          <w:sz w:val="22"/>
          <w:szCs w:val="22"/>
        </w:rPr>
        <w:t>起算，即提供原厂免费质保服务（承诺中标后签订合同前提供原厂质保函</w:t>
      </w:r>
      <w:r>
        <w:rPr>
          <w:rFonts w:hint="eastAsia" w:asciiTheme="minorEastAsia" w:hAnsiTheme="minorEastAsia" w:eastAsiaTheme="minorEastAsia" w:cstheme="minorEastAsia"/>
          <w:b/>
          <w:bCs w:val="0"/>
          <w:sz w:val="22"/>
          <w:szCs w:val="22"/>
          <w:lang w:eastAsia="zh-CN"/>
        </w:rPr>
        <w:t>（</w:t>
      </w:r>
      <w:r>
        <w:rPr>
          <w:rFonts w:hint="eastAsia" w:asciiTheme="minorEastAsia" w:hAnsiTheme="minorEastAsia" w:eastAsiaTheme="minorEastAsia" w:cstheme="minorEastAsia"/>
          <w:b/>
          <w:bCs w:val="0"/>
          <w:sz w:val="22"/>
          <w:szCs w:val="22"/>
        </w:rPr>
        <w:t>加盖制造商公章</w:t>
      </w:r>
      <w:r>
        <w:rPr>
          <w:rFonts w:hint="eastAsia" w:asciiTheme="minorEastAsia" w:hAnsiTheme="minorEastAsia" w:eastAsiaTheme="minorEastAsia" w:cstheme="minorEastAsia"/>
          <w:b/>
          <w:bCs w:val="0"/>
          <w:sz w:val="22"/>
          <w:szCs w:val="22"/>
          <w:lang w:eastAsia="zh-CN"/>
        </w:rPr>
        <w:t>））</w:t>
      </w:r>
      <w:r>
        <w:rPr>
          <w:rFonts w:hint="eastAsia" w:asciiTheme="minorEastAsia" w:hAnsiTheme="minorEastAsia" w:eastAsiaTheme="minorEastAsia" w:cstheme="minorEastAsia"/>
          <w:b/>
          <w:bCs w:val="0"/>
          <w:sz w:val="22"/>
          <w:szCs w:val="22"/>
        </w:rPr>
        <w:t>。</w:t>
      </w:r>
    </w:p>
    <w:p w14:paraId="3AE415B4">
      <w:pPr>
        <w:keepNext/>
        <w:keepLines/>
        <w:spacing w:line="360" w:lineRule="auto"/>
        <w:ind w:firstLine="440" w:firstLineChars="200"/>
        <w:jc w:val="left"/>
        <w:rPr>
          <w:rFonts w:hint="eastAsia" w:asciiTheme="minorEastAsia" w:hAnsiTheme="minorEastAsia" w:eastAsiaTheme="minorEastAsia" w:cstheme="minorEastAsia"/>
          <w:bCs/>
          <w:snapToGrid/>
          <w:kern w:val="2"/>
          <w:sz w:val="22"/>
          <w:szCs w:val="22"/>
          <w:lang w:eastAsia="zh-CN"/>
        </w:rPr>
      </w:pPr>
      <w:r>
        <w:rPr>
          <w:rFonts w:hint="eastAsia" w:asciiTheme="minorEastAsia" w:hAnsiTheme="minorEastAsia" w:eastAsiaTheme="minorEastAsia" w:cstheme="minorEastAsia"/>
          <w:bCs/>
          <w:snapToGrid/>
          <w:kern w:val="2"/>
          <w:sz w:val="22"/>
          <w:szCs w:val="22"/>
        </w:rPr>
        <w:t>售后服务响应时间：提供7*24小时的电话服务支持，并保证到现场服务响应时间小于2小时，8小时内解决故障，如果故障不能在8小时内排除，需要提供相当档次的备机供使用，确保项目实施的高可用性。如果逾期未作出响应，供应商应承担由于故障所造成的全部损失。</w:t>
      </w:r>
    </w:p>
    <w:p w14:paraId="3E8350F2">
      <w:pPr>
        <w:spacing w:line="360" w:lineRule="auto"/>
        <w:ind w:firstLine="442" w:firstLineChars="200"/>
        <w:rPr>
          <w:rFonts w:hint="eastAsia" w:asciiTheme="minorEastAsia" w:hAnsiTheme="minorEastAsia" w:eastAsiaTheme="minorEastAsia" w:cstheme="minorEastAsia"/>
          <w:b/>
          <w:bCs w:val="0"/>
          <w:snapToGrid/>
          <w:sz w:val="22"/>
          <w:szCs w:val="22"/>
        </w:rPr>
      </w:pPr>
      <w:r>
        <w:rPr>
          <w:rFonts w:hint="eastAsia" w:asciiTheme="minorEastAsia" w:hAnsiTheme="minorEastAsia" w:eastAsiaTheme="minorEastAsia" w:cstheme="minorEastAsia"/>
          <w:b/>
          <w:bCs w:val="0"/>
          <w:snapToGrid/>
          <w:sz w:val="22"/>
          <w:szCs w:val="22"/>
          <w:lang w:eastAsia="zh-CN"/>
        </w:rPr>
        <w:t>（</w:t>
      </w:r>
      <w:r>
        <w:rPr>
          <w:rFonts w:hint="eastAsia" w:asciiTheme="minorEastAsia" w:hAnsiTheme="minorEastAsia" w:eastAsiaTheme="minorEastAsia" w:cstheme="minorEastAsia"/>
          <w:b/>
          <w:bCs w:val="0"/>
          <w:snapToGrid/>
          <w:sz w:val="22"/>
          <w:szCs w:val="22"/>
          <w:lang w:val="en-US" w:eastAsia="zh-CN"/>
        </w:rPr>
        <w:t>五</w:t>
      </w:r>
      <w:r>
        <w:rPr>
          <w:rFonts w:hint="eastAsia" w:asciiTheme="minorEastAsia" w:hAnsiTheme="minorEastAsia" w:eastAsiaTheme="minorEastAsia" w:cstheme="minorEastAsia"/>
          <w:b/>
          <w:bCs w:val="0"/>
          <w:snapToGrid/>
          <w:sz w:val="22"/>
          <w:szCs w:val="22"/>
          <w:lang w:eastAsia="zh-CN"/>
        </w:rPr>
        <w:t>）</w:t>
      </w:r>
      <w:r>
        <w:rPr>
          <w:rFonts w:hint="eastAsia" w:asciiTheme="minorEastAsia" w:hAnsiTheme="minorEastAsia" w:eastAsiaTheme="minorEastAsia" w:cstheme="minorEastAsia"/>
          <w:b/>
          <w:bCs w:val="0"/>
          <w:snapToGrid/>
          <w:sz w:val="22"/>
          <w:szCs w:val="22"/>
        </w:rPr>
        <w:t>技术培训</w:t>
      </w:r>
    </w:p>
    <w:p w14:paraId="571F4B04">
      <w:pPr>
        <w:pStyle w:val="24"/>
        <w:ind w:firstLine="480"/>
        <w:rPr>
          <w:rFonts w:hint="eastAsia" w:ascii="宋体" w:hAnsi="宋体" w:eastAsia="宋体" w:cs="宋体"/>
          <w:sz w:val="22"/>
          <w:szCs w:val="18"/>
          <w:lang w:val="en-US" w:eastAsia="zh-CN"/>
        </w:rPr>
      </w:pPr>
      <w:r>
        <w:rPr>
          <w:rFonts w:hint="eastAsia" w:ascii="宋体" w:hAnsi="宋体" w:eastAsia="宋体" w:cs="宋体"/>
          <w:sz w:val="22"/>
          <w:szCs w:val="18"/>
          <w:lang w:val="en-US" w:eastAsia="zh-CN"/>
        </w:rPr>
        <w:t>技术培训：为保证</w:t>
      </w:r>
      <w:r>
        <w:rPr>
          <w:rFonts w:hint="eastAsia" w:hAnsi="宋体" w:cs="宋体"/>
          <w:sz w:val="22"/>
          <w:szCs w:val="18"/>
          <w:lang w:val="en-US" w:eastAsia="zh-CN"/>
        </w:rPr>
        <w:t>设备</w:t>
      </w:r>
      <w:r>
        <w:rPr>
          <w:rFonts w:hint="eastAsia" w:ascii="宋体" w:hAnsi="宋体" w:eastAsia="宋体" w:cs="宋体"/>
          <w:sz w:val="22"/>
          <w:szCs w:val="18"/>
          <w:lang w:val="en-US" w:eastAsia="zh-CN"/>
        </w:rPr>
        <w:t>正常工作，供货方应负责培训用户维护人员，使维护工作人员能完全熟悉并掌握维护技能，及时排除一般的故障。</w:t>
      </w:r>
    </w:p>
    <w:p w14:paraId="183C6F95">
      <w:pPr>
        <w:pStyle w:val="24"/>
        <w:ind w:firstLine="480"/>
        <w:rPr>
          <w:rFonts w:ascii="宋体" w:hAnsi="宋体" w:cs="宋体"/>
          <w:sz w:val="24"/>
        </w:rPr>
      </w:pPr>
      <w:r>
        <w:rPr>
          <w:rFonts w:hint="eastAsia" w:ascii="宋体" w:hAnsi="宋体" w:eastAsia="宋体" w:cs="宋体"/>
          <w:sz w:val="22"/>
          <w:szCs w:val="18"/>
          <w:lang w:val="en-US" w:eastAsia="zh-CN"/>
        </w:rPr>
        <w:t>培训内容：</w:t>
      </w:r>
      <w:r>
        <w:rPr>
          <w:rFonts w:hint="eastAsia" w:hAnsi="宋体" w:cs="宋体"/>
          <w:sz w:val="22"/>
          <w:szCs w:val="18"/>
          <w:lang w:val="en-US" w:eastAsia="zh-CN"/>
        </w:rPr>
        <w:t>设备</w:t>
      </w:r>
      <w:r>
        <w:rPr>
          <w:rFonts w:hint="eastAsia" w:ascii="宋体" w:hAnsi="宋体" w:eastAsia="宋体" w:cs="宋体"/>
          <w:sz w:val="22"/>
          <w:szCs w:val="18"/>
          <w:lang w:val="en-US" w:eastAsia="zh-CN"/>
        </w:rPr>
        <w:t>安装、</w:t>
      </w:r>
      <w:r>
        <w:rPr>
          <w:rFonts w:hint="eastAsia" w:hAnsi="宋体" w:cs="宋体"/>
          <w:sz w:val="22"/>
          <w:szCs w:val="18"/>
          <w:lang w:val="en-US" w:eastAsia="zh-CN"/>
        </w:rPr>
        <w:t>维保</w:t>
      </w:r>
      <w:r>
        <w:rPr>
          <w:rFonts w:hint="eastAsia" w:ascii="宋体" w:hAnsi="宋体" w:eastAsia="宋体" w:cs="宋体"/>
          <w:sz w:val="22"/>
          <w:szCs w:val="18"/>
          <w:lang w:val="en-US" w:eastAsia="zh-CN"/>
        </w:rPr>
        <w:t>维</w:t>
      </w:r>
      <w:r>
        <w:rPr>
          <w:rFonts w:hint="eastAsia" w:hAnsi="宋体" w:cs="宋体"/>
          <w:sz w:val="22"/>
          <w:szCs w:val="18"/>
          <w:lang w:val="en-US" w:eastAsia="zh-CN"/>
        </w:rPr>
        <w:t>修</w:t>
      </w:r>
      <w:r>
        <w:rPr>
          <w:rFonts w:hint="eastAsia" w:ascii="宋体" w:hAnsi="宋体" w:eastAsia="宋体" w:cs="宋体"/>
          <w:sz w:val="22"/>
          <w:szCs w:val="18"/>
          <w:lang w:val="en-US" w:eastAsia="zh-CN"/>
        </w:rPr>
        <w:t>培训等管理功能培训；常见问题处理培训</w:t>
      </w:r>
      <w:r>
        <w:rPr>
          <w:rFonts w:hint="eastAsia" w:hAnsi="宋体" w:cs="宋体"/>
          <w:sz w:val="22"/>
          <w:szCs w:val="18"/>
          <w:lang w:val="en-US" w:eastAsia="zh-CN"/>
        </w:rPr>
        <w:t>。</w:t>
      </w:r>
    </w:p>
    <w:p w14:paraId="0B47F60C">
      <w:pPr>
        <w:spacing w:line="360" w:lineRule="auto"/>
        <w:jc w:val="center"/>
        <w:outlineLvl w:val="0"/>
        <w:rPr>
          <w:rFonts w:hint="eastAsia" w:ascii="宋体" w:hAnsi="宋体" w:cs="宋体"/>
          <w:b/>
          <w:sz w:val="36"/>
          <w:szCs w:val="36"/>
        </w:rPr>
      </w:pPr>
    </w:p>
    <w:p w14:paraId="59B2DC9E">
      <w:pPr>
        <w:spacing w:line="360" w:lineRule="auto"/>
        <w:jc w:val="center"/>
        <w:outlineLvl w:val="0"/>
        <w:rPr>
          <w:rFonts w:hint="eastAsia" w:ascii="宋体" w:hAnsi="宋体" w:cs="宋体"/>
          <w:b/>
          <w:sz w:val="36"/>
          <w:szCs w:val="36"/>
        </w:rPr>
      </w:pPr>
    </w:p>
    <w:p w14:paraId="3CC1AC6A">
      <w:pPr>
        <w:spacing w:line="360" w:lineRule="auto"/>
        <w:jc w:val="center"/>
        <w:outlineLvl w:val="0"/>
        <w:rPr>
          <w:rFonts w:hint="eastAsia" w:ascii="宋体" w:hAnsi="宋体" w:cs="宋体"/>
          <w:b/>
          <w:sz w:val="36"/>
          <w:szCs w:val="36"/>
        </w:rPr>
      </w:pPr>
    </w:p>
    <w:p w14:paraId="74FB4420">
      <w:pPr>
        <w:spacing w:line="360" w:lineRule="auto"/>
        <w:jc w:val="center"/>
        <w:outlineLvl w:val="0"/>
        <w:rPr>
          <w:rFonts w:hint="eastAsia" w:ascii="宋体" w:hAnsi="宋体" w:cs="宋体"/>
          <w:b/>
          <w:sz w:val="36"/>
          <w:szCs w:val="36"/>
        </w:rPr>
      </w:pPr>
    </w:p>
    <w:p w14:paraId="52BA5598">
      <w:pPr>
        <w:spacing w:line="360" w:lineRule="auto"/>
        <w:jc w:val="center"/>
        <w:outlineLvl w:val="0"/>
        <w:rPr>
          <w:rFonts w:hint="eastAsia" w:ascii="宋体" w:hAnsi="宋体" w:cs="宋体"/>
          <w:b/>
          <w:sz w:val="36"/>
          <w:szCs w:val="36"/>
        </w:rPr>
      </w:pPr>
    </w:p>
    <w:p w14:paraId="1D567FCC">
      <w:pPr>
        <w:spacing w:line="360" w:lineRule="auto"/>
        <w:jc w:val="center"/>
        <w:outlineLvl w:val="0"/>
        <w:rPr>
          <w:rFonts w:hint="eastAsia" w:ascii="宋体" w:hAnsi="宋体" w:cs="宋体"/>
          <w:b/>
          <w:sz w:val="36"/>
          <w:szCs w:val="36"/>
        </w:rPr>
      </w:pPr>
    </w:p>
    <w:p w14:paraId="6137FBD3">
      <w:pPr>
        <w:spacing w:line="360" w:lineRule="auto"/>
        <w:jc w:val="center"/>
        <w:outlineLvl w:val="0"/>
        <w:rPr>
          <w:rFonts w:hint="eastAsia" w:ascii="宋体" w:hAnsi="宋体" w:cs="宋体"/>
          <w:b/>
          <w:sz w:val="36"/>
          <w:szCs w:val="36"/>
        </w:rPr>
      </w:pPr>
    </w:p>
    <w:p w14:paraId="10EB3892">
      <w:pPr>
        <w:spacing w:line="360" w:lineRule="auto"/>
        <w:jc w:val="both"/>
        <w:outlineLvl w:val="0"/>
        <w:rPr>
          <w:rFonts w:hint="eastAsia" w:ascii="宋体" w:hAnsi="宋体" w:cs="宋体"/>
          <w:b/>
          <w:sz w:val="36"/>
          <w:szCs w:val="36"/>
        </w:rPr>
      </w:pPr>
    </w:p>
    <w:p w14:paraId="371A772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2098"/>
      <w:bookmarkEnd w:id="31"/>
      <w:bookmarkStart w:id="32" w:name="_Toc184310342"/>
      <w:bookmarkEnd w:id="32"/>
      <w:bookmarkStart w:id="33" w:name="_Toc184314446"/>
      <w:bookmarkEnd w:id="33"/>
      <w:bookmarkStart w:id="34" w:name="_Toc184314413"/>
      <w:bookmarkEnd w:id="34"/>
      <w:bookmarkStart w:id="35" w:name="_Toc184312106"/>
      <w:bookmarkEnd w:id="35"/>
      <w:bookmarkStart w:id="36" w:name="_Toc184312083"/>
      <w:bookmarkEnd w:id="36"/>
      <w:bookmarkStart w:id="37" w:name="_Toc184308073"/>
      <w:bookmarkEnd w:id="37"/>
      <w:bookmarkStart w:id="38" w:name="_Toc184313256"/>
      <w:bookmarkEnd w:id="38"/>
      <w:bookmarkStart w:id="39" w:name="_Toc184310326"/>
      <w:bookmarkEnd w:id="39"/>
      <w:bookmarkStart w:id="40" w:name="_Toc184310287"/>
      <w:bookmarkEnd w:id="40"/>
      <w:bookmarkStart w:id="41" w:name="_Toc184312116"/>
      <w:bookmarkEnd w:id="41"/>
      <w:bookmarkStart w:id="42" w:name="_Toc184312087"/>
      <w:bookmarkEnd w:id="42"/>
      <w:bookmarkStart w:id="43" w:name="_Toc184314478"/>
      <w:bookmarkEnd w:id="43"/>
      <w:bookmarkStart w:id="44" w:name="_Toc184314412"/>
      <w:bookmarkEnd w:id="44"/>
      <w:bookmarkStart w:id="45" w:name="_Toc184313269"/>
      <w:bookmarkEnd w:id="45"/>
      <w:bookmarkStart w:id="46" w:name="_Toc184310283"/>
      <w:bookmarkEnd w:id="46"/>
      <w:bookmarkStart w:id="47" w:name="_Toc184314461"/>
      <w:bookmarkEnd w:id="47"/>
      <w:bookmarkStart w:id="48" w:name="_Toc184314421"/>
      <w:bookmarkEnd w:id="48"/>
      <w:bookmarkStart w:id="49" w:name="_Toc184308080"/>
      <w:bookmarkEnd w:id="49"/>
      <w:bookmarkStart w:id="50" w:name="_Toc184308067"/>
      <w:bookmarkEnd w:id="50"/>
      <w:bookmarkStart w:id="51" w:name="_Toc184310277"/>
      <w:bookmarkEnd w:id="51"/>
      <w:bookmarkStart w:id="52" w:name="_Toc184314440"/>
      <w:bookmarkEnd w:id="52"/>
      <w:bookmarkStart w:id="53" w:name="_Toc184314420"/>
      <w:bookmarkEnd w:id="53"/>
      <w:bookmarkStart w:id="54" w:name="_Toc184313289"/>
      <w:bookmarkEnd w:id="54"/>
      <w:bookmarkStart w:id="55" w:name="_Toc184308103"/>
      <w:bookmarkEnd w:id="55"/>
      <w:bookmarkStart w:id="56" w:name="_Toc184314429"/>
      <w:bookmarkEnd w:id="56"/>
      <w:bookmarkStart w:id="57" w:name="_Toc184310311"/>
      <w:bookmarkEnd w:id="57"/>
      <w:bookmarkStart w:id="58" w:name="_Toc184308076"/>
      <w:bookmarkEnd w:id="58"/>
      <w:bookmarkStart w:id="59" w:name="_Toc184314439"/>
      <w:bookmarkEnd w:id="59"/>
      <w:bookmarkStart w:id="60" w:name="_Toc184310339"/>
      <w:bookmarkEnd w:id="60"/>
      <w:bookmarkStart w:id="61" w:name="_Toc184313248"/>
      <w:bookmarkEnd w:id="61"/>
      <w:bookmarkStart w:id="62" w:name="_Toc184313262"/>
      <w:bookmarkEnd w:id="62"/>
      <w:bookmarkStart w:id="63" w:name="_Toc184312109"/>
      <w:bookmarkEnd w:id="63"/>
      <w:bookmarkStart w:id="64" w:name="_Toc184308044"/>
      <w:bookmarkEnd w:id="64"/>
      <w:bookmarkStart w:id="65" w:name="_Toc184308053"/>
      <w:bookmarkEnd w:id="65"/>
      <w:bookmarkStart w:id="66" w:name="_Toc184310307"/>
      <w:bookmarkEnd w:id="66"/>
      <w:bookmarkStart w:id="67" w:name="_Toc184312108"/>
      <w:bookmarkEnd w:id="67"/>
      <w:bookmarkStart w:id="68" w:name="_Toc184312090"/>
      <w:bookmarkEnd w:id="68"/>
      <w:bookmarkStart w:id="69" w:name="_Toc184310332"/>
      <w:bookmarkEnd w:id="69"/>
      <w:bookmarkStart w:id="70" w:name="_Toc184312069"/>
      <w:bookmarkEnd w:id="70"/>
      <w:bookmarkStart w:id="71" w:name="_Toc184313288"/>
      <w:bookmarkEnd w:id="71"/>
      <w:bookmarkStart w:id="72" w:name="_Toc184313276"/>
      <w:bookmarkEnd w:id="72"/>
      <w:bookmarkStart w:id="73" w:name="_Toc184314467"/>
      <w:bookmarkEnd w:id="73"/>
      <w:bookmarkStart w:id="74" w:name="_Toc184308036"/>
      <w:bookmarkEnd w:id="74"/>
      <w:bookmarkStart w:id="75" w:name="_Toc184314448"/>
      <w:bookmarkEnd w:id="75"/>
      <w:bookmarkStart w:id="76" w:name="_Toc184308100"/>
      <w:bookmarkEnd w:id="76"/>
      <w:bookmarkStart w:id="77" w:name="_Toc184314417"/>
      <w:bookmarkEnd w:id="77"/>
      <w:bookmarkStart w:id="78" w:name="_Toc184313267"/>
      <w:bookmarkEnd w:id="78"/>
      <w:bookmarkStart w:id="79" w:name="_Toc184308094"/>
      <w:bookmarkEnd w:id="79"/>
      <w:bookmarkStart w:id="80" w:name="_Toc184312074"/>
      <w:bookmarkEnd w:id="80"/>
      <w:bookmarkStart w:id="81" w:name="_Toc184312126"/>
      <w:bookmarkEnd w:id="81"/>
      <w:bookmarkStart w:id="82" w:name="_Toc184313250"/>
      <w:bookmarkEnd w:id="82"/>
      <w:bookmarkStart w:id="83" w:name="_Toc184314438"/>
      <w:bookmarkEnd w:id="83"/>
      <w:bookmarkStart w:id="84" w:name="_Toc184313296"/>
      <w:bookmarkEnd w:id="84"/>
      <w:bookmarkStart w:id="85" w:name="_Toc184310288"/>
      <w:bookmarkEnd w:id="85"/>
      <w:bookmarkStart w:id="86" w:name="_Toc184314430"/>
      <w:bookmarkEnd w:id="86"/>
      <w:bookmarkStart w:id="87" w:name="_Toc184314464"/>
      <w:bookmarkEnd w:id="87"/>
      <w:bookmarkStart w:id="88" w:name="_Toc184313287"/>
      <w:bookmarkEnd w:id="88"/>
      <w:bookmarkStart w:id="89" w:name="_Toc184312084"/>
      <w:bookmarkEnd w:id="89"/>
      <w:bookmarkStart w:id="90" w:name="_Toc184310298"/>
      <w:bookmarkEnd w:id="90"/>
      <w:bookmarkStart w:id="91" w:name="_Toc184314437"/>
      <w:bookmarkEnd w:id="91"/>
      <w:bookmarkStart w:id="92" w:name="_Toc184310302"/>
      <w:bookmarkEnd w:id="92"/>
      <w:bookmarkStart w:id="93" w:name="_Toc184308046"/>
      <w:bookmarkEnd w:id="93"/>
      <w:bookmarkStart w:id="94" w:name="_Toc184312067"/>
      <w:bookmarkEnd w:id="94"/>
      <w:bookmarkStart w:id="95" w:name="_Toc184312088"/>
      <w:bookmarkEnd w:id="95"/>
      <w:bookmarkStart w:id="96" w:name="_Toc184313268"/>
      <w:bookmarkEnd w:id="96"/>
      <w:bookmarkStart w:id="97" w:name="_Toc184310275"/>
      <w:bookmarkEnd w:id="97"/>
      <w:bookmarkStart w:id="98" w:name="_Toc184313299"/>
      <w:bookmarkEnd w:id="98"/>
      <w:bookmarkStart w:id="99" w:name="_Toc184313279"/>
      <w:bookmarkEnd w:id="99"/>
      <w:bookmarkStart w:id="100" w:name="_Toc184312077"/>
      <w:bookmarkEnd w:id="100"/>
      <w:bookmarkStart w:id="101" w:name="_Toc184313260"/>
      <w:bookmarkEnd w:id="101"/>
      <w:bookmarkStart w:id="102" w:name="_Toc184312130"/>
      <w:bookmarkEnd w:id="102"/>
      <w:bookmarkStart w:id="103" w:name="_Toc184310301"/>
      <w:bookmarkEnd w:id="103"/>
      <w:bookmarkStart w:id="104" w:name="_Toc184314475"/>
      <w:bookmarkEnd w:id="104"/>
      <w:bookmarkStart w:id="105" w:name="_Toc184314465"/>
      <w:bookmarkEnd w:id="105"/>
      <w:bookmarkStart w:id="106" w:name="_Toc184312071"/>
      <w:bookmarkEnd w:id="106"/>
      <w:bookmarkStart w:id="107" w:name="_Toc184308061"/>
      <w:bookmarkEnd w:id="107"/>
      <w:bookmarkStart w:id="108" w:name="_Toc184310340"/>
      <w:bookmarkEnd w:id="108"/>
      <w:bookmarkStart w:id="109" w:name="_Toc184313291"/>
      <w:bookmarkEnd w:id="109"/>
      <w:bookmarkStart w:id="110" w:name="_Toc184313282"/>
      <w:bookmarkEnd w:id="110"/>
      <w:bookmarkStart w:id="111" w:name="_Toc184310294"/>
      <w:bookmarkEnd w:id="111"/>
      <w:bookmarkStart w:id="112" w:name="_Toc184314428"/>
      <w:bookmarkEnd w:id="112"/>
      <w:bookmarkStart w:id="113" w:name="_Toc184312119"/>
      <w:bookmarkEnd w:id="113"/>
      <w:bookmarkStart w:id="114" w:name="_Toc184313293"/>
      <w:bookmarkEnd w:id="114"/>
      <w:bookmarkStart w:id="115" w:name="_Toc184310334"/>
      <w:bookmarkEnd w:id="115"/>
      <w:bookmarkStart w:id="116" w:name="_Toc184312104"/>
      <w:bookmarkEnd w:id="116"/>
      <w:bookmarkStart w:id="117" w:name="_Toc184310295"/>
      <w:bookmarkEnd w:id="117"/>
      <w:bookmarkStart w:id="118" w:name="_Toc184308070"/>
      <w:bookmarkEnd w:id="118"/>
      <w:bookmarkStart w:id="119" w:name="_Toc184313281"/>
      <w:bookmarkEnd w:id="119"/>
      <w:bookmarkStart w:id="120" w:name="_Toc184308069"/>
      <w:bookmarkEnd w:id="120"/>
      <w:bookmarkStart w:id="121" w:name="_Toc184313238"/>
      <w:bookmarkEnd w:id="121"/>
      <w:bookmarkStart w:id="122" w:name="_Toc184314474"/>
      <w:bookmarkEnd w:id="122"/>
      <w:bookmarkStart w:id="123" w:name="_Toc184308055"/>
      <w:bookmarkEnd w:id="123"/>
      <w:bookmarkStart w:id="124" w:name="_Toc184308059"/>
      <w:bookmarkEnd w:id="124"/>
      <w:bookmarkStart w:id="125" w:name="_Toc184313308"/>
      <w:bookmarkEnd w:id="125"/>
      <w:bookmarkStart w:id="126" w:name="_Toc184310299"/>
      <w:bookmarkEnd w:id="126"/>
      <w:bookmarkStart w:id="127" w:name="_Toc184308038"/>
      <w:bookmarkEnd w:id="127"/>
      <w:bookmarkStart w:id="128" w:name="_Toc184308058"/>
      <w:bookmarkEnd w:id="128"/>
      <w:bookmarkStart w:id="129" w:name="_Toc184314460"/>
      <w:bookmarkEnd w:id="129"/>
      <w:bookmarkStart w:id="130" w:name="_Toc184310337"/>
      <w:bookmarkEnd w:id="130"/>
      <w:bookmarkStart w:id="131" w:name="_Toc184308065"/>
      <w:bookmarkEnd w:id="131"/>
      <w:bookmarkStart w:id="132" w:name="_Toc184312073"/>
      <w:bookmarkEnd w:id="132"/>
      <w:bookmarkStart w:id="133" w:name="_Toc184308037"/>
      <w:bookmarkEnd w:id="133"/>
      <w:bookmarkStart w:id="134" w:name="_Toc184314477"/>
      <w:bookmarkEnd w:id="134"/>
      <w:bookmarkStart w:id="135" w:name="_Toc184313283"/>
      <w:bookmarkEnd w:id="135"/>
      <w:bookmarkStart w:id="136" w:name="_Toc184313309"/>
      <w:bookmarkEnd w:id="136"/>
      <w:bookmarkStart w:id="137" w:name="_Toc184308054"/>
      <w:bookmarkEnd w:id="137"/>
      <w:bookmarkStart w:id="138" w:name="_Toc184310272"/>
      <w:bookmarkEnd w:id="138"/>
      <w:bookmarkStart w:id="139" w:name="_Toc184313263"/>
      <w:bookmarkEnd w:id="139"/>
      <w:bookmarkStart w:id="140" w:name="_Toc184312133"/>
      <w:bookmarkEnd w:id="140"/>
      <w:bookmarkStart w:id="141" w:name="_Toc184310308"/>
      <w:bookmarkEnd w:id="141"/>
      <w:bookmarkStart w:id="142" w:name="_Toc184308091"/>
      <w:bookmarkEnd w:id="142"/>
      <w:bookmarkStart w:id="143" w:name="_Toc184314425"/>
      <w:bookmarkEnd w:id="143"/>
      <w:bookmarkStart w:id="144" w:name="_Toc184313249"/>
      <w:bookmarkEnd w:id="144"/>
      <w:bookmarkStart w:id="145" w:name="_Toc184308087"/>
      <w:bookmarkEnd w:id="145"/>
      <w:bookmarkStart w:id="146" w:name="_Toc184310273"/>
      <w:bookmarkEnd w:id="146"/>
      <w:bookmarkStart w:id="147" w:name="_Toc184314471"/>
      <w:bookmarkEnd w:id="147"/>
      <w:bookmarkStart w:id="148" w:name="_Toc184314450"/>
      <w:bookmarkEnd w:id="148"/>
      <w:bookmarkStart w:id="149" w:name="_Toc184310276"/>
      <w:bookmarkEnd w:id="149"/>
      <w:bookmarkStart w:id="150" w:name="_Toc184314463"/>
      <w:bookmarkEnd w:id="150"/>
      <w:bookmarkStart w:id="151" w:name="_Toc184310292"/>
      <w:bookmarkEnd w:id="151"/>
      <w:bookmarkStart w:id="152" w:name="_Toc184314426"/>
      <w:bookmarkEnd w:id="152"/>
      <w:bookmarkStart w:id="153" w:name="_Toc184308048"/>
      <w:bookmarkEnd w:id="153"/>
      <w:bookmarkStart w:id="154" w:name="_Toc184310344"/>
      <w:bookmarkEnd w:id="154"/>
      <w:bookmarkStart w:id="155" w:name="_Toc184314451"/>
      <w:bookmarkEnd w:id="155"/>
      <w:bookmarkStart w:id="156" w:name="_Toc184314442"/>
      <w:bookmarkEnd w:id="156"/>
      <w:bookmarkStart w:id="157" w:name="_Toc184312070"/>
      <w:bookmarkEnd w:id="157"/>
      <w:bookmarkStart w:id="158" w:name="_Toc184310291"/>
      <w:bookmarkEnd w:id="158"/>
      <w:bookmarkStart w:id="159" w:name="_Toc184314480"/>
      <w:bookmarkEnd w:id="159"/>
      <w:bookmarkStart w:id="160" w:name="_Toc184308066"/>
      <w:bookmarkEnd w:id="160"/>
      <w:bookmarkStart w:id="161" w:name="_Toc184312117"/>
      <w:bookmarkEnd w:id="161"/>
      <w:bookmarkStart w:id="162" w:name="_Toc184314416"/>
      <w:bookmarkEnd w:id="162"/>
      <w:bookmarkStart w:id="163" w:name="_Toc184312112"/>
      <w:bookmarkEnd w:id="163"/>
      <w:bookmarkStart w:id="164" w:name="_Toc184310278"/>
      <w:bookmarkEnd w:id="164"/>
      <w:bookmarkStart w:id="165" w:name="_Toc184312131"/>
      <w:bookmarkEnd w:id="165"/>
      <w:bookmarkStart w:id="166" w:name="_Toc184313284"/>
      <w:bookmarkEnd w:id="166"/>
      <w:bookmarkStart w:id="167" w:name="_Toc184308047"/>
      <w:bookmarkEnd w:id="167"/>
      <w:bookmarkStart w:id="168" w:name="_Toc184314458"/>
      <w:bookmarkEnd w:id="168"/>
      <w:bookmarkStart w:id="169" w:name="_Toc184310329"/>
      <w:bookmarkEnd w:id="169"/>
      <w:bookmarkStart w:id="170" w:name="_Toc184314441"/>
      <w:bookmarkEnd w:id="170"/>
      <w:bookmarkStart w:id="171" w:name="_Toc184312092"/>
      <w:bookmarkEnd w:id="171"/>
      <w:bookmarkStart w:id="172" w:name="_Toc184310281"/>
      <w:bookmarkEnd w:id="172"/>
      <w:bookmarkStart w:id="173" w:name="_Toc184313295"/>
      <w:bookmarkEnd w:id="173"/>
      <w:bookmarkStart w:id="174" w:name="_Toc184312113"/>
      <w:bookmarkEnd w:id="174"/>
      <w:bookmarkStart w:id="175" w:name="_Toc184308072"/>
      <w:bookmarkEnd w:id="175"/>
      <w:bookmarkStart w:id="176" w:name="_Toc184308064"/>
      <w:bookmarkEnd w:id="176"/>
      <w:bookmarkStart w:id="177" w:name="_Toc184313305"/>
      <w:bookmarkEnd w:id="177"/>
      <w:bookmarkStart w:id="178" w:name="_Toc184308045"/>
      <w:bookmarkEnd w:id="178"/>
      <w:bookmarkStart w:id="179" w:name="_Toc184308078"/>
      <w:bookmarkEnd w:id="179"/>
      <w:bookmarkStart w:id="180" w:name="_Toc184313252"/>
      <w:bookmarkEnd w:id="180"/>
      <w:bookmarkStart w:id="181" w:name="_Toc184313254"/>
      <w:bookmarkEnd w:id="181"/>
      <w:bookmarkStart w:id="182" w:name="_Toc184313307"/>
      <w:bookmarkEnd w:id="182"/>
      <w:bookmarkStart w:id="183" w:name="_Toc184310325"/>
      <w:bookmarkEnd w:id="183"/>
      <w:bookmarkStart w:id="184" w:name="_Toc184314419"/>
      <w:bookmarkEnd w:id="184"/>
      <w:bookmarkStart w:id="185" w:name="_Toc184308062"/>
      <w:bookmarkEnd w:id="185"/>
      <w:bookmarkStart w:id="186" w:name="_Toc184312118"/>
      <w:bookmarkEnd w:id="186"/>
      <w:bookmarkStart w:id="187" w:name="_Toc184308056"/>
      <w:bookmarkEnd w:id="187"/>
      <w:bookmarkStart w:id="188" w:name="_Toc184312095"/>
      <w:bookmarkEnd w:id="188"/>
      <w:bookmarkStart w:id="189" w:name="_Toc184310318"/>
      <w:bookmarkEnd w:id="189"/>
      <w:bookmarkStart w:id="190" w:name="_Toc184314445"/>
      <w:bookmarkEnd w:id="190"/>
      <w:bookmarkStart w:id="191" w:name="_Toc184310324"/>
      <w:bookmarkEnd w:id="191"/>
      <w:bookmarkStart w:id="192" w:name="_Toc184313310"/>
      <w:bookmarkEnd w:id="192"/>
      <w:bookmarkStart w:id="193" w:name="_Toc184313245"/>
      <w:bookmarkEnd w:id="193"/>
      <w:bookmarkStart w:id="194" w:name="_Toc184313303"/>
      <w:bookmarkEnd w:id="194"/>
      <w:bookmarkStart w:id="195" w:name="_Toc184313253"/>
      <w:bookmarkEnd w:id="195"/>
      <w:bookmarkStart w:id="196" w:name="_Toc184312102"/>
      <w:bookmarkEnd w:id="196"/>
      <w:bookmarkStart w:id="197" w:name="_Toc184308060"/>
      <w:bookmarkEnd w:id="197"/>
      <w:bookmarkStart w:id="198" w:name="_Toc184312132"/>
      <w:bookmarkEnd w:id="198"/>
      <w:bookmarkStart w:id="199" w:name="_Toc184310319"/>
      <w:bookmarkEnd w:id="199"/>
      <w:bookmarkStart w:id="200" w:name="_Toc184312123"/>
      <w:bookmarkEnd w:id="200"/>
      <w:bookmarkStart w:id="201" w:name="_Toc184312107"/>
      <w:bookmarkEnd w:id="201"/>
      <w:bookmarkStart w:id="202" w:name="_Toc184312139"/>
      <w:bookmarkEnd w:id="202"/>
      <w:bookmarkStart w:id="203" w:name="_Toc184314422"/>
      <w:bookmarkEnd w:id="203"/>
      <w:bookmarkStart w:id="204" w:name="_Toc184310343"/>
      <w:bookmarkEnd w:id="204"/>
      <w:bookmarkStart w:id="205" w:name="_Toc184312076"/>
      <w:bookmarkEnd w:id="205"/>
      <w:bookmarkStart w:id="206" w:name="_Toc184308104"/>
      <w:bookmarkEnd w:id="206"/>
      <w:bookmarkStart w:id="207" w:name="_Toc184312122"/>
      <w:bookmarkEnd w:id="207"/>
      <w:bookmarkStart w:id="208" w:name="_Toc184313261"/>
      <w:bookmarkEnd w:id="208"/>
      <w:bookmarkStart w:id="209" w:name="_Toc184313272"/>
      <w:bookmarkEnd w:id="209"/>
      <w:bookmarkStart w:id="210" w:name="_Toc184314447"/>
      <w:bookmarkEnd w:id="210"/>
      <w:bookmarkStart w:id="211" w:name="_Toc184310323"/>
      <w:bookmarkEnd w:id="211"/>
      <w:bookmarkStart w:id="212" w:name="_Toc184314434"/>
      <w:bookmarkEnd w:id="212"/>
      <w:bookmarkStart w:id="213" w:name="_Toc184314457"/>
      <w:bookmarkEnd w:id="213"/>
      <w:bookmarkStart w:id="214" w:name="_Toc184313302"/>
      <w:bookmarkEnd w:id="214"/>
      <w:bookmarkStart w:id="215" w:name="_Toc184308071"/>
      <w:bookmarkEnd w:id="215"/>
      <w:bookmarkStart w:id="216" w:name="_Toc184314449"/>
      <w:bookmarkEnd w:id="216"/>
      <w:bookmarkStart w:id="217" w:name="_Toc184308042"/>
      <w:bookmarkEnd w:id="217"/>
      <w:bookmarkStart w:id="218" w:name="_Toc184310338"/>
      <w:bookmarkEnd w:id="218"/>
      <w:bookmarkStart w:id="219" w:name="_Toc184310305"/>
      <w:bookmarkEnd w:id="219"/>
      <w:bookmarkStart w:id="220" w:name="_Toc184310312"/>
      <w:bookmarkEnd w:id="220"/>
      <w:bookmarkStart w:id="221" w:name="_Toc184314456"/>
      <w:bookmarkEnd w:id="221"/>
      <w:bookmarkStart w:id="222" w:name="_Toc184308099"/>
      <w:bookmarkEnd w:id="222"/>
      <w:bookmarkStart w:id="223" w:name="_Toc184310280"/>
      <w:bookmarkEnd w:id="223"/>
      <w:bookmarkStart w:id="224" w:name="_Toc184314482"/>
      <w:bookmarkEnd w:id="224"/>
      <w:bookmarkStart w:id="225" w:name="_Toc184308102"/>
      <w:bookmarkEnd w:id="225"/>
      <w:bookmarkStart w:id="226" w:name="_Toc184308082"/>
      <w:bookmarkEnd w:id="226"/>
      <w:bookmarkStart w:id="227" w:name="_Toc184313273"/>
      <w:bookmarkEnd w:id="227"/>
      <w:bookmarkStart w:id="228" w:name="_Toc184314479"/>
      <w:bookmarkEnd w:id="228"/>
      <w:bookmarkStart w:id="229" w:name="_Toc184308107"/>
      <w:bookmarkEnd w:id="229"/>
      <w:bookmarkStart w:id="230" w:name="_Toc184314431"/>
      <w:bookmarkEnd w:id="230"/>
      <w:bookmarkStart w:id="231" w:name="_Toc184312091"/>
      <w:bookmarkEnd w:id="231"/>
      <w:bookmarkStart w:id="232" w:name="_Toc184308086"/>
      <w:bookmarkEnd w:id="232"/>
      <w:bookmarkStart w:id="233" w:name="_Toc184310285"/>
      <w:bookmarkEnd w:id="233"/>
      <w:bookmarkStart w:id="234" w:name="_Toc184310306"/>
      <w:bookmarkEnd w:id="234"/>
      <w:bookmarkStart w:id="235" w:name="_Toc184313265"/>
      <w:bookmarkEnd w:id="235"/>
      <w:bookmarkStart w:id="236" w:name="_Toc184310328"/>
      <w:bookmarkEnd w:id="236"/>
      <w:bookmarkStart w:id="237" w:name="_Toc184310297"/>
      <w:bookmarkEnd w:id="237"/>
      <w:bookmarkStart w:id="238" w:name="_Toc184310274"/>
      <w:bookmarkEnd w:id="238"/>
      <w:bookmarkStart w:id="239" w:name="_Toc184310331"/>
      <w:bookmarkEnd w:id="239"/>
      <w:bookmarkStart w:id="240" w:name="_Toc184308088"/>
      <w:bookmarkEnd w:id="240"/>
      <w:bookmarkStart w:id="241" w:name="_Toc184314472"/>
      <w:bookmarkEnd w:id="241"/>
      <w:bookmarkStart w:id="242" w:name="_Toc184310335"/>
      <w:bookmarkEnd w:id="242"/>
      <w:bookmarkStart w:id="243" w:name="_Toc184314443"/>
      <w:bookmarkEnd w:id="243"/>
      <w:bookmarkStart w:id="244" w:name="_Toc184313277"/>
      <w:bookmarkEnd w:id="244"/>
      <w:bookmarkStart w:id="245" w:name="_Toc184310296"/>
      <w:bookmarkEnd w:id="245"/>
      <w:bookmarkStart w:id="246" w:name="_Toc184308097"/>
      <w:bookmarkEnd w:id="246"/>
      <w:bookmarkStart w:id="247" w:name="_Toc184313290"/>
      <w:bookmarkEnd w:id="247"/>
      <w:bookmarkStart w:id="248" w:name="_Toc184308085"/>
      <w:bookmarkEnd w:id="248"/>
      <w:bookmarkStart w:id="249" w:name="_Toc184312075"/>
      <w:bookmarkEnd w:id="249"/>
      <w:bookmarkStart w:id="250" w:name="_Toc184313246"/>
      <w:bookmarkEnd w:id="250"/>
      <w:bookmarkStart w:id="251" w:name="_Toc184308052"/>
      <w:bookmarkEnd w:id="251"/>
      <w:bookmarkStart w:id="252" w:name="_Toc184313294"/>
      <w:bookmarkEnd w:id="252"/>
      <w:bookmarkStart w:id="253" w:name="_Toc184312093"/>
      <w:bookmarkEnd w:id="253"/>
      <w:bookmarkStart w:id="254" w:name="_Toc184310304"/>
      <w:bookmarkEnd w:id="254"/>
      <w:bookmarkStart w:id="255" w:name="_Toc184308051"/>
      <w:bookmarkEnd w:id="255"/>
      <w:bookmarkStart w:id="256" w:name="_Toc184313240"/>
      <w:bookmarkEnd w:id="256"/>
      <w:bookmarkStart w:id="257" w:name="_Toc184312082"/>
      <w:bookmarkEnd w:id="257"/>
      <w:bookmarkStart w:id="258" w:name="_Toc184308050"/>
      <w:bookmarkEnd w:id="258"/>
      <w:bookmarkStart w:id="259" w:name="_Toc184312121"/>
      <w:bookmarkEnd w:id="259"/>
      <w:bookmarkStart w:id="260" w:name="_Toc184310322"/>
      <w:bookmarkEnd w:id="260"/>
      <w:bookmarkStart w:id="261" w:name="_Toc184314414"/>
      <w:bookmarkEnd w:id="261"/>
      <w:bookmarkStart w:id="262" w:name="_Toc184312125"/>
      <w:bookmarkEnd w:id="262"/>
      <w:bookmarkStart w:id="263" w:name="_Toc184308084"/>
      <w:bookmarkEnd w:id="263"/>
      <w:bookmarkStart w:id="264" w:name="_Toc184310310"/>
      <w:bookmarkEnd w:id="264"/>
      <w:bookmarkStart w:id="265" w:name="_Toc184310300"/>
      <w:bookmarkEnd w:id="265"/>
      <w:bookmarkStart w:id="266" w:name="_Toc184312096"/>
      <w:bookmarkEnd w:id="266"/>
      <w:bookmarkStart w:id="267" w:name="_Toc184313278"/>
      <w:bookmarkEnd w:id="267"/>
      <w:bookmarkStart w:id="268" w:name="_Toc184312079"/>
      <w:bookmarkEnd w:id="268"/>
      <w:bookmarkStart w:id="269" w:name="_Toc184308090"/>
      <w:bookmarkEnd w:id="269"/>
      <w:bookmarkStart w:id="270" w:name="_Toc184308079"/>
      <w:bookmarkEnd w:id="270"/>
      <w:bookmarkStart w:id="271" w:name="_Toc184314435"/>
      <w:bookmarkEnd w:id="271"/>
      <w:bookmarkStart w:id="272" w:name="_Toc184314473"/>
      <w:bookmarkEnd w:id="272"/>
      <w:bookmarkStart w:id="273" w:name="_Toc184312110"/>
      <w:bookmarkEnd w:id="273"/>
      <w:bookmarkStart w:id="274" w:name="_Toc184310321"/>
      <w:bookmarkEnd w:id="274"/>
      <w:bookmarkStart w:id="275" w:name="_Toc184314410"/>
      <w:bookmarkEnd w:id="275"/>
      <w:bookmarkStart w:id="276" w:name="_Toc184314424"/>
      <w:bookmarkEnd w:id="276"/>
      <w:bookmarkStart w:id="277" w:name="_Toc184314453"/>
      <w:bookmarkEnd w:id="277"/>
      <w:bookmarkStart w:id="278" w:name="_Toc184314466"/>
      <w:bookmarkEnd w:id="278"/>
      <w:bookmarkStart w:id="279" w:name="_Toc184313304"/>
      <w:bookmarkEnd w:id="279"/>
      <w:bookmarkStart w:id="280" w:name="_Toc184314481"/>
      <w:bookmarkEnd w:id="280"/>
      <w:bookmarkStart w:id="281" w:name="_Toc184313243"/>
      <w:bookmarkEnd w:id="281"/>
      <w:bookmarkStart w:id="282" w:name="_Toc184313280"/>
      <w:bookmarkEnd w:id="282"/>
      <w:bookmarkStart w:id="283" w:name="_Toc184314415"/>
      <w:bookmarkEnd w:id="283"/>
      <w:bookmarkStart w:id="284" w:name="_Toc184313255"/>
      <w:bookmarkEnd w:id="284"/>
      <w:bookmarkStart w:id="285" w:name="_Toc184310284"/>
      <w:bookmarkEnd w:id="285"/>
      <w:bookmarkStart w:id="286" w:name="_Toc184313241"/>
      <w:bookmarkEnd w:id="286"/>
      <w:bookmarkStart w:id="287" w:name="_Toc184313301"/>
      <w:bookmarkEnd w:id="287"/>
      <w:bookmarkStart w:id="288" w:name="_Toc184312101"/>
      <w:bookmarkEnd w:id="288"/>
      <w:bookmarkStart w:id="289" w:name="_Toc184308063"/>
      <w:bookmarkEnd w:id="289"/>
      <w:bookmarkStart w:id="290" w:name="_Toc184313298"/>
      <w:bookmarkEnd w:id="290"/>
      <w:bookmarkStart w:id="291" w:name="_Toc184314433"/>
      <w:bookmarkEnd w:id="291"/>
      <w:bookmarkStart w:id="292" w:name="_Toc184312137"/>
      <w:bookmarkEnd w:id="292"/>
      <w:bookmarkStart w:id="293" w:name="_Toc184310303"/>
      <w:bookmarkEnd w:id="293"/>
      <w:bookmarkStart w:id="294" w:name="_Toc184310309"/>
      <w:bookmarkEnd w:id="294"/>
      <w:bookmarkStart w:id="295" w:name="_Toc184308049"/>
      <w:bookmarkEnd w:id="295"/>
      <w:bookmarkStart w:id="296" w:name="_Toc184312105"/>
      <w:bookmarkEnd w:id="296"/>
      <w:bookmarkStart w:id="297" w:name="_Toc184308041"/>
      <w:bookmarkEnd w:id="297"/>
      <w:bookmarkStart w:id="298" w:name="_Toc184312134"/>
      <w:bookmarkEnd w:id="298"/>
      <w:bookmarkStart w:id="299" w:name="_Toc184314462"/>
      <w:bookmarkEnd w:id="299"/>
      <w:bookmarkStart w:id="300" w:name="_Toc184310313"/>
      <w:bookmarkEnd w:id="300"/>
      <w:bookmarkStart w:id="301" w:name="_Toc184312068"/>
      <w:bookmarkEnd w:id="301"/>
      <w:bookmarkStart w:id="302" w:name="_Toc184308039"/>
      <w:bookmarkEnd w:id="302"/>
      <w:bookmarkStart w:id="303" w:name="_Toc184312103"/>
      <w:bookmarkEnd w:id="303"/>
      <w:bookmarkStart w:id="304" w:name="_Toc184312080"/>
      <w:bookmarkEnd w:id="304"/>
      <w:bookmarkStart w:id="305" w:name="_Toc184310316"/>
      <w:bookmarkEnd w:id="305"/>
      <w:bookmarkStart w:id="306" w:name="_Toc184312111"/>
      <w:bookmarkEnd w:id="306"/>
      <w:bookmarkStart w:id="307" w:name="_Toc184313258"/>
      <w:bookmarkEnd w:id="307"/>
      <w:bookmarkStart w:id="308" w:name="_Toc184308057"/>
      <w:bookmarkEnd w:id="308"/>
      <w:bookmarkStart w:id="309" w:name="_Toc184313251"/>
      <w:bookmarkEnd w:id="309"/>
      <w:bookmarkStart w:id="310" w:name="_Toc184313259"/>
      <w:bookmarkEnd w:id="310"/>
      <w:bookmarkStart w:id="311" w:name="_Toc184313244"/>
      <w:bookmarkEnd w:id="311"/>
      <w:bookmarkStart w:id="312" w:name="_Toc184313292"/>
      <w:bookmarkEnd w:id="312"/>
      <w:bookmarkStart w:id="313" w:name="_Toc184313306"/>
      <w:bookmarkEnd w:id="313"/>
      <w:bookmarkStart w:id="314" w:name="_Toc184308040"/>
      <w:bookmarkEnd w:id="314"/>
      <w:bookmarkStart w:id="315" w:name="_Toc184312135"/>
      <w:bookmarkEnd w:id="315"/>
      <w:bookmarkStart w:id="316" w:name="_Toc184312100"/>
      <w:bookmarkEnd w:id="316"/>
      <w:bookmarkStart w:id="317" w:name="_Toc184314468"/>
      <w:bookmarkEnd w:id="317"/>
      <w:bookmarkStart w:id="318" w:name="_Toc184312094"/>
      <w:bookmarkEnd w:id="318"/>
      <w:bookmarkStart w:id="319" w:name="_Toc184308108"/>
      <w:bookmarkEnd w:id="319"/>
      <w:bookmarkStart w:id="320" w:name="_Toc184313274"/>
      <w:bookmarkEnd w:id="320"/>
      <w:bookmarkStart w:id="321" w:name="_Toc184314470"/>
      <w:bookmarkEnd w:id="321"/>
      <w:bookmarkStart w:id="322" w:name="_Toc184312115"/>
      <w:bookmarkEnd w:id="322"/>
      <w:bookmarkStart w:id="323" w:name="_Toc184313257"/>
      <w:bookmarkEnd w:id="323"/>
      <w:bookmarkStart w:id="324" w:name="_Toc184312072"/>
      <w:bookmarkEnd w:id="324"/>
      <w:bookmarkStart w:id="325" w:name="_Toc184312127"/>
      <w:bookmarkEnd w:id="325"/>
      <w:bookmarkStart w:id="326" w:name="_Toc184312085"/>
      <w:bookmarkEnd w:id="326"/>
      <w:bookmarkStart w:id="327" w:name="_Toc184313270"/>
      <w:bookmarkEnd w:id="327"/>
      <w:bookmarkStart w:id="328" w:name="_Toc184308093"/>
      <w:bookmarkEnd w:id="328"/>
      <w:bookmarkStart w:id="329" w:name="_Toc184312124"/>
      <w:bookmarkEnd w:id="329"/>
      <w:bookmarkStart w:id="330" w:name="_Toc184310317"/>
      <w:bookmarkEnd w:id="330"/>
      <w:bookmarkStart w:id="331" w:name="_Toc184308081"/>
      <w:bookmarkEnd w:id="331"/>
      <w:bookmarkStart w:id="332" w:name="_Toc184310320"/>
      <w:bookmarkEnd w:id="332"/>
      <w:bookmarkStart w:id="333" w:name="_Toc184314411"/>
      <w:bookmarkEnd w:id="333"/>
      <w:bookmarkStart w:id="334" w:name="_Toc184310333"/>
      <w:bookmarkEnd w:id="334"/>
      <w:bookmarkStart w:id="335" w:name="_Toc184312097"/>
      <w:bookmarkEnd w:id="335"/>
      <w:bookmarkStart w:id="336" w:name="_Toc184312129"/>
      <w:bookmarkEnd w:id="336"/>
      <w:bookmarkStart w:id="337" w:name="_Toc184310314"/>
      <w:bookmarkEnd w:id="337"/>
      <w:bookmarkStart w:id="338" w:name="_Toc184312086"/>
      <w:bookmarkEnd w:id="338"/>
      <w:bookmarkStart w:id="339" w:name="_Toc184314452"/>
      <w:bookmarkEnd w:id="339"/>
      <w:bookmarkStart w:id="340" w:name="_Toc184312081"/>
      <w:bookmarkEnd w:id="340"/>
      <w:bookmarkStart w:id="341" w:name="_Toc184312120"/>
      <w:bookmarkEnd w:id="341"/>
      <w:bookmarkStart w:id="342" w:name="_Toc184310336"/>
      <w:bookmarkEnd w:id="342"/>
      <w:bookmarkStart w:id="343" w:name="_Toc184312128"/>
      <w:bookmarkEnd w:id="343"/>
      <w:bookmarkStart w:id="344" w:name="_Toc184313297"/>
      <w:bookmarkEnd w:id="344"/>
      <w:bookmarkStart w:id="345" w:name="_Toc184308101"/>
      <w:bookmarkEnd w:id="345"/>
      <w:bookmarkStart w:id="346" w:name="_Toc184314427"/>
      <w:bookmarkEnd w:id="346"/>
      <w:bookmarkStart w:id="347" w:name="_Toc184308043"/>
      <w:bookmarkEnd w:id="347"/>
      <w:bookmarkStart w:id="348" w:name="_Toc184314459"/>
      <w:bookmarkEnd w:id="348"/>
      <w:bookmarkStart w:id="349" w:name="_Toc184308083"/>
      <w:bookmarkEnd w:id="349"/>
      <w:bookmarkStart w:id="350" w:name="_Toc184314469"/>
      <w:bookmarkEnd w:id="350"/>
      <w:bookmarkStart w:id="351" w:name="_Toc184313300"/>
      <w:bookmarkEnd w:id="351"/>
      <w:bookmarkStart w:id="352" w:name="_Toc184314444"/>
      <w:bookmarkEnd w:id="352"/>
      <w:bookmarkStart w:id="353" w:name="_Toc184310290"/>
      <w:bookmarkEnd w:id="353"/>
      <w:bookmarkStart w:id="354" w:name="_Toc184313247"/>
      <w:bookmarkEnd w:id="354"/>
      <w:bookmarkStart w:id="355" w:name="_Toc184308074"/>
      <w:bookmarkEnd w:id="355"/>
      <w:bookmarkStart w:id="356" w:name="_Toc184313285"/>
      <w:bookmarkEnd w:id="356"/>
      <w:bookmarkStart w:id="357" w:name="_Toc184314436"/>
      <w:bookmarkEnd w:id="357"/>
      <w:bookmarkStart w:id="358" w:name="_Toc184310289"/>
      <w:bookmarkEnd w:id="358"/>
      <w:bookmarkStart w:id="359" w:name="_Toc184312114"/>
      <w:bookmarkEnd w:id="359"/>
      <w:bookmarkStart w:id="360" w:name="_Toc184310341"/>
      <w:bookmarkEnd w:id="360"/>
      <w:bookmarkStart w:id="361" w:name="_Toc184308096"/>
      <w:bookmarkEnd w:id="361"/>
      <w:bookmarkStart w:id="362" w:name="_Toc184310315"/>
      <w:bookmarkEnd w:id="362"/>
      <w:bookmarkStart w:id="363" w:name="_Toc184308092"/>
      <w:bookmarkEnd w:id="363"/>
      <w:bookmarkStart w:id="364" w:name="_Toc184313271"/>
      <w:bookmarkEnd w:id="364"/>
      <w:bookmarkStart w:id="365" w:name="_Toc184314476"/>
      <w:bookmarkEnd w:id="365"/>
      <w:bookmarkStart w:id="366" w:name="_Toc184313286"/>
      <w:bookmarkEnd w:id="366"/>
      <w:bookmarkStart w:id="367" w:name="_Toc184310279"/>
      <w:bookmarkEnd w:id="367"/>
      <w:bookmarkStart w:id="368" w:name="_Toc184310330"/>
      <w:bookmarkEnd w:id="368"/>
      <w:bookmarkStart w:id="369" w:name="_Toc184313239"/>
      <w:bookmarkEnd w:id="369"/>
      <w:bookmarkStart w:id="370" w:name="_Toc184314432"/>
      <w:bookmarkEnd w:id="370"/>
      <w:bookmarkStart w:id="371" w:name="_Toc184312138"/>
      <w:bookmarkEnd w:id="371"/>
      <w:bookmarkStart w:id="372" w:name="_Toc184308075"/>
      <w:bookmarkEnd w:id="372"/>
      <w:bookmarkStart w:id="373" w:name="_Toc184314455"/>
      <w:bookmarkEnd w:id="373"/>
      <w:bookmarkStart w:id="374" w:name="_Toc184313275"/>
      <w:bookmarkEnd w:id="374"/>
      <w:bookmarkStart w:id="375" w:name="_Toc184314423"/>
      <w:bookmarkEnd w:id="375"/>
      <w:bookmarkStart w:id="376" w:name="_Toc184314418"/>
      <w:bookmarkEnd w:id="376"/>
      <w:bookmarkStart w:id="377" w:name="_Toc184310286"/>
      <w:bookmarkEnd w:id="377"/>
      <w:bookmarkStart w:id="378" w:name="_Toc184308089"/>
      <w:bookmarkEnd w:id="378"/>
      <w:bookmarkStart w:id="379" w:name="_Toc184312089"/>
      <w:bookmarkEnd w:id="379"/>
      <w:bookmarkStart w:id="380" w:name="_Toc184310293"/>
      <w:bookmarkEnd w:id="380"/>
      <w:bookmarkStart w:id="381" w:name="_Toc184312136"/>
      <w:bookmarkEnd w:id="381"/>
      <w:bookmarkStart w:id="382" w:name="_Toc184314454"/>
      <w:bookmarkEnd w:id="382"/>
      <w:bookmarkStart w:id="383" w:name="_Toc184308095"/>
      <w:bookmarkEnd w:id="383"/>
      <w:bookmarkStart w:id="384" w:name="_Toc184313242"/>
      <w:bookmarkEnd w:id="384"/>
      <w:bookmarkStart w:id="385" w:name="_Toc184310327"/>
      <w:bookmarkEnd w:id="385"/>
      <w:bookmarkStart w:id="386" w:name="_Toc184313266"/>
      <w:bookmarkEnd w:id="386"/>
      <w:bookmarkStart w:id="387" w:name="_Toc184308068"/>
      <w:bookmarkEnd w:id="387"/>
      <w:bookmarkStart w:id="388" w:name="_Toc184310282"/>
      <w:bookmarkEnd w:id="388"/>
      <w:bookmarkStart w:id="389" w:name="_Toc184308106"/>
      <w:bookmarkEnd w:id="389"/>
      <w:bookmarkStart w:id="390" w:name="_Toc184312099"/>
      <w:bookmarkEnd w:id="390"/>
      <w:bookmarkStart w:id="391" w:name="_Toc184313264"/>
      <w:bookmarkEnd w:id="391"/>
      <w:bookmarkStart w:id="392" w:name="_Toc184312078"/>
      <w:bookmarkEnd w:id="392"/>
      <w:bookmarkStart w:id="393" w:name="_Toc184308105"/>
      <w:bookmarkEnd w:id="393"/>
      <w:bookmarkStart w:id="394" w:name="_Toc184308077"/>
      <w:bookmarkEnd w:id="394"/>
      <w:bookmarkStart w:id="395" w:name="_Toc184308098"/>
      <w:bookmarkEnd w:id="395"/>
      <w:r>
        <w:rPr>
          <w:rFonts w:hint="eastAsia" w:ascii="宋体" w:hAnsi="宋体" w:cs="宋体"/>
          <w:b/>
          <w:sz w:val="36"/>
          <w:szCs w:val="36"/>
        </w:rPr>
        <w:t>评标办法</w:t>
      </w:r>
    </w:p>
    <w:p w14:paraId="2847941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786"/>
        <w:gridCol w:w="502"/>
        <w:gridCol w:w="800"/>
        <w:gridCol w:w="1169"/>
      </w:tblGrid>
      <w:tr w14:paraId="43AA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94" w:type="dxa"/>
            <w:vAlign w:val="center"/>
          </w:tcPr>
          <w:p w14:paraId="2158522C">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序号</w:t>
            </w:r>
          </w:p>
        </w:tc>
        <w:tc>
          <w:tcPr>
            <w:tcW w:w="5786" w:type="dxa"/>
            <w:vAlign w:val="center"/>
          </w:tcPr>
          <w:p w14:paraId="46682B05">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评标标准</w:t>
            </w:r>
          </w:p>
        </w:tc>
        <w:tc>
          <w:tcPr>
            <w:tcW w:w="502" w:type="dxa"/>
            <w:vAlign w:val="center"/>
          </w:tcPr>
          <w:p w14:paraId="58AD9AF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分值</w:t>
            </w:r>
          </w:p>
        </w:tc>
        <w:tc>
          <w:tcPr>
            <w:tcW w:w="800" w:type="dxa"/>
            <w:vAlign w:val="center"/>
          </w:tcPr>
          <w:p w14:paraId="2F3F1972">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主/客观分属性</w:t>
            </w:r>
          </w:p>
        </w:tc>
        <w:tc>
          <w:tcPr>
            <w:tcW w:w="1169" w:type="dxa"/>
            <w:vAlign w:val="center"/>
          </w:tcPr>
          <w:p w14:paraId="42AB534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sz w:val="21"/>
                <w:szCs w:val="21"/>
                <w:highlight w:val="none"/>
                <w:lang w:val="en-US" w:eastAsia="zh-CN"/>
              </w:rPr>
              <w:t>投</w:t>
            </w:r>
            <w:r>
              <w:rPr>
                <w:rFonts w:hint="eastAsia" w:cs="仿宋_GB2312" w:asciiTheme="minorEastAsia" w:hAnsiTheme="minorEastAsia" w:eastAsiaTheme="minorEastAsia"/>
                <w:b/>
                <w:bCs/>
                <w:color w:val="auto"/>
                <w:sz w:val="21"/>
                <w:szCs w:val="21"/>
                <w:highlight w:val="none"/>
              </w:rPr>
              <w:t>标文件中评标标准相应的商务技术资料目录</w:t>
            </w:r>
          </w:p>
        </w:tc>
      </w:tr>
      <w:tr w14:paraId="264A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7FBF5B2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1</w:t>
            </w:r>
          </w:p>
        </w:tc>
        <w:tc>
          <w:tcPr>
            <w:tcW w:w="5786" w:type="dxa"/>
            <w:vAlign w:val="center"/>
          </w:tcPr>
          <w:p w14:paraId="21184142">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投标人或投标产品制造商（所有投标产品制造商）具有有效的ISO9001质量管理体系认证证书、ISO14001环境管理体系认证证书、ISO45001或GB/T 28001职业健康安全管理体系认证的，每个得1分，最高得3分。</w:t>
            </w:r>
          </w:p>
          <w:p w14:paraId="1EEA973F">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val="0"/>
                <w:bCs w:val="0"/>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lang w:eastAsia="zh-CN"/>
              </w:rPr>
              <w:t>注：</w:t>
            </w:r>
            <w:r>
              <w:rPr>
                <w:rFonts w:hint="eastAsia" w:cs="仿宋_GB2312" w:asciiTheme="minorEastAsia" w:hAnsiTheme="minorEastAsia" w:eastAsiaTheme="minorEastAsia"/>
                <w:b/>
                <w:bCs/>
                <w:color w:val="auto"/>
                <w:kern w:val="2"/>
                <w:sz w:val="21"/>
                <w:szCs w:val="21"/>
                <w:highlight w:val="none"/>
              </w:rPr>
              <w:t>提供相关证书扫描件，并加盖投标人公章，不提供不得分</w:t>
            </w:r>
            <w:r>
              <w:rPr>
                <w:rFonts w:hint="eastAsia" w:cs="仿宋_GB2312" w:asciiTheme="minorEastAsia" w:hAnsiTheme="minorEastAsia" w:eastAsiaTheme="minorEastAsia"/>
                <w:b/>
                <w:bCs/>
                <w:color w:val="auto"/>
                <w:kern w:val="2"/>
                <w:sz w:val="21"/>
                <w:szCs w:val="21"/>
                <w:highlight w:val="none"/>
                <w:lang w:eastAsia="zh-CN"/>
              </w:rPr>
              <w:t>。</w:t>
            </w:r>
          </w:p>
        </w:tc>
        <w:tc>
          <w:tcPr>
            <w:tcW w:w="502" w:type="dxa"/>
            <w:vAlign w:val="center"/>
          </w:tcPr>
          <w:p w14:paraId="63D785C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w:t>
            </w:r>
          </w:p>
        </w:tc>
        <w:tc>
          <w:tcPr>
            <w:tcW w:w="800" w:type="dxa"/>
            <w:vAlign w:val="center"/>
          </w:tcPr>
          <w:p w14:paraId="69F6B7B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2DAD862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（一）投标人管理体系</w:t>
            </w:r>
          </w:p>
        </w:tc>
      </w:tr>
      <w:tr w14:paraId="1538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6A666C2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2</w:t>
            </w:r>
          </w:p>
        </w:tc>
        <w:tc>
          <w:tcPr>
            <w:tcW w:w="5786" w:type="dxa"/>
            <w:vAlign w:val="center"/>
          </w:tcPr>
          <w:p w14:paraId="19811A41">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投标人自2021年1月1日以来完成的同类案例。（以合同签订时间为准，验收报告必须提供用户单位盖章），每个得1分，最高得3分。否则不得分。</w:t>
            </w:r>
          </w:p>
          <w:p w14:paraId="3914F772">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注：</w:t>
            </w:r>
          </w:p>
          <w:p w14:paraId="0872E1BE">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1、</w:t>
            </w:r>
            <w:r>
              <w:rPr>
                <w:rFonts w:hint="eastAsia" w:cs="仿宋_GB2312" w:asciiTheme="minorEastAsia" w:hAnsiTheme="minorEastAsia" w:eastAsiaTheme="minorEastAsia"/>
                <w:b/>
                <w:bCs/>
                <w:color w:val="auto"/>
                <w:kern w:val="2"/>
                <w:sz w:val="21"/>
                <w:szCs w:val="21"/>
                <w:highlight w:val="none"/>
              </w:rPr>
              <w:t>提供项目中标通知书、合同、验收报告等相关证明材料扫描件，否则不予认可。</w:t>
            </w:r>
          </w:p>
          <w:p w14:paraId="54CDCAEC">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2、</w:t>
            </w:r>
            <w:r>
              <w:rPr>
                <w:rFonts w:hint="eastAsia" w:cs="仿宋_GB2312" w:asciiTheme="minorEastAsia" w:hAnsiTheme="minorEastAsia" w:eastAsiaTheme="minorEastAsia"/>
                <w:b/>
                <w:bCs/>
                <w:color w:val="auto"/>
                <w:kern w:val="2"/>
                <w:sz w:val="21"/>
                <w:szCs w:val="21"/>
                <w:highlight w:val="none"/>
              </w:rPr>
              <w:t>如合同无法体现签订时间、合同内容等关键信息，还须另附业主方出具的有效证明材料，否则不予认可。</w:t>
            </w:r>
          </w:p>
          <w:p w14:paraId="30CEE360">
            <w:pPr>
              <w:keepNext w:val="0"/>
              <w:keepLines w:val="0"/>
              <w:widowControl/>
              <w:suppressLineNumbers w:val="0"/>
              <w:adjustRightInd w:val="0"/>
              <w:spacing w:before="0" w:beforeLines="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3、</w:t>
            </w:r>
            <w:r>
              <w:rPr>
                <w:rFonts w:hint="eastAsia" w:ascii="宋体" w:hAnsi="宋体" w:eastAsia="宋体" w:cs="宋体"/>
                <w:b/>
                <w:bCs/>
                <w:kern w:val="2"/>
                <w:sz w:val="21"/>
                <w:szCs w:val="21"/>
                <w:lang w:val="en-US" w:eastAsia="zh-CN" w:bidi="ar"/>
              </w:rPr>
              <w:t>同一项目分多个合同的只计一个业绩，不重复计分。</w:t>
            </w:r>
          </w:p>
          <w:p w14:paraId="227AFB2D">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4、</w:t>
            </w:r>
            <w:r>
              <w:rPr>
                <w:rFonts w:hint="eastAsia" w:cs="仿宋_GB2312" w:asciiTheme="minorEastAsia" w:hAnsiTheme="minorEastAsia" w:eastAsiaTheme="minorEastAsia"/>
                <w:b/>
                <w:bCs/>
                <w:color w:val="auto"/>
                <w:kern w:val="2"/>
                <w:sz w:val="21"/>
                <w:szCs w:val="21"/>
                <w:highlight w:val="none"/>
              </w:rPr>
              <w:t>同类案例是指与采购标的同品类的产品案例。</w:t>
            </w:r>
          </w:p>
          <w:p w14:paraId="4DE41E5F">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5、</w:t>
            </w:r>
            <w:r>
              <w:rPr>
                <w:rFonts w:hint="eastAsia" w:cs="仿宋_GB2312" w:asciiTheme="minorEastAsia" w:hAnsiTheme="minorEastAsia" w:eastAsiaTheme="minorEastAsia"/>
                <w:b/>
                <w:bCs/>
                <w:color w:val="auto"/>
                <w:kern w:val="2"/>
                <w:sz w:val="21"/>
                <w:szCs w:val="21"/>
                <w:highlight w:val="none"/>
              </w:rPr>
              <w:t>提供相关证明材料扫描件，并加盖投标人公章，不提供不得分</w:t>
            </w:r>
            <w:r>
              <w:rPr>
                <w:rFonts w:hint="eastAsia" w:cs="仿宋_GB2312" w:asciiTheme="minorEastAsia" w:hAnsiTheme="minorEastAsia" w:eastAsiaTheme="minorEastAsia"/>
                <w:b/>
                <w:bCs/>
                <w:color w:val="auto"/>
                <w:kern w:val="2"/>
                <w:sz w:val="21"/>
                <w:szCs w:val="21"/>
                <w:highlight w:val="none"/>
                <w:lang w:eastAsia="zh-CN"/>
              </w:rPr>
              <w:t>。</w:t>
            </w:r>
          </w:p>
        </w:tc>
        <w:tc>
          <w:tcPr>
            <w:tcW w:w="502" w:type="dxa"/>
            <w:vAlign w:val="center"/>
          </w:tcPr>
          <w:p w14:paraId="2D9D211C">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w:t>
            </w:r>
          </w:p>
        </w:tc>
        <w:tc>
          <w:tcPr>
            <w:tcW w:w="800" w:type="dxa"/>
            <w:vAlign w:val="center"/>
          </w:tcPr>
          <w:p w14:paraId="602E5B2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35EF3737">
            <w:pPr>
              <w:keepNext w:val="0"/>
              <w:keepLines w:val="0"/>
              <w:widowControl/>
              <w:suppressLineNumbers w:val="0"/>
              <w:spacing w:before="0" w:beforeAutospacing="0" w:after="0" w:afterAutospacing="0" w:line="360" w:lineRule="auto"/>
              <w:ind w:left="0" w:right="0" w:firstLine="0"/>
              <w:jc w:val="center"/>
              <w:textAlignment w:val="center"/>
              <w:rPr>
                <w:rFonts w:hint="eastAsia" w:cs="仿宋_GB2312" w:asciiTheme="minorEastAsia" w:hAnsiTheme="minorEastAsia" w:eastAsiaTheme="minorEastAsia"/>
                <w:color w:val="auto"/>
                <w:kern w:val="2"/>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二</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业绩情况</w:t>
            </w:r>
          </w:p>
        </w:tc>
      </w:tr>
      <w:tr w14:paraId="2977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94" w:type="dxa"/>
            <w:vAlign w:val="center"/>
          </w:tcPr>
          <w:p w14:paraId="64BE4F10">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w:t>
            </w:r>
          </w:p>
        </w:tc>
        <w:tc>
          <w:tcPr>
            <w:tcW w:w="5786" w:type="dxa"/>
            <w:vAlign w:val="center"/>
          </w:tcPr>
          <w:p w14:paraId="163B990B">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eastAsia="zh-CN"/>
              </w:rPr>
              <w:t>分体式空调</w:t>
            </w:r>
            <w:r>
              <w:rPr>
                <w:rFonts w:hint="eastAsia" w:cs="仿宋_GB2312" w:asciiTheme="minorEastAsia" w:hAnsiTheme="minorEastAsia" w:eastAsiaTheme="minorEastAsia"/>
                <w:color w:val="auto"/>
                <w:kern w:val="2"/>
                <w:sz w:val="21"/>
                <w:szCs w:val="21"/>
                <w:highlight w:val="none"/>
              </w:rPr>
              <w:t>所投产品技术偏离情况，“★”项不满足的，每一项负偏离扣2分，一般参数（除“★”、“▲”以外），每一项负偏离扣1分</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rPr>
              <w:t>扣完为止。“▲”为实质性条款，不满足</w:t>
            </w:r>
            <w:r>
              <w:rPr>
                <w:rFonts w:hint="eastAsia" w:cs="仿宋_GB2312" w:asciiTheme="minorEastAsia" w:hAnsiTheme="minorEastAsia" w:eastAsiaTheme="minorEastAsia"/>
                <w:color w:val="auto"/>
                <w:kern w:val="2"/>
                <w:sz w:val="21"/>
                <w:szCs w:val="21"/>
                <w:highlight w:val="none"/>
                <w:lang w:val="en-US" w:eastAsia="zh-CN"/>
              </w:rPr>
              <w:t>作无效标处理</w:t>
            </w:r>
            <w:r>
              <w:rPr>
                <w:rFonts w:hint="eastAsia" w:cs="仿宋_GB2312" w:asciiTheme="minorEastAsia" w:hAnsiTheme="minorEastAsia" w:eastAsiaTheme="minorEastAsia"/>
                <w:color w:val="auto"/>
                <w:kern w:val="2"/>
                <w:sz w:val="21"/>
                <w:szCs w:val="21"/>
                <w:highlight w:val="none"/>
              </w:rPr>
              <w:t>。</w:t>
            </w:r>
          </w:p>
          <w:p w14:paraId="5C66D290">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b w:val="0"/>
                <w:bCs w:val="0"/>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投标人应按照产品技术要求逐条填写偏离情况，并提供清晰的证明材料，如材料模糊无法辨认，采购人视为负偏离。（针对所投产品技术参数需提供包括但不限于官网和功能截图或相应检测报告或产品图册或其他类似效力的相关证明材料佐证。）</w:t>
            </w:r>
          </w:p>
        </w:tc>
        <w:tc>
          <w:tcPr>
            <w:tcW w:w="502" w:type="dxa"/>
            <w:vAlign w:val="center"/>
          </w:tcPr>
          <w:p w14:paraId="037D056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rPr>
              <w:t>2</w:t>
            </w:r>
            <w:r>
              <w:rPr>
                <w:rFonts w:hint="eastAsia" w:cs="仿宋_GB2312" w:asciiTheme="minorEastAsia" w:hAnsiTheme="minorEastAsia" w:eastAsiaTheme="minorEastAsia"/>
                <w:color w:val="auto"/>
                <w:kern w:val="2"/>
                <w:sz w:val="21"/>
                <w:szCs w:val="21"/>
                <w:highlight w:val="none"/>
                <w:lang w:val="en-US" w:eastAsia="zh-CN"/>
              </w:rPr>
              <w:t>2</w:t>
            </w:r>
          </w:p>
        </w:tc>
        <w:tc>
          <w:tcPr>
            <w:tcW w:w="800" w:type="dxa"/>
            <w:vAlign w:val="center"/>
          </w:tcPr>
          <w:p w14:paraId="40A98C81">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49CDCB6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三</w:t>
            </w:r>
            <w:r>
              <w:rPr>
                <w:rFonts w:hint="eastAsia" w:cs="仿宋_GB2312" w:asciiTheme="minorEastAsia" w:hAnsiTheme="minorEastAsia" w:eastAsiaTheme="minorEastAsia"/>
                <w:color w:val="auto"/>
                <w:kern w:val="2"/>
                <w:sz w:val="21"/>
                <w:szCs w:val="21"/>
                <w:highlight w:val="none"/>
                <w:lang w:eastAsia="zh-CN"/>
              </w:rPr>
              <w:t>）投标响应清单（分体式空调）</w:t>
            </w:r>
          </w:p>
        </w:tc>
      </w:tr>
      <w:tr w14:paraId="09E6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94" w:type="dxa"/>
            <w:vAlign w:val="center"/>
          </w:tcPr>
          <w:p w14:paraId="15ACB81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4</w:t>
            </w:r>
          </w:p>
        </w:tc>
        <w:tc>
          <w:tcPr>
            <w:tcW w:w="5786" w:type="dxa"/>
            <w:vAlign w:val="center"/>
          </w:tcPr>
          <w:p w14:paraId="64A2A4B7">
            <w:pPr>
              <w:keepNext w:val="0"/>
              <w:keepLines w:val="0"/>
              <w:widowControl/>
              <w:suppressLineNumbers w:val="0"/>
              <w:spacing w:before="0" w:beforeLines="-2147483648"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分体式空调能效等级全部为变频1级的得</w:t>
            </w: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分，非全部不得分。</w:t>
            </w:r>
          </w:p>
          <w:p w14:paraId="6D4B9327">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val="0"/>
                <w:bCs w:val="0"/>
                <w:color w:val="auto"/>
                <w:kern w:val="2"/>
                <w:sz w:val="21"/>
                <w:szCs w:val="21"/>
                <w:highlight w:val="none"/>
                <w:lang w:val="en-US"/>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以GB21455-2019和GB19756-20199能效等级限值为准，提供产品APF值参数检测报告、能效标识及中国能效标识网截图等相关证明材料，不提供不得分。</w:t>
            </w:r>
          </w:p>
        </w:tc>
        <w:tc>
          <w:tcPr>
            <w:tcW w:w="502" w:type="dxa"/>
            <w:vAlign w:val="center"/>
          </w:tcPr>
          <w:p w14:paraId="6BC9189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3</w:t>
            </w:r>
          </w:p>
        </w:tc>
        <w:tc>
          <w:tcPr>
            <w:tcW w:w="800" w:type="dxa"/>
            <w:vAlign w:val="center"/>
          </w:tcPr>
          <w:p w14:paraId="033CA3B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1E35CEA2">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四</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rPr>
              <w:t>投标产品能效先进性（分体式空调）</w:t>
            </w:r>
          </w:p>
        </w:tc>
      </w:tr>
      <w:tr w14:paraId="54DC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694" w:type="dxa"/>
            <w:vAlign w:val="center"/>
          </w:tcPr>
          <w:p w14:paraId="66A8AE6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5</w:t>
            </w:r>
          </w:p>
        </w:tc>
        <w:tc>
          <w:tcPr>
            <w:tcW w:w="5786" w:type="dxa"/>
            <w:vAlign w:val="center"/>
          </w:tcPr>
          <w:p w14:paraId="3A9B9E6C">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1、</w:t>
            </w:r>
            <w:r>
              <w:rPr>
                <w:rFonts w:hint="eastAsia" w:cs="仿宋_GB2312" w:asciiTheme="minorEastAsia" w:hAnsiTheme="minorEastAsia" w:eastAsiaTheme="minorEastAsia"/>
                <w:color w:val="auto"/>
                <w:kern w:val="2"/>
                <w:sz w:val="21"/>
                <w:szCs w:val="21"/>
                <w:highlight w:val="none"/>
              </w:rPr>
              <w:t>所投产品挂、柜机</w:t>
            </w:r>
            <w:r>
              <w:rPr>
                <w:rFonts w:hint="eastAsia" w:cs="仿宋_GB2312" w:asciiTheme="minorEastAsia" w:hAnsiTheme="minorEastAsia" w:eastAsiaTheme="minorEastAsia"/>
                <w:color w:val="auto"/>
                <w:kern w:val="2"/>
                <w:sz w:val="21"/>
                <w:szCs w:val="21"/>
                <w:highlight w:val="none"/>
                <w:lang w:val="en-US" w:eastAsia="zh-CN"/>
              </w:rPr>
              <w:t>均有</w:t>
            </w:r>
            <w:r>
              <w:rPr>
                <w:rFonts w:hint="eastAsia" w:cs="仿宋_GB2312" w:asciiTheme="minorEastAsia" w:hAnsiTheme="minorEastAsia" w:eastAsiaTheme="minorEastAsia"/>
                <w:color w:val="auto"/>
                <w:kern w:val="2"/>
                <w:sz w:val="21"/>
                <w:szCs w:val="21"/>
                <w:highlight w:val="none"/>
              </w:rPr>
              <w:t>换热器具有自清洁功能的得2分。</w:t>
            </w:r>
          </w:p>
          <w:p w14:paraId="74DDEC0B">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所投产品挂、柜机</w:t>
            </w:r>
            <w:r>
              <w:rPr>
                <w:rFonts w:hint="eastAsia" w:cs="仿宋_GB2312" w:asciiTheme="minorEastAsia" w:hAnsiTheme="minorEastAsia" w:eastAsiaTheme="minorEastAsia"/>
                <w:color w:val="auto"/>
                <w:kern w:val="2"/>
                <w:sz w:val="21"/>
                <w:szCs w:val="21"/>
                <w:highlight w:val="none"/>
                <w:lang w:val="en-US" w:eastAsia="zh-CN"/>
              </w:rPr>
              <w:t>均</w:t>
            </w:r>
            <w:r>
              <w:rPr>
                <w:rFonts w:hint="eastAsia" w:cs="仿宋_GB2312" w:asciiTheme="minorEastAsia" w:hAnsiTheme="minorEastAsia" w:eastAsiaTheme="minorEastAsia"/>
                <w:color w:val="auto"/>
                <w:kern w:val="2"/>
                <w:sz w:val="21"/>
                <w:szCs w:val="21"/>
                <w:highlight w:val="none"/>
              </w:rPr>
              <w:t>具有防直吹功能的得2分。</w:t>
            </w:r>
          </w:p>
          <w:p w14:paraId="6F92006E">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所投产品挂、柜机外机</w:t>
            </w:r>
            <w:r>
              <w:rPr>
                <w:rFonts w:hint="eastAsia" w:cs="仿宋_GB2312" w:asciiTheme="minorEastAsia" w:hAnsiTheme="minorEastAsia" w:eastAsiaTheme="minorEastAsia"/>
                <w:color w:val="auto"/>
                <w:kern w:val="2"/>
                <w:sz w:val="21"/>
                <w:szCs w:val="21"/>
                <w:highlight w:val="none"/>
                <w:lang w:val="en-US" w:eastAsia="zh-CN"/>
              </w:rPr>
              <w:t>均</w:t>
            </w:r>
            <w:r>
              <w:rPr>
                <w:rFonts w:hint="eastAsia" w:cs="仿宋_GB2312" w:asciiTheme="minorEastAsia" w:hAnsiTheme="minorEastAsia" w:eastAsiaTheme="minorEastAsia"/>
                <w:color w:val="auto"/>
                <w:kern w:val="2"/>
                <w:sz w:val="21"/>
                <w:szCs w:val="21"/>
                <w:highlight w:val="none"/>
              </w:rPr>
              <w:t>能在≥55度环境下正常运行不停机功能的得2分。</w:t>
            </w:r>
          </w:p>
          <w:p w14:paraId="19A737A0">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val="0"/>
                <w:bCs w:val="0"/>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需提供产品功能检测报告</w:t>
            </w:r>
            <w:r>
              <w:rPr>
                <w:rFonts w:hint="eastAsia" w:cs="仿宋_GB2312" w:asciiTheme="minorEastAsia" w:hAnsiTheme="minorEastAsia" w:eastAsiaTheme="minorEastAsia"/>
                <w:b/>
                <w:bCs/>
                <w:color w:val="auto"/>
                <w:kern w:val="2"/>
                <w:sz w:val="21"/>
                <w:szCs w:val="21"/>
                <w:highlight w:val="none"/>
                <w:lang w:val="en-US" w:eastAsia="zh-CN"/>
              </w:rPr>
              <w:t>扫描</w:t>
            </w:r>
            <w:r>
              <w:rPr>
                <w:rFonts w:hint="eastAsia" w:cs="仿宋_GB2312" w:asciiTheme="minorEastAsia" w:hAnsiTheme="minorEastAsia" w:eastAsiaTheme="minorEastAsia"/>
                <w:b/>
                <w:bCs/>
                <w:color w:val="auto"/>
                <w:kern w:val="2"/>
                <w:sz w:val="21"/>
                <w:szCs w:val="21"/>
                <w:highlight w:val="none"/>
                <w:lang w:val="en-US"/>
              </w:rPr>
              <w:t>件或产品样册佐证，并加盖公章，不提供不得分</w:t>
            </w:r>
            <w:r>
              <w:rPr>
                <w:rFonts w:hint="eastAsia" w:cs="仿宋_GB2312" w:asciiTheme="minorEastAsia" w:hAnsiTheme="minorEastAsia" w:eastAsiaTheme="minorEastAsia"/>
                <w:b/>
                <w:bCs/>
                <w:color w:val="auto"/>
                <w:kern w:val="2"/>
                <w:sz w:val="21"/>
                <w:szCs w:val="21"/>
                <w:highlight w:val="none"/>
                <w:lang w:val="en-US" w:eastAsia="zh-CN"/>
              </w:rPr>
              <w:t>。</w:t>
            </w:r>
          </w:p>
        </w:tc>
        <w:tc>
          <w:tcPr>
            <w:tcW w:w="502" w:type="dxa"/>
            <w:vAlign w:val="center"/>
          </w:tcPr>
          <w:p w14:paraId="571E255C">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6</w:t>
            </w:r>
          </w:p>
        </w:tc>
        <w:tc>
          <w:tcPr>
            <w:tcW w:w="800" w:type="dxa"/>
            <w:vAlign w:val="center"/>
          </w:tcPr>
          <w:p w14:paraId="52C9ADE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4C12BD95">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五</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rPr>
              <w:t>投标产品功能先进性（分体式空调）</w:t>
            </w:r>
          </w:p>
        </w:tc>
      </w:tr>
      <w:tr w14:paraId="223E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Merge w:val="restart"/>
            <w:vAlign w:val="center"/>
          </w:tcPr>
          <w:p w14:paraId="6EBFF2A0">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6</w:t>
            </w:r>
          </w:p>
        </w:tc>
        <w:tc>
          <w:tcPr>
            <w:tcW w:w="5786" w:type="dxa"/>
            <w:vAlign w:val="center"/>
          </w:tcPr>
          <w:p w14:paraId="51FE7AE0">
            <w:pPr>
              <w:keepNext w:val="0"/>
              <w:keepLines w:val="0"/>
              <w:widowControl/>
              <w:numPr>
                <w:ilvl w:val="0"/>
                <w:numId w:val="2"/>
              </w:numPr>
              <w:suppressLineNumbers w:val="0"/>
              <w:spacing w:before="0" w:beforeAutospacing="0" w:after="0" w:afterAutospacing="0" w:line="360" w:lineRule="auto"/>
              <w:ind w:left="0" w:right="0"/>
              <w:jc w:val="left"/>
              <w:textAlignment w:val="center"/>
              <w:rPr>
                <w:rFonts w:hint="default"/>
                <w:b/>
                <w:bCs/>
                <w:sz w:val="20"/>
                <w:szCs w:val="22"/>
                <w:lang w:val="en-US" w:eastAsia="zh-CN"/>
              </w:rPr>
            </w:pPr>
            <w:r>
              <w:rPr>
                <w:rFonts w:hint="eastAsia" w:cs="仿宋_GB2312" w:asciiTheme="minorEastAsia" w:hAnsiTheme="minorEastAsia" w:eastAsiaTheme="minorEastAsia"/>
                <w:b/>
                <w:bCs/>
                <w:color w:val="auto"/>
                <w:kern w:val="2"/>
                <w:sz w:val="21"/>
                <w:szCs w:val="21"/>
                <w:highlight w:val="none"/>
              </w:rPr>
              <w:t>框梁（骨架）</w:t>
            </w:r>
            <w:r>
              <w:rPr>
                <w:rFonts w:hint="eastAsia" w:cs="仿宋_GB2312" w:asciiTheme="minorEastAsia" w:hAnsiTheme="minorEastAsia" w:eastAsiaTheme="minorEastAsia"/>
                <w:b/>
                <w:bCs/>
                <w:color w:val="auto"/>
                <w:kern w:val="2"/>
                <w:sz w:val="21"/>
                <w:szCs w:val="21"/>
                <w:highlight w:val="none"/>
                <w:lang w:eastAsia="zh-CN"/>
              </w:rPr>
              <w:t>、</w:t>
            </w:r>
            <w:r>
              <w:rPr>
                <w:rFonts w:hint="eastAsia" w:cs="仿宋_GB2312" w:asciiTheme="minorEastAsia" w:hAnsiTheme="minorEastAsia" w:eastAsiaTheme="minorEastAsia"/>
                <w:b/>
                <w:bCs/>
                <w:color w:val="auto"/>
                <w:kern w:val="2"/>
                <w:sz w:val="21"/>
                <w:szCs w:val="21"/>
                <w:highlight w:val="none"/>
              </w:rPr>
              <w:t>保温护板</w:t>
            </w:r>
            <w:r>
              <w:rPr>
                <w:rFonts w:hint="eastAsia" w:cs="仿宋_GB2312" w:asciiTheme="minorEastAsia" w:hAnsiTheme="minorEastAsia" w:eastAsiaTheme="minorEastAsia"/>
                <w:b/>
                <w:bCs/>
                <w:color w:val="auto"/>
                <w:kern w:val="2"/>
                <w:sz w:val="21"/>
                <w:szCs w:val="21"/>
                <w:highlight w:val="none"/>
                <w:lang w:val="en-US" w:eastAsia="zh-CN"/>
              </w:rPr>
              <w:t>连接：</w:t>
            </w:r>
          </w:p>
          <w:p w14:paraId="7E6BE997">
            <w:pPr>
              <w:keepNext w:val="0"/>
              <w:keepLines w:val="0"/>
              <w:widowControl/>
              <w:numPr>
                <w:ilvl w:val="0"/>
                <w:numId w:val="0"/>
              </w:numPr>
              <w:suppressLineNumbers w:val="0"/>
              <w:spacing w:before="0" w:beforeAutospacing="0" w:after="0" w:afterAutospacing="0" w:line="360" w:lineRule="auto"/>
              <w:ind w:left="0" w:right="0" w:rightChars="0" w:firstLine="420" w:firstLineChars="200"/>
              <w:jc w:val="left"/>
              <w:textAlignment w:val="center"/>
              <w:rPr>
                <w:rFonts w:hint="default"/>
                <w:sz w:val="20"/>
                <w:szCs w:val="22"/>
                <w:lang w:val="en-US" w:eastAsia="zh-CN"/>
              </w:rPr>
            </w:pPr>
            <w:r>
              <w:rPr>
                <w:rFonts w:hint="eastAsia" w:cs="仿宋_GB2312" w:asciiTheme="minorEastAsia" w:hAnsiTheme="minorEastAsia" w:eastAsiaTheme="minorEastAsia"/>
                <w:color w:val="auto"/>
                <w:kern w:val="2"/>
                <w:sz w:val="21"/>
                <w:szCs w:val="21"/>
                <w:highlight w:val="none"/>
              </w:rPr>
              <w:t>框梁（骨架）</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rPr>
              <w:t>保温护板</w:t>
            </w:r>
            <w:r>
              <w:rPr>
                <w:rFonts w:hint="eastAsia" w:cs="仿宋_GB2312" w:asciiTheme="minorEastAsia" w:hAnsiTheme="minorEastAsia" w:eastAsiaTheme="minorEastAsia"/>
                <w:color w:val="auto"/>
                <w:kern w:val="2"/>
                <w:sz w:val="21"/>
                <w:szCs w:val="21"/>
                <w:highlight w:val="none"/>
                <w:lang w:val="en-US" w:eastAsia="zh-CN"/>
              </w:rPr>
              <w:t>同时</w:t>
            </w:r>
            <w:r>
              <w:rPr>
                <w:rFonts w:hint="eastAsia" w:cs="仿宋_GB2312" w:asciiTheme="minorEastAsia" w:hAnsiTheme="minorEastAsia" w:eastAsiaTheme="minorEastAsia"/>
                <w:color w:val="auto"/>
                <w:kern w:val="2"/>
                <w:sz w:val="21"/>
                <w:szCs w:val="21"/>
                <w:highlight w:val="none"/>
              </w:rPr>
              <w:t>接触机组内外空气的连接处均应采取绝对“断冷桥”结构。</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p>
          <w:p w14:paraId="7FC96D8C">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提供详细说明及结构示意图以及防冷桥及强度保证的空调处理结构专利证书，并加盖投标人公章，不提供不得分。</w:t>
            </w:r>
          </w:p>
          <w:p w14:paraId="13658B3A">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空调机组电机</w:t>
            </w:r>
            <w:r>
              <w:rPr>
                <w:rFonts w:hint="eastAsia" w:cs="仿宋_GB2312" w:asciiTheme="minorEastAsia" w:hAnsiTheme="minorEastAsia" w:eastAsiaTheme="minorEastAsia"/>
                <w:b/>
                <w:bCs/>
                <w:color w:val="auto"/>
                <w:kern w:val="2"/>
                <w:sz w:val="21"/>
                <w:szCs w:val="21"/>
                <w:highlight w:val="none"/>
                <w:lang w:eastAsia="zh-CN"/>
              </w:rPr>
              <w:t>：</w:t>
            </w:r>
          </w:p>
          <w:p w14:paraId="7ADC40F8">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空调机组电机采用三相异步电动机，全封闭结构，电机需采用满足GB18613-2020要求的IE3高能效电机</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p>
          <w:p w14:paraId="298EF8C9">
            <w:pPr>
              <w:pStyle w:val="23"/>
              <w:keepNext w:val="0"/>
              <w:keepLines w:val="0"/>
              <w:suppressLineNumbers w:val="0"/>
              <w:spacing w:before="0" w:beforeAutospacing="0" w:after="0" w:afterAutospacing="0" w:line="360" w:lineRule="auto"/>
              <w:ind w:left="0" w:right="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提供机组所选用电机品牌型号参数，满足上述要求的检测报告或者其他证明材料，并加盖投标人公章，不提供不得分。</w:t>
            </w:r>
          </w:p>
          <w:p w14:paraId="601F69EC">
            <w:pPr>
              <w:pStyle w:val="23"/>
              <w:keepNext w:val="0"/>
              <w:keepLines w:val="0"/>
              <w:numPr>
                <w:ilvl w:val="0"/>
                <w:numId w:val="2"/>
              </w:numPr>
              <w:suppressLineNumbers w:val="0"/>
              <w:spacing w:before="0" w:beforeAutospacing="0" w:after="0" w:afterAutospacing="0" w:line="360" w:lineRule="auto"/>
              <w:ind w:left="0" w:leftChars="0" w:right="0" w:firstLine="0" w:firstLineChars="0"/>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风机</w:t>
            </w:r>
            <w:r>
              <w:rPr>
                <w:rFonts w:hint="eastAsia" w:cs="仿宋_GB2312" w:asciiTheme="minorEastAsia" w:hAnsiTheme="minorEastAsia" w:eastAsiaTheme="minorEastAsia"/>
                <w:b/>
                <w:bCs/>
                <w:color w:val="auto"/>
                <w:kern w:val="2"/>
                <w:sz w:val="21"/>
                <w:szCs w:val="21"/>
                <w:highlight w:val="none"/>
                <w:lang w:eastAsia="zh-CN"/>
              </w:rPr>
              <w:t>：</w:t>
            </w:r>
          </w:p>
          <w:p w14:paraId="554C1AB0">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双进风离心风机内外表面叶轮表面、风机支架表面均有可靠的防锈蚀保护涂层，固定用的螺栓、螺母、垫圈均有镀锌防锈处理，风机轴采用阶梯轴。叶轮经严格的动、静平衡试验，保证风机安静运行，且有AMCA（国际空气流动与控制协会）等级认证标志</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符合得1分，部分符合得0.5，不符合不得分。</w:t>
            </w:r>
          </w:p>
          <w:p w14:paraId="5A3F08AB">
            <w:pPr>
              <w:pStyle w:val="23"/>
              <w:keepNext w:val="0"/>
              <w:keepLines w:val="0"/>
              <w:numPr>
                <w:ilvl w:val="0"/>
                <w:numId w:val="0"/>
              </w:numPr>
              <w:suppressLineNumbers w:val="0"/>
              <w:spacing w:before="0" w:beforeAutospacing="0" w:after="0" w:afterAutospacing="0" w:line="360" w:lineRule="auto"/>
              <w:ind w:left="0" w:right="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提供机组所选用风机品牌型号参数，满足上述要求的检测报告或者其他证明材料或承诺函，并加盖投标人公章，不提供不得分。</w:t>
            </w:r>
          </w:p>
          <w:p w14:paraId="47154961">
            <w:pPr>
              <w:pStyle w:val="23"/>
              <w:keepNext w:val="0"/>
              <w:keepLines w:val="0"/>
              <w:numPr>
                <w:ilvl w:val="0"/>
                <w:numId w:val="2"/>
              </w:numPr>
              <w:suppressLineNumbers w:val="0"/>
              <w:spacing w:before="0" w:beforeAutospacing="0" w:after="0" w:afterAutospacing="0" w:line="360" w:lineRule="auto"/>
              <w:ind w:left="0" w:leftChars="0" w:right="0" w:firstLine="0" w:firstLine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初效过滤器滤料：</w:t>
            </w:r>
          </w:p>
          <w:p w14:paraId="041496EF">
            <w:pPr>
              <w:pStyle w:val="23"/>
              <w:keepNext w:val="0"/>
              <w:keepLines w:val="0"/>
              <w:numPr>
                <w:ilvl w:val="0"/>
                <w:numId w:val="0"/>
              </w:numPr>
              <w:suppressLineNumbers w:val="0"/>
              <w:spacing w:before="0" w:beforeAutospacing="0" w:after="0" w:afterAutospacing="0" w:line="360" w:lineRule="auto"/>
              <w:ind w:left="0" w:leftChars="0" w:right="0" w:firstLine="420" w:firstLineChars="200"/>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初效过滤器滤料</w:t>
            </w:r>
            <w:r>
              <w:rPr>
                <w:rFonts w:hint="eastAsia" w:cs="仿宋_GB2312" w:asciiTheme="minorEastAsia" w:hAnsiTheme="minorEastAsia" w:eastAsiaTheme="minorEastAsia"/>
                <w:color w:val="auto"/>
                <w:kern w:val="2"/>
                <w:sz w:val="21"/>
                <w:szCs w:val="21"/>
                <w:highlight w:val="none"/>
                <w:lang w:val="en-US" w:eastAsia="zh-CN"/>
              </w:rPr>
              <w:t>为</w:t>
            </w:r>
            <w:r>
              <w:rPr>
                <w:rFonts w:hint="eastAsia" w:cs="仿宋_GB2312" w:asciiTheme="minorEastAsia" w:hAnsiTheme="minorEastAsia" w:eastAsiaTheme="minorEastAsia"/>
                <w:color w:val="auto"/>
                <w:kern w:val="2"/>
                <w:sz w:val="21"/>
                <w:szCs w:val="21"/>
                <w:highlight w:val="none"/>
              </w:rPr>
              <w:t>棉纤及化纤混合无纺布滤料，初效过滤器采用G4级过滤器，效率＞80%</w:t>
            </w:r>
            <w:r>
              <w:rPr>
                <w:rFonts w:hint="eastAsia" w:cs="仿宋_GB2312" w:asciiTheme="minorEastAsia" w:hAnsiTheme="minorEastAsia" w:eastAsiaTheme="minorEastAsia"/>
                <w:color w:val="auto"/>
                <w:kern w:val="2"/>
                <w:sz w:val="21"/>
                <w:szCs w:val="21"/>
                <w:highlight w:val="none"/>
                <w:lang w:eastAsia="zh-CN"/>
              </w:rPr>
              <w:t>，符合</w:t>
            </w:r>
            <w:r>
              <w:rPr>
                <w:rFonts w:hint="eastAsia" w:cs="仿宋_GB2312" w:asciiTheme="minorEastAsia" w:hAnsiTheme="minorEastAsia" w:eastAsiaTheme="minorEastAsia"/>
                <w:color w:val="auto"/>
                <w:kern w:val="2"/>
                <w:sz w:val="21"/>
                <w:szCs w:val="21"/>
                <w:highlight w:val="none"/>
                <w:lang w:val="en-US" w:eastAsia="zh-CN"/>
              </w:rPr>
              <w:t>EN779标准；且</w:t>
            </w:r>
            <w:r>
              <w:rPr>
                <w:rFonts w:hint="eastAsia" w:cs="仿宋_GB2312" w:asciiTheme="minorEastAsia" w:hAnsiTheme="minorEastAsia" w:eastAsiaTheme="minorEastAsia"/>
                <w:color w:val="auto"/>
                <w:kern w:val="2"/>
                <w:sz w:val="21"/>
                <w:szCs w:val="21"/>
                <w:highlight w:val="none"/>
              </w:rPr>
              <w:t>过滤器框架为铝合金框架</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p>
          <w:p w14:paraId="5C1F362E">
            <w:pPr>
              <w:pStyle w:val="23"/>
              <w:keepNext w:val="0"/>
              <w:keepLines w:val="0"/>
              <w:numPr>
                <w:ilvl w:val="0"/>
                <w:numId w:val="0"/>
              </w:numPr>
              <w:suppressLineNumbers w:val="0"/>
              <w:spacing w:before="0" w:beforeAutospacing="0" w:after="0" w:afterAutospacing="0" w:line="360" w:lineRule="auto"/>
              <w:ind w:left="0" w:right="0"/>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443BCE55">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中效过滤器滤料：</w:t>
            </w:r>
          </w:p>
          <w:p w14:paraId="5DEABBB7">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b w:val="0"/>
                <w:bCs w:val="0"/>
                <w:color w:val="auto"/>
                <w:kern w:val="2"/>
                <w:sz w:val="21"/>
                <w:szCs w:val="21"/>
                <w:highlight w:val="none"/>
              </w:rPr>
              <w:t>中效过滤器滤料</w:t>
            </w:r>
            <w:r>
              <w:rPr>
                <w:rFonts w:hint="eastAsia" w:cs="仿宋_GB2312" w:asciiTheme="minorEastAsia" w:hAnsiTheme="minorEastAsia" w:eastAsiaTheme="minorEastAsia"/>
                <w:b w:val="0"/>
                <w:bCs w:val="0"/>
                <w:color w:val="auto"/>
                <w:kern w:val="2"/>
                <w:sz w:val="21"/>
                <w:szCs w:val="21"/>
                <w:highlight w:val="none"/>
                <w:lang w:val="en-US" w:eastAsia="zh-CN"/>
              </w:rPr>
              <w:t>为</w:t>
            </w:r>
            <w:r>
              <w:rPr>
                <w:rFonts w:hint="eastAsia" w:cs="仿宋_GB2312" w:asciiTheme="minorEastAsia" w:hAnsiTheme="minorEastAsia" w:eastAsiaTheme="minorEastAsia"/>
                <w:color w:val="auto"/>
                <w:kern w:val="2"/>
                <w:sz w:val="21"/>
                <w:szCs w:val="21"/>
                <w:highlight w:val="none"/>
              </w:rPr>
              <w:t>棉纤及化纤混合无纺布滤料，中效过滤器采用F8级过滤器，效率＞80%</w:t>
            </w:r>
            <w:r>
              <w:rPr>
                <w:rFonts w:hint="eastAsia" w:cs="仿宋_GB2312" w:asciiTheme="minorEastAsia" w:hAnsiTheme="minorEastAsia" w:eastAsiaTheme="minorEastAsia"/>
                <w:color w:val="auto"/>
                <w:kern w:val="2"/>
                <w:sz w:val="21"/>
                <w:szCs w:val="21"/>
                <w:highlight w:val="none"/>
                <w:lang w:eastAsia="zh-CN"/>
              </w:rPr>
              <w:t>，符合</w:t>
            </w:r>
            <w:r>
              <w:rPr>
                <w:rFonts w:hint="eastAsia" w:cs="仿宋_GB2312" w:asciiTheme="minorEastAsia" w:hAnsiTheme="minorEastAsia" w:eastAsiaTheme="minorEastAsia"/>
                <w:color w:val="auto"/>
                <w:kern w:val="2"/>
                <w:sz w:val="21"/>
                <w:szCs w:val="21"/>
                <w:highlight w:val="none"/>
              </w:rPr>
              <w:t>EN779</w:t>
            </w:r>
            <w:r>
              <w:rPr>
                <w:rFonts w:hint="eastAsia" w:cs="仿宋_GB2312" w:asciiTheme="minorEastAsia" w:hAnsiTheme="minorEastAsia" w:eastAsiaTheme="minorEastAsia"/>
                <w:color w:val="auto"/>
                <w:kern w:val="2"/>
                <w:sz w:val="21"/>
                <w:szCs w:val="21"/>
                <w:highlight w:val="none"/>
                <w:lang w:eastAsia="zh-CN"/>
              </w:rPr>
              <w:t>标准；</w:t>
            </w:r>
            <w:r>
              <w:rPr>
                <w:rFonts w:hint="eastAsia" w:cs="仿宋_GB2312" w:asciiTheme="minorEastAsia" w:hAnsiTheme="minorEastAsia" w:eastAsiaTheme="minorEastAsia"/>
                <w:color w:val="auto"/>
                <w:kern w:val="2"/>
                <w:sz w:val="21"/>
                <w:szCs w:val="21"/>
                <w:highlight w:val="none"/>
                <w:lang w:val="en-US" w:eastAsia="zh-CN"/>
              </w:rPr>
              <w:t>且</w:t>
            </w:r>
            <w:r>
              <w:rPr>
                <w:rFonts w:hint="eastAsia" w:cs="仿宋_GB2312" w:asciiTheme="minorEastAsia" w:hAnsiTheme="minorEastAsia" w:eastAsiaTheme="minorEastAsia"/>
                <w:color w:val="auto"/>
                <w:kern w:val="2"/>
                <w:sz w:val="21"/>
                <w:szCs w:val="21"/>
                <w:highlight w:val="none"/>
              </w:rPr>
              <w:t>过滤器框架为铝合金框架</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26F4A5CE">
            <w:pPr>
              <w:pStyle w:val="23"/>
              <w:keepNext w:val="0"/>
              <w:keepLines w:val="0"/>
              <w:numPr>
                <w:ilvl w:val="0"/>
                <w:numId w:val="0"/>
              </w:numPr>
              <w:suppressLineNumbers w:val="0"/>
              <w:spacing w:before="0" w:beforeAutospacing="0" w:after="0" w:afterAutospacing="0" w:line="360" w:lineRule="auto"/>
              <w:ind w:left="0" w:leftChars="0" w:right="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73C2A86C">
            <w:pPr>
              <w:pStyle w:val="23"/>
              <w:keepNext w:val="0"/>
              <w:keepLines w:val="0"/>
              <w:numPr>
                <w:ilvl w:val="0"/>
                <w:numId w:val="2"/>
              </w:numPr>
              <w:suppressLineNumbers w:val="0"/>
              <w:spacing w:before="0" w:beforeAutospacing="0" w:after="0" w:afterAutospacing="0" w:line="360" w:lineRule="auto"/>
              <w:ind w:left="0" w:leftChars="0" w:right="0" w:firstLine="0" w:firstLineChars="0"/>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压差计</w:t>
            </w:r>
            <w:r>
              <w:rPr>
                <w:rFonts w:hint="eastAsia" w:cs="仿宋_GB2312" w:asciiTheme="minorEastAsia" w:hAnsiTheme="minorEastAsia" w:eastAsiaTheme="minorEastAsia"/>
                <w:b/>
                <w:bCs/>
                <w:color w:val="auto"/>
                <w:kern w:val="2"/>
                <w:sz w:val="21"/>
                <w:szCs w:val="21"/>
                <w:highlight w:val="none"/>
                <w:lang w:eastAsia="zh-CN"/>
              </w:rPr>
              <w:t>：</w:t>
            </w:r>
          </w:p>
          <w:p w14:paraId="458BD843">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各级空气过滤器前后应安装压差计，压差计采用优质可靠产品，便于观察过滤器阻力的变化。测量接管通畅，安装严密，压差计需配备专业的室外防雨透明盒</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745BF66C">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2976DAA3">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制冷压缩机</w:t>
            </w:r>
            <w:r>
              <w:rPr>
                <w:rFonts w:hint="eastAsia" w:cs="仿宋_GB2312" w:asciiTheme="minorEastAsia" w:hAnsiTheme="minorEastAsia" w:eastAsiaTheme="minorEastAsia"/>
                <w:b/>
                <w:bCs/>
                <w:color w:val="auto"/>
                <w:kern w:val="2"/>
                <w:sz w:val="21"/>
                <w:szCs w:val="21"/>
                <w:highlight w:val="none"/>
                <w:lang w:eastAsia="zh-CN"/>
              </w:rPr>
              <w:t>：</w:t>
            </w:r>
          </w:p>
          <w:p w14:paraId="696013A9">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每台冷凝压缩机组配备不少于2台的制冷压缩机，且为同一型号，每台制冷压缩机并具有50％、100％的能量调节能力，机组采用多拖一系统。</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75A037F6">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61B334F3">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冷凝机组：</w:t>
            </w:r>
          </w:p>
          <w:p w14:paraId="1AADDB12">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rPr>
              <w:t>冷凝段配有投标人提供的弹簧减震器, 弹簧减振装置设有消声垫及找平螺栓，并且是独立而稳定的。</w:t>
            </w:r>
            <w:r>
              <w:rPr>
                <w:rFonts w:hint="eastAsia" w:cs="仿宋_GB2312" w:asciiTheme="minorEastAsia" w:hAnsiTheme="minorEastAsia" w:eastAsiaTheme="minorEastAsia"/>
                <w:color w:val="auto"/>
                <w:kern w:val="2"/>
                <w:sz w:val="21"/>
                <w:szCs w:val="21"/>
                <w:highlight w:val="none"/>
                <w:lang w:val="en-US" w:eastAsia="zh-CN"/>
              </w:rPr>
              <w:t>且</w:t>
            </w:r>
            <w:r>
              <w:rPr>
                <w:rFonts w:hint="eastAsia" w:cs="仿宋_GB2312" w:asciiTheme="minorEastAsia" w:hAnsiTheme="minorEastAsia" w:eastAsiaTheme="minorEastAsia"/>
                <w:color w:val="auto"/>
                <w:kern w:val="2"/>
                <w:sz w:val="21"/>
                <w:szCs w:val="21"/>
                <w:highlight w:val="none"/>
              </w:rPr>
              <w:t>外部固定螺丝均为不锈钢材质</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5F44F811">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7C16E942">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风冷冷凝器</w:t>
            </w:r>
            <w:r>
              <w:rPr>
                <w:rFonts w:hint="eastAsia" w:cs="仿宋_GB2312" w:asciiTheme="minorEastAsia" w:hAnsiTheme="minorEastAsia" w:eastAsiaTheme="minorEastAsia"/>
                <w:b/>
                <w:bCs/>
                <w:color w:val="auto"/>
                <w:kern w:val="2"/>
                <w:sz w:val="21"/>
                <w:szCs w:val="21"/>
                <w:highlight w:val="none"/>
                <w:lang w:eastAsia="zh-CN"/>
              </w:rPr>
              <w:t>：</w:t>
            </w:r>
          </w:p>
          <w:p w14:paraId="25FEE26A">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风冷冷凝器</w:t>
            </w:r>
            <w:r>
              <w:rPr>
                <w:rFonts w:hint="eastAsia" w:cs="仿宋_GB2312" w:asciiTheme="minorEastAsia" w:hAnsiTheme="minorEastAsia" w:eastAsiaTheme="minorEastAsia"/>
                <w:color w:val="auto"/>
                <w:kern w:val="2"/>
                <w:sz w:val="21"/>
                <w:szCs w:val="21"/>
                <w:highlight w:val="none"/>
              </w:rPr>
              <w:t>与制冷压缩机一体露天布置，机组顶板与风扇导风圈为整体冲压成型一体结构</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151DEBDB">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501632C1">
            <w:pPr>
              <w:keepNext w:val="0"/>
              <w:keepLines w:val="0"/>
              <w:widowControl/>
              <w:numPr>
                <w:ilvl w:val="0"/>
                <w:numId w:val="2"/>
              </w:numPr>
              <w:suppressLineNumbers w:val="0"/>
              <w:spacing w:before="0" w:beforeAutospacing="0" w:after="0" w:afterAutospacing="0" w:line="360" w:lineRule="auto"/>
              <w:ind w:left="0" w:leftChars="0" w:right="0" w:rightChars="0" w:firstLine="0" w:firstLineChars="0"/>
              <w:jc w:val="left"/>
              <w:textAlignment w:val="center"/>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rPr>
              <w:t>冷凝水泄水盘</w:t>
            </w:r>
            <w:r>
              <w:rPr>
                <w:rFonts w:hint="eastAsia" w:cs="仿宋_GB2312" w:asciiTheme="minorEastAsia" w:hAnsiTheme="minorEastAsia" w:eastAsiaTheme="minorEastAsia"/>
                <w:b/>
                <w:bCs/>
                <w:color w:val="auto"/>
                <w:kern w:val="2"/>
                <w:sz w:val="21"/>
                <w:szCs w:val="21"/>
                <w:highlight w:val="none"/>
                <w:lang w:val="en-US" w:eastAsia="zh-CN"/>
              </w:rPr>
              <w:t>：</w:t>
            </w:r>
          </w:p>
          <w:p w14:paraId="1CA929B3">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冷却盘管下部设置冷凝水泄水盘，凝水盘为干式接水盘,底部保温棉厚度不小于10mm,采用双向倾角折弯设计，坡度安装设计，可100%顺畅排放凝水，水盘采用不小于1.0mm厚304不锈钢板。</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1CF0B1A8">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提供抑菌水盘分析检测报告及结构设计说明，并加盖投标人公章，不提供不得分。</w:t>
            </w:r>
          </w:p>
          <w:p w14:paraId="132DD9C9">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表冷段盘管</w:t>
            </w:r>
            <w:r>
              <w:rPr>
                <w:rFonts w:hint="eastAsia" w:cs="仿宋_GB2312" w:asciiTheme="minorEastAsia" w:hAnsiTheme="minorEastAsia" w:eastAsiaTheme="minorEastAsia"/>
                <w:b/>
                <w:bCs/>
                <w:color w:val="auto"/>
                <w:kern w:val="2"/>
                <w:sz w:val="21"/>
                <w:szCs w:val="21"/>
                <w:highlight w:val="none"/>
                <w:lang w:eastAsia="zh-CN"/>
              </w:rPr>
              <w:t>：</w:t>
            </w:r>
          </w:p>
          <w:p w14:paraId="11B3C3E9">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b w:val="0"/>
                <w:bCs w:val="0"/>
                <w:color w:val="auto"/>
                <w:kern w:val="2"/>
                <w:sz w:val="21"/>
                <w:szCs w:val="21"/>
                <w:highlight w:val="none"/>
              </w:rPr>
              <w:t>表冷段盘管</w:t>
            </w:r>
            <w:r>
              <w:rPr>
                <w:rFonts w:hint="eastAsia" w:cs="仿宋_GB2312" w:asciiTheme="minorEastAsia" w:hAnsiTheme="minorEastAsia" w:eastAsiaTheme="minorEastAsia"/>
                <w:color w:val="auto"/>
                <w:kern w:val="2"/>
                <w:sz w:val="21"/>
                <w:szCs w:val="21"/>
                <w:highlight w:val="none"/>
              </w:rPr>
              <w:t>采用外径不小于7mm，优质磷脱氧内螺纹无缝紫铜管，穿厚度≥0.1mm亲水铝翅片结构，采用收缩式机械胀管技术成型，保证铜管厚度不变。</w:t>
            </w:r>
            <w:r>
              <w:rPr>
                <w:rFonts w:hint="eastAsia" w:cs="仿宋_GB2312" w:asciiTheme="minorEastAsia" w:hAnsiTheme="minorEastAsia" w:eastAsiaTheme="minorEastAsia"/>
                <w:color w:val="auto"/>
                <w:kern w:val="2"/>
                <w:sz w:val="21"/>
                <w:szCs w:val="21"/>
                <w:highlight w:val="none"/>
                <w:lang w:val="en-US" w:eastAsia="zh-CN"/>
              </w:rPr>
              <w:t>全部</w:t>
            </w:r>
            <w:r>
              <w:rPr>
                <w:rFonts w:hint="eastAsia" w:cs="仿宋_GB2312" w:asciiTheme="minorEastAsia" w:hAnsiTheme="minorEastAsia" w:eastAsiaTheme="minorEastAsia"/>
                <w:b w:val="0"/>
                <w:bCs w:val="0"/>
                <w:color w:val="auto"/>
                <w:kern w:val="2"/>
                <w:sz w:val="21"/>
                <w:szCs w:val="21"/>
                <w:highlight w:val="none"/>
                <w:lang w:val="en-US" w:eastAsia="zh-CN"/>
              </w:rPr>
              <w:t>符合得1分，不符合不得分</w:t>
            </w:r>
            <w:r>
              <w:rPr>
                <w:rFonts w:hint="eastAsia" w:cs="仿宋_GB2312" w:asciiTheme="minorEastAsia" w:hAnsiTheme="minorEastAsia" w:eastAsiaTheme="minorEastAsia"/>
                <w:color w:val="auto"/>
                <w:kern w:val="2"/>
                <w:sz w:val="21"/>
                <w:szCs w:val="21"/>
                <w:highlight w:val="none"/>
              </w:rPr>
              <w:t>。</w:t>
            </w:r>
          </w:p>
          <w:p w14:paraId="3D23BD99">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提供满足上述要求的证明材料或承诺函，并加盖投标人公章，不提供不得分。</w:t>
            </w:r>
          </w:p>
          <w:p w14:paraId="7514416E">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rPr>
              <w:t>空调机组电控箱</w:t>
            </w:r>
            <w:r>
              <w:rPr>
                <w:rFonts w:hint="eastAsia" w:cs="仿宋_GB2312" w:asciiTheme="minorEastAsia" w:hAnsiTheme="minorEastAsia" w:eastAsiaTheme="minorEastAsia"/>
                <w:b/>
                <w:bCs/>
                <w:color w:val="auto"/>
                <w:kern w:val="2"/>
                <w:sz w:val="21"/>
                <w:szCs w:val="21"/>
                <w:highlight w:val="none"/>
                <w:lang w:eastAsia="zh-CN"/>
              </w:rPr>
              <w:t>：</w:t>
            </w:r>
          </w:p>
          <w:p w14:paraId="7DFC292F">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投标人提供空调机组电控箱（可安装于机组上或其他由采购方指定的方便管理控制的安装位置），控制器采用PLC或机组专用控制板控制，提供完整的弱电控制柜及风机变频柜。</w:t>
            </w:r>
          </w:p>
          <w:p w14:paraId="69FBC081">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rPr>
              <w:t>机组设置至少有如下控制装置和功能：机组控制面板功能至少但不限于机组开关机、温度或湿度设定及显示、风机运行状态、压缩机高低压保护、排气温度、相序、电加热高温保护、失风保护、以及励磁脱扣保护装置。</w:t>
            </w:r>
            <w:r>
              <w:rPr>
                <w:rFonts w:hint="eastAsia" w:cs="仿宋_GB2312" w:asciiTheme="minorEastAsia" w:hAnsiTheme="minorEastAsia" w:eastAsiaTheme="minorEastAsia"/>
                <w:color w:val="auto"/>
                <w:kern w:val="2"/>
                <w:sz w:val="21"/>
                <w:szCs w:val="21"/>
                <w:highlight w:val="none"/>
                <w:lang w:val="en-US" w:eastAsia="zh-CN"/>
              </w:rPr>
              <w:t>全部符合得3分，不符合不得分。</w:t>
            </w:r>
          </w:p>
          <w:p w14:paraId="56666C07">
            <w:pPr>
              <w:pStyle w:val="23"/>
              <w:keepNext w:val="0"/>
              <w:keepLines w:val="0"/>
              <w:numPr>
                <w:ilvl w:val="0"/>
                <w:numId w:val="0"/>
              </w:numPr>
              <w:suppressLineNumbers w:val="0"/>
              <w:spacing w:before="0" w:beforeAutospacing="0" w:after="0" w:afterAutospacing="0" w:line="360" w:lineRule="auto"/>
              <w:ind w:left="0" w:leftChars="0" w:right="0" w:rightChars="0"/>
              <w:rPr>
                <w:rFonts w:hint="default"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提供</w:t>
            </w:r>
            <w:r>
              <w:rPr>
                <w:rFonts w:hint="eastAsia" w:cs="仿宋_GB2312" w:asciiTheme="minorEastAsia" w:hAnsiTheme="minorEastAsia" w:eastAsiaTheme="minorEastAsia"/>
                <w:b/>
                <w:bCs/>
                <w:color w:val="auto"/>
                <w:kern w:val="2"/>
                <w:sz w:val="21"/>
                <w:szCs w:val="21"/>
                <w:highlight w:val="none"/>
              </w:rPr>
              <w:t>满足上述要求的证明材料或承诺函和</w:t>
            </w:r>
            <w:r>
              <w:rPr>
                <w:rFonts w:hint="eastAsia" w:cs="仿宋_GB2312" w:asciiTheme="minorEastAsia" w:hAnsiTheme="minorEastAsia" w:eastAsiaTheme="minorEastAsia"/>
                <w:b/>
                <w:bCs/>
                <w:color w:val="auto"/>
                <w:kern w:val="2"/>
                <w:sz w:val="21"/>
                <w:szCs w:val="21"/>
                <w:highlight w:val="none"/>
                <w:lang w:val="en-US"/>
              </w:rPr>
              <w:t>详细的设计说明、控制原理及操作说明，</w:t>
            </w:r>
            <w:r>
              <w:rPr>
                <w:rFonts w:hint="eastAsia" w:cs="仿宋_GB2312" w:asciiTheme="minorEastAsia" w:hAnsiTheme="minorEastAsia" w:eastAsiaTheme="minorEastAsia"/>
                <w:b/>
                <w:bCs/>
                <w:color w:val="auto"/>
                <w:kern w:val="2"/>
                <w:sz w:val="21"/>
                <w:szCs w:val="21"/>
                <w:highlight w:val="none"/>
              </w:rPr>
              <w:t>并加盖投标人公章，不提供不得分</w:t>
            </w:r>
            <w:r>
              <w:rPr>
                <w:rFonts w:hint="eastAsia" w:cs="仿宋_GB2312" w:asciiTheme="minorEastAsia" w:hAnsiTheme="minorEastAsia" w:eastAsiaTheme="minorEastAsia"/>
                <w:b/>
                <w:bCs/>
                <w:color w:val="auto"/>
                <w:kern w:val="2"/>
                <w:sz w:val="21"/>
                <w:szCs w:val="21"/>
                <w:highlight w:val="none"/>
                <w:lang w:val="en-US"/>
              </w:rPr>
              <w:t>。</w:t>
            </w:r>
          </w:p>
        </w:tc>
        <w:tc>
          <w:tcPr>
            <w:tcW w:w="502" w:type="dxa"/>
            <w:vAlign w:val="center"/>
          </w:tcPr>
          <w:p w14:paraId="6E31ED39">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rPr>
              <w:t>1</w:t>
            </w:r>
            <w:r>
              <w:rPr>
                <w:rFonts w:hint="eastAsia" w:cs="仿宋_GB2312" w:asciiTheme="minorEastAsia" w:hAnsiTheme="minorEastAsia" w:eastAsiaTheme="minorEastAsia"/>
                <w:color w:val="auto"/>
                <w:kern w:val="2"/>
                <w:sz w:val="21"/>
                <w:szCs w:val="21"/>
                <w:highlight w:val="none"/>
                <w:lang w:val="en-US" w:eastAsia="zh-CN"/>
              </w:rPr>
              <w:t>4</w:t>
            </w:r>
          </w:p>
        </w:tc>
        <w:tc>
          <w:tcPr>
            <w:tcW w:w="800" w:type="dxa"/>
            <w:vAlign w:val="center"/>
          </w:tcPr>
          <w:p w14:paraId="05D027BF">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Merge w:val="restart"/>
            <w:vAlign w:val="center"/>
          </w:tcPr>
          <w:p w14:paraId="5B627536">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六</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投标产品技术（</w:t>
            </w:r>
            <w:r>
              <w:rPr>
                <w:rFonts w:hint="eastAsia" w:cs="仿宋_GB2312" w:asciiTheme="minorEastAsia" w:hAnsiTheme="minorEastAsia" w:eastAsiaTheme="minorEastAsia"/>
                <w:color w:val="auto"/>
                <w:kern w:val="2"/>
                <w:sz w:val="21"/>
                <w:szCs w:val="21"/>
                <w:highlight w:val="none"/>
              </w:rPr>
              <w:t>整体屋顶式空调机组</w:t>
            </w:r>
            <w:r>
              <w:rPr>
                <w:rFonts w:hint="eastAsia" w:cs="仿宋_GB2312" w:asciiTheme="minorEastAsia" w:hAnsiTheme="minorEastAsia" w:eastAsiaTheme="minorEastAsia"/>
                <w:color w:val="auto"/>
                <w:kern w:val="2"/>
                <w:sz w:val="21"/>
                <w:szCs w:val="21"/>
                <w:highlight w:val="none"/>
                <w:lang w:val="en-US" w:eastAsia="zh-CN"/>
              </w:rPr>
              <w:t>）</w:t>
            </w:r>
          </w:p>
        </w:tc>
      </w:tr>
      <w:tr w14:paraId="1964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Merge w:val="continue"/>
            <w:vAlign w:val="center"/>
          </w:tcPr>
          <w:p w14:paraId="276F803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p>
        </w:tc>
        <w:tc>
          <w:tcPr>
            <w:tcW w:w="5786" w:type="dxa"/>
            <w:vAlign w:val="center"/>
          </w:tcPr>
          <w:p w14:paraId="227CCBAC">
            <w:pPr>
              <w:keepNext w:val="0"/>
              <w:keepLines w:val="0"/>
              <w:widowControl/>
              <w:numPr>
                <w:ilvl w:val="0"/>
                <w:numId w:val="2"/>
              </w:numPr>
              <w:suppressLineNumbers w:val="0"/>
              <w:spacing w:before="0" w:beforeAutospacing="0" w:after="0" w:afterAutospacing="0" w:line="360" w:lineRule="auto"/>
              <w:ind w:left="0" w:leftChars="0" w:right="0" w:firstLine="0" w:firstLineChars="0"/>
              <w:jc w:val="left"/>
              <w:textAlignment w:val="center"/>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详细图纸及技术资料的提供：</w:t>
            </w:r>
          </w:p>
          <w:p w14:paraId="02954053">
            <w:pPr>
              <w:keepNext w:val="0"/>
              <w:keepLines w:val="0"/>
              <w:widowControl/>
              <w:numPr>
                <w:ilvl w:val="0"/>
                <w:numId w:val="0"/>
              </w:numPr>
              <w:suppressLineNumbers w:val="0"/>
              <w:spacing w:before="0" w:beforeAutospacing="0" w:after="0" w:afterAutospacing="0" w:line="360" w:lineRule="auto"/>
              <w:ind w:left="0" w:leftChars="0" w:right="0" w:rightChars="0" w:firstLine="420" w:firstLineChars="200"/>
              <w:jc w:val="left"/>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rPr>
              <w:t>投标人根据招标人提供的</w:t>
            </w:r>
            <w:r>
              <w:rPr>
                <w:rFonts w:hint="eastAsia" w:cs="仿宋_GB2312" w:asciiTheme="minorEastAsia" w:hAnsiTheme="minorEastAsia" w:eastAsiaTheme="minorEastAsia"/>
                <w:b/>
                <w:bCs/>
                <w:color w:val="auto"/>
                <w:kern w:val="2"/>
                <w:sz w:val="21"/>
                <w:szCs w:val="21"/>
                <w:highlight w:val="none"/>
              </w:rPr>
              <w:t>暖通设计图</w:t>
            </w:r>
            <w:r>
              <w:rPr>
                <w:rFonts w:hint="eastAsia" w:cs="仿宋_GB2312" w:asciiTheme="minorEastAsia" w:hAnsiTheme="minorEastAsia" w:eastAsiaTheme="minorEastAsia"/>
                <w:color w:val="auto"/>
                <w:kern w:val="2"/>
                <w:sz w:val="21"/>
                <w:szCs w:val="21"/>
                <w:highlight w:val="none"/>
              </w:rPr>
              <w:t>，对整体屋顶式空调机组提供设备安装、运行、 维护、检修所需的详尽图纸及技术资料，包括设备总图、平面布置图、部件总图、分图和必要的零件图、安装图、设备所需的施工孔、予埋件、地脚螺栓、基础尺寸等技术资料。完全满足暖通设计要求的得3分，部分满足的得2分，不提供不得分</w:t>
            </w:r>
            <w:r>
              <w:rPr>
                <w:rFonts w:hint="eastAsia" w:cs="仿宋_GB2312" w:asciiTheme="minorEastAsia" w:hAnsiTheme="minorEastAsia" w:eastAsiaTheme="minorEastAsia"/>
                <w:color w:val="auto"/>
                <w:kern w:val="2"/>
                <w:sz w:val="21"/>
                <w:szCs w:val="21"/>
                <w:highlight w:val="none"/>
                <w:lang w:eastAsia="zh-CN"/>
              </w:rPr>
              <w:t>。</w:t>
            </w:r>
          </w:p>
          <w:p w14:paraId="3C874CE0">
            <w:pPr>
              <w:pStyle w:val="23"/>
              <w:keepNext w:val="0"/>
              <w:keepLines w:val="0"/>
              <w:numPr>
                <w:ilvl w:val="0"/>
                <w:numId w:val="0"/>
              </w:numPr>
              <w:suppressLineNumbers w:val="0"/>
              <w:spacing w:before="0" w:beforeAutospacing="0" w:after="0" w:afterAutospacing="0" w:line="360" w:lineRule="auto"/>
              <w:ind w:left="0" w:leftChars="0" w:right="0" w:rightChars="0"/>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lang w:val="en-US"/>
              </w:rPr>
              <w:t>要求内容详细完整，</w:t>
            </w:r>
            <w:r>
              <w:rPr>
                <w:rFonts w:hint="eastAsia" w:cs="仿宋_GB2312" w:asciiTheme="minorEastAsia" w:hAnsiTheme="minorEastAsia" w:eastAsiaTheme="minorEastAsia"/>
                <w:b/>
                <w:bCs/>
                <w:color w:val="auto"/>
                <w:kern w:val="2"/>
                <w:sz w:val="21"/>
                <w:szCs w:val="21"/>
                <w:highlight w:val="none"/>
              </w:rPr>
              <w:t>并加盖投标人公章，</w:t>
            </w:r>
            <w:r>
              <w:rPr>
                <w:rFonts w:hint="eastAsia" w:cs="仿宋_GB2312" w:asciiTheme="minorEastAsia" w:hAnsiTheme="minorEastAsia" w:eastAsiaTheme="minorEastAsia"/>
                <w:b/>
                <w:bCs/>
                <w:color w:val="auto"/>
                <w:kern w:val="2"/>
                <w:sz w:val="21"/>
                <w:szCs w:val="21"/>
                <w:highlight w:val="none"/>
                <w:lang w:val="en-US"/>
              </w:rPr>
              <w:t>表述不清或缺少相关说明的不得分</w:t>
            </w:r>
            <w:r>
              <w:rPr>
                <w:rFonts w:hint="eastAsia" w:cs="仿宋_GB2312" w:asciiTheme="minorEastAsia" w:hAnsiTheme="minorEastAsia" w:eastAsiaTheme="minorEastAsia"/>
                <w:b/>
                <w:bCs/>
                <w:color w:val="auto"/>
                <w:kern w:val="2"/>
                <w:sz w:val="21"/>
                <w:szCs w:val="21"/>
                <w:highlight w:val="none"/>
                <w:lang w:val="en-US" w:eastAsia="zh-CN"/>
              </w:rPr>
              <w:t>。</w:t>
            </w:r>
          </w:p>
        </w:tc>
        <w:tc>
          <w:tcPr>
            <w:tcW w:w="502" w:type="dxa"/>
            <w:vAlign w:val="center"/>
          </w:tcPr>
          <w:p w14:paraId="073C088E">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3</w:t>
            </w:r>
          </w:p>
        </w:tc>
        <w:tc>
          <w:tcPr>
            <w:tcW w:w="800" w:type="dxa"/>
            <w:vAlign w:val="center"/>
          </w:tcPr>
          <w:p w14:paraId="09D0E73D">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主观</w:t>
            </w:r>
          </w:p>
        </w:tc>
        <w:tc>
          <w:tcPr>
            <w:tcW w:w="1169" w:type="dxa"/>
            <w:vMerge w:val="continue"/>
            <w:vAlign w:val="center"/>
          </w:tcPr>
          <w:p w14:paraId="7A62A27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p>
        </w:tc>
      </w:tr>
      <w:tr w14:paraId="56F1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4" w:type="dxa"/>
            <w:vAlign w:val="center"/>
          </w:tcPr>
          <w:p w14:paraId="5E11EA5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7</w:t>
            </w:r>
          </w:p>
        </w:tc>
        <w:tc>
          <w:tcPr>
            <w:tcW w:w="5786" w:type="dxa"/>
            <w:vAlign w:val="center"/>
          </w:tcPr>
          <w:p w14:paraId="04CBD160">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根据投标人提供的质保期承诺函，据投标人提供的质保期承诺函，分体式空调在质保期6年的基础要求上，供应商承诺每延长一年质保期的得0.5分，整体屋顶式空调机组在质保期2年的基础要求上，供应商承诺每延长一年质保期的得0.5分，以上两项最多得3分。共3分。</w:t>
            </w:r>
          </w:p>
        </w:tc>
        <w:tc>
          <w:tcPr>
            <w:tcW w:w="502" w:type="dxa"/>
            <w:vAlign w:val="center"/>
          </w:tcPr>
          <w:p w14:paraId="147F847B">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w:t>
            </w:r>
          </w:p>
        </w:tc>
        <w:tc>
          <w:tcPr>
            <w:tcW w:w="800" w:type="dxa"/>
            <w:vAlign w:val="center"/>
          </w:tcPr>
          <w:p w14:paraId="3A503E51">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客观</w:t>
            </w:r>
          </w:p>
        </w:tc>
        <w:tc>
          <w:tcPr>
            <w:tcW w:w="1169" w:type="dxa"/>
            <w:vAlign w:val="center"/>
          </w:tcPr>
          <w:p w14:paraId="7FBA48B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七</w:t>
            </w:r>
            <w:r>
              <w:rPr>
                <w:rFonts w:hint="eastAsia" w:cs="仿宋_GB2312" w:asciiTheme="minorEastAsia" w:hAnsiTheme="minorEastAsia" w:eastAsiaTheme="minorEastAsia"/>
                <w:color w:val="auto"/>
                <w:kern w:val="2"/>
                <w:sz w:val="21"/>
                <w:szCs w:val="21"/>
                <w:highlight w:val="none"/>
                <w:lang w:eastAsia="zh-CN"/>
              </w:rPr>
              <w:t>）质保期承诺函</w:t>
            </w:r>
          </w:p>
        </w:tc>
      </w:tr>
      <w:tr w14:paraId="143B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Align w:val="center"/>
          </w:tcPr>
          <w:p w14:paraId="0B6C57D4">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8</w:t>
            </w:r>
          </w:p>
        </w:tc>
        <w:tc>
          <w:tcPr>
            <w:tcW w:w="5786" w:type="dxa"/>
            <w:vAlign w:val="center"/>
          </w:tcPr>
          <w:p w14:paraId="40CB0E3F">
            <w:pPr>
              <w:keepNext w:val="0"/>
              <w:keepLines w:val="0"/>
              <w:widowControl/>
              <w:numPr>
                <w:ilvl w:val="0"/>
                <w:numId w:val="3"/>
              </w:numPr>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lang w:eastAsia="zh-CN"/>
              </w:rPr>
            </w:pPr>
            <w:r>
              <w:rPr>
                <w:rFonts w:hint="eastAsia" w:cs="仿宋_GB2312" w:asciiTheme="minorEastAsia" w:hAnsiTheme="minorEastAsia" w:eastAsiaTheme="minorEastAsia"/>
                <w:b/>
                <w:bCs/>
                <w:color w:val="auto"/>
                <w:kern w:val="2"/>
                <w:sz w:val="21"/>
                <w:szCs w:val="21"/>
                <w:highlight w:val="none"/>
                <w:lang w:eastAsia="zh-CN"/>
              </w:rPr>
              <w:t>对采购需求的理解和响应：</w:t>
            </w:r>
          </w:p>
          <w:p w14:paraId="644663C9">
            <w:pPr>
              <w:pStyle w:val="23"/>
              <w:keepNext w:val="0"/>
              <w:keepLines w:val="0"/>
              <w:suppressLineNumbers w:val="0"/>
              <w:spacing w:before="0" w:beforeAutospacing="0" w:after="0" w:afterAutospacing="0" w:line="360" w:lineRule="auto"/>
              <w:ind w:left="0" w:right="0" w:firstLine="420" w:firstLineChars="200"/>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eastAsia="zh-CN"/>
              </w:rPr>
              <w:t>投标人需</w:t>
            </w:r>
            <w:r>
              <w:rPr>
                <w:rFonts w:hint="eastAsia" w:cs="仿宋_GB2312" w:asciiTheme="minorEastAsia" w:hAnsiTheme="minorEastAsia" w:eastAsiaTheme="minorEastAsia"/>
                <w:color w:val="auto"/>
                <w:kern w:val="2"/>
                <w:sz w:val="21"/>
                <w:szCs w:val="21"/>
                <w:highlight w:val="none"/>
              </w:rPr>
              <w:t>提供整体方案计划书</w:t>
            </w:r>
            <w:r>
              <w:rPr>
                <w:rFonts w:hint="eastAsia" w:cs="仿宋_GB2312" w:asciiTheme="minorEastAsia" w:hAnsiTheme="minorEastAsia" w:eastAsiaTheme="minorEastAsia"/>
                <w:color w:val="auto"/>
                <w:kern w:val="2"/>
                <w:sz w:val="21"/>
                <w:szCs w:val="21"/>
                <w:highlight w:val="none"/>
                <w:lang w:eastAsia="zh-CN"/>
              </w:rPr>
              <w:t>，展示</w:t>
            </w:r>
            <w:r>
              <w:rPr>
                <w:rFonts w:hint="eastAsia" w:cs="仿宋_GB2312" w:asciiTheme="minorEastAsia" w:hAnsiTheme="minorEastAsia" w:eastAsiaTheme="minorEastAsia"/>
                <w:color w:val="auto"/>
                <w:kern w:val="2"/>
                <w:sz w:val="21"/>
                <w:szCs w:val="21"/>
                <w:highlight w:val="none"/>
              </w:rPr>
              <w:t>对项目采购需求（包括实施背景）的理解和响应程度</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rPr>
              <w:t>对采购人需求能全面理解到位并细化，能全面响应，甚至优化深化的，</w:t>
            </w:r>
            <w:r>
              <w:rPr>
                <w:rFonts w:hint="eastAsia" w:cs="仿宋_GB2312" w:asciiTheme="minorEastAsia" w:hAnsiTheme="minorEastAsia" w:eastAsiaTheme="minorEastAsia"/>
                <w:color w:val="auto"/>
                <w:kern w:val="2"/>
                <w:sz w:val="21"/>
                <w:szCs w:val="21"/>
                <w:highlight w:val="none"/>
                <w:lang w:val="en-US" w:eastAsia="zh-CN"/>
              </w:rPr>
              <w:t>满足采购人需求的得3分；部分满足的得2分；</w:t>
            </w:r>
            <w:r>
              <w:rPr>
                <w:rFonts w:hint="eastAsia" w:cs="仿宋_GB2312" w:asciiTheme="minorEastAsia" w:hAnsiTheme="minorEastAsia" w:eastAsiaTheme="minorEastAsia"/>
                <w:color w:val="auto"/>
                <w:kern w:val="2"/>
                <w:sz w:val="21"/>
                <w:szCs w:val="21"/>
                <w:highlight w:val="none"/>
              </w:rPr>
              <w:t>理解不到位，响应程度低，与采购人需求有较大偏差，</w:t>
            </w:r>
            <w:r>
              <w:rPr>
                <w:rFonts w:hint="eastAsia" w:cs="仿宋_GB2312" w:asciiTheme="minorEastAsia" w:hAnsiTheme="minorEastAsia" w:eastAsiaTheme="minorEastAsia"/>
                <w:color w:val="auto"/>
                <w:kern w:val="2"/>
                <w:sz w:val="21"/>
                <w:szCs w:val="21"/>
                <w:highlight w:val="none"/>
                <w:lang w:val="en-US" w:eastAsia="zh-CN"/>
              </w:rPr>
              <w:t>不能满足采购人需求的不得分。</w:t>
            </w:r>
            <w:r>
              <w:rPr>
                <w:rFonts w:hint="eastAsia" w:cs="仿宋_GB2312" w:asciiTheme="minorEastAsia" w:hAnsiTheme="minorEastAsia" w:eastAsiaTheme="minorEastAsia"/>
                <w:color w:val="auto"/>
                <w:kern w:val="2"/>
                <w:sz w:val="21"/>
                <w:szCs w:val="21"/>
                <w:highlight w:val="none"/>
              </w:rPr>
              <w:t>（3分）</w:t>
            </w:r>
          </w:p>
          <w:p w14:paraId="44504A5C">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2、保证供货期的方案和措施：</w:t>
            </w:r>
          </w:p>
          <w:p w14:paraId="350BCD72">
            <w:pPr>
              <w:pStyle w:val="23"/>
              <w:keepNext w:val="0"/>
              <w:keepLines w:val="0"/>
              <w:suppressLineNumbers w:val="0"/>
              <w:spacing w:before="0" w:beforeAutospacing="0" w:after="0" w:afterAutospacing="0" w:line="360" w:lineRule="auto"/>
              <w:ind w:left="0" w:right="0" w:firstLine="420" w:firstLineChars="200"/>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结合采购需求进行细节优化，明确项目交货期和各阶段的分工安排，以及明确项目过程中各阶段的划分和控制。方案内容具体详尽，阶段安排合理，整体统筹科学性的，得3分；方案内容比较详尽，阶段安排比较合理，整体统筹较为科学的，得2分；内容欠缺，偏离实际，缺乏合理性的不得分。（3分）</w:t>
            </w:r>
          </w:p>
          <w:p w14:paraId="2B82E022">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b/>
                <w:bCs/>
                <w:color w:val="auto"/>
                <w:kern w:val="2"/>
                <w:sz w:val="21"/>
                <w:szCs w:val="21"/>
                <w:highlight w:val="none"/>
              </w:rPr>
            </w:pPr>
            <w:r>
              <w:rPr>
                <w:rFonts w:hint="eastAsia" w:cs="仿宋_GB2312" w:asciiTheme="minorEastAsia" w:hAnsiTheme="minorEastAsia" w:eastAsiaTheme="minorEastAsia"/>
                <w:b/>
                <w:bCs/>
                <w:color w:val="auto"/>
                <w:kern w:val="2"/>
                <w:sz w:val="21"/>
                <w:szCs w:val="21"/>
                <w:highlight w:val="none"/>
              </w:rPr>
              <w:t>3、安装、调试、验收的方案和措施：</w:t>
            </w:r>
          </w:p>
          <w:p w14:paraId="43242CB6">
            <w:pPr>
              <w:pStyle w:val="23"/>
              <w:keepNext w:val="0"/>
              <w:keepLines w:val="0"/>
              <w:suppressLineNumbers w:val="0"/>
              <w:spacing w:before="0" w:beforeAutospacing="0" w:after="0" w:afterAutospacing="0" w:line="360" w:lineRule="auto"/>
              <w:ind w:left="0" w:right="0" w:firstLine="420" w:firstLineChars="200"/>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en-US" w:eastAsia="zh-CN"/>
              </w:rPr>
              <w:t>根据投标人提供的</w:t>
            </w:r>
            <w:r>
              <w:rPr>
                <w:rFonts w:hint="eastAsia" w:cs="仿宋_GB2312" w:asciiTheme="minorEastAsia" w:hAnsiTheme="minorEastAsia" w:eastAsiaTheme="minorEastAsia"/>
                <w:color w:val="auto"/>
                <w:kern w:val="2"/>
                <w:sz w:val="21"/>
                <w:szCs w:val="21"/>
                <w:highlight w:val="none"/>
              </w:rPr>
              <w:t>安装、调试、验收的方案，方案安排主次分明、措施全面，各阶段的方案和措施能完全结合本项目特点、切实可行</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满足采购人需求</w:t>
            </w:r>
            <w:r>
              <w:rPr>
                <w:rFonts w:hint="eastAsia" w:cs="仿宋_GB2312" w:asciiTheme="minorEastAsia" w:hAnsiTheme="minorEastAsia" w:eastAsiaTheme="minorEastAsia"/>
                <w:color w:val="auto"/>
                <w:kern w:val="2"/>
                <w:sz w:val="21"/>
                <w:szCs w:val="21"/>
                <w:highlight w:val="none"/>
              </w:rPr>
              <w:t>的，得</w:t>
            </w: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分；</w:t>
            </w:r>
            <w:r>
              <w:rPr>
                <w:rFonts w:hint="eastAsia" w:cs="仿宋_GB2312" w:asciiTheme="minorEastAsia" w:hAnsiTheme="minorEastAsia" w:eastAsiaTheme="minorEastAsia"/>
                <w:color w:val="auto"/>
                <w:kern w:val="2"/>
                <w:sz w:val="21"/>
                <w:szCs w:val="21"/>
                <w:highlight w:val="none"/>
                <w:lang w:val="en-US" w:eastAsia="zh-CN"/>
              </w:rPr>
              <w:t>部分满足的的2分</w:t>
            </w:r>
            <w:r>
              <w:rPr>
                <w:rFonts w:hint="eastAsia" w:cs="仿宋_GB2312" w:asciiTheme="minorEastAsia" w:hAnsiTheme="minorEastAsia" w:eastAsiaTheme="minorEastAsia"/>
                <w:color w:val="auto"/>
                <w:kern w:val="2"/>
                <w:sz w:val="21"/>
                <w:szCs w:val="21"/>
                <w:highlight w:val="none"/>
              </w:rPr>
              <w:t>；方案明显偏离实际，不</w:t>
            </w:r>
            <w:r>
              <w:rPr>
                <w:rFonts w:hint="eastAsia" w:cs="仿宋_GB2312" w:asciiTheme="minorEastAsia" w:hAnsiTheme="minorEastAsia" w:eastAsiaTheme="minorEastAsia"/>
                <w:color w:val="auto"/>
                <w:kern w:val="2"/>
                <w:sz w:val="21"/>
                <w:szCs w:val="21"/>
                <w:highlight w:val="none"/>
                <w:lang w:val="en-US" w:eastAsia="zh-CN"/>
              </w:rPr>
              <w:t>符合采购人需求</w:t>
            </w:r>
            <w:r>
              <w:rPr>
                <w:rFonts w:hint="eastAsia" w:cs="仿宋_GB2312" w:asciiTheme="minorEastAsia" w:hAnsiTheme="minorEastAsia" w:eastAsiaTheme="minorEastAsia"/>
                <w:color w:val="auto"/>
                <w:kern w:val="2"/>
                <w:sz w:val="21"/>
                <w:szCs w:val="21"/>
                <w:highlight w:val="none"/>
              </w:rPr>
              <w:t>的不得分。（3分）</w:t>
            </w:r>
          </w:p>
        </w:tc>
        <w:tc>
          <w:tcPr>
            <w:tcW w:w="502" w:type="dxa"/>
            <w:vAlign w:val="center"/>
          </w:tcPr>
          <w:p w14:paraId="291DA4B1">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9</w:t>
            </w:r>
          </w:p>
        </w:tc>
        <w:tc>
          <w:tcPr>
            <w:tcW w:w="800" w:type="dxa"/>
            <w:vAlign w:val="center"/>
          </w:tcPr>
          <w:p w14:paraId="015E33B1">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主观</w:t>
            </w:r>
          </w:p>
        </w:tc>
        <w:tc>
          <w:tcPr>
            <w:tcW w:w="1169" w:type="dxa"/>
            <w:vAlign w:val="center"/>
          </w:tcPr>
          <w:p w14:paraId="2C1A857B">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八</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项目实施方案</w:t>
            </w:r>
          </w:p>
        </w:tc>
      </w:tr>
      <w:tr w14:paraId="1B64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Merge w:val="restart"/>
            <w:vAlign w:val="center"/>
          </w:tcPr>
          <w:p w14:paraId="55222A84">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9</w:t>
            </w:r>
          </w:p>
        </w:tc>
        <w:tc>
          <w:tcPr>
            <w:tcW w:w="5786" w:type="dxa"/>
            <w:vAlign w:val="center"/>
          </w:tcPr>
          <w:p w14:paraId="1C25F77D">
            <w:pPr>
              <w:keepNext w:val="0"/>
              <w:keepLines w:val="0"/>
              <w:widowControl/>
              <w:numPr>
                <w:ilvl w:val="0"/>
                <w:numId w:val="4"/>
              </w:numPr>
              <w:suppressLineNumbers w:val="0"/>
              <w:spacing w:before="0" w:beforeAutospacing="0" w:after="0" w:afterAutospacing="0" w:line="360" w:lineRule="auto"/>
              <w:ind w:left="0" w:right="0"/>
              <w:jc w:val="left"/>
              <w:textAlignment w:val="center"/>
              <w:rPr>
                <w:rFonts w:hint="eastAsia"/>
                <w:sz w:val="22"/>
                <w:szCs w:val="20"/>
              </w:rPr>
            </w:pPr>
            <w:r>
              <w:rPr>
                <w:rFonts w:hint="eastAsia" w:cs="仿宋_GB2312" w:asciiTheme="minorEastAsia" w:hAnsiTheme="minorEastAsia" w:eastAsiaTheme="minorEastAsia"/>
                <w:color w:val="auto"/>
                <w:kern w:val="2"/>
                <w:sz w:val="21"/>
                <w:szCs w:val="21"/>
                <w:highlight w:val="none"/>
                <w:lang w:eastAsia="zh-CN"/>
              </w:rPr>
              <w:t>投标人提供的售后服务方案中</w:t>
            </w:r>
            <w:r>
              <w:rPr>
                <w:rFonts w:hint="eastAsia" w:cs="仿宋_GB2312" w:asciiTheme="minorEastAsia" w:hAnsiTheme="minorEastAsia" w:eastAsiaTheme="minorEastAsia"/>
                <w:color w:val="auto"/>
                <w:kern w:val="2"/>
                <w:sz w:val="21"/>
                <w:szCs w:val="21"/>
                <w:highlight w:val="none"/>
              </w:rPr>
              <w:t>对用户故障的响应处理、定期巡检、维护方式及提醒等</w:t>
            </w:r>
            <w:r>
              <w:rPr>
                <w:rFonts w:hint="eastAsia" w:cs="仿宋_GB2312" w:asciiTheme="minorEastAsia" w:hAnsiTheme="minorEastAsia" w:eastAsiaTheme="minorEastAsia"/>
                <w:color w:val="auto"/>
                <w:kern w:val="2"/>
                <w:sz w:val="21"/>
                <w:szCs w:val="21"/>
                <w:highlight w:val="none"/>
                <w:lang w:eastAsia="zh-CN"/>
              </w:rPr>
              <w:t>情况。</w:t>
            </w:r>
            <w:r>
              <w:rPr>
                <w:rFonts w:hint="eastAsia" w:ascii="宋体" w:hAnsi="宋体" w:eastAsia="宋体" w:cs="宋体"/>
                <w:color w:val="000000"/>
                <w:sz w:val="21"/>
                <w:szCs w:val="16"/>
                <w:highlight w:val="none"/>
                <w:lang w:val="en-US" w:eastAsia="zh-CN"/>
              </w:rPr>
              <w:t>方案详实完整合理的得2分，基本符合</w:t>
            </w:r>
            <w:r>
              <w:rPr>
                <w:rFonts w:hint="eastAsia" w:cs="仿宋_GB2312" w:asciiTheme="minorEastAsia" w:hAnsiTheme="minorEastAsia" w:eastAsiaTheme="minorEastAsia"/>
                <w:color w:val="auto"/>
                <w:kern w:val="2"/>
                <w:sz w:val="21"/>
                <w:szCs w:val="21"/>
                <w:highlight w:val="none"/>
                <w:lang w:val="en-US" w:eastAsia="zh-CN"/>
              </w:rPr>
              <w:t>采购人需求的</w:t>
            </w:r>
            <w:r>
              <w:rPr>
                <w:rFonts w:hint="eastAsia" w:ascii="宋体" w:hAnsi="宋体" w:eastAsia="宋体" w:cs="宋体"/>
                <w:color w:val="000000"/>
                <w:sz w:val="21"/>
                <w:szCs w:val="16"/>
                <w:highlight w:val="none"/>
                <w:lang w:val="en-US" w:eastAsia="zh-CN"/>
              </w:rPr>
              <w:t>得1.5分</w:t>
            </w:r>
            <w:r>
              <w:rPr>
                <w:rFonts w:hint="eastAsia" w:ascii="宋体" w:hAnsi="宋体" w:cs="宋体"/>
                <w:color w:val="000000"/>
                <w:sz w:val="21"/>
                <w:szCs w:val="16"/>
                <w:highlight w:val="none"/>
                <w:lang w:val="en-US" w:eastAsia="zh-CN"/>
              </w:rPr>
              <w:t>，</w:t>
            </w:r>
            <w:r>
              <w:rPr>
                <w:rFonts w:hint="eastAsia" w:ascii="宋体" w:hAnsi="宋体" w:eastAsia="宋体" w:cs="宋体"/>
                <w:color w:val="000000"/>
                <w:sz w:val="21"/>
                <w:szCs w:val="16"/>
                <w:highlight w:val="none"/>
                <w:lang w:val="en-US" w:eastAsia="zh-CN"/>
              </w:rPr>
              <w:t>不符合或未提供不得分。（2分）</w:t>
            </w:r>
          </w:p>
        </w:tc>
        <w:tc>
          <w:tcPr>
            <w:tcW w:w="502" w:type="dxa"/>
            <w:vAlign w:val="center"/>
          </w:tcPr>
          <w:p w14:paraId="72C9D340">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r>
              <w:rPr>
                <w:rFonts w:hint="eastAsia" w:cs="仿宋_GB2312" w:asciiTheme="minorEastAsia" w:hAnsiTheme="minorEastAsia" w:eastAsiaTheme="minorEastAsia"/>
                <w:color w:val="auto"/>
                <w:kern w:val="2"/>
                <w:sz w:val="21"/>
                <w:szCs w:val="21"/>
                <w:highlight w:val="none"/>
                <w:lang w:val="en-US" w:eastAsia="zh-CN"/>
              </w:rPr>
              <w:t>2</w:t>
            </w:r>
          </w:p>
        </w:tc>
        <w:tc>
          <w:tcPr>
            <w:tcW w:w="800" w:type="dxa"/>
            <w:vAlign w:val="center"/>
          </w:tcPr>
          <w:p w14:paraId="06615283">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主观</w:t>
            </w:r>
          </w:p>
        </w:tc>
        <w:tc>
          <w:tcPr>
            <w:tcW w:w="1169" w:type="dxa"/>
            <w:vMerge w:val="restart"/>
            <w:vAlign w:val="center"/>
          </w:tcPr>
          <w:p w14:paraId="304414D5">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九</w:t>
            </w:r>
            <w:r>
              <w:rPr>
                <w:rFonts w:hint="eastAsia" w:cs="仿宋_GB2312" w:asciiTheme="minorEastAsia" w:hAnsiTheme="minorEastAsia" w:eastAsiaTheme="minorEastAsia"/>
                <w:color w:val="auto"/>
                <w:kern w:val="2"/>
                <w:sz w:val="21"/>
                <w:szCs w:val="21"/>
                <w:highlight w:val="none"/>
                <w:lang w:eastAsia="zh-CN"/>
              </w:rPr>
              <w:t>）</w:t>
            </w:r>
            <w:r>
              <w:rPr>
                <w:rFonts w:hint="eastAsia" w:cs="仿宋_GB2312" w:asciiTheme="minorEastAsia" w:hAnsiTheme="minorEastAsia" w:eastAsiaTheme="minorEastAsia"/>
                <w:color w:val="auto"/>
                <w:kern w:val="2"/>
                <w:sz w:val="21"/>
                <w:szCs w:val="21"/>
                <w:highlight w:val="none"/>
                <w:lang w:val="en-US" w:eastAsia="zh-CN"/>
              </w:rPr>
              <w:t>售后服务方案</w:t>
            </w:r>
          </w:p>
        </w:tc>
      </w:tr>
      <w:tr w14:paraId="0D86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94" w:type="dxa"/>
            <w:vMerge w:val="continue"/>
            <w:vAlign w:val="center"/>
          </w:tcPr>
          <w:p w14:paraId="7EC3A116">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p>
        </w:tc>
        <w:tc>
          <w:tcPr>
            <w:tcW w:w="5786" w:type="dxa"/>
            <w:vAlign w:val="center"/>
          </w:tcPr>
          <w:p w14:paraId="3A301F77">
            <w:pPr>
              <w:keepNext w:val="0"/>
              <w:keepLines w:val="0"/>
              <w:widowControl/>
              <w:numPr>
                <w:ilvl w:val="0"/>
                <w:numId w:val="0"/>
              </w:numPr>
              <w:suppressLineNumbers w:val="0"/>
              <w:spacing w:before="0" w:beforeAutospacing="0" w:after="0" w:afterAutospacing="0" w:line="360" w:lineRule="auto"/>
              <w:ind w:left="0" w:leftChars="0" w:right="0" w:rightChars="0"/>
              <w:jc w:val="left"/>
              <w:textAlignment w:val="center"/>
              <w:rPr>
                <w:rFonts w:hint="eastAsia" w:cs="仿宋_GB2312" w:asciiTheme="minorEastAsia" w:hAnsiTheme="minorEastAsia" w:eastAsiaTheme="minorEastAsia"/>
                <w:b/>
                <w:bCs/>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2、</w:t>
            </w:r>
            <w:r>
              <w:rPr>
                <w:rFonts w:hint="eastAsia" w:cs="仿宋_GB2312" w:asciiTheme="minorEastAsia" w:hAnsiTheme="minorEastAsia" w:eastAsiaTheme="minorEastAsia"/>
                <w:color w:val="auto"/>
                <w:kern w:val="2"/>
                <w:sz w:val="21"/>
                <w:szCs w:val="21"/>
                <w:highlight w:val="none"/>
              </w:rPr>
              <w:t>承诺维修点提供足够的备品备件以适应维修需求，提供7*24小时的电话服务支持</w:t>
            </w:r>
            <w:r>
              <w:rPr>
                <w:rFonts w:hint="eastAsia" w:cs="仿宋_GB2312" w:asciiTheme="minorEastAsia" w:hAnsiTheme="minorEastAsia" w:eastAsiaTheme="minorEastAsia"/>
                <w:color w:val="auto"/>
                <w:kern w:val="2"/>
                <w:sz w:val="21"/>
                <w:szCs w:val="21"/>
                <w:highlight w:val="none"/>
                <w:lang w:eastAsia="zh-CN"/>
              </w:rPr>
              <w:t>，符合得</w:t>
            </w:r>
            <w:r>
              <w:rPr>
                <w:rFonts w:hint="eastAsia" w:cs="仿宋_GB2312" w:asciiTheme="minorEastAsia" w:hAnsiTheme="minorEastAsia" w:eastAsiaTheme="minorEastAsia"/>
                <w:color w:val="auto"/>
                <w:kern w:val="2"/>
                <w:sz w:val="21"/>
                <w:szCs w:val="21"/>
                <w:highlight w:val="none"/>
                <w:lang w:val="en-US" w:eastAsia="zh-CN"/>
              </w:rPr>
              <w:t>1分，不符合不得分；</w:t>
            </w:r>
            <w:r>
              <w:rPr>
                <w:rFonts w:hint="eastAsia" w:cs="仿宋_GB2312" w:asciiTheme="minorEastAsia" w:hAnsiTheme="minorEastAsia" w:eastAsiaTheme="minorEastAsia"/>
                <w:color w:val="auto"/>
                <w:kern w:val="2"/>
                <w:sz w:val="21"/>
                <w:szCs w:val="21"/>
                <w:highlight w:val="none"/>
              </w:rPr>
              <w:t>（1分）</w:t>
            </w: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提供承诺函，并加盖投标人公章，不提供不得分。</w:t>
            </w:r>
          </w:p>
          <w:p w14:paraId="6E47E941">
            <w:pPr>
              <w:keepNext w:val="0"/>
              <w:keepLines w:val="0"/>
              <w:widowControl/>
              <w:numPr>
                <w:ilvl w:val="0"/>
                <w:numId w:val="0"/>
              </w:numPr>
              <w:suppressLineNumbers w:val="0"/>
              <w:spacing w:before="0" w:beforeAutospacing="0" w:after="0" w:afterAutospacing="0" w:line="360" w:lineRule="auto"/>
              <w:ind w:left="0" w:leftChars="0" w:right="0" w:rightChars="0"/>
              <w:jc w:val="left"/>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3、</w:t>
            </w:r>
            <w:r>
              <w:rPr>
                <w:rFonts w:hint="eastAsia" w:cs="仿宋_GB2312" w:asciiTheme="minorEastAsia" w:hAnsiTheme="minorEastAsia" w:eastAsiaTheme="minorEastAsia"/>
                <w:color w:val="auto"/>
                <w:kern w:val="2"/>
                <w:sz w:val="21"/>
                <w:szCs w:val="21"/>
                <w:highlight w:val="none"/>
              </w:rPr>
              <w:t>在质保期内，如发生故障，承诺维修人员接到通知后，小于等于30分钟内赶到现场进行维修或处理</w:t>
            </w:r>
            <w:r>
              <w:rPr>
                <w:rFonts w:hint="eastAsia" w:cs="仿宋_GB2312" w:asciiTheme="minorEastAsia" w:hAnsiTheme="minorEastAsia" w:eastAsiaTheme="minorEastAsia"/>
                <w:color w:val="auto"/>
                <w:kern w:val="2"/>
                <w:sz w:val="21"/>
                <w:szCs w:val="21"/>
                <w:highlight w:val="none"/>
                <w:lang w:eastAsia="zh-CN"/>
              </w:rPr>
              <w:t>，符合</w:t>
            </w:r>
            <w:r>
              <w:rPr>
                <w:rFonts w:hint="eastAsia" w:cs="仿宋_GB2312" w:asciiTheme="minorEastAsia" w:hAnsiTheme="minorEastAsia" w:eastAsiaTheme="minorEastAsia"/>
                <w:color w:val="auto"/>
                <w:kern w:val="2"/>
                <w:sz w:val="21"/>
                <w:szCs w:val="21"/>
                <w:highlight w:val="none"/>
              </w:rPr>
              <w:t>得1分</w:t>
            </w:r>
            <w:r>
              <w:rPr>
                <w:rFonts w:hint="eastAsia" w:cs="仿宋_GB2312" w:asciiTheme="minorEastAsia" w:hAnsiTheme="minorEastAsia" w:eastAsiaTheme="minorEastAsia"/>
                <w:color w:val="auto"/>
                <w:kern w:val="2"/>
                <w:sz w:val="21"/>
                <w:szCs w:val="21"/>
                <w:highlight w:val="none"/>
                <w:lang w:eastAsia="zh-CN"/>
              </w:rPr>
              <w:t>，不符合不得分</w:t>
            </w:r>
            <w:r>
              <w:rPr>
                <w:rFonts w:hint="eastAsia" w:cs="仿宋_GB2312" w:asciiTheme="minorEastAsia" w:hAnsiTheme="minorEastAsia" w:eastAsiaTheme="minorEastAsia"/>
                <w:b/>
                <w:bCs/>
                <w:color w:val="auto"/>
                <w:kern w:val="2"/>
                <w:sz w:val="21"/>
                <w:szCs w:val="21"/>
                <w:highlight w:val="none"/>
              </w:rPr>
              <w:t>。</w:t>
            </w:r>
            <w:r>
              <w:rPr>
                <w:rFonts w:hint="eastAsia" w:cs="仿宋_GB2312" w:asciiTheme="minorEastAsia" w:hAnsiTheme="minorEastAsia" w:eastAsiaTheme="minorEastAsia"/>
                <w:color w:val="auto"/>
                <w:kern w:val="2"/>
                <w:sz w:val="21"/>
                <w:szCs w:val="21"/>
                <w:highlight w:val="none"/>
              </w:rPr>
              <w:t>（1分）</w:t>
            </w:r>
            <w:r>
              <w:rPr>
                <w:rFonts w:hint="eastAsia" w:cs="仿宋_GB2312" w:asciiTheme="minorEastAsia" w:hAnsiTheme="minorEastAsia" w:eastAsiaTheme="minorEastAsia"/>
                <w:b/>
                <w:bCs/>
                <w:color w:val="auto"/>
                <w:kern w:val="2"/>
                <w:sz w:val="21"/>
                <w:szCs w:val="21"/>
                <w:highlight w:val="none"/>
                <w:lang w:val="en-US" w:eastAsia="zh-CN"/>
              </w:rPr>
              <w:t>注：</w:t>
            </w:r>
            <w:r>
              <w:rPr>
                <w:rFonts w:hint="eastAsia" w:cs="仿宋_GB2312" w:asciiTheme="minorEastAsia" w:hAnsiTheme="minorEastAsia" w:eastAsiaTheme="minorEastAsia"/>
                <w:b/>
                <w:bCs/>
                <w:color w:val="auto"/>
                <w:kern w:val="2"/>
                <w:sz w:val="21"/>
                <w:szCs w:val="21"/>
                <w:highlight w:val="none"/>
              </w:rPr>
              <w:t>提供承诺函，并加盖投标人公章，不提供不得分。</w:t>
            </w:r>
          </w:p>
        </w:tc>
        <w:tc>
          <w:tcPr>
            <w:tcW w:w="502" w:type="dxa"/>
            <w:vAlign w:val="center"/>
          </w:tcPr>
          <w:p w14:paraId="01A6B692">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2</w:t>
            </w:r>
          </w:p>
        </w:tc>
        <w:tc>
          <w:tcPr>
            <w:tcW w:w="800" w:type="dxa"/>
            <w:vAlign w:val="center"/>
          </w:tcPr>
          <w:p w14:paraId="23F57605">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客观</w:t>
            </w:r>
          </w:p>
        </w:tc>
        <w:tc>
          <w:tcPr>
            <w:tcW w:w="1169" w:type="dxa"/>
            <w:vMerge w:val="continue"/>
            <w:vAlign w:val="center"/>
          </w:tcPr>
          <w:p w14:paraId="32BE163A">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lang w:eastAsia="zh-CN"/>
              </w:rPr>
            </w:pPr>
          </w:p>
        </w:tc>
      </w:tr>
      <w:tr w14:paraId="39E7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5E2E3D50">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10</w:t>
            </w:r>
          </w:p>
        </w:tc>
        <w:tc>
          <w:tcPr>
            <w:tcW w:w="5786" w:type="dxa"/>
            <w:vAlign w:val="center"/>
          </w:tcPr>
          <w:p w14:paraId="732013AD">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rPr>
            </w:pPr>
            <w:r>
              <w:rPr>
                <w:rFonts w:hint="eastAsia" w:cs="仿宋_GB2312" w:asciiTheme="minorEastAsia" w:hAnsiTheme="minorEastAsia" w:eastAsiaTheme="minorEastAsia"/>
                <w:color w:val="auto"/>
                <w:kern w:val="2"/>
                <w:sz w:val="21"/>
                <w:szCs w:val="21"/>
                <w:highlight w:val="none"/>
                <w:lang w:val="zh-CN"/>
              </w:rPr>
              <w:t>有效投标报价的最低价作为评标基准价，其最低报价为满分；按［投标报价得分=（评标基准价/投标报价）*30］的计算公式计算。</w:t>
            </w:r>
          </w:p>
          <w:p w14:paraId="2F09AAD8">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lang w:val="zh-CN"/>
              </w:rPr>
            </w:pPr>
            <w:r>
              <w:rPr>
                <w:rFonts w:hint="eastAsia" w:cs="仿宋_GB2312" w:asciiTheme="minorEastAsia" w:hAnsiTheme="minorEastAsia" w:eastAsiaTheme="minorEastAsia"/>
                <w:color w:val="auto"/>
                <w:kern w:val="2"/>
                <w:sz w:val="21"/>
                <w:szCs w:val="21"/>
                <w:highlight w:val="none"/>
                <w:lang w:val="zh-CN"/>
              </w:rPr>
              <w:t>评标过程中，不得去掉报价中的最高报价和最低报价。</w:t>
            </w:r>
          </w:p>
          <w:p w14:paraId="4F4CC33F">
            <w:pPr>
              <w:keepNext w:val="0"/>
              <w:keepLines w:val="0"/>
              <w:widowControl/>
              <w:suppressLineNumbers w:val="0"/>
              <w:spacing w:before="0" w:beforeAutospacing="0" w:after="0" w:afterAutospacing="0" w:line="360" w:lineRule="auto"/>
              <w:ind w:left="0" w:right="0"/>
              <w:jc w:val="left"/>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lang w:val="zh-CN"/>
              </w:rPr>
              <w:t>对于未预留份额专门面向中小企业的政府采购货物项目，以及预留份额政府采购货物项目中的非预留部分标项，对小型企业的投标报价给予10%的扣除，对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502" w:type="dxa"/>
            <w:vAlign w:val="center"/>
          </w:tcPr>
          <w:p w14:paraId="54350974">
            <w:pPr>
              <w:keepNext w:val="0"/>
              <w:keepLines w:val="0"/>
              <w:widowControl/>
              <w:suppressLineNumbers w:val="0"/>
              <w:spacing w:before="0" w:beforeAutospacing="0" w:after="0" w:afterAutospacing="0" w:line="360" w:lineRule="auto"/>
              <w:ind w:left="0" w:right="0"/>
              <w:jc w:val="center"/>
              <w:textAlignment w:val="center"/>
              <w:rPr>
                <w:rFonts w:hint="eastAsia" w:cs="仿宋_GB2312" w:asciiTheme="minorEastAsia" w:hAnsiTheme="minorEastAsia" w:eastAsiaTheme="minorEastAsia"/>
                <w:color w:val="auto"/>
                <w:kern w:val="2"/>
                <w:sz w:val="21"/>
                <w:szCs w:val="21"/>
                <w:highlight w:val="none"/>
              </w:rPr>
            </w:pPr>
            <w:r>
              <w:rPr>
                <w:rFonts w:hint="eastAsia" w:cs="仿宋_GB2312" w:asciiTheme="minorEastAsia" w:hAnsiTheme="minorEastAsia" w:eastAsiaTheme="minorEastAsia"/>
                <w:color w:val="auto"/>
                <w:kern w:val="2"/>
                <w:sz w:val="21"/>
                <w:szCs w:val="21"/>
                <w:highlight w:val="none"/>
              </w:rPr>
              <w:t>30</w:t>
            </w:r>
          </w:p>
        </w:tc>
        <w:tc>
          <w:tcPr>
            <w:tcW w:w="800" w:type="dxa"/>
            <w:vAlign w:val="center"/>
          </w:tcPr>
          <w:p w14:paraId="0FCA8DFF">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客观</w:t>
            </w:r>
          </w:p>
        </w:tc>
        <w:tc>
          <w:tcPr>
            <w:tcW w:w="1169" w:type="dxa"/>
            <w:vAlign w:val="center"/>
          </w:tcPr>
          <w:p w14:paraId="02D96F4B">
            <w:pPr>
              <w:keepNext w:val="0"/>
              <w:keepLines w:val="0"/>
              <w:widowControl/>
              <w:suppressLineNumbers w:val="0"/>
              <w:spacing w:before="0" w:beforeAutospacing="0" w:after="0" w:afterAutospacing="0" w:line="360" w:lineRule="auto"/>
              <w:ind w:left="0" w:right="0"/>
              <w:jc w:val="center"/>
              <w:textAlignment w:val="center"/>
              <w:rPr>
                <w:rFonts w:hint="default" w:cs="仿宋_GB2312" w:asciiTheme="minorEastAsia" w:hAnsiTheme="minorEastAsia" w:eastAsiaTheme="minorEastAsia"/>
                <w:color w:val="auto"/>
                <w:kern w:val="2"/>
                <w:sz w:val="21"/>
                <w:szCs w:val="21"/>
                <w:highlight w:val="none"/>
                <w:lang w:val="en-US" w:eastAsia="zh-CN"/>
              </w:rPr>
            </w:pPr>
            <w:r>
              <w:rPr>
                <w:rFonts w:hint="eastAsia" w:cs="仿宋_GB2312" w:asciiTheme="minorEastAsia" w:hAnsiTheme="minorEastAsia" w:eastAsiaTheme="minorEastAsia"/>
                <w:color w:val="auto"/>
                <w:kern w:val="2"/>
                <w:sz w:val="21"/>
                <w:szCs w:val="21"/>
                <w:highlight w:val="none"/>
                <w:lang w:val="en-US" w:eastAsia="zh-CN"/>
              </w:rPr>
              <w:t>/</w:t>
            </w:r>
          </w:p>
        </w:tc>
      </w:tr>
    </w:tbl>
    <w:p w14:paraId="01F440B7">
      <w:pPr>
        <w:snapToGrid w:val="0"/>
        <w:spacing w:line="360" w:lineRule="auto"/>
        <w:rPr>
          <w:rFonts w:hint="eastAsia" w:ascii="宋体" w:hAnsi="宋体" w:cs="宋体"/>
          <w:b/>
          <w:sz w:val="22"/>
          <w:szCs w:val="22"/>
        </w:rPr>
      </w:pPr>
    </w:p>
    <w:p w14:paraId="070472E2">
      <w:pPr>
        <w:snapToGrid w:val="0"/>
        <w:spacing w:line="360" w:lineRule="auto"/>
        <w:ind w:firstLine="442" w:firstLineChars="200"/>
        <w:rPr>
          <w:rFonts w:hint="eastAsia" w:ascii="宋体" w:hAnsi="宋体" w:cs="宋体"/>
          <w:b/>
          <w:sz w:val="22"/>
          <w:szCs w:val="22"/>
        </w:rPr>
      </w:pPr>
      <w:r>
        <w:rPr>
          <w:rFonts w:hint="eastAsia" w:ascii="宋体" w:hAnsi="宋体" w:cs="宋体"/>
          <w:b/>
          <w:sz w:val="22"/>
          <w:szCs w:val="22"/>
        </w:rPr>
        <w:t>注：</w:t>
      </w:r>
    </w:p>
    <w:p w14:paraId="1804941F">
      <w:pPr>
        <w:snapToGrid w:val="0"/>
        <w:spacing w:line="360" w:lineRule="auto"/>
        <w:ind w:firstLine="440" w:firstLineChars="200"/>
        <w:rPr>
          <w:rFonts w:hint="default" w:ascii="宋体" w:hAnsi="宋体" w:eastAsia="宋体" w:cs="宋体"/>
          <w:sz w:val="22"/>
          <w:szCs w:val="22"/>
        </w:rPr>
      </w:pPr>
      <w:r>
        <w:rPr>
          <w:rFonts w:hint="default" w:ascii="宋体" w:hAnsi="宋体" w:eastAsia="宋体" w:cs="宋体"/>
          <w:sz w:val="22"/>
          <w:szCs w:val="22"/>
        </w:rPr>
        <w:t>1、若投标人提供的相应证书、合同等证明材料复印件不清晰难以辨认的，将不予计分。</w:t>
      </w:r>
    </w:p>
    <w:p w14:paraId="2D32BE5B">
      <w:pPr>
        <w:snapToGrid w:val="0"/>
        <w:spacing w:line="360" w:lineRule="auto"/>
        <w:ind w:firstLine="440" w:firstLineChars="200"/>
        <w:rPr>
          <w:rFonts w:hint="default" w:ascii="宋体" w:hAnsi="宋体" w:eastAsia="宋体" w:cs="宋体"/>
          <w:sz w:val="22"/>
          <w:szCs w:val="22"/>
        </w:rPr>
      </w:pPr>
      <w:bookmarkStart w:id="396" w:name="_Toc73548028"/>
      <w:r>
        <w:rPr>
          <w:rFonts w:hint="default" w:ascii="宋体" w:hAnsi="宋体" w:eastAsia="宋体" w:cs="宋体"/>
          <w:sz w:val="22"/>
          <w:szCs w:val="22"/>
        </w:rPr>
        <w:t>2、所有文件、合同、证书、资质等需要真实有效</w:t>
      </w:r>
      <w:r>
        <w:rPr>
          <w:rFonts w:hint="eastAsia" w:ascii="宋体" w:hAnsi="宋体" w:cs="宋体"/>
          <w:sz w:val="22"/>
          <w:szCs w:val="22"/>
          <w:lang w:eastAsia="zh-CN"/>
        </w:rPr>
        <w:t>，</w:t>
      </w:r>
      <w:r>
        <w:rPr>
          <w:rFonts w:hint="default" w:ascii="宋体" w:hAnsi="宋体" w:eastAsia="宋体" w:cs="宋体"/>
          <w:sz w:val="22"/>
          <w:szCs w:val="22"/>
        </w:rPr>
        <w:t>若发现资料作假的视为虚假投标行为，取消中标资格并通报主管部门进行后续处理。</w:t>
      </w:r>
      <w:bookmarkEnd w:id="396"/>
    </w:p>
    <w:p w14:paraId="54F73812">
      <w:pPr>
        <w:snapToGrid w:val="0"/>
        <w:spacing w:line="360" w:lineRule="auto"/>
        <w:ind w:firstLine="440" w:firstLineChars="200"/>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3、投标人编制投标文件（商务技术文件部分）时，建议按此目录（序号和内容）提供评标标准相应的商务技术资料。 </w:t>
      </w:r>
    </w:p>
    <w:p w14:paraId="3D72F1CA"/>
    <w:p w14:paraId="6AB15B87">
      <w:pPr>
        <w:snapToGrid w:val="0"/>
        <w:spacing w:line="360" w:lineRule="auto"/>
        <w:rPr>
          <w:rFonts w:ascii="宋体" w:hAnsi="宋体" w:cs="宋体"/>
          <w:b/>
          <w:sz w:val="28"/>
          <w:szCs w:val="28"/>
        </w:rPr>
      </w:pPr>
      <w:r>
        <w:rPr>
          <w:rFonts w:hint="eastAsia" w:ascii="宋体" w:hAnsi="宋体" w:cs="宋体"/>
          <w:b/>
          <w:sz w:val="32"/>
        </w:rPr>
        <w:t>一、评标方法</w:t>
      </w:r>
    </w:p>
    <w:p w14:paraId="795FD37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45D846B">
      <w:pPr>
        <w:adjustRightInd/>
        <w:spacing w:line="360" w:lineRule="auto"/>
        <w:rPr>
          <w:rFonts w:ascii="宋体" w:hAnsi="宋体" w:cs="宋体"/>
          <w:kern w:val="0"/>
          <w:sz w:val="24"/>
        </w:rPr>
      </w:pPr>
      <w:r>
        <w:rPr>
          <w:rFonts w:hint="eastAsia" w:ascii="宋体" w:hAnsi="宋体" w:cs="宋体"/>
          <w:b/>
          <w:sz w:val="32"/>
        </w:rPr>
        <w:t>二、评标标准</w:t>
      </w:r>
    </w:p>
    <w:p w14:paraId="7AE9ACF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2C8AA9D">
      <w:pPr>
        <w:spacing w:line="360" w:lineRule="auto"/>
        <w:outlineLvl w:val="0"/>
        <w:rPr>
          <w:rFonts w:ascii="宋体" w:hAnsi="宋体" w:cs="宋体"/>
          <w:b/>
          <w:sz w:val="36"/>
          <w:szCs w:val="36"/>
        </w:rPr>
      </w:pPr>
      <w:r>
        <w:rPr>
          <w:rFonts w:hint="eastAsia" w:ascii="宋体" w:hAnsi="宋体" w:cs="宋体"/>
          <w:b/>
          <w:sz w:val="36"/>
          <w:szCs w:val="36"/>
        </w:rPr>
        <w:t>三、评标程序</w:t>
      </w:r>
    </w:p>
    <w:p w14:paraId="5FC46C4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17EF10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DAE484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DD138C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0A5255C">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A2552E6">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6506B00">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C35697B">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2E67831">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747CDF9">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61715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E78AF2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A6A9BB1">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DCE65AD">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A5121D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5EAF22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8FCF3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6BACF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F142B90">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BF67D2">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703220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C8912B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888E0B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927793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1F686C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5C102B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E08376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B865948">
      <w:pPr>
        <w:ind w:firstLine="240" w:firstLineChars="100"/>
        <w:rPr>
          <w:rFonts w:hint="eastAsia" w:ascii="宋体" w:hAnsi="宋体" w:cs="宋体"/>
          <w:kern w:val="0"/>
          <w:sz w:val="24"/>
        </w:rPr>
      </w:pPr>
    </w:p>
    <w:p w14:paraId="2060A63E">
      <w:pPr>
        <w:ind w:firstLine="240" w:firstLineChars="1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12FDF44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A6A0448">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57ED1CF0">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52F5420">
      <w:pPr>
        <w:pStyle w:val="79"/>
        <w:spacing w:line="360" w:lineRule="auto"/>
        <w:rPr>
          <w:rFonts w:hint="eastAsia" w:eastAsia="华文楷体"/>
          <w:lang w:val="en-US" w:eastAsia="zh-CN"/>
        </w:rPr>
      </w:pPr>
      <w:r>
        <w:rPr>
          <w:rFonts w:hint="eastAsia" w:ascii="宋体" w:hAnsi="宋体" w:eastAsia="宋体" w:cs="宋体"/>
          <w:kern w:val="0"/>
          <w:sz w:val="24"/>
          <w:szCs w:val="24"/>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205A229">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18647105">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0F965290">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3633AAFC">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2D5D3EA">
      <w:pPr>
        <w:pStyle w:val="25"/>
        <w:snapToGrid w:val="0"/>
        <w:spacing w:line="360" w:lineRule="auto"/>
        <w:rPr>
          <w:rFonts w:cs="宋体"/>
        </w:rPr>
      </w:pPr>
      <w:r>
        <w:rPr>
          <w:rFonts w:hint="eastAsia" w:cs="宋体"/>
        </w:rPr>
        <w:t>5.1符合专业条件的供应商或者对招标文件作实质响应的供应商不足3家的；</w:t>
      </w:r>
    </w:p>
    <w:p w14:paraId="1C80B572">
      <w:pPr>
        <w:pStyle w:val="25"/>
        <w:snapToGrid w:val="0"/>
        <w:spacing w:line="360" w:lineRule="auto"/>
        <w:rPr>
          <w:rFonts w:cs="宋体"/>
        </w:rPr>
      </w:pPr>
      <w:r>
        <w:rPr>
          <w:rFonts w:hint="eastAsia" w:cs="宋体"/>
        </w:rPr>
        <w:t>5.2出现影响采购公正的违法、违规行为的；</w:t>
      </w:r>
    </w:p>
    <w:p w14:paraId="218523AE">
      <w:pPr>
        <w:pStyle w:val="25"/>
        <w:snapToGrid w:val="0"/>
        <w:spacing w:line="360" w:lineRule="auto"/>
        <w:rPr>
          <w:rFonts w:cs="宋体"/>
        </w:rPr>
      </w:pPr>
      <w:r>
        <w:rPr>
          <w:rFonts w:hint="eastAsia" w:cs="宋体"/>
        </w:rPr>
        <w:t>5.3投标人的报价均超过了采购预算，采购人不能支付的；</w:t>
      </w:r>
    </w:p>
    <w:p w14:paraId="58700EC6">
      <w:pPr>
        <w:pStyle w:val="25"/>
        <w:snapToGrid w:val="0"/>
        <w:spacing w:line="360" w:lineRule="auto"/>
        <w:rPr>
          <w:rFonts w:cs="宋体"/>
        </w:rPr>
      </w:pPr>
      <w:r>
        <w:rPr>
          <w:rFonts w:hint="eastAsia" w:cs="宋体"/>
        </w:rPr>
        <w:t>5.4因重大变故，采购任务取消的。</w:t>
      </w:r>
    </w:p>
    <w:p w14:paraId="77D78643">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61DD540">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8B6D64C">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1020200">
      <w:pPr>
        <w:pStyle w:val="25"/>
        <w:snapToGrid w:val="0"/>
        <w:spacing w:line="360" w:lineRule="auto"/>
        <w:rPr>
          <w:rFonts w:cs="宋体"/>
        </w:rPr>
      </w:pPr>
      <w:r>
        <w:rPr>
          <w:rFonts w:hint="eastAsia" w:cs="宋体"/>
        </w:rPr>
        <w:t>7.1未确定中标供应商的，终止本次政府采购活动，重新开展政府采购活动。</w:t>
      </w:r>
    </w:p>
    <w:p w14:paraId="5B9B8027">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C2573C1">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9487FAB">
      <w:pPr>
        <w:pStyle w:val="25"/>
        <w:snapToGrid w:val="0"/>
        <w:spacing w:line="360" w:lineRule="auto"/>
        <w:rPr>
          <w:rFonts w:cs="宋体"/>
        </w:rPr>
      </w:pPr>
      <w:r>
        <w:rPr>
          <w:rFonts w:hint="eastAsia" w:cs="宋体"/>
        </w:rPr>
        <w:t>7.4政府采购合同已经履行，给采购人、供应商造成损失的，由责任人承担赔偿责任。</w:t>
      </w:r>
    </w:p>
    <w:p w14:paraId="053EF34B">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0B32A957">
      <w:pPr>
        <w:pStyle w:val="2"/>
        <w:ind w:left="0" w:leftChars="0" w:firstLine="0" w:firstLineChars="0"/>
        <w:rPr>
          <w:rFonts w:hint="eastAsia"/>
        </w:rPr>
      </w:pPr>
      <w:bookmarkStart w:id="397" w:name="第五部分"/>
      <w:bookmarkStart w:id="398" w:name="_Toc86217003"/>
    </w:p>
    <w:p w14:paraId="5DC87375">
      <w:pPr>
        <w:rPr>
          <w:rFonts w:hint="eastAsia"/>
        </w:rPr>
      </w:pPr>
    </w:p>
    <w:p w14:paraId="2C0B98DA">
      <w:pPr>
        <w:rPr>
          <w:rFonts w:hint="eastAsia"/>
        </w:rPr>
      </w:pPr>
    </w:p>
    <w:p w14:paraId="37609DF3">
      <w:pPr>
        <w:pStyle w:val="2"/>
        <w:rPr>
          <w:rFonts w:hint="eastAsia"/>
          <w:lang w:eastAsia="zh-CN"/>
        </w:rPr>
      </w:pPr>
    </w:p>
    <w:p w14:paraId="66745769">
      <w:pPr>
        <w:rPr>
          <w:rFonts w:hint="eastAsia"/>
          <w:lang w:eastAsia="zh-CN"/>
        </w:rPr>
      </w:pPr>
    </w:p>
    <w:p w14:paraId="55387B4D">
      <w:pPr>
        <w:pStyle w:val="2"/>
        <w:rPr>
          <w:rFonts w:hint="eastAsia"/>
          <w:lang w:eastAsia="zh-CN"/>
        </w:rPr>
      </w:pPr>
    </w:p>
    <w:p w14:paraId="000B7728">
      <w:pPr>
        <w:rPr>
          <w:rFonts w:hint="eastAsia"/>
          <w:lang w:eastAsia="zh-CN"/>
        </w:rPr>
      </w:pPr>
    </w:p>
    <w:p w14:paraId="28DEF0E0">
      <w:pPr>
        <w:pStyle w:val="2"/>
        <w:rPr>
          <w:rFonts w:hint="eastAsia"/>
          <w:lang w:eastAsia="zh-CN"/>
        </w:rPr>
      </w:pPr>
    </w:p>
    <w:p w14:paraId="438C0F86">
      <w:pPr>
        <w:pStyle w:val="2"/>
        <w:ind w:left="0" w:leftChars="0" w:firstLine="0" w:firstLineChars="0"/>
        <w:rPr>
          <w:rFonts w:hint="eastAsia" w:eastAsia="仿宋_GB2312"/>
          <w:lang w:eastAsia="zh-CN"/>
        </w:rPr>
      </w:pPr>
    </w:p>
    <w:p w14:paraId="110A124C">
      <w:pPr>
        <w:rPr>
          <w:rFonts w:hint="eastAsia"/>
          <w:lang w:eastAsia="zh-CN"/>
        </w:rPr>
      </w:pPr>
    </w:p>
    <w:p w14:paraId="2956E43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A19A5B8">
      <w:pPr>
        <w:spacing w:line="480" w:lineRule="auto"/>
        <w:jc w:val="center"/>
        <w:rPr>
          <w:rFonts w:ascii="宋体" w:hAnsi="宋体" w:cs="宋体"/>
          <w:b/>
          <w:sz w:val="28"/>
          <w:szCs w:val="28"/>
        </w:rPr>
      </w:pPr>
    </w:p>
    <w:p w14:paraId="4A250FB3">
      <w:pPr>
        <w:pStyle w:val="80"/>
        <w:rPr>
          <w:rFonts w:ascii="宋体" w:hAnsi="宋体" w:cs="宋体"/>
          <w:b/>
          <w:sz w:val="28"/>
          <w:szCs w:val="28"/>
        </w:rPr>
      </w:pPr>
    </w:p>
    <w:p w14:paraId="1431F5E8">
      <w:pPr>
        <w:pStyle w:val="80"/>
        <w:rPr>
          <w:rFonts w:ascii="宋体" w:hAnsi="宋体" w:cs="宋体"/>
          <w:b/>
          <w:sz w:val="28"/>
          <w:szCs w:val="28"/>
        </w:rPr>
      </w:pPr>
    </w:p>
    <w:p w14:paraId="0A2508AD">
      <w:pPr>
        <w:pStyle w:val="23"/>
        <w:spacing w:after="0"/>
        <w:jc w:val="both"/>
        <w:rPr>
          <w:rFonts w:ascii="宋体" w:hAnsi="宋体" w:cs="宋体"/>
          <w:b/>
          <w:bCs/>
          <w:spacing w:val="-20"/>
          <w:kern w:val="44"/>
          <w:sz w:val="48"/>
          <w:szCs w:val="48"/>
        </w:rPr>
      </w:pPr>
      <w:bookmarkStart w:id="399" w:name="_Toc3995"/>
    </w:p>
    <w:p w14:paraId="6E6572A5">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政府采购</w:t>
      </w:r>
      <w:r>
        <w:rPr>
          <w:rFonts w:hint="eastAsia" w:ascii="宋体" w:hAnsi="宋体" w:eastAsia="宋体" w:cs="宋体"/>
          <w:b/>
          <w:sz w:val="36"/>
          <w:szCs w:val="36"/>
          <w:lang w:eastAsia="zh-CN"/>
        </w:rPr>
        <w:t>货物买卖</w:t>
      </w:r>
      <w:r>
        <w:rPr>
          <w:rFonts w:hint="eastAsia" w:ascii="宋体" w:hAnsi="宋体" w:eastAsia="宋体" w:cs="宋体"/>
          <w:b/>
          <w:sz w:val="36"/>
          <w:szCs w:val="36"/>
        </w:rPr>
        <w:t>合同</w:t>
      </w:r>
    </w:p>
    <w:p w14:paraId="5FDD1955">
      <w:p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（试行）</w:t>
      </w:r>
    </w:p>
    <w:p w14:paraId="06777B57">
      <w:pPr>
        <w:rPr>
          <w:rFonts w:ascii="宋体" w:hAnsi="宋体" w:cs="宋体"/>
          <w:b/>
          <w:bCs/>
          <w:spacing w:val="-20"/>
          <w:kern w:val="44"/>
          <w:sz w:val="40"/>
          <w:szCs w:val="40"/>
        </w:rPr>
      </w:pPr>
    </w:p>
    <w:p w14:paraId="0226DAD2">
      <w:pPr>
        <w:rPr>
          <w:rFonts w:ascii="宋体" w:hAnsi="宋体" w:cs="宋体"/>
          <w:b/>
          <w:bCs/>
          <w:spacing w:val="-20"/>
          <w:kern w:val="44"/>
          <w:sz w:val="40"/>
          <w:szCs w:val="40"/>
        </w:rPr>
      </w:pPr>
    </w:p>
    <w:p w14:paraId="60185D25">
      <w:pPr>
        <w:rPr>
          <w:rFonts w:ascii="宋体" w:hAnsi="宋体" w:cs="宋体"/>
          <w:b/>
          <w:bCs/>
          <w:spacing w:val="-20"/>
          <w:kern w:val="44"/>
          <w:sz w:val="36"/>
          <w:szCs w:val="36"/>
        </w:rPr>
      </w:pPr>
    </w:p>
    <w:p w14:paraId="3A669D29">
      <w:pPr>
        <w:spacing w:line="360" w:lineRule="auto"/>
        <w:ind w:left="420" w:leftChars="200"/>
        <w:rPr>
          <w:sz w:val="28"/>
          <w:szCs w:val="28"/>
        </w:rPr>
      </w:pPr>
      <w:r>
        <w:rPr>
          <w:rFonts w:hint="eastAsia" w:ascii="宋体" w:hAnsi="宋体" w:cs="宋体"/>
          <w:kern w:val="0"/>
          <w:sz w:val="28"/>
          <w:szCs w:val="28"/>
        </w:rPr>
        <w:t>项目名称：</w:t>
      </w:r>
      <w:r>
        <w:rPr>
          <w:rFonts w:hint="eastAsia"/>
          <w:sz w:val="28"/>
          <w:szCs w:val="28"/>
          <w:u w:val="single"/>
        </w:rPr>
        <w:t xml:space="preserve">                             </w:t>
      </w:r>
    </w:p>
    <w:p w14:paraId="06F74FC5">
      <w:pPr>
        <w:spacing w:line="360" w:lineRule="auto"/>
        <w:ind w:left="420" w:leftChars="200"/>
        <w:rPr>
          <w:sz w:val="28"/>
          <w:szCs w:val="28"/>
          <w:u w:val="single"/>
        </w:rPr>
      </w:pPr>
      <w:r>
        <w:rPr>
          <w:rFonts w:hint="eastAsia"/>
          <w:sz w:val="28"/>
          <w:szCs w:val="28"/>
        </w:rPr>
        <w:t>合同编号：</w:t>
      </w:r>
      <w:r>
        <w:rPr>
          <w:rFonts w:hint="eastAsia"/>
          <w:sz w:val="28"/>
          <w:szCs w:val="28"/>
          <w:u w:val="single"/>
        </w:rPr>
        <w:t xml:space="preserve">                             </w:t>
      </w:r>
    </w:p>
    <w:p w14:paraId="14F301C8">
      <w:pPr>
        <w:spacing w:line="360" w:lineRule="auto"/>
        <w:ind w:left="420" w:leftChars="200"/>
        <w:rPr>
          <w:sz w:val="28"/>
          <w:szCs w:val="28"/>
        </w:rPr>
      </w:pPr>
      <w:r>
        <w:rPr>
          <w:rFonts w:hint="eastAsia"/>
          <w:sz w:val="28"/>
          <w:szCs w:val="28"/>
        </w:rPr>
        <w:t>甲    方：</w:t>
      </w:r>
      <w:r>
        <w:rPr>
          <w:rFonts w:hint="eastAsia"/>
          <w:sz w:val="28"/>
          <w:szCs w:val="28"/>
          <w:u w:val="single"/>
        </w:rPr>
        <w:t xml:space="preserve">                             </w:t>
      </w:r>
    </w:p>
    <w:p w14:paraId="3BBA93F2">
      <w:pPr>
        <w:spacing w:line="360" w:lineRule="auto"/>
        <w:ind w:left="420" w:leftChars="200"/>
        <w:rPr>
          <w:sz w:val="28"/>
          <w:szCs w:val="28"/>
          <w:u w:val="single"/>
        </w:rPr>
      </w:pPr>
      <w:r>
        <w:rPr>
          <w:rFonts w:hint="eastAsia"/>
          <w:sz w:val="28"/>
          <w:szCs w:val="28"/>
        </w:rPr>
        <w:t>乙    方：</w:t>
      </w:r>
      <w:r>
        <w:rPr>
          <w:rFonts w:hint="eastAsia"/>
          <w:sz w:val="28"/>
          <w:szCs w:val="28"/>
          <w:u w:val="single"/>
        </w:rPr>
        <w:t xml:space="preserve">                             </w:t>
      </w:r>
    </w:p>
    <w:p w14:paraId="1E362606">
      <w:pPr>
        <w:spacing w:line="360" w:lineRule="auto"/>
        <w:ind w:left="420" w:leftChars="200"/>
        <w:rPr>
          <w:sz w:val="28"/>
          <w:szCs w:val="28"/>
        </w:rPr>
      </w:pPr>
      <w:r>
        <w:rPr>
          <w:rFonts w:hint="eastAsia"/>
          <w:sz w:val="28"/>
          <w:szCs w:val="28"/>
        </w:rPr>
        <w:t>签订时间：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6AD94713">
      <w:pPr>
        <w:rPr>
          <w:sz w:val="20"/>
          <w:szCs w:val="22"/>
        </w:rPr>
      </w:pPr>
    </w:p>
    <w:p w14:paraId="219283CF">
      <w:pPr>
        <w:rPr>
          <w:rFonts w:eastAsia="黑体"/>
          <w:sz w:val="40"/>
          <w:szCs w:val="40"/>
        </w:rPr>
      </w:pPr>
      <w:r>
        <w:rPr>
          <w:rFonts w:eastAsia="黑体"/>
          <w:sz w:val="40"/>
          <w:szCs w:val="40"/>
        </w:rPr>
        <w:br w:type="page"/>
      </w:r>
    </w:p>
    <w:p w14:paraId="092E5EF2">
      <w:pPr>
        <w:jc w:val="center"/>
        <w:rPr>
          <w:rFonts w:hint="eastAsia" w:eastAsia="黑体"/>
          <w:sz w:val="40"/>
          <w:szCs w:val="40"/>
          <w:lang w:eastAsia="zh-CN"/>
        </w:rPr>
      </w:pPr>
      <w:r>
        <w:rPr>
          <w:rFonts w:hint="eastAsia" w:eastAsia="黑体"/>
          <w:sz w:val="40"/>
          <w:szCs w:val="40"/>
          <w:lang w:eastAsia="zh-CN"/>
        </w:rPr>
        <w:t>使</w:t>
      </w:r>
      <w:r>
        <w:rPr>
          <w:rFonts w:hint="eastAsia" w:eastAsia="黑体"/>
          <w:sz w:val="40"/>
          <w:szCs w:val="40"/>
          <w:lang w:val="en-US" w:eastAsia="zh-CN"/>
        </w:rPr>
        <w:t xml:space="preserve"> </w:t>
      </w:r>
      <w:r>
        <w:rPr>
          <w:rFonts w:hint="eastAsia" w:eastAsia="黑体"/>
          <w:sz w:val="40"/>
          <w:szCs w:val="40"/>
          <w:lang w:eastAsia="zh-CN"/>
        </w:rPr>
        <w:t>用</w:t>
      </w:r>
      <w:r>
        <w:rPr>
          <w:rFonts w:hint="eastAsia" w:eastAsia="黑体"/>
          <w:sz w:val="40"/>
          <w:szCs w:val="40"/>
          <w:lang w:val="en-US" w:eastAsia="zh-CN"/>
        </w:rPr>
        <w:t xml:space="preserve"> </w:t>
      </w:r>
      <w:r>
        <w:rPr>
          <w:rFonts w:hint="eastAsia" w:eastAsia="黑体"/>
          <w:sz w:val="40"/>
          <w:szCs w:val="40"/>
          <w:lang w:eastAsia="zh-CN"/>
        </w:rPr>
        <w:t>说</w:t>
      </w:r>
      <w:r>
        <w:rPr>
          <w:rFonts w:hint="eastAsia" w:eastAsia="黑体"/>
          <w:sz w:val="40"/>
          <w:szCs w:val="40"/>
          <w:lang w:val="en-US" w:eastAsia="zh-CN"/>
        </w:rPr>
        <w:t xml:space="preserve"> </w:t>
      </w:r>
      <w:r>
        <w:rPr>
          <w:rFonts w:hint="eastAsia" w:eastAsia="黑体"/>
          <w:sz w:val="40"/>
          <w:szCs w:val="40"/>
          <w:lang w:eastAsia="zh-CN"/>
        </w:rPr>
        <w:t>明</w:t>
      </w:r>
    </w:p>
    <w:p w14:paraId="657F8354">
      <w:pPr>
        <w:ind w:firstLine="560" w:firstLineChars="200"/>
        <w:rPr>
          <w:rFonts w:hint="eastAsia" w:ascii="仿宋_GB2312" w:hAnsi="仿宋_GB2312" w:eastAsia="仿宋_GB2312" w:cs="仿宋_GB2312"/>
          <w:sz w:val="28"/>
          <w:szCs w:val="28"/>
          <w:lang w:val="en-US" w:eastAsia="zh-CN"/>
        </w:rPr>
      </w:pPr>
    </w:p>
    <w:p w14:paraId="699F6B3D">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14:paraId="5F1D578D">
      <w:pPr>
        <w:ind w:firstLine="0" w:firstLineChars="0"/>
        <w:rPr>
          <w:rFonts w:hint="default" w:eastAsia="黑体"/>
          <w:sz w:val="40"/>
          <w:szCs w:val="40"/>
          <w:lang w:val="en-US" w:eastAsia="zh-CN"/>
        </w:rPr>
      </w:pPr>
      <w:r>
        <w:rPr>
          <w:rFonts w:hint="eastAsia" w:eastAsia="黑体"/>
          <w:sz w:val="40"/>
          <w:szCs w:val="40"/>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14:paraId="58C56C3F">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14:paraId="73CF3C1D">
      <w:pPr>
        <w:ind w:firstLine="800" w:firstLineChars="200"/>
        <w:jc w:val="both"/>
        <w:rPr>
          <w:rFonts w:eastAsia="黑体"/>
          <w:sz w:val="40"/>
          <w:szCs w:val="40"/>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9"/>
    <w:p w14:paraId="756CC7AD">
      <w:pPr>
        <w:pStyle w:val="2"/>
        <w:adjustRightInd w:val="0"/>
        <w:snapToGrid w:val="0"/>
        <w:spacing w:beforeLines="0" w:line="400" w:lineRule="exact"/>
        <w:jc w:val="center"/>
        <w:rPr>
          <w:rFonts w:hint="eastAsia" w:ascii="黑体" w:hAnsi="黑体" w:eastAsia="黑体"/>
          <w:sz w:val="24"/>
          <w:szCs w:val="24"/>
        </w:rPr>
      </w:pPr>
      <w:bookmarkStart w:id="400" w:name="_Toc22209"/>
    </w:p>
    <w:p w14:paraId="7E6D4A07">
      <w:pPr>
        <w:pStyle w:val="2"/>
        <w:adjustRightInd w:val="0"/>
        <w:snapToGrid w:val="0"/>
        <w:spacing w:beforeLines="0" w:line="400" w:lineRule="exact"/>
        <w:jc w:val="center"/>
        <w:rPr>
          <w:rFonts w:hint="eastAsia" w:ascii="黑体" w:hAnsi="华文中宋" w:eastAsia="黑体"/>
          <w:b w:val="0"/>
          <w:bCs w:val="0"/>
          <w:sz w:val="24"/>
          <w:szCs w:val="24"/>
        </w:rPr>
      </w:pPr>
      <w:r>
        <w:rPr>
          <w:rFonts w:hint="eastAsia" w:ascii="黑体" w:hAnsi="黑体" w:eastAsia="黑体"/>
          <w:b w:val="0"/>
          <w:bCs w:val="0"/>
          <w:sz w:val="24"/>
          <w:szCs w:val="24"/>
        </w:rPr>
        <w:t xml:space="preserve">第一节 </w:t>
      </w:r>
      <w:r>
        <w:rPr>
          <w:rFonts w:hint="eastAsia" w:ascii="黑体" w:hAnsi="华文中宋" w:eastAsia="黑体"/>
          <w:b w:val="0"/>
          <w:bCs w:val="0"/>
          <w:sz w:val="24"/>
          <w:szCs w:val="24"/>
        </w:rPr>
        <w:t>政府采购合同协议书</w:t>
      </w:r>
      <w:bookmarkEnd w:id="400"/>
    </w:p>
    <w:p w14:paraId="51412185">
      <w:pPr>
        <w:pStyle w:val="2"/>
        <w:adjustRightInd w:val="0"/>
        <w:snapToGrid w:val="0"/>
        <w:spacing w:beforeLines="0" w:line="400" w:lineRule="exact"/>
        <w:jc w:val="center"/>
        <w:rPr>
          <w:rFonts w:hint="eastAsia" w:ascii="黑体" w:hAnsi="华文中宋" w:eastAsia="黑体"/>
          <w:b w:val="0"/>
          <w:bCs w:val="0"/>
          <w:sz w:val="24"/>
          <w:szCs w:val="24"/>
        </w:rPr>
      </w:pPr>
    </w:p>
    <w:p w14:paraId="71307998">
      <w:pPr>
        <w:adjustRightInd w:val="0"/>
        <w:snapToGrid w:val="0"/>
        <w:spacing w:before="0" w:beforeLines="0" w:line="400" w:lineRule="exact"/>
        <w:rPr>
          <w:rFonts w:ascii="宋体" w:hAnsi="宋体"/>
          <w:sz w:val="20"/>
          <w:szCs w:val="20"/>
        </w:rPr>
      </w:pPr>
      <w:r>
        <w:rPr>
          <w:rFonts w:hint="eastAsia" w:ascii="宋体" w:hAnsi="宋体"/>
          <w:sz w:val="20"/>
          <w:szCs w:val="20"/>
        </w:rPr>
        <w:t>甲方（全称）：</w:t>
      </w:r>
      <w:r>
        <w:rPr>
          <w:rFonts w:hint="eastAsia" w:ascii="宋体" w:hAnsi="宋体"/>
          <w:sz w:val="20"/>
          <w:szCs w:val="20"/>
          <w:u w:val="single"/>
        </w:rPr>
        <w:t xml:space="preserve">                        </w:t>
      </w:r>
      <w:r>
        <w:rPr>
          <w:rFonts w:hint="eastAsia" w:ascii="宋体" w:hAnsi="宋体"/>
          <w:sz w:val="20"/>
          <w:szCs w:val="20"/>
        </w:rPr>
        <w:t>（采购人</w:t>
      </w:r>
      <w:r>
        <w:rPr>
          <w:rFonts w:hint="eastAsia" w:ascii="宋体" w:hAnsi="宋体"/>
          <w:sz w:val="20"/>
          <w:szCs w:val="20"/>
          <w:lang w:eastAsia="zh-CN"/>
        </w:rPr>
        <w:t>、受采购人委托签订合同的单位</w:t>
      </w:r>
      <w:r>
        <w:rPr>
          <w:rFonts w:hint="eastAsia" w:ascii="宋体" w:hAnsi="宋体"/>
          <w:sz w:val="20"/>
          <w:szCs w:val="20"/>
        </w:rPr>
        <w:t>或采购</w:t>
      </w:r>
      <w:r>
        <w:rPr>
          <w:rFonts w:hint="eastAsia" w:ascii="宋体" w:hAnsi="宋体"/>
          <w:sz w:val="20"/>
          <w:szCs w:val="20"/>
          <w:lang w:val="en-US" w:eastAsia="zh-CN"/>
        </w:rPr>
        <w:tab/>
      </w:r>
      <w:r>
        <w:rPr>
          <w:rFonts w:hint="eastAsia" w:ascii="宋体" w:hAnsi="宋体"/>
          <w:sz w:val="20"/>
          <w:szCs w:val="20"/>
          <w:lang w:val="en-US" w:eastAsia="zh-CN"/>
        </w:rPr>
        <w:t xml:space="preserve">                                   </w:t>
      </w:r>
      <w:r>
        <w:rPr>
          <w:rFonts w:hint="eastAsia" w:ascii="宋体" w:hAnsi="宋体"/>
          <w:sz w:val="20"/>
          <w:szCs w:val="20"/>
        </w:rPr>
        <w:t>文件约定的合同甲方）</w:t>
      </w:r>
    </w:p>
    <w:p w14:paraId="3BAD9D5D">
      <w:pPr>
        <w:adjustRightInd w:val="0"/>
        <w:snapToGrid w:val="0"/>
        <w:spacing w:before="0" w:beforeLines="0" w:line="400" w:lineRule="exact"/>
        <w:rPr>
          <w:rFonts w:ascii="宋体" w:hAnsi="宋体"/>
          <w:sz w:val="20"/>
          <w:szCs w:val="20"/>
        </w:rPr>
      </w:pPr>
      <w:r>
        <w:rPr>
          <w:rFonts w:hint="eastAsia" w:ascii="宋体" w:hAnsi="宋体"/>
          <w:sz w:val="20"/>
          <w:szCs w:val="20"/>
        </w:rPr>
        <w:t>乙方</w:t>
      </w:r>
      <w:r>
        <w:rPr>
          <w:rFonts w:hint="eastAsia" w:ascii="宋体" w:hAnsi="宋体"/>
          <w:sz w:val="20"/>
          <w:szCs w:val="20"/>
          <w:lang w:val="en-US" w:eastAsia="zh-CN"/>
        </w:rPr>
        <w:t>1</w:t>
      </w:r>
      <w:r>
        <w:rPr>
          <w:rFonts w:hint="eastAsia" w:ascii="宋体" w:hAnsi="宋体"/>
          <w:sz w:val="20"/>
          <w:szCs w:val="20"/>
        </w:rPr>
        <w:t>（全称）：</w:t>
      </w:r>
      <w:r>
        <w:rPr>
          <w:rFonts w:hint="eastAsia" w:ascii="宋体" w:hAnsi="宋体"/>
          <w:sz w:val="20"/>
          <w:szCs w:val="20"/>
          <w:u w:val="single"/>
        </w:rPr>
        <w:t xml:space="preserve">                       </w:t>
      </w:r>
      <w:r>
        <w:rPr>
          <w:rFonts w:hint="eastAsia" w:ascii="宋体" w:hAnsi="宋体"/>
          <w:sz w:val="20"/>
          <w:szCs w:val="20"/>
        </w:rPr>
        <w:t>（供应商）</w:t>
      </w:r>
    </w:p>
    <w:p w14:paraId="3D1C4168">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75EC8A7">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D52D1AE">
      <w:pPr>
        <w:spacing w:beforeLines="0" w:line="400" w:lineRule="exact"/>
        <w:rPr>
          <w:rFonts w:hint="default" w:eastAsia="宋体"/>
          <w:lang w:val="en-US" w:eastAsia="zh-CN"/>
        </w:rPr>
      </w:pPr>
    </w:p>
    <w:p w14:paraId="3B0A0DDA">
      <w:pPr>
        <w:pStyle w:val="2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2F46799">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379862EB">
      <w:pPr>
        <w:pStyle w:val="25"/>
        <w:numPr>
          <w:ilvl w:val="0"/>
          <w:numId w:val="6"/>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695D5573">
      <w:pPr>
        <w:pStyle w:val="2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38A7E1DC">
      <w:pPr>
        <w:pStyle w:val="2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6B638E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4DF1B52">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B5B5951">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8C1BE10">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3FB30EF">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1076B33">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28D545A">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7557154">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0F0072C5">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AC9F334">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A2F9503">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4AAB430">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6E606B27">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4262309">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7989975">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2B841A8">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ECCB49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5836ED77">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23D2A95">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91E946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B167AA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DAF6D6D">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701CC4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FD517B4">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E92123D">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A7094C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BD958DA">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9A6B99E">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63F3B63">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7C4451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616A9F8">
      <w:pPr>
        <w:pStyle w:val="7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DF70DA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79962844">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A09906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493BB17A">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2D8C2D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B46457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E7ADE7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701B91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AEBD5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F8B164F">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8CCE7E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EA8175D">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53A707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7A9AA0FD">
      <w:pPr>
        <w:pStyle w:val="7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747D489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7F58893">
      <w:pPr>
        <w:pStyle w:val="7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23608D6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3AA599C">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C9AEF82">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41B4996D">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ECDA377">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1BC6EE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6A1C152">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2033BA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006DBA4">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A0CF098">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B9384D2">
      <w:pPr>
        <w:pStyle w:val="79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32299E0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4EC1B80">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BAED40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0882274">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2E41A31">
      <w:pPr>
        <w:numPr>
          <w:ilvl w:val="0"/>
          <w:numId w:val="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654B65F4">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6B33C0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565334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85C596A">
      <w:pPr>
        <w:pStyle w:val="7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3146904A">
      <w:pPr>
        <w:pStyle w:val="7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333E373">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53BE4AE">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38FDAA7">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122E48AC">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2C447A40">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564DD50">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82275ED">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F35384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2BF150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65FCA1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E4377A8">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F64F40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1FAB6B2F">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3B9DF6D">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9DC99C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F938919">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4E281B6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BBC715E">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2143EFD">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6ADE026B">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50FF65C">
      <w:pPr>
        <w:pStyle w:val="7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C0756C9">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F6D1524">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02BCD6E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440ADF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6240AE8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17982D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A2D381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D338D5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8D4A240">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A4B47E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2FD54E2F">
      <w:pPr>
        <w:pStyle w:val="7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42A55E8">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D88F0D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95D837D">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1DADFCF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50A13E2">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C3E2E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A4B7632">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C50B6AC">
      <w:pPr>
        <w:pStyle w:val="791"/>
        <w:spacing w:beforeLines="0" w:line="400" w:lineRule="exact"/>
      </w:pPr>
    </w:p>
    <w:p w14:paraId="1FB3C60C">
      <w:pPr>
        <w:pStyle w:val="2"/>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0B84C6E5">
      <w:pPr>
        <w:rPr>
          <w:rFonts w:hint="eastAsia"/>
        </w:rPr>
      </w:pPr>
      <w:r>
        <w:rPr>
          <w:rFonts w:hint="eastAsia"/>
        </w:rPr>
        <w:br w:type="page"/>
      </w:r>
    </w:p>
    <w:p w14:paraId="1F2FB7DC">
      <w:pPr>
        <w:pStyle w:val="791"/>
        <w:rPr>
          <w:rFonts w:hint="eastAsia"/>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A10EA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E7AC1B6">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20D6034A">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5D7A43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A9D8F7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4194ABE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A02A98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52BD63F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F43CA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EDAC27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23EE51F2">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464B79D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right w:val="single" w:color="auto" w:sz="2" w:space="0"/>
            </w:tcBorders>
            <w:vAlign w:val="center"/>
          </w:tcPr>
          <w:p w14:paraId="56C145A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2FF122E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765F45E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r>
      <w:tr w14:paraId="250974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7639924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vMerge w:val="continue"/>
            <w:tcBorders>
              <w:left w:val="single" w:color="auto" w:sz="2" w:space="0"/>
              <w:bottom w:val="single" w:color="auto" w:sz="2" w:space="0"/>
              <w:right w:val="single" w:color="auto" w:sz="2" w:space="0"/>
            </w:tcBorders>
            <w:vAlign w:val="center"/>
          </w:tcPr>
          <w:p w14:paraId="6D68790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8A80BF">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30844BE5">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DE92C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70AA73C">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7F4CAB4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C729BCA">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718053BB">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21260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A1A49C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051F4F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9AC6E9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2116" w:type="dxa"/>
            <w:tcBorders>
              <w:top w:val="single" w:color="auto" w:sz="2" w:space="0"/>
              <w:left w:val="single" w:color="auto" w:sz="2" w:space="0"/>
              <w:bottom w:val="single" w:color="auto" w:sz="2" w:space="0"/>
            </w:tcBorders>
            <w:vAlign w:val="center"/>
          </w:tcPr>
          <w:p w14:paraId="6C11AD67">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20873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5EF40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EA953C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9C16CF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2116" w:type="dxa"/>
            <w:tcBorders>
              <w:top w:val="single" w:color="auto" w:sz="2" w:space="0"/>
              <w:left w:val="single" w:color="auto" w:sz="2" w:space="0"/>
              <w:bottom w:val="single" w:color="auto" w:sz="2" w:space="0"/>
            </w:tcBorders>
            <w:vAlign w:val="center"/>
          </w:tcPr>
          <w:p w14:paraId="7B825B7C">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EB98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040442">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5517FF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875A05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3E1EA71C">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519CF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6DA9ED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921260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2B1FBB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2116" w:type="dxa"/>
            <w:tcBorders>
              <w:top w:val="single" w:color="auto" w:sz="2" w:space="0"/>
              <w:left w:val="single" w:color="auto" w:sz="2" w:space="0"/>
              <w:bottom w:val="single" w:color="auto" w:sz="2" w:space="0"/>
            </w:tcBorders>
            <w:vAlign w:val="center"/>
          </w:tcPr>
          <w:p w14:paraId="056A6889">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73F3F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1C295E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D8C9AF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99FD88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73AB832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642BF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12EFA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0F2376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FEC524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2D34674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4EC0A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4F942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EDC17F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8E7A0B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2116" w:type="dxa"/>
            <w:tcBorders>
              <w:top w:val="single" w:color="auto" w:sz="2" w:space="0"/>
              <w:left w:val="single" w:color="auto" w:sz="2" w:space="0"/>
              <w:bottom w:val="single" w:color="auto" w:sz="2" w:space="0"/>
            </w:tcBorders>
            <w:vAlign w:val="center"/>
          </w:tcPr>
          <w:p w14:paraId="5BC759D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BDB9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F6025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9C18F6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CDE84D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2116" w:type="dxa"/>
            <w:tcBorders>
              <w:top w:val="single" w:color="auto" w:sz="2" w:space="0"/>
              <w:left w:val="single" w:color="auto" w:sz="2" w:space="0"/>
              <w:bottom w:val="single" w:color="auto" w:sz="2" w:space="0"/>
            </w:tcBorders>
            <w:vAlign w:val="center"/>
          </w:tcPr>
          <w:p w14:paraId="200E4540">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335C7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831873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E55A96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6DC342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2116" w:type="dxa"/>
            <w:tcBorders>
              <w:top w:val="single" w:color="auto" w:sz="2" w:space="0"/>
              <w:left w:val="single" w:color="auto" w:sz="2" w:space="0"/>
              <w:bottom w:val="single" w:color="auto" w:sz="2" w:space="0"/>
            </w:tcBorders>
            <w:vAlign w:val="center"/>
          </w:tcPr>
          <w:p w14:paraId="0C3D7E04">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4929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4A987ADB">
            <w:pPr>
              <w:pStyle w:val="25"/>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bl>
    <w:p w14:paraId="4CA4F5EF">
      <w:pPr>
        <w:pStyle w:val="2"/>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1" w:name="_Toc27624"/>
      <w:r>
        <w:rPr>
          <w:rFonts w:hint="eastAsia" w:ascii="黑体" w:hAnsi="黑体" w:eastAsia="黑体"/>
          <w:b w:val="0"/>
          <w:bCs w:val="0"/>
          <w:sz w:val="28"/>
          <w:szCs w:val="28"/>
        </w:rPr>
        <w:t>第二节 政府采购合同通用条款</w:t>
      </w:r>
      <w:bookmarkEnd w:id="401"/>
    </w:p>
    <w:p w14:paraId="1582D10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9A60D6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B24EB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B3748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ADAE7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05BB83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6CD388E">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590273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B7D96F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289D710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03BD4D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A96A45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19D8DCD">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072CF79">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0EE90D1">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6D03DD3">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9BC323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00D08D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57AA29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77223D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435F6D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0011648">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0DB4B7C8">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2DA9A39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C56A4A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430139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18C31E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D9320BF">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2B331F22">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BE4CD7D">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41B638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704BEF7">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C89C84B">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7B10030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928D4E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ECD113F">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5D1ED5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209720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430F2EA">
      <w:pPr>
        <w:pStyle w:val="7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F97174D">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9537D60">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B0FEB3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B48AD7E">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1B2DF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39EDD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4340C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9B03E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6C54A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A1B3A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6A00F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B5893A7">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87669F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1C8A176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469B9B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7F7A99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88E2084">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283802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365833E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4506FB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91DF94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1D1568E">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1933819">
      <w:pPr>
        <w:pStyle w:val="2"/>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CB9F87C">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2831059">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182392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BB744E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0BD6FDA">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3DC8C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49881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6BB0E3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D037E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17766B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2EFCFC4">
      <w:pPr>
        <w:pStyle w:val="7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2A0C1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2D019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429444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8723F5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A8E974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3A46BE0">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89E9D6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E572DD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F9B82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C4402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1BFE91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7E2DD8C">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E2DCB1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D874B6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79CB9A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7B61A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E6E50E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7C42BA6">
      <w:pPr>
        <w:pStyle w:val="7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0D778BC">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D6AFBC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94091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0F6DDE4">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9740E2A">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F0E9953">
      <w:pPr>
        <w:pStyle w:val="7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DB1F4E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8BB96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8F19BD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AF6246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408EC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F2B17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C6844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DEAD76A">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3D9C5F0">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FDE1ECB">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8E7617D">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D56E4D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7633D5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2367F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8C11C2A">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B3E2A7">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7787762">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3088E8D">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7A134F5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E5A2A04">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2CDEAE3D">
      <w:pPr>
        <w:pStyle w:val="7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30015D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486798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42807A0">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765E84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7F91B2F">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514C6FB1">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31CD671">
      <w:pPr>
        <w:pStyle w:val="2"/>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33972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0CE13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15D7C4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44F78F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3B62EE27">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59FF4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9C60AE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FBBF322">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98C8F36">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1D1198D9">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ED529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B050F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D81F6DC">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180268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0E70F75">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6E81B1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DBA8E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DB85343">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7F8824C8">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2618D88">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6E1E38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73A67A">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5530B0B4">
            <w:pPr>
              <w:keepNext w:val="0"/>
              <w:keepLines w:val="0"/>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7F8B9593">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64F846F">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45598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23AEC2">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2F6B30DE">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DD64B01">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BA6F22B">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0C8158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74AA43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81EA2F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CC21951">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80EBDA6">
            <w:pPr>
              <w:keepNext w:val="0"/>
              <w:keepLines w:val="0"/>
              <w:suppressLineNumbers w:val="0"/>
              <w:spacing w:before="0" w:beforeAutospacing="0" w:after="0" w:afterAutospacing="0"/>
              <w:ind w:left="0" w:right="0"/>
              <w:rPr>
                <w:rFonts w:hint="default"/>
              </w:rPr>
            </w:pPr>
          </w:p>
        </w:tc>
      </w:tr>
      <w:tr w14:paraId="1D884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D0588E8">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3778CC13">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1328F891">
            <w:pPr>
              <w:keepNext w:val="0"/>
              <w:keepLines w:val="0"/>
              <w:suppressLineNumbers w:val="0"/>
              <w:spacing w:before="0" w:beforeAutospacing="0" w:after="0" w:afterAutospacing="0"/>
              <w:ind w:left="0" w:right="0"/>
              <w:rPr>
                <w:rFonts w:hint="eastAsia"/>
              </w:rPr>
            </w:pPr>
          </w:p>
        </w:tc>
      </w:tr>
      <w:tr w14:paraId="12C10D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9764DE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6D63A60">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44776BC">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3B0C88D">
            <w:pPr>
              <w:keepNext w:val="0"/>
              <w:keepLines w:val="0"/>
              <w:suppressLineNumbers w:val="0"/>
              <w:spacing w:before="0" w:beforeAutospacing="0" w:after="0" w:afterAutospacing="0"/>
              <w:ind w:left="0" w:right="0"/>
              <w:rPr>
                <w:rFonts w:hint="eastAsia"/>
              </w:rPr>
            </w:pPr>
          </w:p>
        </w:tc>
      </w:tr>
      <w:tr w14:paraId="7602B2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8FB086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79C1A4F">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4D6F13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BBC6954">
            <w:pPr>
              <w:keepNext w:val="0"/>
              <w:keepLines w:val="0"/>
              <w:suppressLineNumbers w:val="0"/>
              <w:spacing w:before="0" w:beforeAutospacing="0" w:after="0" w:afterAutospacing="0"/>
              <w:ind w:left="0" w:right="0"/>
              <w:rPr>
                <w:rFonts w:hint="eastAsia"/>
              </w:rPr>
            </w:pPr>
          </w:p>
        </w:tc>
      </w:tr>
      <w:tr w14:paraId="4FA5D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CB1C6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176620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3B98E46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0E3FB5C7">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szCs w:val="21"/>
              </w:rPr>
            </w:pPr>
          </w:p>
        </w:tc>
      </w:tr>
      <w:tr w14:paraId="0532AB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E7BA0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65D417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19CE638">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5BDA044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392A2E6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3ADEEC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BDFF1F">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61EA1CA6">
            <w:pPr>
              <w:pStyle w:val="79"/>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7052360">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487A8D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B19C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8354F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92E14E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7F3AEDA">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F52953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A0CB3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C3255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7E08A25D">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2835225">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BD39DF4">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59C7B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FE0BB6">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242B7F98">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2A32DEE">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6AA5F5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64BA7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B372A9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082E7C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2CE6BFD">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B0CAD0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3C170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C3E16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495091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36A1D45A">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06F4686">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A319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475484">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16DA8A2">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51DA32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57AB094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22E76D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36B25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4B98BD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F099609">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456116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0B8CF1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1F03F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8F14C4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7F366B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迟延交货赔偿费</w:t>
            </w:r>
          </w:p>
        </w:tc>
        <w:tc>
          <w:tcPr>
            <w:tcW w:w="5170" w:type="dxa"/>
            <w:vAlign w:val="center"/>
          </w:tcPr>
          <w:p w14:paraId="16BD8DC4">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08A8B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11236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5D16B34">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6F21038">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61237A96">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74C94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CDE65C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F86D1F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E4A3C98">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131538BB">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71384F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536738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0EAC2C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368D13C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04C45C1">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AC5B41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228AEBE">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BF51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A1AC61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D51598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DD598D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940F656">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38FCAFA9"/>
    <w:p w14:paraId="05958197"/>
    <w:p w14:paraId="5D0D78B6">
      <w:pPr>
        <w:pStyle w:val="80"/>
        <w:rPr>
          <w:rFonts w:ascii="宋体" w:hAnsi="宋体" w:cs="宋体"/>
          <w:b/>
          <w:sz w:val="28"/>
          <w:szCs w:val="28"/>
        </w:rPr>
      </w:pPr>
    </w:p>
    <w:p w14:paraId="30D586D3">
      <w:pPr>
        <w:spacing w:line="480" w:lineRule="auto"/>
        <w:jc w:val="center"/>
        <w:rPr>
          <w:rFonts w:ascii="宋体" w:hAnsi="宋体" w:cs="宋体"/>
          <w:b/>
          <w:sz w:val="24"/>
        </w:rPr>
      </w:pPr>
    </w:p>
    <w:p w14:paraId="7A814B1A">
      <w:pPr>
        <w:spacing w:line="480" w:lineRule="auto"/>
        <w:jc w:val="center"/>
        <w:rPr>
          <w:rFonts w:ascii="宋体" w:hAnsi="宋体" w:cs="宋体"/>
          <w:b/>
          <w:sz w:val="24"/>
        </w:rPr>
      </w:pPr>
    </w:p>
    <w:p w14:paraId="2A99357B">
      <w:pPr>
        <w:spacing w:line="360" w:lineRule="auto"/>
        <w:ind w:left="-420" w:leftChars="-200" w:right="-420" w:rightChars="-200"/>
        <w:rPr>
          <w:rFonts w:ascii="宋体" w:hAnsi="宋体" w:cs="宋体"/>
          <w:sz w:val="24"/>
        </w:rPr>
      </w:pPr>
    </w:p>
    <w:p w14:paraId="596B94A8">
      <w:pPr>
        <w:pStyle w:val="2"/>
      </w:pPr>
    </w:p>
    <w:p w14:paraId="4EE2D997"/>
    <w:p w14:paraId="7E3A5324">
      <w:pPr>
        <w:pStyle w:val="2"/>
      </w:pPr>
    </w:p>
    <w:p w14:paraId="49EEE21A"/>
    <w:p w14:paraId="00FD0536">
      <w:pPr>
        <w:pStyle w:val="2"/>
      </w:pPr>
    </w:p>
    <w:p w14:paraId="0A337BFC"/>
    <w:p w14:paraId="02EF1E4F"/>
    <w:p w14:paraId="67812170">
      <w:pPr>
        <w:pStyle w:val="2"/>
      </w:pPr>
    </w:p>
    <w:p w14:paraId="0114240E"/>
    <w:p w14:paraId="64F43EAB">
      <w:pPr>
        <w:pStyle w:val="2"/>
      </w:pPr>
    </w:p>
    <w:p w14:paraId="0B0AC6F8"/>
    <w:p w14:paraId="73EFB08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0D6DB904">
      <w:pPr>
        <w:spacing w:line="360" w:lineRule="auto"/>
        <w:jc w:val="center"/>
        <w:outlineLvl w:val="0"/>
        <w:rPr>
          <w:rFonts w:ascii="宋体" w:hAnsi="宋体" w:cs="宋体"/>
          <w:b/>
          <w:kern w:val="0"/>
          <w:sz w:val="36"/>
          <w:szCs w:val="36"/>
        </w:rPr>
      </w:pPr>
    </w:p>
    <w:p w14:paraId="08B871B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A13AF4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943F023">
      <w:pPr>
        <w:spacing w:line="360" w:lineRule="auto"/>
        <w:jc w:val="center"/>
        <w:outlineLvl w:val="0"/>
        <w:rPr>
          <w:rFonts w:ascii="宋体" w:hAnsi="宋体" w:cs="宋体"/>
          <w:b/>
          <w:kern w:val="0"/>
          <w:sz w:val="36"/>
          <w:szCs w:val="36"/>
        </w:rPr>
      </w:pPr>
    </w:p>
    <w:p w14:paraId="76F7EE5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EC76A8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C38CA0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441D52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DE1C883">
      <w:pPr>
        <w:snapToGrid w:val="0"/>
        <w:spacing w:line="360" w:lineRule="auto"/>
        <w:ind w:firstLine="480" w:firstLineChars="200"/>
        <w:rPr>
          <w:rFonts w:ascii="宋体" w:hAnsi="宋体" w:cs="宋体"/>
          <w:sz w:val="24"/>
        </w:rPr>
      </w:pPr>
    </w:p>
    <w:p w14:paraId="6D26D9D4">
      <w:pPr>
        <w:spacing w:line="360" w:lineRule="auto"/>
        <w:ind w:firstLine="480" w:firstLineChars="200"/>
        <w:rPr>
          <w:rFonts w:ascii="宋体" w:hAnsi="宋体" w:cs="宋体"/>
          <w:sz w:val="24"/>
        </w:rPr>
      </w:pPr>
    </w:p>
    <w:p w14:paraId="4A977B7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B51ADC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D1ED914">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44D515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035924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1A0AD6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B05809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D59284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1CA773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560A7D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721F07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A0B740C">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2A4A08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6FF6FF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B7B4A1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8F77C5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661A17C">
      <w:pPr>
        <w:snapToGrid w:val="0"/>
        <w:spacing w:line="360" w:lineRule="auto"/>
        <w:ind w:right="480"/>
        <w:jc w:val="center"/>
        <w:rPr>
          <w:rFonts w:ascii="宋体" w:hAnsi="宋体" w:cs="宋体"/>
          <w:b/>
          <w:kern w:val="0"/>
          <w:sz w:val="32"/>
          <w:szCs w:val="32"/>
        </w:rPr>
      </w:pPr>
    </w:p>
    <w:p w14:paraId="09C0C467">
      <w:pPr>
        <w:snapToGrid w:val="0"/>
        <w:spacing w:line="360" w:lineRule="auto"/>
        <w:ind w:right="480"/>
        <w:jc w:val="center"/>
        <w:rPr>
          <w:rFonts w:ascii="宋体" w:hAnsi="宋体" w:cs="宋体"/>
          <w:b/>
          <w:kern w:val="0"/>
          <w:sz w:val="32"/>
          <w:szCs w:val="32"/>
        </w:rPr>
      </w:pPr>
    </w:p>
    <w:p w14:paraId="14F2069B">
      <w:pPr>
        <w:snapToGrid w:val="0"/>
        <w:spacing w:line="360" w:lineRule="auto"/>
        <w:ind w:right="480"/>
        <w:jc w:val="center"/>
        <w:rPr>
          <w:rFonts w:ascii="宋体" w:hAnsi="宋体" w:cs="宋体"/>
          <w:b/>
          <w:kern w:val="0"/>
          <w:sz w:val="32"/>
          <w:szCs w:val="32"/>
        </w:rPr>
      </w:pPr>
    </w:p>
    <w:p w14:paraId="642B9401">
      <w:pPr>
        <w:rPr>
          <w:rFonts w:ascii="宋体" w:hAnsi="宋体" w:cs="宋体"/>
        </w:rPr>
      </w:pPr>
    </w:p>
    <w:p w14:paraId="4CD42273">
      <w:pPr>
        <w:snapToGrid w:val="0"/>
        <w:spacing w:line="360" w:lineRule="auto"/>
        <w:ind w:right="480"/>
        <w:jc w:val="center"/>
        <w:rPr>
          <w:rFonts w:ascii="宋体" w:hAnsi="宋体" w:cs="宋体"/>
          <w:b/>
          <w:kern w:val="0"/>
          <w:sz w:val="32"/>
          <w:szCs w:val="32"/>
        </w:rPr>
      </w:pPr>
    </w:p>
    <w:p w14:paraId="64F4FA0C">
      <w:pPr>
        <w:snapToGrid w:val="0"/>
        <w:spacing w:line="360" w:lineRule="auto"/>
        <w:ind w:right="480"/>
        <w:jc w:val="center"/>
        <w:rPr>
          <w:rFonts w:ascii="宋体" w:hAnsi="宋体" w:cs="宋体"/>
          <w:b/>
          <w:kern w:val="0"/>
          <w:sz w:val="32"/>
          <w:szCs w:val="32"/>
        </w:rPr>
      </w:pPr>
    </w:p>
    <w:p w14:paraId="26102109">
      <w:pPr>
        <w:snapToGrid w:val="0"/>
        <w:spacing w:line="360" w:lineRule="auto"/>
        <w:ind w:right="480"/>
        <w:jc w:val="center"/>
        <w:rPr>
          <w:rFonts w:ascii="宋体" w:hAnsi="宋体" w:cs="宋体"/>
          <w:b/>
          <w:kern w:val="0"/>
          <w:sz w:val="32"/>
          <w:szCs w:val="32"/>
        </w:rPr>
      </w:pPr>
    </w:p>
    <w:p w14:paraId="0F7DFF12">
      <w:pPr>
        <w:widowControl/>
        <w:spacing w:line="360" w:lineRule="auto"/>
        <w:ind w:firstLine="643" w:firstLineChars="200"/>
        <w:jc w:val="center"/>
        <w:rPr>
          <w:rFonts w:ascii="宋体" w:hAnsi="宋体" w:cs="宋体"/>
          <w:b/>
          <w:kern w:val="0"/>
          <w:sz w:val="32"/>
          <w:szCs w:val="32"/>
        </w:rPr>
      </w:pPr>
    </w:p>
    <w:p w14:paraId="329F2D1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CCD477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1E57E8D">
      <w:pPr>
        <w:snapToGrid w:val="0"/>
        <w:spacing w:line="360" w:lineRule="auto"/>
        <w:ind w:right="480"/>
        <w:jc w:val="center"/>
        <w:rPr>
          <w:rFonts w:ascii="宋体" w:hAnsi="宋体" w:cs="宋体"/>
          <w:b/>
          <w:kern w:val="0"/>
          <w:sz w:val="32"/>
          <w:szCs w:val="32"/>
        </w:rPr>
      </w:pPr>
    </w:p>
    <w:p w14:paraId="05AE5153">
      <w:pPr>
        <w:snapToGrid w:val="0"/>
        <w:spacing w:line="360" w:lineRule="auto"/>
        <w:ind w:right="480"/>
        <w:jc w:val="center"/>
        <w:rPr>
          <w:rFonts w:ascii="宋体" w:hAnsi="宋体" w:cs="宋体"/>
          <w:b/>
          <w:kern w:val="0"/>
          <w:sz w:val="32"/>
          <w:szCs w:val="32"/>
        </w:rPr>
      </w:pPr>
    </w:p>
    <w:p w14:paraId="6D3DEA8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BEBABC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9BE901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7B6AB8">
      <w:pPr>
        <w:widowControl/>
        <w:spacing w:line="360" w:lineRule="auto"/>
        <w:ind w:firstLine="480"/>
        <w:jc w:val="left"/>
        <w:rPr>
          <w:rFonts w:ascii="宋体" w:hAnsi="宋体" w:cs="宋体"/>
          <w:sz w:val="24"/>
        </w:rPr>
      </w:pPr>
    </w:p>
    <w:p w14:paraId="7CB65DB1">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58DF4E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448540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C524EC7">
      <w:pPr>
        <w:widowControl/>
        <w:spacing w:line="360" w:lineRule="auto"/>
        <w:ind w:left="150"/>
        <w:jc w:val="center"/>
        <w:rPr>
          <w:rFonts w:ascii="宋体" w:hAnsi="宋体" w:cs="宋体"/>
          <w:b/>
          <w:kern w:val="0"/>
          <w:sz w:val="32"/>
          <w:szCs w:val="32"/>
        </w:rPr>
      </w:pPr>
    </w:p>
    <w:p w14:paraId="5A7EF67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E047A5E">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3A52DD0">
      <w:pPr>
        <w:rPr>
          <w:rFonts w:ascii="宋体" w:hAnsi="宋体" w:cs="宋体"/>
        </w:rPr>
      </w:pPr>
    </w:p>
    <w:p w14:paraId="6EB166B5">
      <w:pPr>
        <w:widowControl/>
        <w:adjustRightInd/>
        <w:jc w:val="left"/>
        <w:rPr>
          <w:rFonts w:ascii="宋体" w:hAnsi="宋体" w:cs="宋体"/>
          <w:b/>
          <w:kern w:val="0"/>
          <w:sz w:val="32"/>
          <w:szCs w:val="32"/>
        </w:rPr>
      </w:pPr>
      <w:r>
        <w:rPr>
          <w:rFonts w:ascii="宋体" w:hAnsi="宋体" w:cs="宋体"/>
          <w:b/>
          <w:kern w:val="0"/>
          <w:sz w:val="32"/>
          <w:szCs w:val="32"/>
        </w:rPr>
        <w:br w:type="page"/>
      </w:r>
    </w:p>
    <w:p w14:paraId="45762EBA">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3CB00C3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2DAB2B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ADA1EC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C2672E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075E21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B04760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1627E32">
      <w:pPr>
        <w:snapToGrid w:val="0"/>
        <w:spacing w:line="360" w:lineRule="auto"/>
        <w:jc w:val="center"/>
        <w:rPr>
          <w:rFonts w:ascii="宋体" w:hAnsi="宋体" w:cs="宋体"/>
          <w:b/>
          <w:kern w:val="0"/>
          <w:sz w:val="32"/>
          <w:szCs w:val="32"/>
          <w:lang w:val="zh-CN"/>
        </w:rPr>
      </w:pPr>
    </w:p>
    <w:p w14:paraId="3CBF7E8E">
      <w:pPr>
        <w:snapToGrid w:val="0"/>
        <w:spacing w:line="360" w:lineRule="auto"/>
        <w:jc w:val="center"/>
        <w:rPr>
          <w:rFonts w:ascii="宋体" w:hAnsi="宋体" w:cs="宋体"/>
          <w:b/>
          <w:kern w:val="0"/>
          <w:sz w:val="32"/>
          <w:szCs w:val="32"/>
          <w:lang w:val="zh-CN"/>
        </w:rPr>
      </w:pPr>
    </w:p>
    <w:p w14:paraId="217F5106">
      <w:pPr>
        <w:snapToGrid w:val="0"/>
        <w:spacing w:line="360" w:lineRule="auto"/>
        <w:jc w:val="center"/>
        <w:rPr>
          <w:rFonts w:ascii="宋体" w:hAnsi="宋体" w:cs="宋体"/>
          <w:b/>
          <w:kern w:val="0"/>
          <w:sz w:val="32"/>
          <w:szCs w:val="32"/>
          <w:lang w:val="zh-CN"/>
        </w:rPr>
      </w:pPr>
    </w:p>
    <w:p w14:paraId="4E6B4F3F">
      <w:pPr>
        <w:snapToGrid w:val="0"/>
        <w:spacing w:line="360" w:lineRule="auto"/>
        <w:jc w:val="center"/>
        <w:rPr>
          <w:rFonts w:ascii="宋体" w:hAnsi="宋体" w:cs="宋体"/>
          <w:b/>
          <w:kern w:val="0"/>
          <w:sz w:val="32"/>
          <w:szCs w:val="32"/>
          <w:lang w:val="zh-CN"/>
        </w:rPr>
      </w:pPr>
    </w:p>
    <w:p w14:paraId="4BA5C8FB">
      <w:pPr>
        <w:snapToGrid w:val="0"/>
        <w:spacing w:line="360" w:lineRule="auto"/>
        <w:jc w:val="center"/>
        <w:rPr>
          <w:rFonts w:ascii="宋体" w:hAnsi="宋体" w:cs="宋体"/>
          <w:b/>
          <w:kern w:val="0"/>
          <w:sz w:val="32"/>
          <w:szCs w:val="32"/>
          <w:lang w:val="zh-CN"/>
        </w:rPr>
      </w:pPr>
    </w:p>
    <w:p w14:paraId="2C96946E">
      <w:pPr>
        <w:snapToGrid w:val="0"/>
        <w:spacing w:line="360" w:lineRule="auto"/>
        <w:jc w:val="center"/>
        <w:outlineLvl w:val="0"/>
        <w:rPr>
          <w:rFonts w:ascii="宋体" w:hAnsi="宋体" w:cs="宋体"/>
          <w:b/>
          <w:kern w:val="0"/>
          <w:sz w:val="32"/>
          <w:szCs w:val="32"/>
        </w:rPr>
      </w:pPr>
    </w:p>
    <w:p w14:paraId="00773A58">
      <w:pPr>
        <w:snapToGrid w:val="0"/>
        <w:spacing w:line="360" w:lineRule="auto"/>
        <w:jc w:val="center"/>
        <w:outlineLvl w:val="0"/>
        <w:rPr>
          <w:rFonts w:ascii="宋体" w:hAnsi="宋体" w:cs="宋体"/>
          <w:b/>
          <w:kern w:val="0"/>
          <w:sz w:val="32"/>
          <w:szCs w:val="32"/>
        </w:rPr>
      </w:pPr>
    </w:p>
    <w:p w14:paraId="59741F3D">
      <w:pPr>
        <w:rPr>
          <w:rFonts w:ascii="宋体" w:hAnsi="宋体" w:cs="宋体"/>
        </w:rPr>
      </w:pPr>
    </w:p>
    <w:p w14:paraId="2AB692A3">
      <w:pPr>
        <w:snapToGrid w:val="0"/>
        <w:spacing w:line="360" w:lineRule="auto"/>
        <w:jc w:val="center"/>
        <w:outlineLvl w:val="0"/>
        <w:rPr>
          <w:rFonts w:ascii="宋体" w:hAnsi="宋体" w:cs="宋体"/>
          <w:b/>
          <w:kern w:val="0"/>
          <w:sz w:val="32"/>
          <w:szCs w:val="32"/>
        </w:rPr>
      </w:pPr>
    </w:p>
    <w:p w14:paraId="7E2F291F">
      <w:pPr>
        <w:snapToGrid w:val="0"/>
        <w:spacing w:line="360" w:lineRule="auto"/>
        <w:jc w:val="center"/>
        <w:outlineLvl w:val="0"/>
        <w:rPr>
          <w:rFonts w:ascii="宋体" w:hAnsi="宋体" w:cs="宋体"/>
          <w:b/>
          <w:kern w:val="0"/>
          <w:sz w:val="32"/>
          <w:szCs w:val="32"/>
        </w:rPr>
      </w:pPr>
    </w:p>
    <w:p w14:paraId="18B1E9FB">
      <w:pPr>
        <w:pStyle w:val="2"/>
        <w:rPr>
          <w:lang w:val="en-US"/>
        </w:rPr>
      </w:pPr>
    </w:p>
    <w:p w14:paraId="7654D502"/>
    <w:p w14:paraId="468769F5">
      <w:pPr>
        <w:snapToGrid w:val="0"/>
        <w:spacing w:line="360" w:lineRule="auto"/>
        <w:ind w:firstLine="0" w:firstLineChars="0"/>
        <w:outlineLvl w:val="0"/>
        <w:rPr>
          <w:rFonts w:hint="eastAsia" w:ascii="宋体" w:hAnsi="宋体" w:eastAsia="宋体" w:cs="宋体"/>
          <w:b/>
          <w:kern w:val="0"/>
          <w:sz w:val="32"/>
          <w:szCs w:val="32"/>
          <w:lang w:eastAsia="zh-CN"/>
        </w:rPr>
      </w:pPr>
    </w:p>
    <w:p w14:paraId="1F062CF9">
      <w:pPr>
        <w:widowControl/>
        <w:adjustRightInd/>
        <w:jc w:val="left"/>
        <w:rPr>
          <w:rFonts w:ascii="宋体" w:hAnsi="宋体" w:cs="宋体"/>
          <w:b/>
          <w:kern w:val="0"/>
          <w:sz w:val="32"/>
          <w:szCs w:val="32"/>
        </w:rPr>
      </w:pPr>
      <w:r>
        <w:rPr>
          <w:rFonts w:ascii="宋体" w:hAnsi="宋体" w:cs="宋体"/>
          <w:b/>
          <w:kern w:val="0"/>
          <w:sz w:val="32"/>
          <w:szCs w:val="32"/>
        </w:rPr>
        <w:br w:type="page"/>
      </w:r>
    </w:p>
    <w:p w14:paraId="1F681A4C">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FD04352">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5B92739">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02E7DE0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38FE0D6">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E9BE461">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E030B24">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74C1D78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24F7BFF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0ECCA65">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CC1DE2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60722E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378FEE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5F2DC3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D25B6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98EBF7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EEE53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82BB28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E6F914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C98102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CBACFC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5D4A0D9">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6DF65547">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5D63D55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9B9CD9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879AE3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8C5431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E983CB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A77A730">
      <w:pPr>
        <w:widowControl w:val="0"/>
        <w:numPr>
          <w:ilvl w:val="0"/>
          <w:numId w:val="0"/>
        </w:numPr>
        <w:jc w:val="both"/>
        <w:rPr>
          <w:rFonts w:hint="eastAsia" w:ascii="微软雅黑" w:hAnsi="微软雅黑" w:eastAsia="微软雅黑" w:cs="微软雅黑"/>
          <w:i w:val="0"/>
          <w:caps w:val="0"/>
          <w:color w:val="171A1D"/>
          <w:spacing w:val="0"/>
          <w:sz w:val="21"/>
          <w:szCs w:val="21"/>
          <w:shd w:val="clear" w:color="auto" w:fill="FFFFFF"/>
          <w:lang w:val="en-US" w:eastAsia="zh-CN"/>
        </w:rPr>
      </w:pPr>
      <w:r>
        <w:rPr>
          <w:rFonts w:hint="eastAsia"/>
          <w:lang w:val="en-US" w:eastAsia="zh-CN"/>
        </w:rPr>
        <w:t>5.</w:t>
      </w:r>
      <w:r>
        <w:rPr>
          <w:rFonts w:hint="eastAsia" w:ascii="微软雅黑" w:hAnsi="微软雅黑" w:eastAsia="微软雅黑" w:cs="微软雅黑"/>
          <w:i w:val="0"/>
          <w:caps w:val="0"/>
          <w:color w:val="171A1D"/>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FC03290">
      <w:pPr>
        <w:pStyle w:val="79"/>
        <w:rPr>
          <w:rFonts w:hint="eastAsia" w:eastAsia="华文楷体"/>
          <w:lang w:val="en-US" w:eastAsia="zh-CN"/>
        </w:rPr>
      </w:pPr>
    </w:p>
    <w:p w14:paraId="7C3BFDD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C34445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30686B6">
      <w:pPr>
        <w:spacing w:line="360" w:lineRule="auto"/>
        <w:jc w:val="center"/>
        <w:rPr>
          <w:rFonts w:ascii="宋体" w:hAnsi="宋体" w:cs="宋体"/>
          <w:sz w:val="24"/>
        </w:rPr>
      </w:pPr>
      <w:r>
        <w:rPr>
          <w:rFonts w:hint="eastAsia" w:ascii="宋体" w:hAnsi="宋体" w:cs="宋体"/>
          <w:sz w:val="24"/>
        </w:rPr>
        <w:t xml:space="preserve">     日期：  年   月   日</w:t>
      </w:r>
    </w:p>
    <w:p w14:paraId="3F1C372A">
      <w:pPr>
        <w:snapToGrid w:val="0"/>
        <w:spacing w:line="360" w:lineRule="auto"/>
        <w:ind w:left="420" w:leftChars="200" w:firstLine="4200" w:firstLineChars="1750"/>
        <w:rPr>
          <w:rFonts w:ascii="宋体" w:hAnsi="宋体" w:cs="宋体"/>
          <w:kern w:val="0"/>
          <w:sz w:val="24"/>
          <w:u w:val="single"/>
        </w:rPr>
      </w:pPr>
    </w:p>
    <w:p w14:paraId="06C325D3">
      <w:pPr>
        <w:spacing w:line="360" w:lineRule="auto"/>
        <w:ind w:right="420"/>
        <w:rPr>
          <w:rFonts w:ascii="宋体" w:hAnsi="宋体" w:cs="宋体"/>
          <w:sz w:val="24"/>
        </w:rPr>
      </w:pPr>
      <w:r>
        <w:rPr>
          <w:rFonts w:hint="eastAsia" w:ascii="宋体" w:hAnsi="宋体" w:cs="宋体"/>
          <w:sz w:val="24"/>
        </w:rPr>
        <w:t>注：按本格式和要求提供。</w:t>
      </w:r>
    </w:p>
    <w:p w14:paraId="21A1F941">
      <w:pPr>
        <w:snapToGrid w:val="0"/>
        <w:spacing w:line="360" w:lineRule="auto"/>
        <w:jc w:val="center"/>
        <w:rPr>
          <w:rFonts w:ascii="宋体" w:hAnsi="宋体" w:cs="宋体"/>
          <w:b/>
          <w:kern w:val="0"/>
          <w:sz w:val="32"/>
          <w:szCs w:val="32"/>
        </w:rPr>
      </w:pPr>
    </w:p>
    <w:p w14:paraId="4316A1E6">
      <w:pPr>
        <w:snapToGrid w:val="0"/>
        <w:spacing w:line="360" w:lineRule="auto"/>
        <w:rPr>
          <w:rFonts w:ascii="宋体" w:hAnsi="宋体" w:cs="宋体"/>
          <w:sz w:val="24"/>
        </w:rPr>
      </w:pPr>
    </w:p>
    <w:p w14:paraId="5605FAEF">
      <w:pPr>
        <w:jc w:val="center"/>
        <w:rPr>
          <w:rFonts w:ascii="宋体" w:hAnsi="宋体" w:cs="宋体"/>
          <w:b/>
          <w:kern w:val="0"/>
          <w:sz w:val="32"/>
          <w:szCs w:val="32"/>
        </w:rPr>
      </w:pPr>
    </w:p>
    <w:p w14:paraId="751743B9">
      <w:pPr>
        <w:jc w:val="center"/>
        <w:rPr>
          <w:rFonts w:ascii="宋体" w:hAnsi="宋体" w:cs="宋体"/>
          <w:b/>
          <w:kern w:val="0"/>
          <w:sz w:val="32"/>
          <w:szCs w:val="32"/>
        </w:rPr>
      </w:pPr>
    </w:p>
    <w:p w14:paraId="7CDE6B44">
      <w:pPr>
        <w:jc w:val="center"/>
        <w:rPr>
          <w:rFonts w:ascii="宋体" w:hAnsi="宋体" w:cs="宋体"/>
          <w:b/>
          <w:kern w:val="0"/>
          <w:sz w:val="32"/>
          <w:szCs w:val="32"/>
        </w:rPr>
      </w:pPr>
    </w:p>
    <w:p w14:paraId="1467007E">
      <w:pPr>
        <w:jc w:val="center"/>
        <w:rPr>
          <w:rFonts w:ascii="宋体" w:hAnsi="宋体" w:cs="宋体"/>
          <w:b/>
          <w:kern w:val="0"/>
          <w:sz w:val="32"/>
          <w:szCs w:val="32"/>
        </w:rPr>
      </w:pPr>
    </w:p>
    <w:p w14:paraId="44B5B1CC">
      <w:pPr>
        <w:jc w:val="center"/>
        <w:rPr>
          <w:rFonts w:ascii="宋体" w:hAnsi="宋体" w:cs="宋体"/>
          <w:b/>
          <w:kern w:val="0"/>
          <w:sz w:val="32"/>
          <w:szCs w:val="32"/>
        </w:rPr>
      </w:pPr>
    </w:p>
    <w:p w14:paraId="74C5F050">
      <w:pPr>
        <w:jc w:val="center"/>
        <w:rPr>
          <w:rFonts w:ascii="宋体" w:hAnsi="宋体" w:cs="宋体"/>
          <w:b/>
          <w:kern w:val="0"/>
          <w:sz w:val="32"/>
          <w:szCs w:val="32"/>
        </w:rPr>
      </w:pPr>
    </w:p>
    <w:p w14:paraId="49C9C101">
      <w:pPr>
        <w:jc w:val="center"/>
        <w:rPr>
          <w:rFonts w:ascii="宋体" w:hAnsi="宋体" w:cs="宋体"/>
          <w:b/>
          <w:kern w:val="0"/>
          <w:sz w:val="32"/>
          <w:szCs w:val="32"/>
        </w:rPr>
      </w:pPr>
    </w:p>
    <w:p w14:paraId="5611E202">
      <w:pPr>
        <w:jc w:val="center"/>
        <w:rPr>
          <w:rFonts w:ascii="宋体" w:hAnsi="宋体" w:cs="宋体"/>
          <w:b/>
          <w:kern w:val="0"/>
          <w:sz w:val="32"/>
          <w:szCs w:val="32"/>
        </w:rPr>
      </w:pPr>
    </w:p>
    <w:p w14:paraId="1D0F8438">
      <w:pPr>
        <w:jc w:val="center"/>
        <w:rPr>
          <w:rFonts w:ascii="宋体" w:hAnsi="宋体" w:cs="宋体"/>
          <w:b/>
          <w:kern w:val="0"/>
          <w:sz w:val="32"/>
          <w:szCs w:val="32"/>
        </w:rPr>
      </w:pPr>
    </w:p>
    <w:p w14:paraId="2DEAD80E">
      <w:pPr>
        <w:jc w:val="center"/>
        <w:rPr>
          <w:rFonts w:ascii="宋体" w:hAnsi="宋体" w:cs="宋体"/>
          <w:b/>
          <w:kern w:val="0"/>
          <w:sz w:val="32"/>
          <w:szCs w:val="32"/>
        </w:rPr>
      </w:pPr>
    </w:p>
    <w:p w14:paraId="6E985BB6">
      <w:pPr>
        <w:jc w:val="center"/>
        <w:rPr>
          <w:rFonts w:ascii="宋体" w:hAnsi="宋体" w:cs="宋体"/>
          <w:b/>
          <w:kern w:val="0"/>
          <w:sz w:val="32"/>
          <w:szCs w:val="32"/>
        </w:rPr>
      </w:pPr>
    </w:p>
    <w:p w14:paraId="1F2EC5AA">
      <w:pPr>
        <w:jc w:val="center"/>
        <w:rPr>
          <w:rFonts w:ascii="宋体" w:hAnsi="宋体" w:cs="宋体"/>
          <w:b/>
          <w:kern w:val="0"/>
          <w:sz w:val="32"/>
          <w:szCs w:val="32"/>
        </w:rPr>
      </w:pPr>
    </w:p>
    <w:p w14:paraId="675CB7E5">
      <w:pPr>
        <w:pStyle w:val="2"/>
        <w:rPr>
          <w:rFonts w:ascii="宋体" w:hAnsi="宋体" w:cs="宋体"/>
          <w:b/>
          <w:kern w:val="0"/>
          <w:sz w:val="32"/>
          <w:szCs w:val="32"/>
        </w:rPr>
      </w:pPr>
    </w:p>
    <w:p w14:paraId="44F9AC62">
      <w:pPr>
        <w:rPr>
          <w:rFonts w:ascii="宋体" w:hAnsi="宋体" w:cs="宋体"/>
          <w:b/>
          <w:kern w:val="0"/>
          <w:sz w:val="32"/>
          <w:szCs w:val="32"/>
        </w:rPr>
      </w:pPr>
    </w:p>
    <w:p w14:paraId="360D7259">
      <w:pPr>
        <w:pStyle w:val="2"/>
        <w:rPr>
          <w:rFonts w:ascii="宋体" w:hAnsi="宋体" w:cs="宋体"/>
          <w:b/>
          <w:kern w:val="0"/>
          <w:sz w:val="32"/>
          <w:szCs w:val="32"/>
        </w:rPr>
      </w:pPr>
    </w:p>
    <w:p w14:paraId="70037B7A">
      <w:pPr>
        <w:rPr>
          <w:rFonts w:ascii="宋体" w:hAnsi="宋体" w:cs="宋体"/>
          <w:b/>
          <w:kern w:val="0"/>
          <w:sz w:val="32"/>
          <w:szCs w:val="32"/>
        </w:rPr>
      </w:pPr>
    </w:p>
    <w:p w14:paraId="18A8363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59F6B0F">
      <w:pPr>
        <w:snapToGrid w:val="0"/>
        <w:spacing w:line="360" w:lineRule="auto"/>
        <w:rPr>
          <w:rFonts w:ascii="宋体" w:hAnsi="宋体" w:cs="宋体"/>
          <w:sz w:val="24"/>
        </w:rPr>
      </w:pPr>
      <w:r>
        <w:rPr>
          <w:rFonts w:hint="eastAsia" w:ascii="宋体" w:hAnsi="宋体" w:cs="宋体"/>
          <w:sz w:val="24"/>
        </w:rPr>
        <w:t xml:space="preserve">                                </w:t>
      </w:r>
    </w:p>
    <w:p w14:paraId="297D340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4EC14D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3D259A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4485D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C17BA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3A8E2E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3AFB3B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C23EE6F">
      <w:pPr>
        <w:snapToGrid w:val="0"/>
        <w:spacing w:line="360" w:lineRule="auto"/>
        <w:rPr>
          <w:rFonts w:ascii="宋体" w:hAnsi="宋体" w:cs="宋体"/>
          <w:sz w:val="24"/>
        </w:rPr>
      </w:pPr>
    </w:p>
    <w:p w14:paraId="59519990">
      <w:pPr>
        <w:snapToGrid w:val="0"/>
        <w:spacing w:line="360" w:lineRule="auto"/>
        <w:rPr>
          <w:rFonts w:ascii="宋体" w:hAnsi="宋体" w:cs="宋体"/>
          <w:sz w:val="24"/>
        </w:rPr>
      </w:pPr>
    </w:p>
    <w:p w14:paraId="24E14B1C">
      <w:pPr>
        <w:snapToGrid w:val="0"/>
        <w:spacing w:line="360" w:lineRule="auto"/>
        <w:rPr>
          <w:rFonts w:ascii="宋体" w:hAnsi="宋体" w:cs="宋体"/>
          <w:sz w:val="24"/>
        </w:rPr>
      </w:pPr>
    </w:p>
    <w:p w14:paraId="1923D61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535EFD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735AFD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B25E0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56FAE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A70B11F">
      <w:pPr>
        <w:jc w:val="center"/>
        <w:rPr>
          <w:rFonts w:ascii="宋体" w:hAnsi="宋体" w:cs="宋体"/>
          <w:b/>
          <w:kern w:val="0"/>
          <w:sz w:val="32"/>
          <w:szCs w:val="32"/>
        </w:rPr>
      </w:pPr>
    </w:p>
    <w:p w14:paraId="7A4EC0DC">
      <w:pPr>
        <w:jc w:val="center"/>
        <w:rPr>
          <w:rFonts w:ascii="宋体" w:hAnsi="宋体" w:cs="宋体"/>
          <w:b/>
          <w:kern w:val="0"/>
          <w:sz w:val="32"/>
          <w:szCs w:val="32"/>
        </w:rPr>
      </w:pPr>
    </w:p>
    <w:p w14:paraId="244F25C9">
      <w:pPr>
        <w:jc w:val="center"/>
        <w:rPr>
          <w:rFonts w:ascii="宋体" w:hAnsi="宋体" w:cs="宋体"/>
          <w:b/>
          <w:kern w:val="0"/>
          <w:sz w:val="32"/>
          <w:szCs w:val="32"/>
        </w:rPr>
      </w:pPr>
    </w:p>
    <w:p w14:paraId="23EBC555">
      <w:pPr>
        <w:rPr>
          <w:rFonts w:ascii="宋体" w:hAnsi="宋体" w:cs="宋体"/>
        </w:rPr>
      </w:pPr>
    </w:p>
    <w:p w14:paraId="4808DC2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D48A18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2C9B3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065A13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B4221B0">
      <w:pPr>
        <w:pStyle w:val="2"/>
        <w:rPr>
          <w:lang w:val="zh-CN"/>
        </w:rPr>
      </w:pPr>
    </w:p>
    <w:p w14:paraId="5B6AD98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22E2B50">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72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911CF5">
            <w:pPr>
              <w:pStyle w:val="149"/>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1A6B028A">
            <w:pPr>
              <w:pStyle w:val="149"/>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6E8428F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C2480F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C88B61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7163FF">
      <w:pPr>
        <w:jc w:val="center"/>
        <w:rPr>
          <w:rFonts w:ascii="宋体" w:hAnsi="宋体" w:cs="宋体"/>
          <w:b/>
          <w:kern w:val="0"/>
          <w:sz w:val="32"/>
          <w:szCs w:val="32"/>
        </w:rPr>
      </w:pPr>
    </w:p>
    <w:p w14:paraId="3863BDD8">
      <w:pPr>
        <w:jc w:val="center"/>
        <w:rPr>
          <w:rFonts w:ascii="宋体" w:hAnsi="宋体" w:cs="宋体"/>
          <w:b/>
          <w:kern w:val="0"/>
          <w:sz w:val="32"/>
          <w:szCs w:val="32"/>
        </w:rPr>
      </w:pPr>
    </w:p>
    <w:p w14:paraId="4AB627F2">
      <w:pPr>
        <w:jc w:val="center"/>
        <w:rPr>
          <w:rFonts w:ascii="宋体" w:hAnsi="宋体" w:cs="宋体"/>
          <w:b/>
          <w:kern w:val="0"/>
          <w:sz w:val="32"/>
          <w:szCs w:val="32"/>
        </w:rPr>
      </w:pPr>
    </w:p>
    <w:p w14:paraId="2EEA3978">
      <w:pPr>
        <w:jc w:val="center"/>
        <w:rPr>
          <w:rFonts w:ascii="宋体" w:hAnsi="宋体" w:cs="宋体"/>
          <w:b/>
          <w:kern w:val="0"/>
          <w:sz w:val="32"/>
          <w:szCs w:val="32"/>
        </w:rPr>
      </w:pPr>
    </w:p>
    <w:p w14:paraId="26FD2D88">
      <w:pPr>
        <w:jc w:val="center"/>
        <w:rPr>
          <w:rFonts w:ascii="宋体" w:hAnsi="宋体" w:cs="宋体"/>
          <w:b/>
          <w:kern w:val="0"/>
          <w:sz w:val="32"/>
          <w:szCs w:val="32"/>
        </w:rPr>
      </w:pPr>
    </w:p>
    <w:p w14:paraId="30D8F391">
      <w:pPr>
        <w:jc w:val="center"/>
        <w:rPr>
          <w:rFonts w:ascii="宋体" w:hAnsi="宋体" w:cs="宋体"/>
          <w:b/>
          <w:kern w:val="0"/>
          <w:sz w:val="32"/>
          <w:szCs w:val="32"/>
        </w:rPr>
      </w:pPr>
    </w:p>
    <w:p w14:paraId="4DFC0ABB">
      <w:pPr>
        <w:jc w:val="center"/>
        <w:rPr>
          <w:rFonts w:ascii="宋体" w:hAnsi="宋体" w:cs="宋体"/>
          <w:b/>
          <w:kern w:val="0"/>
          <w:sz w:val="32"/>
          <w:szCs w:val="32"/>
        </w:rPr>
      </w:pPr>
    </w:p>
    <w:p w14:paraId="78431B2D">
      <w:pPr>
        <w:jc w:val="both"/>
        <w:rPr>
          <w:rFonts w:ascii="宋体" w:hAnsi="宋体" w:cs="宋体"/>
          <w:b/>
          <w:kern w:val="0"/>
          <w:sz w:val="32"/>
          <w:szCs w:val="32"/>
        </w:rPr>
      </w:pPr>
    </w:p>
    <w:p w14:paraId="6233B793">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0987755D">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E5A071A">
      <w:pPr>
        <w:widowControl/>
        <w:spacing w:line="360" w:lineRule="auto"/>
        <w:ind w:firstLine="120" w:firstLineChars="50"/>
        <w:jc w:val="left"/>
        <w:rPr>
          <w:rFonts w:ascii="宋体" w:hAnsi="宋体" w:cs="宋体"/>
          <w:sz w:val="24"/>
        </w:rPr>
      </w:pPr>
      <w:bookmarkStart w:id="40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4"/>
    <w:p w14:paraId="109170F6">
      <w:pPr>
        <w:snapToGrid w:val="0"/>
        <w:spacing w:line="360" w:lineRule="auto"/>
        <w:rPr>
          <w:rFonts w:ascii="宋体" w:hAnsi="宋体" w:cs="宋体"/>
          <w:kern w:val="0"/>
          <w:sz w:val="24"/>
        </w:rPr>
      </w:pPr>
    </w:p>
    <w:p w14:paraId="06A5069A">
      <w:pPr>
        <w:jc w:val="center"/>
        <w:rPr>
          <w:rFonts w:ascii="宋体" w:hAnsi="宋体" w:cs="宋体"/>
          <w:b/>
          <w:kern w:val="0"/>
          <w:sz w:val="32"/>
          <w:szCs w:val="32"/>
        </w:rPr>
      </w:pPr>
    </w:p>
    <w:p w14:paraId="603CC0F6">
      <w:pPr>
        <w:pStyle w:val="2"/>
        <w:rPr>
          <w:lang w:val="en-US"/>
        </w:rPr>
      </w:pPr>
    </w:p>
    <w:p w14:paraId="257C4B75"/>
    <w:p w14:paraId="69291684">
      <w:pPr>
        <w:pStyle w:val="2"/>
        <w:rPr>
          <w:lang w:val="en-US"/>
        </w:rPr>
      </w:pPr>
    </w:p>
    <w:p w14:paraId="2C187CFD">
      <w:pPr>
        <w:jc w:val="center"/>
        <w:rPr>
          <w:rFonts w:ascii="宋体" w:hAnsi="宋体" w:cs="宋体"/>
          <w:b/>
          <w:kern w:val="0"/>
          <w:sz w:val="32"/>
          <w:szCs w:val="32"/>
        </w:rPr>
      </w:pPr>
    </w:p>
    <w:p w14:paraId="7C789D57">
      <w:pPr>
        <w:jc w:val="center"/>
        <w:rPr>
          <w:rFonts w:ascii="宋体" w:hAnsi="宋体" w:cs="宋体"/>
          <w:b/>
          <w:kern w:val="0"/>
          <w:sz w:val="32"/>
          <w:szCs w:val="32"/>
        </w:rPr>
      </w:pPr>
      <w:r>
        <w:rPr>
          <w:rFonts w:hint="eastAsia" w:ascii="宋体" w:hAnsi="宋体" w:cs="宋体"/>
          <w:b/>
          <w:kern w:val="0"/>
          <w:sz w:val="32"/>
          <w:szCs w:val="32"/>
        </w:rPr>
        <w:t>四、符合性审查资料</w:t>
      </w:r>
    </w:p>
    <w:p w14:paraId="1B76BD00">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51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EE7FB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4991" w:type="dxa"/>
            <w:vAlign w:val="center"/>
          </w:tcPr>
          <w:p w14:paraId="34CDC02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2551" w:type="dxa"/>
            <w:vAlign w:val="center"/>
          </w:tcPr>
          <w:p w14:paraId="26F210A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vAlign w:val="center"/>
          </w:tcPr>
          <w:p w14:paraId="3108ECD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14:paraId="65BE59C8">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14:paraId="0372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A90A0F">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4991" w:type="dxa"/>
          </w:tcPr>
          <w:p w14:paraId="3FB90AB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投标文件按照招标文件要求签署、盖章。</w:t>
            </w:r>
          </w:p>
        </w:tc>
        <w:tc>
          <w:tcPr>
            <w:tcW w:w="2551" w:type="dxa"/>
            <w:vAlign w:val="center"/>
          </w:tcPr>
          <w:p w14:paraId="0318D446">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tcPr>
          <w:p w14:paraId="6AD30978">
            <w:pPr>
              <w:keepNext w:val="0"/>
              <w:keepLines w:val="0"/>
              <w:suppressLineNumbers w:val="0"/>
              <w:spacing w:before="0" w:beforeAutospacing="0" w:after="0" w:afterAutospacing="0"/>
              <w:ind w:left="0" w:right="0"/>
              <w:rPr>
                <w:rFonts w:hint="default" w:ascii="宋体" w:hAnsi="宋体" w:cs="宋体"/>
                <w:sz w:val="24"/>
              </w:rPr>
            </w:pPr>
          </w:p>
          <w:p w14:paraId="5764E1EA">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14:paraId="20778A78">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44F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CCB7F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4991" w:type="dxa"/>
          </w:tcPr>
          <w:p w14:paraId="31167306">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37BF0D7">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投标函</w:t>
            </w:r>
          </w:p>
        </w:tc>
        <w:tc>
          <w:tcPr>
            <w:tcW w:w="1418" w:type="dxa"/>
          </w:tcPr>
          <w:p w14:paraId="21AA4AB9">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166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0D2790">
            <w:pPr>
              <w:keepNext w:val="0"/>
              <w:keepLines w:val="0"/>
              <w:suppressLineNumbers w:val="0"/>
              <w:spacing w:before="0" w:beforeAutospacing="0" w:after="0" w:afterAutospacing="0"/>
              <w:ind w:left="0" w:right="0"/>
              <w:jc w:val="center"/>
              <w:rPr>
                <w:rFonts w:hint="default"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4E85C88A">
            <w:pPr>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6BA74936">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p>
        </w:tc>
        <w:tc>
          <w:tcPr>
            <w:tcW w:w="2551" w:type="dxa"/>
            <w:vAlign w:val="center"/>
          </w:tcPr>
          <w:p w14:paraId="1884D830">
            <w:pPr>
              <w:keepNext w:val="0"/>
              <w:keepLines w:val="0"/>
              <w:suppressLineNumbers w:val="0"/>
              <w:spacing w:before="0" w:beforeAutospacing="0" w:after="0" w:afterAutospacing="0"/>
              <w:ind w:left="0" w:right="0"/>
              <w:rPr>
                <w:rFonts w:hint="default"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5595E8DD">
            <w:pPr>
              <w:keepNext w:val="0"/>
              <w:keepLines w:val="0"/>
              <w:suppressLineNumbers w:val="0"/>
              <w:spacing w:before="0" w:beforeAutospacing="0" w:after="0" w:afterAutospacing="0"/>
              <w:ind w:left="0" w:right="0"/>
              <w:rPr>
                <w:rFonts w:hint="default" w:ascii="宋体" w:hAnsi="宋体" w:cs="宋体"/>
                <w:highlight w:val="yellow"/>
              </w:rPr>
            </w:pPr>
            <w:r>
              <w:rPr>
                <w:rFonts w:hint="eastAsia" w:ascii="宋体" w:hAnsi="宋体" w:cs="宋体"/>
                <w:b w:val="0"/>
                <w:bCs w:val="0"/>
                <w:sz w:val="24"/>
                <w:highlight w:val="yellow"/>
                <w:lang w:val="en-US" w:eastAsia="zh-CN"/>
              </w:rPr>
              <w:t>/</w:t>
            </w:r>
          </w:p>
        </w:tc>
      </w:tr>
      <w:tr w14:paraId="2D3E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80B7F8">
            <w:pPr>
              <w:keepNext w:val="0"/>
              <w:keepLines w:val="0"/>
              <w:suppressLineNumbers w:val="0"/>
              <w:spacing w:before="0" w:beforeAutospacing="0" w:after="0" w:afterAutospacing="0"/>
              <w:ind w:left="0" w:right="0"/>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4E9E98DD">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295EFA41">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206A964F">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0E97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CE34AE">
            <w:pPr>
              <w:keepNext w:val="0"/>
              <w:keepLines w:val="0"/>
              <w:suppressLineNumbers w:val="0"/>
              <w:spacing w:before="0" w:beforeAutospacing="0" w:after="0" w:afterAutospacing="0"/>
              <w:ind w:left="0" w:right="0"/>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75766C10">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3B910ED8">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p>
        </w:tc>
        <w:tc>
          <w:tcPr>
            <w:tcW w:w="1418" w:type="dxa"/>
            <w:vAlign w:val="top"/>
          </w:tcPr>
          <w:p w14:paraId="290F5E9A">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60FF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79D486">
            <w:pPr>
              <w:keepNext w:val="0"/>
              <w:keepLines w:val="0"/>
              <w:suppressLineNumbers w:val="0"/>
              <w:spacing w:before="0" w:beforeAutospacing="0" w:after="0" w:afterAutospacing="0"/>
              <w:ind w:left="0" w:right="0"/>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15A7F5D7">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56C07159">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p>
        </w:tc>
        <w:tc>
          <w:tcPr>
            <w:tcW w:w="1418" w:type="dxa"/>
            <w:vAlign w:val="top"/>
          </w:tcPr>
          <w:p w14:paraId="58595E34">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4DAAAC9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817CBB2">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00EB8C07">
      <w:pPr>
        <w:widowControl/>
        <w:adjustRightInd/>
        <w:jc w:val="center"/>
        <w:rPr>
          <w:rFonts w:ascii="宋体" w:hAnsi="宋体" w:cs="宋体"/>
          <w:b/>
          <w:kern w:val="0"/>
          <w:sz w:val="32"/>
          <w:szCs w:val="32"/>
        </w:rPr>
      </w:pPr>
    </w:p>
    <w:p w14:paraId="4E665BE7">
      <w:pPr>
        <w:jc w:val="center"/>
        <w:rPr>
          <w:rFonts w:hint="eastAsia" w:ascii="宋体" w:hAnsi="宋体" w:cs="宋体"/>
          <w:b/>
          <w:kern w:val="0"/>
          <w:sz w:val="32"/>
          <w:szCs w:val="32"/>
        </w:rPr>
      </w:pPr>
    </w:p>
    <w:p w14:paraId="5DDDC0D8">
      <w:pPr>
        <w:jc w:val="center"/>
        <w:rPr>
          <w:rFonts w:hint="eastAsia" w:ascii="宋体" w:hAnsi="宋体" w:cs="宋体"/>
          <w:b/>
          <w:kern w:val="0"/>
          <w:sz w:val="32"/>
          <w:szCs w:val="32"/>
        </w:rPr>
      </w:pPr>
    </w:p>
    <w:p w14:paraId="10BD934C">
      <w:pPr>
        <w:jc w:val="center"/>
        <w:rPr>
          <w:rFonts w:ascii="宋体" w:hAnsi="宋体" w:cs="宋体"/>
        </w:rPr>
      </w:pPr>
      <w:r>
        <w:rPr>
          <w:rFonts w:hint="eastAsia" w:ascii="宋体" w:hAnsi="宋体" w:cs="宋体"/>
          <w:b/>
          <w:kern w:val="0"/>
          <w:sz w:val="32"/>
          <w:szCs w:val="32"/>
        </w:rPr>
        <w:t>五、评标标准相应的商务技术资料</w:t>
      </w:r>
    </w:p>
    <w:p w14:paraId="4117CAC9">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94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185B97">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159B5AD5">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75ACCE2A">
            <w:pPr>
              <w:keepNext w:val="0"/>
              <w:keepLines w:val="0"/>
              <w:suppressLineNumbers w:val="0"/>
              <w:snapToGrid w:val="0"/>
              <w:spacing w:before="0" w:beforeAutospacing="0" w:after="0" w:afterAutospacing="0" w:line="240" w:lineRule="atLeast"/>
              <w:ind w:left="0" w:right="0"/>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0113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E387B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312B22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CDEA185">
            <w:pPr>
              <w:keepNext w:val="0"/>
              <w:keepLines w:val="0"/>
              <w:suppressLineNumbers w:val="0"/>
              <w:snapToGrid/>
              <w:spacing w:before="0" w:beforeAutospacing="0" w:after="0" w:afterAutospacing="0" w:line="240" w:lineRule="auto"/>
              <w:ind w:left="0" w:right="0"/>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9FE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0E1E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60A3793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45875615">
            <w:pPr>
              <w:keepNext w:val="0"/>
              <w:keepLines w:val="0"/>
              <w:suppressLineNumbers w:val="0"/>
              <w:snapToGrid/>
              <w:spacing w:before="0" w:beforeAutospacing="0" w:after="0" w:afterAutospacing="0" w:line="240" w:lineRule="auto"/>
              <w:ind w:left="0" w:right="0"/>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387D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208C5C">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A3F0AAE">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sz w:val="24"/>
                <w:vertAlign w:val="baseline"/>
              </w:rPr>
            </w:pPr>
          </w:p>
        </w:tc>
        <w:tc>
          <w:tcPr>
            <w:tcW w:w="3046" w:type="dxa"/>
          </w:tcPr>
          <w:p w14:paraId="5D977316">
            <w:pPr>
              <w:keepNext w:val="0"/>
              <w:keepLines w:val="0"/>
              <w:suppressLineNumbers w:val="0"/>
              <w:snapToGrid/>
              <w:spacing w:before="0" w:beforeAutospacing="0" w:after="0" w:afterAutospacing="0" w:line="240" w:lineRule="auto"/>
              <w:ind w:left="0" w:right="0"/>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A183F19">
      <w:pPr>
        <w:jc w:val="both"/>
        <w:rPr>
          <w:rFonts w:ascii="宋体" w:hAnsi="宋体" w:cs="宋体"/>
          <w:b/>
          <w:kern w:val="0"/>
          <w:sz w:val="32"/>
          <w:szCs w:val="32"/>
        </w:rPr>
      </w:pPr>
    </w:p>
    <w:p w14:paraId="36DF6908">
      <w:pPr>
        <w:jc w:val="center"/>
        <w:rPr>
          <w:rFonts w:ascii="宋体" w:hAnsi="宋体" w:cs="宋体"/>
          <w:b/>
          <w:kern w:val="0"/>
          <w:sz w:val="32"/>
          <w:szCs w:val="32"/>
        </w:rPr>
      </w:pPr>
    </w:p>
    <w:p w14:paraId="4C82007D">
      <w:pPr>
        <w:jc w:val="center"/>
        <w:rPr>
          <w:rFonts w:ascii="宋体" w:hAnsi="宋体" w:cs="宋体"/>
          <w:b/>
          <w:kern w:val="0"/>
          <w:sz w:val="32"/>
          <w:szCs w:val="32"/>
        </w:rPr>
      </w:pPr>
    </w:p>
    <w:p w14:paraId="4BD1A37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3B0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D64557">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4E042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AB5C6EE">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32E6AEF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1F5A67A">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ECACF1">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26C5FB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w:t>
            </w:r>
          </w:p>
        </w:tc>
      </w:tr>
      <w:tr w14:paraId="0EAD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C028BA">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8763A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lang w:val="en-US" w:eastAsia="zh-CN"/>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7B0239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83AFA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D26D6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6B30FD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B8F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8E487B">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B9B1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lang w:val="en-US" w:eastAsia="zh-CN"/>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775523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68E56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883F6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B832F3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66D4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CBD03">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F0333F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6AF555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2D01C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A4602E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617E8A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5904279E">
      <w:pPr>
        <w:spacing w:line="360" w:lineRule="auto"/>
        <w:ind w:right="420"/>
        <w:rPr>
          <w:rFonts w:ascii="宋体" w:hAnsi="宋体" w:cs="宋体"/>
          <w:sz w:val="24"/>
        </w:rPr>
      </w:pPr>
      <w:r>
        <w:rPr>
          <w:rFonts w:hint="eastAsia" w:ascii="宋体" w:hAnsi="宋体" w:cs="宋体"/>
          <w:sz w:val="24"/>
        </w:rPr>
        <w:t>注：按本格式和要求提供。</w:t>
      </w:r>
    </w:p>
    <w:p w14:paraId="7A8D6AE9">
      <w:pPr>
        <w:jc w:val="center"/>
        <w:rPr>
          <w:rFonts w:ascii="宋体" w:hAnsi="宋体" w:cs="宋体"/>
          <w:b/>
          <w:kern w:val="0"/>
          <w:sz w:val="32"/>
          <w:szCs w:val="32"/>
        </w:rPr>
      </w:pPr>
    </w:p>
    <w:p w14:paraId="2E0B84F9">
      <w:pPr>
        <w:jc w:val="center"/>
        <w:rPr>
          <w:rFonts w:ascii="宋体" w:hAnsi="宋体" w:cs="宋体"/>
          <w:b/>
          <w:kern w:val="0"/>
          <w:sz w:val="32"/>
          <w:szCs w:val="32"/>
        </w:rPr>
      </w:pPr>
    </w:p>
    <w:p w14:paraId="316732A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F11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02FCD44">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180" w:type="dxa"/>
          </w:tcPr>
          <w:p w14:paraId="733332D4">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062" w:type="dxa"/>
          </w:tcPr>
          <w:p w14:paraId="438C5309">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102" w:type="dxa"/>
          </w:tcPr>
          <w:p w14:paraId="4EACAEDA">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c>
          <w:tcPr>
            <w:tcW w:w="1088" w:type="dxa"/>
          </w:tcPr>
          <w:p w14:paraId="22ACDC85">
            <w:pPr>
              <w:keepNext w:val="0"/>
              <w:keepLines w:val="0"/>
              <w:suppressLineNumbers w:val="0"/>
              <w:spacing w:before="0" w:beforeAutospacing="0" w:after="0" w:afterAutospacing="0"/>
              <w:ind w:left="0" w:right="0"/>
              <w:jc w:val="center"/>
              <w:rPr>
                <w:rFonts w:hint="eastAsia" w:ascii="宋体" w:hAnsi="宋体" w:eastAsia="宋体" w:cs="宋体"/>
                <w:b/>
                <w:bCs/>
                <w:sz w:val="24"/>
                <w:lang w:eastAsia="zh-CN"/>
              </w:rPr>
            </w:pPr>
          </w:p>
        </w:tc>
      </w:tr>
      <w:tr w14:paraId="49F2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4FE8C140">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180" w:type="dxa"/>
          </w:tcPr>
          <w:p w14:paraId="51BF040C">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062" w:type="dxa"/>
          </w:tcPr>
          <w:p w14:paraId="03DF6085">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102" w:type="dxa"/>
          </w:tcPr>
          <w:p w14:paraId="54A5C3E4">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088" w:type="dxa"/>
          </w:tcPr>
          <w:p w14:paraId="2A0960D6">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2A6C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87F792">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180" w:type="dxa"/>
          </w:tcPr>
          <w:p w14:paraId="2FEDDB4E">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062" w:type="dxa"/>
          </w:tcPr>
          <w:p w14:paraId="37D9EF46">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102" w:type="dxa"/>
          </w:tcPr>
          <w:p w14:paraId="19BDDC67">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088" w:type="dxa"/>
          </w:tcPr>
          <w:p w14:paraId="73E3A1E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1942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0DF8CBC">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180" w:type="dxa"/>
          </w:tcPr>
          <w:p w14:paraId="1FE806EC">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062" w:type="dxa"/>
          </w:tcPr>
          <w:p w14:paraId="3BAD447D">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102" w:type="dxa"/>
          </w:tcPr>
          <w:p w14:paraId="70C9B489">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088" w:type="dxa"/>
          </w:tcPr>
          <w:p w14:paraId="1A436272">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14:paraId="4F8252D5">
      <w:pPr>
        <w:spacing w:line="360" w:lineRule="auto"/>
        <w:jc w:val="both"/>
        <w:rPr>
          <w:rFonts w:ascii="宋体" w:hAnsi="宋体" w:cs="宋体"/>
          <w:b/>
          <w:kern w:val="0"/>
          <w:sz w:val="32"/>
          <w:szCs w:val="32"/>
        </w:rPr>
      </w:pPr>
      <w:r>
        <w:rPr>
          <w:rFonts w:hint="eastAsia" w:ascii="宋体" w:hAnsi="宋体" w:cs="宋体"/>
          <w:kern w:val="0"/>
          <w:sz w:val="24"/>
        </w:rPr>
        <w:t>投标人保证：除商务技术偏离表列出的偏离外，投标人响应招标文件的全部要求</w:t>
      </w:r>
    </w:p>
    <w:p w14:paraId="6A2EDBF7">
      <w:pPr>
        <w:spacing w:line="360" w:lineRule="auto"/>
        <w:jc w:val="both"/>
        <w:rPr>
          <w:rFonts w:hint="eastAsia"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kern w:val="0"/>
          <w:sz w:val="24"/>
          <w:lang w:val="en-US" w:eastAsia="zh-CN"/>
        </w:rPr>
        <w:t>1.</w:t>
      </w:r>
      <w:r>
        <w:rPr>
          <w:rFonts w:hint="eastAsia" w:ascii="宋体" w:hAnsi="宋体" w:eastAsia="宋体" w:cs="宋体"/>
          <w:kern w:val="0"/>
          <w:sz w:val="24"/>
        </w:rPr>
        <w:t>按本格式和要求提供。</w:t>
      </w:r>
    </w:p>
    <w:p w14:paraId="70021122">
      <w:pPr>
        <w:spacing w:line="360" w:lineRule="auto"/>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2.本表格所反映的偏离情况与“符合性审查资料”、“评标标准相应的商务技术资料”不一致的，以“符合性审查资料”、“评标标准相应的商务技术资料”为准。</w:t>
      </w:r>
    </w:p>
    <w:p w14:paraId="1C1A5085">
      <w:pPr>
        <w:spacing w:line="360" w:lineRule="auto"/>
        <w:jc w:val="both"/>
        <w:rPr>
          <w:rFonts w:ascii="宋体" w:hAnsi="宋体" w:cs="宋体"/>
          <w:b/>
          <w:bCs/>
          <w:sz w:val="32"/>
          <w:szCs w:val="32"/>
        </w:rPr>
      </w:pPr>
      <w:r>
        <w:rPr>
          <w:rFonts w:hint="eastAsia" w:ascii="宋体" w:hAnsi="宋体" w:eastAsia="宋体" w:cs="宋体"/>
          <w:kern w:val="0"/>
          <w:sz w:val="24"/>
          <w:lang w:val="en-US" w:eastAsia="zh-CN"/>
        </w:rPr>
        <w:t>3.投标人须保证：除商务技术偏离表列出的偏离外，投标人响应招标文件的全部非实质性要求。</w:t>
      </w:r>
    </w:p>
    <w:p w14:paraId="0084F749">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5D10731">
      <w:pPr>
        <w:snapToGrid w:val="0"/>
        <w:spacing w:line="360" w:lineRule="auto"/>
        <w:rPr>
          <w:rFonts w:ascii="宋体" w:hAnsi="宋体" w:cs="宋体"/>
          <w:sz w:val="24"/>
        </w:rPr>
      </w:pPr>
    </w:p>
    <w:p w14:paraId="23CA5EF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947630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C6A0D1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A15DD0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59973E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1E1AC8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15E84A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4B0ED9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EEDBBB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3CFF37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BA3BD3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15332B4">
      <w:pPr>
        <w:autoSpaceDE w:val="0"/>
        <w:autoSpaceDN w:val="0"/>
        <w:spacing w:line="360" w:lineRule="auto"/>
        <w:ind w:left="2"/>
        <w:jc w:val="left"/>
        <w:rPr>
          <w:rFonts w:ascii="宋体" w:hAnsi="宋体" w:cs="宋体"/>
          <w:kern w:val="0"/>
          <w:sz w:val="24"/>
          <w:lang w:val="zh-CN"/>
        </w:rPr>
      </w:pPr>
    </w:p>
    <w:p w14:paraId="7198C996">
      <w:pPr>
        <w:autoSpaceDE w:val="0"/>
        <w:autoSpaceDN w:val="0"/>
        <w:spacing w:line="360" w:lineRule="auto"/>
        <w:ind w:left="2"/>
        <w:jc w:val="left"/>
        <w:rPr>
          <w:rFonts w:ascii="宋体" w:hAnsi="宋体" w:cs="宋体"/>
          <w:kern w:val="0"/>
          <w:sz w:val="24"/>
          <w:lang w:val="zh-CN"/>
        </w:rPr>
      </w:pPr>
    </w:p>
    <w:p w14:paraId="12A45870">
      <w:pPr>
        <w:autoSpaceDE w:val="0"/>
        <w:autoSpaceDN w:val="0"/>
        <w:spacing w:line="360" w:lineRule="auto"/>
        <w:ind w:left="2"/>
        <w:jc w:val="left"/>
        <w:rPr>
          <w:rFonts w:ascii="宋体" w:hAnsi="宋体" w:cs="宋体"/>
          <w:kern w:val="0"/>
          <w:sz w:val="24"/>
          <w:lang w:val="zh-CN"/>
        </w:rPr>
      </w:pPr>
    </w:p>
    <w:p w14:paraId="66B960E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230B08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45310D6">
      <w:pPr>
        <w:spacing w:line="360" w:lineRule="auto"/>
        <w:jc w:val="center"/>
        <w:rPr>
          <w:rFonts w:ascii="宋体" w:hAnsi="宋体" w:cs="宋体"/>
          <w:b/>
          <w:bCs/>
          <w:sz w:val="24"/>
        </w:rPr>
      </w:pPr>
    </w:p>
    <w:p w14:paraId="5800E347">
      <w:pPr>
        <w:spacing w:line="360" w:lineRule="auto"/>
        <w:ind w:right="420"/>
        <w:rPr>
          <w:rFonts w:ascii="宋体" w:hAnsi="宋体" w:cs="宋体"/>
          <w:sz w:val="24"/>
        </w:rPr>
      </w:pPr>
      <w:r>
        <w:rPr>
          <w:rFonts w:hint="eastAsia" w:ascii="宋体" w:hAnsi="宋体" w:cs="宋体"/>
          <w:sz w:val="24"/>
        </w:rPr>
        <w:t>注：按本格式和要求提供。</w:t>
      </w:r>
    </w:p>
    <w:p w14:paraId="37D1FC82">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4529C3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2FA5AD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8ED99FE">
      <w:pPr>
        <w:spacing w:line="360" w:lineRule="auto"/>
        <w:jc w:val="center"/>
        <w:outlineLvl w:val="0"/>
        <w:rPr>
          <w:rFonts w:ascii="宋体" w:hAnsi="宋体" w:cs="宋体"/>
          <w:b/>
          <w:kern w:val="0"/>
          <w:sz w:val="36"/>
          <w:szCs w:val="36"/>
        </w:rPr>
      </w:pPr>
    </w:p>
    <w:p w14:paraId="490297A0">
      <w:pPr>
        <w:numPr>
          <w:ilvl w:val="0"/>
          <w:numId w:val="12"/>
        </w:numPr>
        <w:snapToGrid w:val="0"/>
        <w:spacing w:line="360" w:lineRule="auto"/>
        <w:rPr>
          <w:rFonts w:hint="eastAsia" w:ascii="宋体" w:hAnsi="宋体" w:cs="宋体"/>
          <w:sz w:val="24"/>
        </w:rPr>
      </w:pPr>
      <w:r>
        <w:rPr>
          <w:rFonts w:hint="eastAsia" w:ascii="宋体" w:hAnsi="宋体" w:cs="宋体"/>
          <w:sz w:val="24"/>
        </w:rPr>
        <w:t>开标一览表（报价表）………………………………………………………（页码）</w:t>
      </w:r>
    </w:p>
    <w:p w14:paraId="2A80E9B7">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报价情况说明（如果有）</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659E0E6C">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777DF0AD">
      <w:pPr>
        <w:pStyle w:val="80"/>
      </w:pPr>
    </w:p>
    <w:p w14:paraId="576C8FF7">
      <w:pPr>
        <w:snapToGrid w:val="0"/>
        <w:spacing w:line="360" w:lineRule="auto"/>
        <w:ind w:right="480"/>
        <w:jc w:val="center"/>
        <w:rPr>
          <w:rFonts w:ascii="宋体" w:hAnsi="宋体" w:cs="宋体"/>
          <w:b/>
          <w:kern w:val="0"/>
          <w:sz w:val="32"/>
          <w:szCs w:val="32"/>
        </w:rPr>
      </w:pPr>
    </w:p>
    <w:p w14:paraId="6ED122DD">
      <w:pPr>
        <w:snapToGrid w:val="0"/>
        <w:spacing w:line="360" w:lineRule="auto"/>
        <w:ind w:right="480"/>
        <w:jc w:val="center"/>
        <w:rPr>
          <w:rFonts w:ascii="宋体" w:hAnsi="宋体" w:cs="宋体"/>
          <w:b/>
          <w:kern w:val="0"/>
          <w:sz w:val="32"/>
          <w:szCs w:val="32"/>
        </w:rPr>
      </w:pPr>
    </w:p>
    <w:p w14:paraId="1CB57DB9">
      <w:pPr>
        <w:snapToGrid w:val="0"/>
        <w:spacing w:line="360" w:lineRule="auto"/>
        <w:ind w:right="480"/>
        <w:jc w:val="center"/>
        <w:rPr>
          <w:rFonts w:ascii="宋体" w:hAnsi="宋体" w:cs="宋体"/>
          <w:b/>
          <w:kern w:val="0"/>
          <w:sz w:val="32"/>
          <w:szCs w:val="32"/>
        </w:rPr>
      </w:pPr>
    </w:p>
    <w:p w14:paraId="1D09BD26">
      <w:pPr>
        <w:snapToGrid w:val="0"/>
        <w:spacing w:line="360" w:lineRule="auto"/>
        <w:ind w:right="480"/>
        <w:jc w:val="center"/>
        <w:rPr>
          <w:rFonts w:ascii="宋体" w:hAnsi="宋体" w:cs="宋体"/>
          <w:b/>
          <w:kern w:val="0"/>
          <w:sz w:val="32"/>
          <w:szCs w:val="32"/>
        </w:rPr>
      </w:pPr>
    </w:p>
    <w:p w14:paraId="45F43B2C">
      <w:pPr>
        <w:snapToGrid w:val="0"/>
        <w:spacing w:line="360" w:lineRule="auto"/>
        <w:ind w:right="480"/>
        <w:jc w:val="center"/>
        <w:rPr>
          <w:rFonts w:ascii="宋体" w:hAnsi="宋体" w:cs="宋体"/>
          <w:b/>
          <w:kern w:val="0"/>
          <w:sz w:val="32"/>
          <w:szCs w:val="32"/>
        </w:rPr>
      </w:pPr>
    </w:p>
    <w:p w14:paraId="3FA8848B">
      <w:pPr>
        <w:snapToGrid w:val="0"/>
        <w:spacing w:line="360" w:lineRule="auto"/>
        <w:ind w:right="480"/>
        <w:jc w:val="center"/>
        <w:rPr>
          <w:rFonts w:ascii="宋体" w:hAnsi="宋体" w:cs="宋体"/>
          <w:b/>
          <w:kern w:val="0"/>
          <w:sz w:val="32"/>
          <w:szCs w:val="32"/>
        </w:rPr>
      </w:pPr>
    </w:p>
    <w:p w14:paraId="7121D937">
      <w:pPr>
        <w:snapToGrid w:val="0"/>
        <w:spacing w:line="360" w:lineRule="auto"/>
        <w:ind w:right="480"/>
        <w:jc w:val="center"/>
        <w:rPr>
          <w:rFonts w:ascii="宋体" w:hAnsi="宋体" w:cs="宋体"/>
          <w:b/>
          <w:kern w:val="0"/>
          <w:sz w:val="32"/>
          <w:szCs w:val="32"/>
        </w:rPr>
      </w:pPr>
    </w:p>
    <w:p w14:paraId="6942E051">
      <w:pPr>
        <w:snapToGrid w:val="0"/>
        <w:spacing w:line="360" w:lineRule="auto"/>
        <w:ind w:right="480"/>
        <w:jc w:val="center"/>
        <w:rPr>
          <w:rFonts w:ascii="宋体" w:hAnsi="宋体" w:cs="宋体"/>
          <w:b/>
          <w:kern w:val="0"/>
          <w:sz w:val="32"/>
          <w:szCs w:val="32"/>
        </w:rPr>
      </w:pPr>
    </w:p>
    <w:p w14:paraId="652C08F7">
      <w:pPr>
        <w:snapToGrid w:val="0"/>
        <w:spacing w:line="360" w:lineRule="auto"/>
        <w:ind w:right="480"/>
        <w:jc w:val="center"/>
        <w:rPr>
          <w:rFonts w:ascii="宋体" w:hAnsi="宋体" w:cs="宋体"/>
          <w:b/>
          <w:kern w:val="0"/>
          <w:sz w:val="32"/>
          <w:szCs w:val="32"/>
        </w:rPr>
      </w:pPr>
    </w:p>
    <w:p w14:paraId="55E5A88A">
      <w:pPr>
        <w:snapToGrid w:val="0"/>
        <w:spacing w:line="360" w:lineRule="auto"/>
        <w:ind w:right="480"/>
        <w:jc w:val="center"/>
        <w:rPr>
          <w:rFonts w:ascii="宋体" w:hAnsi="宋体" w:cs="宋体"/>
          <w:b/>
          <w:kern w:val="0"/>
          <w:sz w:val="32"/>
          <w:szCs w:val="32"/>
        </w:rPr>
      </w:pPr>
    </w:p>
    <w:p w14:paraId="6B9EA4A6">
      <w:pPr>
        <w:snapToGrid w:val="0"/>
        <w:spacing w:line="360" w:lineRule="auto"/>
        <w:ind w:right="480"/>
        <w:jc w:val="center"/>
        <w:rPr>
          <w:rFonts w:ascii="宋体" w:hAnsi="宋体" w:cs="宋体"/>
          <w:b/>
          <w:kern w:val="0"/>
          <w:sz w:val="32"/>
          <w:szCs w:val="32"/>
        </w:rPr>
      </w:pPr>
    </w:p>
    <w:p w14:paraId="75E8462D">
      <w:pPr>
        <w:snapToGrid w:val="0"/>
        <w:spacing w:line="360" w:lineRule="auto"/>
        <w:ind w:right="480"/>
        <w:jc w:val="both"/>
        <w:rPr>
          <w:rFonts w:ascii="宋体" w:hAnsi="宋体" w:cs="宋体"/>
          <w:b/>
          <w:kern w:val="0"/>
          <w:sz w:val="32"/>
          <w:szCs w:val="32"/>
        </w:rPr>
      </w:pPr>
    </w:p>
    <w:p w14:paraId="0FED1F4A">
      <w:pPr>
        <w:snapToGrid w:val="0"/>
        <w:spacing w:line="360" w:lineRule="auto"/>
        <w:ind w:right="480"/>
        <w:jc w:val="center"/>
        <w:rPr>
          <w:rFonts w:ascii="宋体" w:hAnsi="宋体" w:cs="宋体"/>
          <w:b/>
          <w:kern w:val="0"/>
          <w:sz w:val="32"/>
          <w:szCs w:val="32"/>
        </w:rPr>
      </w:pPr>
    </w:p>
    <w:p w14:paraId="4396D68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740A4EE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A75140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0B82E0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703D78E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FE3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F2DF94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417" w:type="dxa"/>
            <w:vAlign w:val="center"/>
          </w:tcPr>
          <w:p w14:paraId="3899C04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843" w:type="dxa"/>
          </w:tcPr>
          <w:p w14:paraId="740199C3">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2FCEBBB6">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品牌（如果有）</w:t>
            </w:r>
          </w:p>
        </w:tc>
        <w:tc>
          <w:tcPr>
            <w:tcW w:w="3118" w:type="dxa"/>
            <w:vAlign w:val="center"/>
          </w:tcPr>
          <w:p w14:paraId="466621D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规格型号</w:t>
            </w:r>
          </w:p>
        </w:tc>
        <w:tc>
          <w:tcPr>
            <w:tcW w:w="993" w:type="dxa"/>
            <w:vAlign w:val="center"/>
          </w:tcPr>
          <w:p w14:paraId="57A6D53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数量</w:t>
            </w:r>
          </w:p>
        </w:tc>
        <w:tc>
          <w:tcPr>
            <w:tcW w:w="1559" w:type="dxa"/>
            <w:vAlign w:val="center"/>
          </w:tcPr>
          <w:p w14:paraId="225ADE30">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单价</w:t>
            </w:r>
          </w:p>
        </w:tc>
        <w:tc>
          <w:tcPr>
            <w:tcW w:w="1984" w:type="dxa"/>
            <w:vAlign w:val="center"/>
          </w:tcPr>
          <w:p w14:paraId="0474602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合计</w:t>
            </w:r>
          </w:p>
        </w:tc>
        <w:tc>
          <w:tcPr>
            <w:tcW w:w="3119" w:type="dxa"/>
            <w:vAlign w:val="center"/>
          </w:tcPr>
          <w:p w14:paraId="5A6156D0">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1E9820A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538032A4">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518E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F194AB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w:t>
            </w:r>
          </w:p>
        </w:tc>
        <w:tc>
          <w:tcPr>
            <w:tcW w:w="1417" w:type="dxa"/>
            <w:vAlign w:val="center"/>
          </w:tcPr>
          <w:p w14:paraId="3031D9EA">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color w:val="0000FF"/>
                <w:sz w:val="24"/>
              </w:rPr>
            </w:pPr>
            <w:r>
              <w:rPr>
                <w:rFonts w:hint="eastAsia" w:ascii="宋体" w:hAnsi="宋体" w:eastAsia="宋体" w:cs="宋体"/>
                <w:color w:val="auto"/>
                <w:kern w:val="2"/>
                <w:sz w:val="20"/>
                <w:szCs w:val="20"/>
                <w:highlight w:val="none"/>
                <w:lang w:val="en-US" w:eastAsia="zh-CN" w:bidi="ar"/>
              </w:rPr>
              <w:t>5.0匹分体式柜机</w:t>
            </w:r>
          </w:p>
        </w:tc>
        <w:tc>
          <w:tcPr>
            <w:tcW w:w="1843" w:type="dxa"/>
            <w:vAlign w:val="center"/>
          </w:tcPr>
          <w:p w14:paraId="5524923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3118" w:type="dxa"/>
            <w:vAlign w:val="center"/>
          </w:tcPr>
          <w:p w14:paraId="7F25D1D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993" w:type="dxa"/>
            <w:vAlign w:val="center"/>
          </w:tcPr>
          <w:p w14:paraId="1986B32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1559" w:type="dxa"/>
            <w:vAlign w:val="center"/>
          </w:tcPr>
          <w:p w14:paraId="5CF4BC8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984" w:type="dxa"/>
            <w:vAlign w:val="center"/>
          </w:tcPr>
          <w:p w14:paraId="01D3DD4C">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3119" w:type="dxa"/>
            <w:vAlign w:val="center"/>
          </w:tcPr>
          <w:p w14:paraId="02DC1DA5">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r>
      <w:tr w14:paraId="678A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792F80">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2</w:t>
            </w:r>
          </w:p>
        </w:tc>
        <w:tc>
          <w:tcPr>
            <w:tcW w:w="1417" w:type="dxa"/>
            <w:vAlign w:val="center"/>
          </w:tcPr>
          <w:p w14:paraId="065B0FB5">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color w:val="0000FF"/>
                <w:sz w:val="24"/>
              </w:rPr>
            </w:pPr>
            <w:r>
              <w:rPr>
                <w:rFonts w:hint="eastAsia" w:ascii="宋体" w:hAnsi="宋体" w:eastAsia="宋体" w:cs="宋体"/>
                <w:color w:val="auto"/>
                <w:kern w:val="2"/>
                <w:sz w:val="20"/>
                <w:szCs w:val="20"/>
                <w:highlight w:val="none"/>
                <w:lang w:val="en-US" w:eastAsia="zh-CN" w:bidi="ar"/>
              </w:rPr>
              <w:t>3.0匹分体式柜机</w:t>
            </w:r>
          </w:p>
        </w:tc>
        <w:tc>
          <w:tcPr>
            <w:tcW w:w="1843" w:type="dxa"/>
            <w:vAlign w:val="center"/>
          </w:tcPr>
          <w:p w14:paraId="6ECE7A5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3118" w:type="dxa"/>
            <w:vAlign w:val="center"/>
          </w:tcPr>
          <w:p w14:paraId="51FE96C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993" w:type="dxa"/>
            <w:vAlign w:val="center"/>
          </w:tcPr>
          <w:p w14:paraId="3185F49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1559" w:type="dxa"/>
            <w:vAlign w:val="center"/>
          </w:tcPr>
          <w:p w14:paraId="38094D5E">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984" w:type="dxa"/>
            <w:vAlign w:val="center"/>
          </w:tcPr>
          <w:p w14:paraId="626D23B6">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3119" w:type="dxa"/>
            <w:vAlign w:val="center"/>
          </w:tcPr>
          <w:p w14:paraId="6C91AFEB">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r>
      <w:tr w14:paraId="7456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47CEAC">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3</w:t>
            </w:r>
          </w:p>
        </w:tc>
        <w:tc>
          <w:tcPr>
            <w:tcW w:w="1417" w:type="dxa"/>
            <w:vAlign w:val="center"/>
          </w:tcPr>
          <w:p w14:paraId="204C30E9">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color w:val="0000FF"/>
                <w:sz w:val="24"/>
              </w:rPr>
            </w:pPr>
            <w:r>
              <w:rPr>
                <w:rFonts w:hint="eastAsia" w:ascii="宋体" w:hAnsi="宋体" w:eastAsia="宋体" w:cs="宋体"/>
                <w:color w:val="auto"/>
                <w:kern w:val="2"/>
                <w:sz w:val="20"/>
                <w:szCs w:val="20"/>
                <w:highlight w:val="none"/>
                <w:lang w:val="en-US" w:eastAsia="zh-CN" w:bidi="ar"/>
              </w:rPr>
              <w:t>2.0匹分体式柜机</w:t>
            </w:r>
          </w:p>
        </w:tc>
        <w:tc>
          <w:tcPr>
            <w:tcW w:w="1843" w:type="dxa"/>
            <w:vAlign w:val="center"/>
          </w:tcPr>
          <w:p w14:paraId="721D282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3118" w:type="dxa"/>
            <w:vAlign w:val="center"/>
          </w:tcPr>
          <w:p w14:paraId="2E64752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993" w:type="dxa"/>
            <w:vAlign w:val="center"/>
          </w:tcPr>
          <w:p w14:paraId="06383F4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1559" w:type="dxa"/>
            <w:vAlign w:val="center"/>
          </w:tcPr>
          <w:p w14:paraId="6216A889">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984" w:type="dxa"/>
            <w:vAlign w:val="center"/>
          </w:tcPr>
          <w:p w14:paraId="2766E1F9">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3119" w:type="dxa"/>
            <w:vAlign w:val="center"/>
          </w:tcPr>
          <w:p w14:paraId="2FA49B4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r>
      <w:tr w14:paraId="62AD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1152AE">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4</w:t>
            </w:r>
          </w:p>
        </w:tc>
        <w:tc>
          <w:tcPr>
            <w:tcW w:w="1417" w:type="dxa"/>
            <w:vAlign w:val="center"/>
          </w:tcPr>
          <w:p w14:paraId="10D77311">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2.0匹分体式挂机</w:t>
            </w:r>
          </w:p>
        </w:tc>
        <w:tc>
          <w:tcPr>
            <w:tcW w:w="1843" w:type="dxa"/>
            <w:vAlign w:val="center"/>
          </w:tcPr>
          <w:p w14:paraId="631152E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2C0BCE9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097592B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3C31402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7FC1C0E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45C644C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16F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672365">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5</w:t>
            </w:r>
          </w:p>
        </w:tc>
        <w:tc>
          <w:tcPr>
            <w:tcW w:w="1417" w:type="dxa"/>
            <w:vAlign w:val="center"/>
          </w:tcPr>
          <w:p w14:paraId="286CF77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1.5匹分体式挂机</w:t>
            </w:r>
          </w:p>
        </w:tc>
        <w:tc>
          <w:tcPr>
            <w:tcW w:w="1843" w:type="dxa"/>
            <w:vAlign w:val="center"/>
          </w:tcPr>
          <w:p w14:paraId="6566357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75B77F2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4BE2B23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7BCDF5C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33097F0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1DEA51A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5E7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59C7E3">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6</w:t>
            </w:r>
          </w:p>
        </w:tc>
        <w:tc>
          <w:tcPr>
            <w:tcW w:w="1417" w:type="dxa"/>
            <w:vAlign w:val="center"/>
          </w:tcPr>
          <w:p w14:paraId="101F407E">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整体屋顶式空调机组</w:t>
            </w:r>
          </w:p>
        </w:tc>
        <w:tc>
          <w:tcPr>
            <w:tcW w:w="1843" w:type="dxa"/>
            <w:vAlign w:val="center"/>
          </w:tcPr>
          <w:p w14:paraId="3E36C5D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135BD44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1C76165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7A2396A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4CC1C6A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065004F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335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2FF142">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7</w:t>
            </w:r>
          </w:p>
        </w:tc>
        <w:tc>
          <w:tcPr>
            <w:tcW w:w="1417" w:type="dxa"/>
            <w:vAlign w:val="center"/>
          </w:tcPr>
          <w:p w14:paraId="1A9F7D97">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屋顶空调风管</w:t>
            </w:r>
          </w:p>
        </w:tc>
        <w:tc>
          <w:tcPr>
            <w:tcW w:w="1843" w:type="dxa"/>
            <w:vAlign w:val="center"/>
          </w:tcPr>
          <w:p w14:paraId="10A79AF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7F3757A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06B115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1AD8E6C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14F5C17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5931871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070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04410F">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8</w:t>
            </w:r>
          </w:p>
        </w:tc>
        <w:tc>
          <w:tcPr>
            <w:tcW w:w="1417" w:type="dxa"/>
            <w:vAlign w:val="center"/>
          </w:tcPr>
          <w:p w14:paraId="5EB55B8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Φ9.5</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1843" w:type="dxa"/>
            <w:vAlign w:val="center"/>
          </w:tcPr>
          <w:p w14:paraId="7786974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4798D25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0412E4D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28BE300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5444F43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3EB4B2E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A51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D2661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9</w:t>
            </w:r>
          </w:p>
        </w:tc>
        <w:tc>
          <w:tcPr>
            <w:tcW w:w="1417" w:type="dxa"/>
            <w:vAlign w:val="center"/>
          </w:tcPr>
          <w:p w14:paraId="09E8CE83">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Φ6.4</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Φ12.7</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1843" w:type="dxa"/>
            <w:vAlign w:val="center"/>
          </w:tcPr>
          <w:p w14:paraId="3D19CFE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52A2300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34620E3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529C5A3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314A15E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7F35009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425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985220">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10</w:t>
            </w:r>
          </w:p>
        </w:tc>
        <w:tc>
          <w:tcPr>
            <w:tcW w:w="1417" w:type="dxa"/>
            <w:vAlign w:val="center"/>
          </w:tcPr>
          <w:p w14:paraId="3CA79D02">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Φ9.52</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Φ15.88</w:t>
            </w:r>
            <w:r>
              <w:rPr>
                <w:rFonts w:hint="eastAsia" w:ascii="宋体" w:hAnsi="宋体" w:cs="宋体"/>
                <w:color w:val="auto"/>
                <w:kern w:val="2"/>
                <w:sz w:val="20"/>
                <w:szCs w:val="20"/>
                <w:highlight w:val="none"/>
                <w:lang w:val="en-US" w:eastAsia="zh-CN" w:bidi="ar"/>
              </w:rPr>
              <w:t>mm</w:t>
            </w:r>
            <w:r>
              <w:rPr>
                <w:rFonts w:hint="eastAsia" w:ascii="宋体" w:hAnsi="宋体" w:eastAsia="宋体" w:cs="宋体"/>
                <w:b w:val="0"/>
                <w:bCs w:val="0"/>
                <w:color w:val="auto"/>
                <w:kern w:val="2"/>
                <w:sz w:val="20"/>
                <w:szCs w:val="20"/>
                <w:highlight w:val="none"/>
                <w:lang w:val="en-US" w:eastAsia="zh-CN" w:bidi="ar"/>
              </w:rPr>
              <w:t>铜管</w:t>
            </w:r>
          </w:p>
        </w:tc>
        <w:tc>
          <w:tcPr>
            <w:tcW w:w="1843" w:type="dxa"/>
            <w:vAlign w:val="center"/>
          </w:tcPr>
          <w:p w14:paraId="447D948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52C19EE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0FBBF57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7431CBB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2E249A7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44E3A4B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56B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9522DE">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11</w:t>
            </w:r>
          </w:p>
        </w:tc>
        <w:tc>
          <w:tcPr>
            <w:tcW w:w="1417" w:type="dxa"/>
            <w:vAlign w:val="center"/>
          </w:tcPr>
          <w:p w14:paraId="2B36638F">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旋流风口</w:t>
            </w:r>
          </w:p>
        </w:tc>
        <w:tc>
          <w:tcPr>
            <w:tcW w:w="1843" w:type="dxa"/>
            <w:vAlign w:val="center"/>
          </w:tcPr>
          <w:p w14:paraId="491EA8C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466CA5E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33C0E1B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27572F1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15E5B39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5A8B9B7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76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71B010">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12</w:t>
            </w:r>
          </w:p>
        </w:tc>
        <w:tc>
          <w:tcPr>
            <w:tcW w:w="1417" w:type="dxa"/>
            <w:vAlign w:val="center"/>
          </w:tcPr>
          <w:p w14:paraId="06F2D247">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散流风口</w:t>
            </w:r>
          </w:p>
        </w:tc>
        <w:tc>
          <w:tcPr>
            <w:tcW w:w="1843" w:type="dxa"/>
            <w:vAlign w:val="center"/>
          </w:tcPr>
          <w:p w14:paraId="03898ED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7292B96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325109B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364EC1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05EF3C9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0A39BCA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E0F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42A357">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13</w:t>
            </w:r>
          </w:p>
        </w:tc>
        <w:tc>
          <w:tcPr>
            <w:tcW w:w="1417" w:type="dxa"/>
            <w:vAlign w:val="center"/>
          </w:tcPr>
          <w:p w14:paraId="28E9904B">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电动密闭阀</w:t>
            </w:r>
          </w:p>
        </w:tc>
        <w:tc>
          <w:tcPr>
            <w:tcW w:w="1843" w:type="dxa"/>
            <w:vAlign w:val="center"/>
          </w:tcPr>
          <w:p w14:paraId="0A6B1AA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4D5D1D1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30D0F26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4D57C93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6D0866C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1E27442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E48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8FB678">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14</w:t>
            </w:r>
          </w:p>
        </w:tc>
        <w:tc>
          <w:tcPr>
            <w:tcW w:w="1417" w:type="dxa"/>
            <w:vAlign w:val="center"/>
          </w:tcPr>
          <w:p w14:paraId="47587A2F">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1843" w:type="dxa"/>
            <w:vAlign w:val="center"/>
          </w:tcPr>
          <w:p w14:paraId="4CE9CD4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150AB60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457559D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1ED39FA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1666A0C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2BE7DD9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C52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AD5147">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15</w:t>
            </w:r>
          </w:p>
        </w:tc>
        <w:tc>
          <w:tcPr>
            <w:tcW w:w="1417" w:type="dxa"/>
            <w:vAlign w:val="center"/>
          </w:tcPr>
          <w:p w14:paraId="737500F6">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950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w:t>
            </w:r>
            <w:r>
              <w:rPr>
                <w:rFonts w:hint="eastAsia" w:ascii="宋体" w:hAnsi="宋体" w:cs="宋体"/>
                <w:color w:val="auto"/>
                <w:kern w:val="2"/>
                <w:sz w:val="20"/>
                <w:szCs w:val="20"/>
                <w:highlight w:val="none"/>
                <w:lang w:val="en-US" w:eastAsia="zh-CN" w:bidi="ar"/>
              </w:rPr>
              <w:t>0mm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1843" w:type="dxa"/>
            <w:vAlign w:val="center"/>
          </w:tcPr>
          <w:p w14:paraId="5CB5605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1305A0D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5900C5B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2C9F703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1265CE2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10A2926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C49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9E5DD4">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
              </w:rPr>
              <w:t>16</w:t>
            </w:r>
          </w:p>
        </w:tc>
        <w:tc>
          <w:tcPr>
            <w:tcW w:w="1417" w:type="dxa"/>
            <w:vAlign w:val="center"/>
          </w:tcPr>
          <w:p w14:paraId="5B9341BD">
            <w:pPr>
              <w:keepNext w:val="0"/>
              <w:keepLines w:val="0"/>
              <w:widowControl/>
              <w:suppressLineNumbers w:val="0"/>
              <w:adjustRightInd/>
              <w:snapToGrid w:val="0"/>
              <w:spacing w:before="0" w:beforeAutospacing="0" w:after="0" w:afterAutospacing="0" w:line="360" w:lineRule="auto"/>
              <w:ind w:left="0" w:leftChars="0" w:right="0" w:rightChars="0"/>
              <w:jc w:val="center"/>
              <w:rPr>
                <w:rFonts w:hint="default" w:ascii="宋体" w:hAnsi="宋体" w:cs="宋体"/>
                <w:sz w:val="24"/>
              </w:rPr>
            </w:pPr>
            <w:r>
              <w:rPr>
                <w:rFonts w:hint="eastAsia" w:ascii="宋体" w:hAnsi="宋体" w:eastAsia="宋体" w:cs="宋体"/>
                <w:color w:val="auto"/>
                <w:kern w:val="2"/>
                <w:sz w:val="20"/>
                <w:szCs w:val="20"/>
                <w:highlight w:val="none"/>
                <w:lang w:val="en-US" w:eastAsia="zh-CN" w:bidi="ar"/>
              </w:rPr>
              <w:t>850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*400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*1000</w:t>
            </w:r>
            <w:r>
              <w:rPr>
                <w:rFonts w:hint="eastAsia" w:ascii="宋体" w:hAnsi="宋体" w:cs="宋体"/>
                <w:color w:val="auto"/>
                <w:kern w:val="2"/>
                <w:sz w:val="20"/>
                <w:szCs w:val="20"/>
                <w:highlight w:val="none"/>
                <w:lang w:val="en-US" w:eastAsia="zh-CN" w:bidi="ar"/>
              </w:rPr>
              <w:t>mm</w:t>
            </w:r>
            <w:r>
              <w:rPr>
                <w:rFonts w:hint="eastAsia" w:ascii="宋体" w:hAnsi="宋体" w:eastAsia="宋体" w:cs="宋体"/>
                <w:color w:val="auto"/>
                <w:kern w:val="2"/>
                <w:sz w:val="20"/>
                <w:szCs w:val="20"/>
                <w:highlight w:val="none"/>
                <w:lang w:val="en-US" w:eastAsia="zh-CN" w:bidi="ar"/>
              </w:rPr>
              <w:t>定制外机支架</w:t>
            </w:r>
          </w:p>
        </w:tc>
        <w:tc>
          <w:tcPr>
            <w:tcW w:w="1843" w:type="dxa"/>
            <w:vAlign w:val="center"/>
          </w:tcPr>
          <w:p w14:paraId="48EA033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3118" w:type="dxa"/>
            <w:vAlign w:val="center"/>
          </w:tcPr>
          <w:p w14:paraId="2737852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993" w:type="dxa"/>
            <w:vAlign w:val="center"/>
          </w:tcPr>
          <w:p w14:paraId="7052CB8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559" w:type="dxa"/>
            <w:vAlign w:val="center"/>
          </w:tcPr>
          <w:p w14:paraId="6A5E377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984" w:type="dxa"/>
            <w:vAlign w:val="center"/>
          </w:tcPr>
          <w:p w14:paraId="6417356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3119" w:type="dxa"/>
            <w:vAlign w:val="center"/>
          </w:tcPr>
          <w:p w14:paraId="2EC0DA4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739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C8D2EAB">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投标报价（小写）</w:t>
            </w:r>
          </w:p>
        </w:tc>
        <w:tc>
          <w:tcPr>
            <w:tcW w:w="7655" w:type="dxa"/>
            <w:gridSpan w:val="4"/>
            <w:vAlign w:val="center"/>
          </w:tcPr>
          <w:p w14:paraId="7188D78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35A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5C54BB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投标报价（大写）</w:t>
            </w:r>
          </w:p>
        </w:tc>
        <w:tc>
          <w:tcPr>
            <w:tcW w:w="7655" w:type="dxa"/>
            <w:gridSpan w:val="4"/>
            <w:vAlign w:val="center"/>
          </w:tcPr>
          <w:p w14:paraId="2E2BD8C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53B5653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B0B5AE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F3E535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kern w:val="0"/>
          <w:sz w:val="24"/>
          <w:lang w:val="en-US" w:eastAsia="zh-CN"/>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510473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2BDE29C">
      <w:pPr>
        <w:snapToGrid w:val="0"/>
        <w:spacing w:line="360" w:lineRule="auto"/>
        <w:ind w:firstLine="480" w:firstLineChars="200"/>
        <w:jc w:val="left"/>
        <w:rPr>
          <w:rFonts w:ascii="宋体" w:hAnsi="宋体" w:cs="宋体"/>
          <w:color w:val="FF0000"/>
          <w:kern w:val="0"/>
          <w:sz w:val="24"/>
          <w:lang w:val="zh-CN"/>
        </w:rPr>
      </w:pPr>
    </w:p>
    <w:p w14:paraId="4196BB48">
      <w:pPr>
        <w:spacing w:line="360" w:lineRule="auto"/>
        <w:ind w:firstLine="482" w:firstLineChars="200"/>
        <w:rPr>
          <w:rFonts w:ascii="宋体" w:hAnsi="宋体" w:cs="宋体"/>
          <w:b/>
          <w:kern w:val="0"/>
          <w:sz w:val="24"/>
        </w:rPr>
      </w:pPr>
    </w:p>
    <w:p w14:paraId="0C1209F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CBD71A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F48ABC9">
      <w:pPr>
        <w:pStyle w:val="693"/>
        <w:keepNext w:val="0"/>
        <w:pageBreakBefore w:val="0"/>
        <w:tabs>
          <w:tab w:val="clear" w:pos="720"/>
        </w:tabs>
        <w:snapToGrid w:val="0"/>
        <w:spacing w:before="120" w:after="120"/>
        <w:ind w:firstLine="0"/>
        <w:jc w:val="both"/>
        <w:outlineLvl w:val="9"/>
        <w:rPr>
          <w:rFonts w:hint="eastAsia" w:ascii="宋体" w:hAnsi="宋体" w:eastAsia="宋体" w:cs="宋体"/>
          <w:color w:val="FF0000"/>
          <w:kern w:val="2"/>
          <w:sz w:val="32"/>
          <w:szCs w:val="32"/>
          <w:lang w:val="en-US" w:eastAsia="zh-CN"/>
        </w:rPr>
      </w:pPr>
    </w:p>
    <w:p w14:paraId="5D069699">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405" w:name="_Hlk101259491"/>
      <w:r>
        <w:rPr>
          <w:rFonts w:hint="eastAsia" w:ascii="宋体" w:hAnsi="宋体" w:eastAsia="宋体" w:cs="宋体"/>
          <w:color w:val="FF0000"/>
          <w:sz w:val="32"/>
          <w:szCs w:val="32"/>
        </w:rPr>
        <w:t>（如果有）</w:t>
      </w:r>
      <w:bookmarkEnd w:id="405"/>
    </w:p>
    <w:p w14:paraId="01BA885F">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7D008B92">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78C2E9D9">
      <w:pPr>
        <w:spacing w:line="360" w:lineRule="auto"/>
        <w:ind w:right="420" w:firstLine="3614" w:firstLineChars="1000"/>
        <w:rPr>
          <w:rFonts w:ascii="宋体" w:hAnsi="宋体" w:cs="宋体"/>
          <w:b/>
          <w:kern w:val="0"/>
          <w:sz w:val="36"/>
          <w:szCs w:val="36"/>
        </w:rPr>
      </w:pPr>
    </w:p>
    <w:p w14:paraId="0B070C95">
      <w:pPr>
        <w:spacing w:line="360" w:lineRule="auto"/>
        <w:ind w:right="420" w:firstLine="3614" w:firstLineChars="1000"/>
        <w:rPr>
          <w:rFonts w:ascii="宋体" w:hAnsi="宋体" w:cs="宋体"/>
          <w:b/>
          <w:kern w:val="0"/>
          <w:sz w:val="36"/>
          <w:szCs w:val="36"/>
        </w:rPr>
      </w:pPr>
    </w:p>
    <w:p w14:paraId="5CE2CD7A">
      <w:pPr>
        <w:spacing w:line="360" w:lineRule="auto"/>
        <w:ind w:right="420" w:firstLine="3614" w:firstLineChars="1000"/>
        <w:rPr>
          <w:rFonts w:ascii="宋体" w:hAnsi="宋体" w:cs="宋体"/>
          <w:b/>
          <w:kern w:val="0"/>
          <w:sz w:val="36"/>
          <w:szCs w:val="36"/>
        </w:rPr>
      </w:pPr>
    </w:p>
    <w:p w14:paraId="48A2E72D">
      <w:pPr>
        <w:spacing w:line="360" w:lineRule="auto"/>
        <w:ind w:right="420" w:firstLine="3614" w:firstLineChars="1000"/>
        <w:rPr>
          <w:rFonts w:ascii="宋体" w:hAnsi="宋体" w:cs="宋体"/>
          <w:b/>
          <w:kern w:val="0"/>
          <w:sz w:val="36"/>
          <w:szCs w:val="36"/>
        </w:rPr>
      </w:pPr>
    </w:p>
    <w:p w14:paraId="20DBD243">
      <w:pPr>
        <w:spacing w:line="360" w:lineRule="auto"/>
        <w:ind w:right="420" w:firstLine="3614" w:firstLineChars="1000"/>
        <w:rPr>
          <w:rFonts w:ascii="宋体" w:hAnsi="宋体" w:cs="宋体"/>
          <w:b/>
          <w:kern w:val="0"/>
          <w:sz w:val="36"/>
          <w:szCs w:val="36"/>
        </w:rPr>
      </w:pPr>
    </w:p>
    <w:p w14:paraId="78476270">
      <w:pPr>
        <w:spacing w:line="360" w:lineRule="auto"/>
        <w:ind w:right="420" w:firstLine="3614" w:firstLineChars="1000"/>
        <w:rPr>
          <w:rFonts w:ascii="宋体" w:hAnsi="宋体" w:cs="宋体"/>
          <w:b/>
          <w:kern w:val="0"/>
          <w:sz w:val="36"/>
          <w:szCs w:val="36"/>
        </w:rPr>
      </w:pPr>
    </w:p>
    <w:p w14:paraId="7376F9D8">
      <w:pPr>
        <w:spacing w:line="360" w:lineRule="auto"/>
        <w:ind w:right="420" w:firstLine="3614" w:firstLineChars="1000"/>
        <w:rPr>
          <w:rFonts w:ascii="宋体" w:hAnsi="宋体" w:cs="宋体"/>
          <w:b/>
          <w:kern w:val="0"/>
          <w:sz w:val="36"/>
          <w:szCs w:val="36"/>
        </w:rPr>
      </w:pPr>
    </w:p>
    <w:p w14:paraId="4C1CC8A3">
      <w:pPr>
        <w:spacing w:line="360" w:lineRule="auto"/>
        <w:ind w:right="420" w:firstLine="3614" w:firstLineChars="1000"/>
        <w:rPr>
          <w:rFonts w:ascii="宋体" w:hAnsi="宋体" w:cs="宋体"/>
          <w:b/>
          <w:kern w:val="0"/>
          <w:sz w:val="36"/>
          <w:szCs w:val="36"/>
        </w:rPr>
      </w:pPr>
    </w:p>
    <w:p w14:paraId="7B6DC3A1">
      <w:pPr>
        <w:spacing w:line="360" w:lineRule="auto"/>
        <w:ind w:right="420" w:firstLine="3614" w:firstLineChars="1000"/>
        <w:rPr>
          <w:rFonts w:ascii="宋体" w:hAnsi="宋体" w:cs="宋体"/>
          <w:b/>
          <w:kern w:val="0"/>
          <w:sz w:val="36"/>
          <w:szCs w:val="36"/>
        </w:rPr>
      </w:pPr>
    </w:p>
    <w:p w14:paraId="6702144B">
      <w:pPr>
        <w:spacing w:line="360" w:lineRule="auto"/>
        <w:ind w:right="420" w:firstLine="3614" w:firstLineChars="1000"/>
        <w:rPr>
          <w:rFonts w:ascii="宋体" w:hAnsi="宋体" w:cs="宋体"/>
          <w:b/>
          <w:kern w:val="0"/>
          <w:sz w:val="36"/>
          <w:szCs w:val="36"/>
        </w:rPr>
      </w:pPr>
    </w:p>
    <w:p w14:paraId="71DD7AED">
      <w:pPr>
        <w:spacing w:line="360" w:lineRule="auto"/>
        <w:ind w:right="420" w:firstLine="3614" w:firstLineChars="1000"/>
        <w:rPr>
          <w:rFonts w:ascii="宋体" w:hAnsi="宋体" w:cs="宋体"/>
          <w:b/>
          <w:kern w:val="0"/>
          <w:sz w:val="36"/>
          <w:szCs w:val="36"/>
        </w:rPr>
      </w:pPr>
    </w:p>
    <w:p w14:paraId="4EFF89D5">
      <w:pPr>
        <w:spacing w:line="360" w:lineRule="auto"/>
        <w:ind w:right="420" w:firstLine="3614" w:firstLineChars="1000"/>
        <w:rPr>
          <w:rFonts w:ascii="宋体" w:hAnsi="宋体" w:cs="宋体"/>
          <w:b/>
          <w:kern w:val="0"/>
          <w:sz w:val="36"/>
          <w:szCs w:val="36"/>
        </w:rPr>
      </w:pPr>
    </w:p>
    <w:p w14:paraId="7A28E969">
      <w:pPr>
        <w:spacing w:line="360" w:lineRule="auto"/>
        <w:ind w:right="420" w:firstLine="0" w:firstLineChars="0"/>
        <w:rPr>
          <w:rFonts w:ascii="宋体" w:hAnsi="宋体" w:cs="宋体"/>
          <w:b/>
          <w:kern w:val="0"/>
          <w:sz w:val="36"/>
          <w:szCs w:val="36"/>
        </w:rPr>
      </w:pPr>
    </w:p>
    <w:p w14:paraId="316A6D3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6" w:name="_Toc465665161"/>
      <w:r>
        <w:rPr>
          <w:rFonts w:hint="eastAsia" w:ascii="宋体" w:hAnsi="宋体" w:cs="宋体"/>
        </w:rPr>
        <w:t>附件</w:t>
      </w:r>
      <w:bookmarkEnd w:id="406"/>
    </w:p>
    <w:p w14:paraId="5BBB674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518EC77">
      <w:pPr>
        <w:spacing w:line="360" w:lineRule="auto"/>
        <w:jc w:val="center"/>
        <w:rPr>
          <w:rFonts w:ascii="宋体" w:hAnsi="宋体" w:cs="宋体"/>
          <w:b/>
          <w:spacing w:val="6"/>
          <w:sz w:val="32"/>
          <w:szCs w:val="32"/>
        </w:rPr>
      </w:pPr>
      <w:bookmarkStart w:id="407" w:name="OLE_LINK14"/>
      <w:bookmarkStart w:id="408" w:name="OLE_LINK13"/>
      <w:r>
        <w:rPr>
          <w:rFonts w:hint="eastAsia" w:ascii="宋体" w:hAnsi="宋体" w:cs="宋体"/>
          <w:b/>
          <w:spacing w:val="6"/>
          <w:sz w:val="32"/>
          <w:szCs w:val="32"/>
        </w:rPr>
        <w:t>残疾人福利性单位声明函</w:t>
      </w:r>
    </w:p>
    <w:bookmarkEnd w:id="407"/>
    <w:bookmarkEnd w:id="408"/>
    <w:p w14:paraId="7915A7A9">
      <w:pPr>
        <w:spacing w:line="360" w:lineRule="auto"/>
        <w:rPr>
          <w:rFonts w:ascii="宋体" w:hAnsi="宋体" w:cs="宋体"/>
          <w:b/>
          <w:spacing w:val="6"/>
          <w:sz w:val="30"/>
          <w:szCs w:val="30"/>
        </w:rPr>
      </w:pPr>
    </w:p>
    <w:p w14:paraId="040F64B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56989D9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FE8A097">
      <w:pPr>
        <w:spacing w:line="360" w:lineRule="auto"/>
        <w:ind w:firstLine="480" w:firstLineChars="200"/>
        <w:rPr>
          <w:rFonts w:ascii="宋体" w:hAnsi="宋体" w:cs="宋体"/>
          <w:sz w:val="24"/>
        </w:rPr>
      </w:pPr>
    </w:p>
    <w:p w14:paraId="66BB10C6">
      <w:pPr>
        <w:spacing w:line="360" w:lineRule="auto"/>
        <w:ind w:firstLine="480" w:firstLineChars="200"/>
        <w:rPr>
          <w:rFonts w:ascii="宋体" w:hAnsi="宋体" w:cs="宋体"/>
          <w:sz w:val="24"/>
        </w:rPr>
      </w:pPr>
    </w:p>
    <w:p w14:paraId="13CD47B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19AA42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F866B6C">
      <w:pPr>
        <w:spacing w:line="360" w:lineRule="auto"/>
        <w:ind w:firstLine="480" w:firstLineChars="200"/>
        <w:rPr>
          <w:rFonts w:ascii="宋体" w:hAnsi="宋体" w:cs="宋体"/>
          <w:sz w:val="24"/>
        </w:rPr>
      </w:pPr>
    </w:p>
    <w:p w14:paraId="694A72BF">
      <w:pPr>
        <w:spacing w:line="360" w:lineRule="auto"/>
        <w:ind w:firstLine="420" w:firstLineChars="200"/>
        <w:rPr>
          <w:rFonts w:ascii="宋体" w:hAnsi="宋体" w:cs="宋体"/>
        </w:rPr>
      </w:pPr>
    </w:p>
    <w:p w14:paraId="1011C792">
      <w:pPr>
        <w:spacing w:line="360" w:lineRule="auto"/>
        <w:ind w:firstLine="420" w:firstLineChars="200"/>
        <w:rPr>
          <w:rFonts w:ascii="宋体" w:hAnsi="宋体" w:cs="宋体"/>
        </w:rPr>
      </w:pPr>
    </w:p>
    <w:p w14:paraId="553A4548">
      <w:pPr>
        <w:spacing w:line="360" w:lineRule="auto"/>
        <w:ind w:firstLine="420" w:firstLineChars="200"/>
        <w:rPr>
          <w:rFonts w:ascii="宋体" w:hAnsi="宋体" w:cs="宋体"/>
        </w:rPr>
      </w:pPr>
    </w:p>
    <w:p w14:paraId="194CDDF1">
      <w:pPr>
        <w:spacing w:line="360" w:lineRule="auto"/>
        <w:ind w:firstLine="420" w:firstLineChars="200"/>
        <w:rPr>
          <w:rFonts w:ascii="宋体" w:hAnsi="宋体" w:cs="宋体"/>
        </w:rPr>
      </w:pPr>
    </w:p>
    <w:p w14:paraId="5378A161">
      <w:pPr>
        <w:spacing w:line="360" w:lineRule="auto"/>
        <w:rPr>
          <w:rFonts w:ascii="宋体" w:hAnsi="宋体" w:cs="宋体"/>
          <w:b/>
          <w:sz w:val="24"/>
        </w:rPr>
      </w:pPr>
    </w:p>
    <w:p w14:paraId="0F5A0719">
      <w:pPr>
        <w:spacing w:line="360" w:lineRule="auto"/>
        <w:rPr>
          <w:rFonts w:ascii="宋体" w:hAnsi="宋体" w:cs="宋体"/>
          <w:b/>
          <w:sz w:val="24"/>
        </w:rPr>
      </w:pPr>
    </w:p>
    <w:p w14:paraId="22664772">
      <w:pPr>
        <w:spacing w:line="360" w:lineRule="auto"/>
        <w:rPr>
          <w:rFonts w:ascii="宋体" w:hAnsi="宋体" w:cs="宋体"/>
          <w:b/>
          <w:sz w:val="24"/>
        </w:rPr>
      </w:pPr>
    </w:p>
    <w:p w14:paraId="399ABF5C">
      <w:pPr>
        <w:spacing w:line="360" w:lineRule="auto"/>
        <w:rPr>
          <w:rFonts w:ascii="宋体" w:hAnsi="宋体" w:cs="宋体"/>
          <w:b/>
          <w:sz w:val="24"/>
        </w:rPr>
      </w:pPr>
    </w:p>
    <w:p w14:paraId="3B1E0014">
      <w:pPr>
        <w:spacing w:line="360" w:lineRule="auto"/>
        <w:rPr>
          <w:rFonts w:ascii="宋体" w:hAnsi="宋体" w:cs="宋体"/>
          <w:b/>
          <w:sz w:val="24"/>
        </w:rPr>
      </w:pPr>
    </w:p>
    <w:p w14:paraId="3FDC3C7A">
      <w:pPr>
        <w:spacing w:line="360" w:lineRule="auto"/>
        <w:rPr>
          <w:rFonts w:ascii="宋体" w:hAnsi="宋体" w:cs="宋体"/>
          <w:b/>
          <w:sz w:val="24"/>
        </w:rPr>
      </w:pPr>
    </w:p>
    <w:p w14:paraId="1E1A3807">
      <w:pPr>
        <w:spacing w:line="360" w:lineRule="auto"/>
        <w:rPr>
          <w:rFonts w:ascii="宋体" w:hAnsi="宋体" w:cs="宋体"/>
          <w:b/>
          <w:sz w:val="24"/>
        </w:rPr>
      </w:pPr>
    </w:p>
    <w:p w14:paraId="783E8609">
      <w:pPr>
        <w:spacing w:line="360" w:lineRule="auto"/>
        <w:rPr>
          <w:rFonts w:ascii="宋体" w:hAnsi="宋体" w:cs="宋体"/>
          <w:b/>
          <w:sz w:val="24"/>
        </w:rPr>
      </w:pPr>
    </w:p>
    <w:p w14:paraId="235BD715">
      <w:pPr>
        <w:spacing w:line="360" w:lineRule="auto"/>
        <w:rPr>
          <w:rFonts w:ascii="宋体" w:hAnsi="宋体" w:cs="宋体"/>
          <w:b/>
          <w:sz w:val="24"/>
        </w:rPr>
      </w:pPr>
    </w:p>
    <w:p w14:paraId="783D477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1E3C87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1FEEAC1">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8BD83D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C7CDC2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105D8C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24DDA5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51053C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D87457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826A7B6">
      <w:pPr>
        <w:snapToGrid w:val="0"/>
        <w:spacing w:line="360" w:lineRule="auto"/>
        <w:rPr>
          <w:rFonts w:ascii="宋体" w:hAnsi="宋体" w:cs="宋体"/>
          <w:bCs/>
          <w:sz w:val="24"/>
        </w:rPr>
      </w:pPr>
      <w:r>
        <w:rPr>
          <w:rFonts w:hint="eastAsia" w:ascii="宋体" w:hAnsi="宋体" w:cs="宋体"/>
          <w:bCs/>
          <w:sz w:val="24"/>
        </w:rPr>
        <w:t>二、质疑项目基本情况</w:t>
      </w:r>
    </w:p>
    <w:p w14:paraId="469C6DD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9F5EFB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99898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FB5B4B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A57C9F1">
      <w:pPr>
        <w:snapToGrid w:val="0"/>
        <w:spacing w:line="360" w:lineRule="auto"/>
        <w:rPr>
          <w:rFonts w:ascii="宋体" w:hAnsi="宋体" w:cs="宋体"/>
          <w:bCs/>
          <w:sz w:val="24"/>
        </w:rPr>
      </w:pPr>
      <w:r>
        <w:rPr>
          <w:rFonts w:hint="eastAsia" w:ascii="宋体" w:hAnsi="宋体" w:cs="宋体"/>
          <w:bCs/>
          <w:sz w:val="24"/>
        </w:rPr>
        <w:t>三、质疑事项具体内容</w:t>
      </w:r>
    </w:p>
    <w:p w14:paraId="3170285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FB835E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B805225">
      <w:pPr>
        <w:snapToGrid w:val="0"/>
        <w:spacing w:line="360" w:lineRule="auto"/>
        <w:rPr>
          <w:rFonts w:ascii="宋体" w:hAnsi="宋体" w:cs="宋体"/>
          <w:sz w:val="24"/>
        </w:rPr>
      </w:pPr>
      <w:r>
        <w:rPr>
          <w:rFonts w:hint="eastAsia" w:ascii="宋体" w:hAnsi="宋体" w:cs="宋体"/>
          <w:sz w:val="24"/>
          <w:u w:val="dotted"/>
        </w:rPr>
        <w:t xml:space="preserve">                                                       </w:t>
      </w:r>
    </w:p>
    <w:p w14:paraId="28BF269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6234F14">
      <w:pPr>
        <w:snapToGrid w:val="0"/>
        <w:spacing w:line="360" w:lineRule="auto"/>
        <w:rPr>
          <w:rFonts w:ascii="宋体" w:hAnsi="宋体" w:cs="宋体"/>
          <w:sz w:val="24"/>
          <w:u w:val="dotted"/>
        </w:rPr>
      </w:pPr>
      <w:r>
        <w:rPr>
          <w:rFonts w:hint="eastAsia" w:ascii="宋体" w:hAnsi="宋体" w:cs="宋体"/>
          <w:sz w:val="24"/>
          <w:u w:val="dotted"/>
        </w:rPr>
        <w:t xml:space="preserve">                                                     </w:t>
      </w:r>
    </w:p>
    <w:p w14:paraId="19A74529">
      <w:pPr>
        <w:snapToGrid w:val="0"/>
        <w:spacing w:line="360" w:lineRule="auto"/>
        <w:rPr>
          <w:rFonts w:ascii="宋体" w:hAnsi="宋体" w:cs="宋体"/>
          <w:sz w:val="24"/>
          <w:u w:val="dotted"/>
        </w:rPr>
      </w:pPr>
      <w:r>
        <w:rPr>
          <w:rFonts w:hint="eastAsia" w:ascii="宋体" w:hAnsi="宋体" w:cs="宋体"/>
          <w:sz w:val="24"/>
        </w:rPr>
        <w:t>质疑事项2</w:t>
      </w:r>
    </w:p>
    <w:p w14:paraId="6675A075">
      <w:pPr>
        <w:snapToGrid w:val="0"/>
        <w:spacing w:line="360" w:lineRule="auto"/>
        <w:rPr>
          <w:rFonts w:ascii="宋体" w:hAnsi="宋体" w:cs="宋体"/>
          <w:sz w:val="24"/>
        </w:rPr>
      </w:pPr>
      <w:r>
        <w:rPr>
          <w:rFonts w:hint="eastAsia" w:ascii="宋体" w:hAnsi="宋体" w:cs="宋体"/>
          <w:sz w:val="24"/>
        </w:rPr>
        <w:t>……</w:t>
      </w:r>
    </w:p>
    <w:p w14:paraId="2319322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A1C7E2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51F529C">
      <w:pPr>
        <w:spacing w:line="360" w:lineRule="auto"/>
        <w:rPr>
          <w:rFonts w:ascii="宋体" w:hAnsi="宋体" w:cs="宋体"/>
          <w:sz w:val="24"/>
        </w:rPr>
      </w:pPr>
      <w:r>
        <w:rPr>
          <w:rFonts w:hint="eastAsia" w:ascii="宋体" w:hAnsi="宋体" w:cs="宋体"/>
          <w:sz w:val="24"/>
        </w:rPr>
        <w:t xml:space="preserve">签字(签章)：                   公章：                      </w:t>
      </w:r>
    </w:p>
    <w:p w14:paraId="67569D3A">
      <w:pPr>
        <w:spacing w:line="360" w:lineRule="auto"/>
        <w:rPr>
          <w:rFonts w:ascii="宋体" w:hAnsi="宋体" w:cs="宋体"/>
          <w:sz w:val="24"/>
        </w:rPr>
      </w:pPr>
      <w:r>
        <w:rPr>
          <w:rFonts w:hint="eastAsia" w:ascii="宋体" w:hAnsi="宋体" w:cs="宋体"/>
          <w:sz w:val="24"/>
        </w:rPr>
        <w:t xml:space="preserve">日期：    </w:t>
      </w:r>
    </w:p>
    <w:p w14:paraId="59D01C28">
      <w:pPr>
        <w:spacing w:line="360" w:lineRule="auto"/>
        <w:jc w:val="center"/>
        <w:rPr>
          <w:rFonts w:ascii="宋体" w:hAnsi="宋体" w:cs="宋体"/>
          <w:b/>
          <w:bCs/>
          <w:sz w:val="24"/>
        </w:rPr>
      </w:pPr>
    </w:p>
    <w:p w14:paraId="121C19CD">
      <w:pPr>
        <w:spacing w:line="360" w:lineRule="auto"/>
        <w:rPr>
          <w:rFonts w:ascii="宋体" w:hAnsi="宋体" w:cs="宋体"/>
          <w:b/>
          <w:sz w:val="24"/>
        </w:rPr>
      </w:pPr>
    </w:p>
    <w:p w14:paraId="174109EE">
      <w:pPr>
        <w:spacing w:line="360" w:lineRule="auto"/>
        <w:rPr>
          <w:rFonts w:ascii="宋体" w:hAnsi="宋体" w:cs="宋体"/>
          <w:b/>
          <w:sz w:val="24"/>
        </w:rPr>
      </w:pPr>
    </w:p>
    <w:p w14:paraId="3A48FF64">
      <w:pPr>
        <w:spacing w:line="360" w:lineRule="auto"/>
        <w:rPr>
          <w:rFonts w:ascii="宋体" w:hAnsi="宋体" w:cs="宋体"/>
          <w:b/>
          <w:sz w:val="24"/>
        </w:rPr>
      </w:pPr>
    </w:p>
    <w:p w14:paraId="76EB12A4">
      <w:pPr>
        <w:spacing w:line="360" w:lineRule="auto"/>
        <w:rPr>
          <w:rFonts w:ascii="宋体" w:hAnsi="宋体" w:cs="宋体"/>
          <w:b/>
          <w:sz w:val="24"/>
        </w:rPr>
      </w:pPr>
      <w:r>
        <w:rPr>
          <w:rFonts w:hint="eastAsia" w:ascii="宋体" w:hAnsi="宋体" w:cs="宋体"/>
          <w:b/>
          <w:sz w:val="24"/>
        </w:rPr>
        <w:t>质疑函制作说明：</w:t>
      </w:r>
    </w:p>
    <w:p w14:paraId="66BC0A7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01C135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DCB7C3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81336B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59552A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A34965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B3A894A">
      <w:pPr>
        <w:widowControl/>
        <w:spacing w:line="360" w:lineRule="auto"/>
        <w:ind w:firstLine="600" w:firstLineChars="200"/>
        <w:jc w:val="left"/>
        <w:rPr>
          <w:rFonts w:ascii="宋体" w:hAnsi="宋体" w:cs="宋体"/>
          <w:sz w:val="30"/>
          <w:szCs w:val="30"/>
        </w:rPr>
      </w:pPr>
    </w:p>
    <w:p w14:paraId="741F77DE">
      <w:pPr>
        <w:spacing w:line="360" w:lineRule="auto"/>
        <w:jc w:val="center"/>
        <w:rPr>
          <w:rFonts w:ascii="宋体" w:hAnsi="宋体" w:cs="宋体"/>
          <w:b/>
          <w:spacing w:val="6"/>
          <w:sz w:val="32"/>
          <w:szCs w:val="32"/>
        </w:rPr>
      </w:pPr>
    </w:p>
    <w:p w14:paraId="22E50F32">
      <w:pPr>
        <w:spacing w:line="360" w:lineRule="auto"/>
        <w:jc w:val="center"/>
        <w:rPr>
          <w:rFonts w:ascii="宋体" w:hAnsi="宋体" w:cs="宋体"/>
          <w:b/>
          <w:spacing w:val="6"/>
          <w:sz w:val="32"/>
          <w:szCs w:val="32"/>
        </w:rPr>
      </w:pPr>
    </w:p>
    <w:p w14:paraId="0890BD63">
      <w:pPr>
        <w:spacing w:line="360" w:lineRule="auto"/>
        <w:jc w:val="center"/>
        <w:rPr>
          <w:rFonts w:ascii="宋体" w:hAnsi="宋体" w:cs="宋体"/>
          <w:b/>
          <w:spacing w:val="6"/>
          <w:sz w:val="32"/>
          <w:szCs w:val="32"/>
        </w:rPr>
      </w:pPr>
    </w:p>
    <w:p w14:paraId="1C8098FC">
      <w:pPr>
        <w:spacing w:line="360" w:lineRule="auto"/>
        <w:jc w:val="center"/>
        <w:rPr>
          <w:rFonts w:ascii="宋体" w:hAnsi="宋体" w:cs="宋体"/>
          <w:b/>
          <w:spacing w:val="6"/>
          <w:sz w:val="32"/>
          <w:szCs w:val="32"/>
        </w:rPr>
      </w:pPr>
    </w:p>
    <w:p w14:paraId="18BA94D0">
      <w:pPr>
        <w:spacing w:line="360" w:lineRule="auto"/>
        <w:jc w:val="center"/>
        <w:rPr>
          <w:rFonts w:ascii="宋体" w:hAnsi="宋体" w:cs="宋体"/>
          <w:b/>
          <w:spacing w:val="6"/>
          <w:sz w:val="32"/>
          <w:szCs w:val="32"/>
        </w:rPr>
      </w:pPr>
    </w:p>
    <w:p w14:paraId="73300E40">
      <w:pPr>
        <w:spacing w:line="360" w:lineRule="auto"/>
        <w:jc w:val="center"/>
        <w:rPr>
          <w:rFonts w:ascii="宋体" w:hAnsi="宋体" w:cs="宋体"/>
          <w:b/>
          <w:spacing w:val="6"/>
          <w:sz w:val="32"/>
          <w:szCs w:val="32"/>
        </w:rPr>
      </w:pPr>
    </w:p>
    <w:p w14:paraId="5579FDD5">
      <w:pPr>
        <w:spacing w:line="360" w:lineRule="auto"/>
        <w:jc w:val="center"/>
        <w:rPr>
          <w:rFonts w:ascii="宋体" w:hAnsi="宋体" w:cs="宋体"/>
          <w:b/>
          <w:spacing w:val="6"/>
          <w:sz w:val="32"/>
          <w:szCs w:val="32"/>
        </w:rPr>
      </w:pPr>
    </w:p>
    <w:p w14:paraId="7DD4FBB1">
      <w:pPr>
        <w:spacing w:line="360" w:lineRule="auto"/>
        <w:jc w:val="left"/>
        <w:rPr>
          <w:rFonts w:hint="eastAsia" w:ascii="宋体" w:hAnsi="宋体" w:cs="宋体"/>
          <w:b/>
          <w:spacing w:val="6"/>
          <w:sz w:val="32"/>
          <w:szCs w:val="32"/>
        </w:rPr>
      </w:pPr>
    </w:p>
    <w:p w14:paraId="730F0E45">
      <w:pPr>
        <w:spacing w:line="360" w:lineRule="auto"/>
        <w:jc w:val="left"/>
        <w:rPr>
          <w:rFonts w:hint="eastAsia" w:ascii="宋体" w:hAnsi="宋体" w:cs="宋体"/>
          <w:b/>
          <w:spacing w:val="6"/>
          <w:sz w:val="32"/>
          <w:szCs w:val="32"/>
        </w:rPr>
      </w:pPr>
    </w:p>
    <w:p w14:paraId="335BA95E">
      <w:pPr>
        <w:spacing w:line="360" w:lineRule="auto"/>
        <w:jc w:val="left"/>
        <w:rPr>
          <w:rFonts w:hint="eastAsia" w:ascii="宋体" w:hAnsi="宋体" w:cs="宋体"/>
          <w:b/>
          <w:spacing w:val="6"/>
          <w:sz w:val="32"/>
          <w:szCs w:val="32"/>
        </w:rPr>
      </w:pPr>
    </w:p>
    <w:p w14:paraId="27F21970">
      <w:pPr>
        <w:spacing w:line="360" w:lineRule="auto"/>
        <w:jc w:val="left"/>
        <w:rPr>
          <w:rFonts w:hint="eastAsia" w:ascii="宋体" w:hAnsi="宋体" w:cs="宋体"/>
          <w:b/>
          <w:spacing w:val="6"/>
          <w:sz w:val="32"/>
          <w:szCs w:val="32"/>
        </w:rPr>
      </w:pPr>
    </w:p>
    <w:p w14:paraId="63FACF83">
      <w:pPr>
        <w:spacing w:line="360" w:lineRule="auto"/>
        <w:jc w:val="left"/>
        <w:rPr>
          <w:rFonts w:hint="eastAsia" w:ascii="宋体" w:hAnsi="宋体" w:cs="宋体"/>
          <w:b/>
          <w:spacing w:val="6"/>
          <w:sz w:val="32"/>
          <w:szCs w:val="32"/>
        </w:rPr>
      </w:pPr>
    </w:p>
    <w:p w14:paraId="00FF333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31ED034">
      <w:pPr>
        <w:spacing w:line="360" w:lineRule="auto"/>
        <w:jc w:val="center"/>
        <w:rPr>
          <w:rFonts w:ascii="宋体" w:hAnsi="宋体" w:cs="宋体"/>
          <w:b/>
          <w:sz w:val="24"/>
        </w:rPr>
      </w:pPr>
    </w:p>
    <w:p w14:paraId="631911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6AAA3E3">
      <w:pPr>
        <w:spacing w:line="360" w:lineRule="auto"/>
        <w:rPr>
          <w:rFonts w:ascii="宋体" w:hAnsi="宋体" w:cs="宋体"/>
          <w:sz w:val="24"/>
        </w:rPr>
      </w:pPr>
      <w:r>
        <w:rPr>
          <w:rFonts w:hint="eastAsia" w:ascii="宋体" w:hAnsi="宋体" w:cs="宋体"/>
          <w:sz w:val="24"/>
        </w:rPr>
        <w:t>一、投诉相关主体基本情况</w:t>
      </w:r>
    </w:p>
    <w:p w14:paraId="1F6AF02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ADE939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882FBB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E905BE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8B1623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5CB80DC">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1CF9B61">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15CDD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4579D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7B59DA5">
      <w:pPr>
        <w:spacing w:line="360" w:lineRule="auto"/>
        <w:rPr>
          <w:rFonts w:ascii="宋体" w:hAnsi="宋体" w:cs="宋体"/>
          <w:sz w:val="24"/>
        </w:rPr>
      </w:pPr>
      <w:r>
        <w:rPr>
          <w:rFonts w:hint="eastAsia" w:ascii="宋体" w:hAnsi="宋体" w:cs="宋体"/>
          <w:sz w:val="24"/>
        </w:rPr>
        <w:t>被投诉人2</w:t>
      </w:r>
    </w:p>
    <w:p w14:paraId="5745CF14">
      <w:pPr>
        <w:spacing w:line="360" w:lineRule="auto"/>
        <w:rPr>
          <w:rFonts w:ascii="宋体" w:hAnsi="宋体" w:cs="宋体"/>
          <w:sz w:val="24"/>
          <w:u w:val="dotted"/>
        </w:rPr>
      </w:pPr>
      <w:r>
        <w:rPr>
          <w:rFonts w:hint="eastAsia" w:ascii="宋体" w:hAnsi="宋体" w:cs="宋体"/>
          <w:sz w:val="24"/>
        </w:rPr>
        <w:t>……</w:t>
      </w:r>
    </w:p>
    <w:p w14:paraId="2D30228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B496EE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28AE3F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364309">
      <w:pPr>
        <w:spacing w:line="360" w:lineRule="auto"/>
        <w:rPr>
          <w:rFonts w:ascii="宋体" w:hAnsi="宋体" w:cs="宋体"/>
          <w:sz w:val="24"/>
        </w:rPr>
      </w:pPr>
      <w:r>
        <w:rPr>
          <w:rFonts w:hint="eastAsia" w:ascii="宋体" w:hAnsi="宋体" w:cs="宋体"/>
          <w:sz w:val="24"/>
        </w:rPr>
        <w:t>二、投诉项目基本情况</w:t>
      </w:r>
    </w:p>
    <w:p w14:paraId="75B64FD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E3653DB">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3E7E08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870673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00F9C7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031501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CC391C8">
      <w:pPr>
        <w:spacing w:line="360" w:lineRule="auto"/>
        <w:rPr>
          <w:rFonts w:ascii="宋体" w:hAnsi="宋体" w:cs="宋体"/>
          <w:sz w:val="24"/>
        </w:rPr>
      </w:pPr>
      <w:r>
        <w:rPr>
          <w:rFonts w:hint="eastAsia" w:ascii="宋体" w:hAnsi="宋体" w:cs="宋体"/>
          <w:sz w:val="24"/>
        </w:rPr>
        <w:t>三、质疑基本情况</w:t>
      </w:r>
    </w:p>
    <w:p w14:paraId="5B05B3A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1809F58">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615CB5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3820F21">
      <w:pPr>
        <w:spacing w:line="360" w:lineRule="auto"/>
        <w:rPr>
          <w:rFonts w:ascii="宋体" w:hAnsi="宋体" w:cs="宋体"/>
          <w:sz w:val="24"/>
        </w:rPr>
      </w:pPr>
      <w:r>
        <w:rPr>
          <w:rFonts w:hint="eastAsia" w:ascii="宋体" w:hAnsi="宋体" w:cs="宋体"/>
          <w:sz w:val="24"/>
        </w:rPr>
        <w:t>四、投诉事项具体内容</w:t>
      </w:r>
    </w:p>
    <w:p w14:paraId="1AF75BF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39C8C5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C21F35E">
      <w:pPr>
        <w:spacing w:line="360" w:lineRule="auto"/>
        <w:rPr>
          <w:rFonts w:ascii="宋体" w:hAnsi="宋体" w:cs="宋体"/>
          <w:sz w:val="24"/>
          <w:u w:val="dotted"/>
        </w:rPr>
      </w:pPr>
      <w:r>
        <w:rPr>
          <w:rFonts w:hint="eastAsia" w:ascii="宋体" w:hAnsi="宋体" w:cs="宋体"/>
          <w:sz w:val="24"/>
          <w:u w:val="dotted"/>
        </w:rPr>
        <w:t xml:space="preserve">                                                      </w:t>
      </w:r>
    </w:p>
    <w:p w14:paraId="1703D50C">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B8E0A4D">
      <w:pPr>
        <w:spacing w:line="360" w:lineRule="auto"/>
        <w:rPr>
          <w:rFonts w:ascii="宋体" w:hAnsi="宋体" w:cs="宋体"/>
          <w:sz w:val="24"/>
          <w:u w:val="dotted"/>
        </w:rPr>
      </w:pPr>
      <w:r>
        <w:rPr>
          <w:rFonts w:hint="eastAsia" w:ascii="宋体" w:hAnsi="宋体" w:cs="宋体"/>
          <w:sz w:val="24"/>
          <w:u w:val="dotted"/>
        </w:rPr>
        <w:t xml:space="preserve">                                                      </w:t>
      </w:r>
    </w:p>
    <w:p w14:paraId="093D34AA">
      <w:pPr>
        <w:spacing w:line="360" w:lineRule="auto"/>
        <w:rPr>
          <w:rFonts w:ascii="宋体" w:hAnsi="宋体" w:cs="宋体"/>
          <w:sz w:val="24"/>
        </w:rPr>
      </w:pPr>
      <w:r>
        <w:rPr>
          <w:rFonts w:hint="eastAsia" w:ascii="宋体" w:hAnsi="宋体" w:cs="宋体"/>
          <w:sz w:val="24"/>
        </w:rPr>
        <w:t>投诉事项2</w:t>
      </w:r>
    </w:p>
    <w:p w14:paraId="706C1DE9">
      <w:pPr>
        <w:spacing w:line="360" w:lineRule="auto"/>
        <w:rPr>
          <w:rFonts w:ascii="宋体" w:hAnsi="宋体" w:cs="宋体"/>
          <w:sz w:val="24"/>
          <w:u w:val="dotted"/>
        </w:rPr>
      </w:pPr>
      <w:r>
        <w:rPr>
          <w:rFonts w:hint="eastAsia" w:ascii="宋体" w:hAnsi="宋体" w:cs="宋体"/>
          <w:sz w:val="24"/>
        </w:rPr>
        <w:t>……</w:t>
      </w:r>
    </w:p>
    <w:p w14:paraId="760DC4B2">
      <w:pPr>
        <w:spacing w:line="360" w:lineRule="auto"/>
        <w:rPr>
          <w:rFonts w:ascii="宋体" w:hAnsi="宋体" w:cs="宋体"/>
          <w:sz w:val="24"/>
        </w:rPr>
      </w:pPr>
      <w:r>
        <w:rPr>
          <w:rFonts w:hint="eastAsia" w:ascii="宋体" w:hAnsi="宋体" w:cs="宋体"/>
          <w:sz w:val="24"/>
        </w:rPr>
        <w:t>五、与投诉事项相关的投诉请求</w:t>
      </w:r>
    </w:p>
    <w:p w14:paraId="26104C9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8A879B3">
      <w:pPr>
        <w:spacing w:line="360" w:lineRule="auto"/>
        <w:rPr>
          <w:rFonts w:ascii="宋体" w:hAnsi="宋体" w:cs="宋体"/>
          <w:sz w:val="24"/>
          <w:u w:val="single"/>
        </w:rPr>
      </w:pPr>
      <w:r>
        <w:rPr>
          <w:rFonts w:hint="eastAsia" w:ascii="宋体" w:hAnsi="宋体" w:cs="宋体"/>
          <w:sz w:val="24"/>
        </w:rPr>
        <w:t xml:space="preserve">                                                                                                    </w:t>
      </w:r>
    </w:p>
    <w:p w14:paraId="2590B11E">
      <w:pPr>
        <w:spacing w:line="360" w:lineRule="auto"/>
        <w:rPr>
          <w:rFonts w:ascii="宋体" w:hAnsi="宋体" w:cs="宋体"/>
          <w:sz w:val="24"/>
        </w:rPr>
      </w:pPr>
      <w:r>
        <w:rPr>
          <w:rFonts w:hint="eastAsia" w:ascii="宋体" w:hAnsi="宋体" w:cs="宋体"/>
          <w:sz w:val="24"/>
        </w:rPr>
        <w:t xml:space="preserve">签字(签章)：                   公章：                      </w:t>
      </w:r>
    </w:p>
    <w:p w14:paraId="2EC20540">
      <w:pPr>
        <w:spacing w:line="360" w:lineRule="auto"/>
        <w:rPr>
          <w:rFonts w:ascii="宋体" w:hAnsi="宋体" w:cs="宋体"/>
          <w:sz w:val="24"/>
        </w:rPr>
      </w:pPr>
      <w:r>
        <w:rPr>
          <w:rFonts w:hint="eastAsia" w:ascii="宋体" w:hAnsi="宋体" w:cs="宋体"/>
          <w:sz w:val="24"/>
        </w:rPr>
        <w:t xml:space="preserve">日期：    </w:t>
      </w:r>
    </w:p>
    <w:p w14:paraId="281A8EE8">
      <w:pPr>
        <w:spacing w:line="360" w:lineRule="auto"/>
        <w:rPr>
          <w:rFonts w:ascii="宋体" w:hAnsi="宋体" w:cs="宋体"/>
          <w:b/>
          <w:sz w:val="24"/>
        </w:rPr>
      </w:pPr>
    </w:p>
    <w:p w14:paraId="3F935BCA">
      <w:pPr>
        <w:spacing w:line="360" w:lineRule="auto"/>
        <w:rPr>
          <w:rFonts w:ascii="宋体" w:hAnsi="宋体" w:cs="宋体"/>
          <w:b/>
          <w:sz w:val="24"/>
        </w:rPr>
      </w:pPr>
    </w:p>
    <w:p w14:paraId="62265A5C">
      <w:pPr>
        <w:spacing w:line="360" w:lineRule="auto"/>
        <w:rPr>
          <w:rFonts w:ascii="宋体" w:hAnsi="宋体" w:cs="宋体"/>
          <w:b/>
          <w:sz w:val="24"/>
        </w:rPr>
      </w:pPr>
      <w:r>
        <w:rPr>
          <w:rFonts w:hint="eastAsia" w:ascii="宋体" w:hAnsi="宋体" w:cs="宋体"/>
          <w:b/>
          <w:sz w:val="24"/>
        </w:rPr>
        <w:t>投诉书制作说明：</w:t>
      </w:r>
    </w:p>
    <w:p w14:paraId="73144B3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A4FE98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9C3A1B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407317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EC2949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7477E0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643FAE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669A859">
      <w:pPr>
        <w:spacing w:line="360" w:lineRule="auto"/>
        <w:rPr>
          <w:rFonts w:ascii="宋体" w:hAnsi="宋体" w:cs="宋体"/>
          <w:b/>
          <w:sz w:val="24"/>
        </w:rPr>
      </w:pPr>
    </w:p>
    <w:p w14:paraId="1FB8F51C">
      <w:pPr>
        <w:autoSpaceDE w:val="0"/>
        <w:autoSpaceDN w:val="0"/>
        <w:jc w:val="center"/>
        <w:rPr>
          <w:rFonts w:ascii="宋体" w:hAnsi="宋体" w:cs="宋体"/>
          <w:b/>
          <w:spacing w:val="6"/>
          <w:sz w:val="32"/>
          <w:szCs w:val="32"/>
        </w:rPr>
      </w:pPr>
    </w:p>
    <w:p w14:paraId="3113AC49">
      <w:pPr>
        <w:autoSpaceDE w:val="0"/>
        <w:autoSpaceDN w:val="0"/>
        <w:jc w:val="center"/>
        <w:rPr>
          <w:rFonts w:ascii="宋体" w:hAnsi="宋体" w:cs="宋体"/>
          <w:b/>
          <w:spacing w:val="6"/>
          <w:sz w:val="32"/>
          <w:szCs w:val="32"/>
        </w:rPr>
      </w:pPr>
    </w:p>
    <w:p w14:paraId="23E00EA1">
      <w:pPr>
        <w:spacing w:line="360" w:lineRule="auto"/>
        <w:jc w:val="left"/>
        <w:rPr>
          <w:rFonts w:hint="eastAsia" w:ascii="宋体" w:hAnsi="宋体" w:cs="宋体"/>
          <w:b/>
          <w:spacing w:val="6"/>
          <w:sz w:val="32"/>
          <w:szCs w:val="32"/>
        </w:rPr>
      </w:pPr>
    </w:p>
    <w:p w14:paraId="47F49283">
      <w:pPr>
        <w:spacing w:line="360" w:lineRule="auto"/>
        <w:jc w:val="left"/>
        <w:rPr>
          <w:rFonts w:hint="eastAsia" w:ascii="宋体" w:hAnsi="宋体" w:cs="宋体"/>
          <w:b/>
          <w:spacing w:val="6"/>
          <w:sz w:val="32"/>
          <w:szCs w:val="32"/>
        </w:rPr>
      </w:pPr>
    </w:p>
    <w:p w14:paraId="079CC7E0">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附件4：业务专用章使用说明函</w:t>
      </w:r>
    </w:p>
    <w:p w14:paraId="4311864C">
      <w:pPr>
        <w:spacing w:line="360" w:lineRule="auto"/>
        <w:rPr>
          <w:rFonts w:ascii="宋体" w:hAnsi="宋体" w:cs="宋体"/>
          <w:color w:val="0000FF"/>
          <w:sz w:val="24"/>
          <w:u w:val="single"/>
        </w:rPr>
      </w:pPr>
    </w:p>
    <w:p w14:paraId="0AA76EFA">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3B196B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12C43EE">
      <w:pPr>
        <w:spacing w:line="360" w:lineRule="auto"/>
        <w:ind w:firstLine="480" w:firstLineChars="200"/>
        <w:rPr>
          <w:rFonts w:ascii="宋体" w:hAnsi="宋体" w:cs="宋体"/>
          <w:sz w:val="24"/>
        </w:rPr>
      </w:pPr>
      <w:r>
        <w:rPr>
          <w:rFonts w:hint="eastAsia" w:ascii="宋体" w:hAnsi="宋体" w:cs="宋体"/>
          <w:sz w:val="24"/>
        </w:rPr>
        <w:t>特此说明。</w:t>
      </w:r>
    </w:p>
    <w:p w14:paraId="6F7EAC99">
      <w:pPr>
        <w:spacing w:line="360" w:lineRule="auto"/>
        <w:ind w:firstLine="494"/>
        <w:rPr>
          <w:rFonts w:ascii="宋体" w:hAnsi="宋体" w:cs="宋体"/>
          <w:sz w:val="24"/>
        </w:rPr>
      </w:pPr>
    </w:p>
    <w:p w14:paraId="034AC2E4">
      <w:pPr>
        <w:spacing w:line="360" w:lineRule="auto"/>
        <w:ind w:firstLine="494"/>
        <w:rPr>
          <w:rFonts w:ascii="宋体" w:hAnsi="宋体" w:cs="宋体"/>
          <w:sz w:val="24"/>
        </w:rPr>
      </w:pPr>
    </w:p>
    <w:p w14:paraId="7E026627">
      <w:pPr>
        <w:spacing w:line="360" w:lineRule="auto"/>
        <w:ind w:firstLine="494"/>
        <w:rPr>
          <w:rFonts w:ascii="宋体" w:hAnsi="宋体" w:cs="宋体"/>
          <w:sz w:val="24"/>
        </w:rPr>
      </w:pPr>
    </w:p>
    <w:p w14:paraId="39A3D33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6ABC749">
      <w:pPr>
        <w:ind w:right="1440" w:firstLine="494"/>
        <w:jc w:val="center"/>
        <w:rPr>
          <w:rFonts w:ascii="宋体" w:hAnsi="宋体" w:cs="宋体"/>
          <w:sz w:val="24"/>
        </w:rPr>
      </w:pPr>
      <w:r>
        <w:rPr>
          <w:rFonts w:hint="eastAsia" w:ascii="宋体" w:hAnsi="宋体" w:cs="宋体"/>
          <w:sz w:val="24"/>
        </w:rPr>
        <w:t xml:space="preserve">                              日期：       年     月     日</w:t>
      </w:r>
    </w:p>
    <w:p w14:paraId="4A1061FD">
      <w:pPr>
        <w:rPr>
          <w:rFonts w:ascii="宋体" w:hAnsi="宋体" w:cs="宋体"/>
          <w:sz w:val="24"/>
        </w:rPr>
      </w:pPr>
      <w:r>
        <w:rPr>
          <w:rFonts w:hint="eastAsia" w:ascii="宋体" w:hAnsi="宋体" w:cs="宋体"/>
          <w:b/>
          <w:bCs/>
          <w:sz w:val="24"/>
        </w:rPr>
        <w:t>附：</w:t>
      </w:r>
    </w:p>
    <w:p w14:paraId="48E91819">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4B5B5B5">
      <w:pPr>
        <w:autoSpaceDE w:val="0"/>
        <w:autoSpaceDN w:val="0"/>
        <w:jc w:val="center"/>
        <w:rPr>
          <w:rFonts w:ascii="宋体" w:hAnsi="宋体" w:cs="宋体"/>
          <w:b/>
          <w:spacing w:val="6"/>
          <w:sz w:val="32"/>
          <w:szCs w:val="32"/>
        </w:rPr>
      </w:pPr>
    </w:p>
    <w:p w14:paraId="6BE57802">
      <w:pPr>
        <w:autoSpaceDE w:val="0"/>
        <w:autoSpaceDN w:val="0"/>
        <w:jc w:val="center"/>
        <w:rPr>
          <w:rFonts w:ascii="宋体" w:hAnsi="宋体" w:cs="宋体"/>
          <w:b/>
          <w:spacing w:val="6"/>
          <w:sz w:val="32"/>
          <w:szCs w:val="32"/>
        </w:rPr>
      </w:pPr>
    </w:p>
    <w:p w14:paraId="5DA9502A">
      <w:pPr>
        <w:autoSpaceDE w:val="0"/>
        <w:autoSpaceDN w:val="0"/>
        <w:jc w:val="center"/>
        <w:rPr>
          <w:rFonts w:ascii="宋体" w:hAnsi="宋体" w:cs="宋体"/>
          <w:b/>
          <w:spacing w:val="6"/>
          <w:sz w:val="32"/>
          <w:szCs w:val="32"/>
        </w:rPr>
      </w:pPr>
    </w:p>
    <w:p w14:paraId="2920E790">
      <w:pPr>
        <w:autoSpaceDE w:val="0"/>
        <w:autoSpaceDN w:val="0"/>
        <w:jc w:val="center"/>
        <w:rPr>
          <w:rFonts w:ascii="宋体" w:hAnsi="宋体" w:cs="宋体"/>
          <w:b/>
          <w:spacing w:val="6"/>
          <w:sz w:val="32"/>
          <w:szCs w:val="32"/>
        </w:rPr>
      </w:pPr>
    </w:p>
    <w:p w14:paraId="580708FE">
      <w:pPr>
        <w:autoSpaceDE w:val="0"/>
        <w:autoSpaceDN w:val="0"/>
        <w:jc w:val="center"/>
        <w:rPr>
          <w:rFonts w:ascii="宋体" w:hAnsi="宋体" w:cs="宋体"/>
          <w:b/>
          <w:spacing w:val="6"/>
          <w:sz w:val="32"/>
          <w:szCs w:val="32"/>
        </w:rPr>
      </w:pPr>
    </w:p>
    <w:p w14:paraId="5710D95A">
      <w:pPr>
        <w:autoSpaceDE w:val="0"/>
        <w:autoSpaceDN w:val="0"/>
        <w:jc w:val="both"/>
        <w:rPr>
          <w:rFonts w:ascii="宋体" w:hAnsi="宋体" w:cs="宋体"/>
          <w:b/>
          <w:spacing w:val="6"/>
          <w:sz w:val="32"/>
          <w:szCs w:val="32"/>
        </w:rPr>
      </w:pPr>
    </w:p>
    <w:p w14:paraId="10D4652E">
      <w:pPr>
        <w:autoSpaceDE w:val="0"/>
        <w:autoSpaceDN w:val="0"/>
        <w:jc w:val="center"/>
        <w:rPr>
          <w:rFonts w:ascii="宋体" w:hAnsi="宋体" w:cs="宋体"/>
          <w:b/>
          <w:spacing w:val="6"/>
          <w:sz w:val="32"/>
          <w:szCs w:val="32"/>
        </w:rPr>
      </w:pPr>
    </w:p>
    <w:p w14:paraId="2505DD79">
      <w:pPr>
        <w:snapToGrid w:val="0"/>
        <w:spacing w:line="360" w:lineRule="auto"/>
        <w:jc w:val="center"/>
        <w:outlineLvl w:val="0"/>
        <w:rPr>
          <w:rFonts w:hint="eastAsia" w:ascii="宋体" w:hAnsi="宋体" w:cs="宋体"/>
          <w:b/>
          <w:kern w:val="0"/>
          <w:sz w:val="32"/>
          <w:szCs w:val="32"/>
        </w:rPr>
      </w:pPr>
    </w:p>
    <w:p w14:paraId="766FDC5D">
      <w:pPr>
        <w:snapToGrid w:val="0"/>
        <w:spacing w:line="360" w:lineRule="auto"/>
        <w:jc w:val="center"/>
        <w:outlineLvl w:val="0"/>
        <w:rPr>
          <w:rFonts w:hint="eastAsia" w:ascii="宋体" w:hAnsi="宋体" w:cs="宋体"/>
          <w:b/>
          <w:kern w:val="0"/>
          <w:sz w:val="32"/>
          <w:szCs w:val="32"/>
        </w:rPr>
      </w:pPr>
    </w:p>
    <w:p w14:paraId="0770EC6D">
      <w:pPr>
        <w:snapToGrid w:val="0"/>
        <w:spacing w:line="360" w:lineRule="auto"/>
        <w:jc w:val="both"/>
        <w:outlineLvl w:val="0"/>
        <w:rPr>
          <w:rFonts w:hint="eastAsia" w:ascii="宋体" w:hAnsi="宋体" w:cs="宋体"/>
          <w:b/>
          <w:kern w:val="0"/>
          <w:sz w:val="32"/>
          <w:szCs w:val="32"/>
        </w:rPr>
      </w:pPr>
    </w:p>
    <w:p w14:paraId="5102FFFB">
      <w:pPr>
        <w:pStyle w:val="2"/>
        <w:rPr>
          <w:rFonts w:hint="eastAsia"/>
        </w:rPr>
      </w:pPr>
    </w:p>
    <w:p w14:paraId="4F24B17F">
      <w:pPr>
        <w:rPr>
          <w:rFonts w:hint="eastAsia"/>
        </w:rPr>
      </w:pPr>
    </w:p>
    <w:p w14:paraId="27C19839">
      <w:pPr>
        <w:pStyle w:val="2"/>
        <w:rPr>
          <w:rFonts w:hint="eastAsia"/>
        </w:rPr>
      </w:pPr>
    </w:p>
    <w:p w14:paraId="1D8D3015">
      <w:pPr>
        <w:pStyle w:val="2"/>
        <w:ind w:left="0" w:leftChars="0" w:firstLine="0" w:firstLineChars="0"/>
        <w:rPr>
          <w:rFonts w:hint="eastAsia"/>
        </w:rPr>
      </w:pPr>
    </w:p>
    <w:p w14:paraId="3FA0092B">
      <w:pPr>
        <w:rPr>
          <w:rFonts w:hint="eastAsia"/>
        </w:rPr>
      </w:pPr>
    </w:p>
    <w:p w14:paraId="37FD0454">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附件5：联合协议</w:t>
      </w:r>
    </w:p>
    <w:p w14:paraId="49552BC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A0CB4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3FF80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C2CC34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08CA10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F18898D">
      <w:pPr>
        <w:snapToGrid w:val="0"/>
        <w:spacing w:line="360" w:lineRule="auto"/>
        <w:ind w:firstLine="576"/>
        <w:rPr>
          <w:rFonts w:ascii="宋体" w:hAnsi="宋体" w:cs="宋体"/>
          <w:kern w:val="0"/>
          <w:sz w:val="24"/>
          <w:lang w:val="zh-CN"/>
        </w:rPr>
      </w:pPr>
      <w:bookmarkStart w:id="40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B63FA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3A2A1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9"/>
    <w:p w14:paraId="478C73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76EBBA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6BF9D6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6C22D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E81DE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A909B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418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CEB784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F74A1A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3B8D6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3B932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E35EA3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2C5CB57">
      <w:pPr>
        <w:spacing w:line="360" w:lineRule="auto"/>
        <w:ind w:right="420"/>
        <w:rPr>
          <w:rFonts w:ascii="宋体" w:hAnsi="宋体" w:cs="宋体"/>
          <w:sz w:val="24"/>
        </w:rPr>
      </w:pPr>
      <w:r>
        <w:rPr>
          <w:rFonts w:hint="eastAsia" w:ascii="宋体" w:hAnsi="宋体" w:cs="宋体"/>
          <w:sz w:val="24"/>
        </w:rPr>
        <w:t>注：按本格式和要求提供。</w:t>
      </w:r>
    </w:p>
    <w:p w14:paraId="385D861B">
      <w:pPr>
        <w:autoSpaceDE w:val="0"/>
        <w:autoSpaceDN w:val="0"/>
        <w:jc w:val="center"/>
        <w:rPr>
          <w:rFonts w:ascii="宋体" w:hAnsi="宋体" w:cs="宋体"/>
          <w:b/>
          <w:spacing w:val="6"/>
          <w:sz w:val="32"/>
          <w:szCs w:val="32"/>
        </w:rPr>
      </w:pPr>
    </w:p>
    <w:p w14:paraId="13D12D58">
      <w:pPr>
        <w:autoSpaceDE w:val="0"/>
        <w:autoSpaceDN w:val="0"/>
        <w:jc w:val="center"/>
        <w:rPr>
          <w:rFonts w:ascii="宋体" w:hAnsi="宋体" w:cs="宋体"/>
          <w:b/>
          <w:spacing w:val="6"/>
          <w:sz w:val="32"/>
          <w:szCs w:val="32"/>
        </w:rPr>
      </w:pPr>
    </w:p>
    <w:p w14:paraId="76BF8C30">
      <w:pPr>
        <w:autoSpaceDE w:val="0"/>
        <w:autoSpaceDN w:val="0"/>
        <w:jc w:val="center"/>
        <w:rPr>
          <w:rFonts w:ascii="宋体" w:hAnsi="宋体" w:cs="宋体"/>
          <w:b/>
          <w:spacing w:val="6"/>
          <w:sz w:val="32"/>
          <w:szCs w:val="32"/>
        </w:rPr>
      </w:pPr>
    </w:p>
    <w:p w14:paraId="790AE8AB">
      <w:pPr>
        <w:autoSpaceDE w:val="0"/>
        <w:autoSpaceDN w:val="0"/>
        <w:jc w:val="center"/>
        <w:rPr>
          <w:rFonts w:ascii="宋体" w:hAnsi="宋体" w:cs="宋体"/>
          <w:b/>
          <w:spacing w:val="6"/>
          <w:sz w:val="32"/>
          <w:szCs w:val="32"/>
        </w:rPr>
      </w:pPr>
    </w:p>
    <w:p w14:paraId="6025C020">
      <w:pPr>
        <w:autoSpaceDE w:val="0"/>
        <w:autoSpaceDN w:val="0"/>
        <w:jc w:val="center"/>
        <w:rPr>
          <w:rFonts w:ascii="宋体" w:hAnsi="宋体" w:cs="宋体"/>
          <w:b/>
          <w:spacing w:val="6"/>
          <w:sz w:val="32"/>
          <w:szCs w:val="32"/>
        </w:rPr>
      </w:pPr>
    </w:p>
    <w:p w14:paraId="7166E6CF">
      <w:pPr>
        <w:autoSpaceDE w:val="0"/>
        <w:autoSpaceDN w:val="0"/>
        <w:jc w:val="center"/>
        <w:rPr>
          <w:rFonts w:ascii="宋体" w:hAnsi="宋体" w:cs="宋体"/>
          <w:b/>
          <w:spacing w:val="6"/>
          <w:sz w:val="32"/>
          <w:szCs w:val="32"/>
        </w:rPr>
      </w:pPr>
    </w:p>
    <w:p w14:paraId="3CBEF049">
      <w:pPr>
        <w:autoSpaceDE w:val="0"/>
        <w:autoSpaceDN w:val="0"/>
        <w:jc w:val="center"/>
        <w:rPr>
          <w:rFonts w:ascii="宋体" w:hAnsi="宋体" w:cs="宋体"/>
          <w:b/>
          <w:spacing w:val="6"/>
          <w:sz w:val="32"/>
          <w:szCs w:val="32"/>
        </w:rPr>
      </w:pPr>
    </w:p>
    <w:p w14:paraId="61989E27">
      <w:pPr>
        <w:autoSpaceDE w:val="0"/>
        <w:autoSpaceDN w:val="0"/>
        <w:jc w:val="both"/>
        <w:rPr>
          <w:rFonts w:ascii="宋体" w:hAnsi="宋体" w:cs="宋体"/>
          <w:b/>
          <w:spacing w:val="6"/>
          <w:sz w:val="32"/>
          <w:szCs w:val="32"/>
        </w:rPr>
      </w:pPr>
    </w:p>
    <w:p w14:paraId="7F074165">
      <w:pPr>
        <w:snapToGrid w:val="0"/>
        <w:spacing w:line="360" w:lineRule="auto"/>
        <w:jc w:val="center"/>
        <w:outlineLvl w:val="0"/>
        <w:rPr>
          <w:rFonts w:hint="eastAsia" w:ascii="宋体" w:hAnsi="宋体" w:cs="宋体"/>
          <w:b/>
          <w:kern w:val="0"/>
          <w:sz w:val="32"/>
          <w:szCs w:val="32"/>
        </w:rPr>
      </w:pPr>
    </w:p>
    <w:p w14:paraId="60899E7D">
      <w:pPr>
        <w:snapToGrid w:val="0"/>
        <w:spacing w:line="360" w:lineRule="auto"/>
        <w:jc w:val="center"/>
        <w:outlineLvl w:val="0"/>
        <w:rPr>
          <w:rFonts w:hint="eastAsia" w:ascii="宋体" w:hAnsi="宋体" w:cs="宋体"/>
          <w:b/>
          <w:kern w:val="0"/>
          <w:sz w:val="32"/>
          <w:szCs w:val="32"/>
        </w:rPr>
      </w:pPr>
    </w:p>
    <w:p w14:paraId="59FF63AB">
      <w:pPr>
        <w:snapToGrid w:val="0"/>
        <w:spacing w:line="360" w:lineRule="auto"/>
        <w:jc w:val="center"/>
        <w:outlineLvl w:val="0"/>
        <w:rPr>
          <w:rFonts w:hint="eastAsia" w:ascii="宋体" w:hAnsi="宋体" w:cs="宋体"/>
          <w:b/>
          <w:kern w:val="0"/>
          <w:sz w:val="32"/>
          <w:szCs w:val="32"/>
        </w:rPr>
      </w:pPr>
    </w:p>
    <w:p w14:paraId="32CACAA9">
      <w:pPr>
        <w:snapToGrid w:val="0"/>
        <w:spacing w:line="360" w:lineRule="auto"/>
        <w:jc w:val="center"/>
        <w:outlineLvl w:val="0"/>
        <w:rPr>
          <w:rFonts w:hint="eastAsia" w:ascii="宋体" w:hAnsi="宋体" w:cs="宋体"/>
          <w:b/>
          <w:kern w:val="0"/>
          <w:sz w:val="32"/>
          <w:szCs w:val="32"/>
        </w:rPr>
      </w:pPr>
    </w:p>
    <w:p w14:paraId="6B0B090D">
      <w:pPr>
        <w:snapToGrid w:val="0"/>
        <w:spacing w:line="360" w:lineRule="auto"/>
        <w:jc w:val="center"/>
        <w:outlineLvl w:val="0"/>
        <w:rPr>
          <w:rFonts w:hint="eastAsia" w:ascii="宋体" w:hAnsi="宋体" w:cs="宋体"/>
          <w:b/>
          <w:kern w:val="0"/>
          <w:sz w:val="32"/>
          <w:szCs w:val="32"/>
        </w:rPr>
      </w:pPr>
    </w:p>
    <w:p w14:paraId="78120A57">
      <w:pPr>
        <w:snapToGrid w:val="0"/>
        <w:spacing w:line="360" w:lineRule="auto"/>
        <w:jc w:val="center"/>
        <w:outlineLvl w:val="0"/>
        <w:rPr>
          <w:rFonts w:hint="eastAsia" w:ascii="宋体" w:hAnsi="宋体" w:cs="宋体"/>
          <w:b/>
          <w:kern w:val="0"/>
          <w:sz w:val="32"/>
          <w:szCs w:val="32"/>
        </w:rPr>
      </w:pPr>
    </w:p>
    <w:p w14:paraId="2220E915">
      <w:pPr>
        <w:snapToGrid w:val="0"/>
        <w:spacing w:line="360" w:lineRule="auto"/>
        <w:jc w:val="center"/>
        <w:outlineLvl w:val="0"/>
        <w:rPr>
          <w:rFonts w:hint="eastAsia" w:ascii="宋体" w:hAnsi="宋体" w:cs="宋体"/>
          <w:b/>
          <w:kern w:val="0"/>
          <w:sz w:val="32"/>
          <w:szCs w:val="32"/>
        </w:rPr>
      </w:pPr>
    </w:p>
    <w:p w14:paraId="4A331E38">
      <w:pPr>
        <w:snapToGrid w:val="0"/>
        <w:spacing w:line="360" w:lineRule="auto"/>
        <w:jc w:val="center"/>
        <w:outlineLvl w:val="0"/>
        <w:rPr>
          <w:rFonts w:hint="eastAsia" w:ascii="宋体" w:hAnsi="宋体" w:cs="宋体"/>
          <w:b/>
          <w:kern w:val="0"/>
          <w:sz w:val="32"/>
          <w:szCs w:val="32"/>
        </w:rPr>
      </w:pPr>
    </w:p>
    <w:p w14:paraId="7EB3BD0E">
      <w:pPr>
        <w:snapToGrid w:val="0"/>
        <w:spacing w:line="360" w:lineRule="auto"/>
        <w:jc w:val="center"/>
        <w:outlineLvl w:val="0"/>
        <w:rPr>
          <w:rFonts w:hint="eastAsia" w:ascii="宋体" w:hAnsi="宋体" w:cs="宋体"/>
          <w:b/>
          <w:kern w:val="0"/>
          <w:sz w:val="32"/>
          <w:szCs w:val="32"/>
        </w:rPr>
      </w:pPr>
    </w:p>
    <w:p w14:paraId="595D250D">
      <w:pPr>
        <w:snapToGrid w:val="0"/>
        <w:spacing w:line="360" w:lineRule="auto"/>
        <w:jc w:val="center"/>
        <w:outlineLvl w:val="0"/>
        <w:rPr>
          <w:rFonts w:hint="eastAsia" w:ascii="宋体" w:hAnsi="宋体" w:cs="宋体"/>
          <w:b/>
          <w:kern w:val="0"/>
          <w:sz w:val="32"/>
          <w:szCs w:val="32"/>
        </w:rPr>
      </w:pPr>
    </w:p>
    <w:p w14:paraId="3A91E95C">
      <w:pPr>
        <w:snapToGrid w:val="0"/>
        <w:spacing w:line="360" w:lineRule="auto"/>
        <w:jc w:val="center"/>
        <w:outlineLvl w:val="0"/>
        <w:rPr>
          <w:rFonts w:hint="eastAsia" w:ascii="宋体" w:hAnsi="宋体" w:cs="宋体"/>
          <w:b/>
          <w:kern w:val="0"/>
          <w:sz w:val="32"/>
          <w:szCs w:val="32"/>
        </w:rPr>
      </w:pPr>
    </w:p>
    <w:p w14:paraId="5BCDCB86">
      <w:pPr>
        <w:snapToGrid w:val="0"/>
        <w:spacing w:line="360" w:lineRule="auto"/>
        <w:jc w:val="center"/>
        <w:outlineLvl w:val="0"/>
        <w:rPr>
          <w:rFonts w:hint="eastAsia" w:ascii="宋体" w:hAnsi="宋体" w:cs="宋体"/>
          <w:b/>
          <w:kern w:val="0"/>
          <w:sz w:val="32"/>
          <w:szCs w:val="32"/>
        </w:rPr>
      </w:pPr>
    </w:p>
    <w:p w14:paraId="0C257C8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附件6：分包意向协议</w:t>
      </w:r>
    </w:p>
    <w:p w14:paraId="5238F21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3DA937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2000D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5A49D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55E5198">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75FA0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F1DD40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6F31F9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0"/>
    </w:p>
    <w:p w14:paraId="44B161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68E7185">
      <w:pPr>
        <w:snapToGrid w:val="0"/>
        <w:spacing w:line="360" w:lineRule="auto"/>
        <w:ind w:firstLine="576"/>
        <w:rPr>
          <w:rFonts w:ascii="宋体" w:hAnsi="宋体" w:cs="宋体"/>
          <w:u w:val="single"/>
        </w:rPr>
      </w:pPr>
      <w:r>
        <w:rPr>
          <w:rFonts w:hint="eastAsia" w:ascii="宋体" w:hAnsi="宋体" w:cs="宋体"/>
          <w:u w:val="single"/>
        </w:rPr>
        <w:t xml:space="preserve">                                                                                  </w:t>
      </w:r>
    </w:p>
    <w:p w14:paraId="41D99C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453169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DD6B6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32A19D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4F9B86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ED11A2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8ABF2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CE02D7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2CB902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8D56A2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211E30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53765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E5F0E16">
      <w:pPr>
        <w:spacing w:line="360" w:lineRule="auto"/>
        <w:ind w:right="420"/>
        <w:rPr>
          <w:rFonts w:ascii="宋体" w:hAnsi="宋体" w:cs="宋体"/>
          <w:sz w:val="24"/>
        </w:rPr>
      </w:pPr>
      <w:r>
        <w:rPr>
          <w:rFonts w:hint="eastAsia" w:ascii="宋体" w:hAnsi="宋体" w:cs="宋体"/>
          <w:sz w:val="24"/>
        </w:rPr>
        <w:t>注：按本格式和要求提供。</w:t>
      </w:r>
    </w:p>
    <w:p w14:paraId="394900AA">
      <w:pPr>
        <w:autoSpaceDE w:val="0"/>
        <w:autoSpaceDN w:val="0"/>
        <w:jc w:val="center"/>
        <w:rPr>
          <w:rFonts w:ascii="宋体" w:hAnsi="宋体" w:cs="宋体"/>
          <w:b/>
          <w:spacing w:val="6"/>
          <w:sz w:val="32"/>
          <w:szCs w:val="32"/>
        </w:rPr>
      </w:pPr>
    </w:p>
    <w:p w14:paraId="63E362B2">
      <w:pPr>
        <w:autoSpaceDE w:val="0"/>
        <w:autoSpaceDN w:val="0"/>
        <w:jc w:val="center"/>
        <w:rPr>
          <w:rFonts w:ascii="宋体" w:hAnsi="宋体" w:cs="宋体"/>
          <w:b/>
          <w:spacing w:val="6"/>
          <w:sz w:val="32"/>
          <w:szCs w:val="32"/>
        </w:rPr>
      </w:pPr>
    </w:p>
    <w:p w14:paraId="42A35504">
      <w:pPr>
        <w:autoSpaceDE w:val="0"/>
        <w:autoSpaceDN w:val="0"/>
        <w:jc w:val="center"/>
        <w:rPr>
          <w:rFonts w:ascii="宋体" w:hAnsi="宋体" w:cs="宋体"/>
          <w:b/>
          <w:spacing w:val="6"/>
          <w:sz w:val="32"/>
          <w:szCs w:val="32"/>
        </w:rPr>
      </w:pPr>
    </w:p>
    <w:p w14:paraId="6CBEEE95">
      <w:pPr>
        <w:autoSpaceDE w:val="0"/>
        <w:autoSpaceDN w:val="0"/>
        <w:jc w:val="center"/>
        <w:rPr>
          <w:rFonts w:ascii="宋体" w:hAnsi="宋体" w:cs="宋体"/>
          <w:b/>
          <w:spacing w:val="6"/>
          <w:sz w:val="32"/>
          <w:szCs w:val="32"/>
        </w:rPr>
      </w:pPr>
    </w:p>
    <w:p w14:paraId="130855FE">
      <w:pPr>
        <w:autoSpaceDE w:val="0"/>
        <w:autoSpaceDN w:val="0"/>
        <w:jc w:val="center"/>
        <w:rPr>
          <w:rFonts w:ascii="宋体" w:hAnsi="宋体" w:cs="宋体"/>
          <w:b/>
          <w:spacing w:val="6"/>
          <w:sz w:val="32"/>
          <w:szCs w:val="32"/>
        </w:rPr>
      </w:pPr>
    </w:p>
    <w:p w14:paraId="51A92023">
      <w:pPr>
        <w:autoSpaceDE w:val="0"/>
        <w:autoSpaceDN w:val="0"/>
        <w:jc w:val="center"/>
        <w:rPr>
          <w:rFonts w:ascii="宋体" w:hAnsi="宋体" w:cs="宋体"/>
          <w:b/>
          <w:spacing w:val="6"/>
          <w:sz w:val="32"/>
          <w:szCs w:val="32"/>
        </w:rPr>
      </w:pPr>
    </w:p>
    <w:p w14:paraId="1749D465">
      <w:pPr>
        <w:autoSpaceDE w:val="0"/>
        <w:autoSpaceDN w:val="0"/>
        <w:jc w:val="center"/>
        <w:rPr>
          <w:rFonts w:ascii="宋体" w:hAnsi="宋体" w:cs="宋体"/>
          <w:b/>
          <w:spacing w:val="6"/>
          <w:sz w:val="32"/>
          <w:szCs w:val="32"/>
        </w:rPr>
      </w:pPr>
    </w:p>
    <w:p w14:paraId="3CA614BA">
      <w:pPr>
        <w:autoSpaceDE w:val="0"/>
        <w:autoSpaceDN w:val="0"/>
        <w:jc w:val="center"/>
        <w:rPr>
          <w:rFonts w:ascii="宋体" w:hAnsi="宋体" w:cs="宋体"/>
          <w:b/>
          <w:spacing w:val="6"/>
          <w:sz w:val="32"/>
          <w:szCs w:val="32"/>
        </w:rPr>
      </w:pPr>
    </w:p>
    <w:p w14:paraId="457726FF">
      <w:pPr>
        <w:autoSpaceDE w:val="0"/>
        <w:autoSpaceDN w:val="0"/>
        <w:jc w:val="center"/>
        <w:rPr>
          <w:rFonts w:ascii="宋体" w:hAnsi="宋体" w:cs="宋体"/>
          <w:b/>
          <w:spacing w:val="6"/>
          <w:sz w:val="32"/>
          <w:szCs w:val="32"/>
        </w:rPr>
      </w:pPr>
    </w:p>
    <w:p w14:paraId="352B3A61">
      <w:pPr>
        <w:autoSpaceDE w:val="0"/>
        <w:autoSpaceDN w:val="0"/>
        <w:jc w:val="center"/>
        <w:rPr>
          <w:rFonts w:ascii="宋体" w:hAnsi="宋体" w:cs="宋体"/>
          <w:b/>
          <w:spacing w:val="6"/>
          <w:sz w:val="32"/>
          <w:szCs w:val="32"/>
        </w:rPr>
      </w:pPr>
    </w:p>
    <w:p w14:paraId="703A07F9">
      <w:pPr>
        <w:autoSpaceDE w:val="0"/>
        <w:autoSpaceDN w:val="0"/>
        <w:jc w:val="center"/>
        <w:rPr>
          <w:rFonts w:ascii="宋体" w:hAnsi="宋体" w:cs="宋体"/>
          <w:b/>
          <w:spacing w:val="6"/>
          <w:sz w:val="32"/>
          <w:szCs w:val="32"/>
        </w:rPr>
      </w:pPr>
    </w:p>
    <w:p w14:paraId="02DB3868">
      <w:pPr>
        <w:autoSpaceDE w:val="0"/>
        <w:autoSpaceDN w:val="0"/>
        <w:jc w:val="center"/>
        <w:rPr>
          <w:rFonts w:ascii="宋体" w:hAnsi="宋体" w:cs="宋体"/>
          <w:b/>
          <w:spacing w:val="6"/>
          <w:sz w:val="32"/>
          <w:szCs w:val="32"/>
        </w:rPr>
      </w:pPr>
    </w:p>
    <w:p w14:paraId="3B3133F5">
      <w:pPr>
        <w:autoSpaceDE w:val="0"/>
        <w:autoSpaceDN w:val="0"/>
        <w:jc w:val="center"/>
        <w:rPr>
          <w:rFonts w:ascii="宋体" w:hAnsi="宋体" w:cs="宋体"/>
          <w:b/>
          <w:spacing w:val="6"/>
          <w:sz w:val="32"/>
          <w:szCs w:val="32"/>
        </w:rPr>
      </w:pPr>
    </w:p>
    <w:p w14:paraId="6EEA6662">
      <w:pPr>
        <w:autoSpaceDE w:val="0"/>
        <w:autoSpaceDN w:val="0"/>
        <w:jc w:val="center"/>
        <w:rPr>
          <w:rFonts w:ascii="宋体" w:hAnsi="宋体" w:cs="宋体"/>
          <w:b/>
          <w:spacing w:val="6"/>
          <w:sz w:val="32"/>
          <w:szCs w:val="32"/>
        </w:rPr>
      </w:pPr>
    </w:p>
    <w:p w14:paraId="7F502167">
      <w:pPr>
        <w:autoSpaceDE w:val="0"/>
        <w:autoSpaceDN w:val="0"/>
        <w:jc w:val="center"/>
        <w:rPr>
          <w:rFonts w:ascii="宋体" w:hAnsi="宋体" w:cs="宋体"/>
          <w:b/>
          <w:spacing w:val="6"/>
          <w:sz w:val="32"/>
          <w:szCs w:val="32"/>
        </w:rPr>
      </w:pPr>
    </w:p>
    <w:p w14:paraId="48054063">
      <w:pPr>
        <w:autoSpaceDE w:val="0"/>
        <w:autoSpaceDN w:val="0"/>
        <w:jc w:val="center"/>
        <w:rPr>
          <w:rFonts w:ascii="宋体" w:hAnsi="宋体" w:cs="宋体"/>
          <w:b/>
          <w:spacing w:val="6"/>
          <w:sz w:val="32"/>
          <w:szCs w:val="32"/>
        </w:rPr>
      </w:pPr>
    </w:p>
    <w:p w14:paraId="5A25F2FB">
      <w:pPr>
        <w:autoSpaceDE w:val="0"/>
        <w:autoSpaceDN w:val="0"/>
        <w:jc w:val="center"/>
        <w:rPr>
          <w:rFonts w:ascii="宋体" w:hAnsi="宋体" w:cs="宋体"/>
          <w:b/>
          <w:spacing w:val="6"/>
          <w:sz w:val="32"/>
          <w:szCs w:val="32"/>
        </w:rPr>
      </w:pPr>
    </w:p>
    <w:p w14:paraId="7CD8D7CD">
      <w:pPr>
        <w:autoSpaceDE w:val="0"/>
        <w:autoSpaceDN w:val="0"/>
        <w:jc w:val="center"/>
        <w:rPr>
          <w:rFonts w:ascii="宋体" w:hAnsi="宋体" w:cs="宋体"/>
          <w:b/>
          <w:spacing w:val="6"/>
          <w:sz w:val="32"/>
          <w:szCs w:val="32"/>
        </w:rPr>
      </w:pPr>
    </w:p>
    <w:p w14:paraId="3BE7ED19">
      <w:pPr>
        <w:autoSpaceDE w:val="0"/>
        <w:autoSpaceDN w:val="0"/>
        <w:jc w:val="center"/>
        <w:rPr>
          <w:rFonts w:ascii="宋体" w:hAnsi="宋体" w:cs="宋体"/>
          <w:b/>
          <w:spacing w:val="6"/>
          <w:sz w:val="32"/>
          <w:szCs w:val="32"/>
        </w:rPr>
      </w:pPr>
    </w:p>
    <w:p w14:paraId="75D7421F">
      <w:pPr>
        <w:autoSpaceDE w:val="0"/>
        <w:autoSpaceDN w:val="0"/>
        <w:jc w:val="center"/>
        <w:rPr>
          <w:rFonts w:ascii="宋体" w:hAnsi="宋体" w:cs="宋体"/>
          <w:b/>
          <w:spacing w:val="6"/>
          <w:sz w:val="32"/>
          <w:szCs w:val="32"/>
        </w:rPr>
      </w:pPr>
    </w:p>
    <w:p w14:paraId="1B67A991">
      <w:pPr>
        <w:autoSpaceDE w:val="0"/>
        <w:autoSpaceDN w:val="0"/>
        <w:jc w:val="center"/>
        <w:rPr>
          <w:rFonts w:ascii="宋体" w:hAnsi="宋体" w:cs="宋体"/>
          <w:b/>
          <w:spacing w:val="6"/>
          <w:sz w:val="32"/>
          <w:szCs w:val="32"/>
        </w:rPr>
      </w:pPr>
    </w:p>
    <w:p w14:paraId="1FAAD74F">
      <w:pPr>
        <w:pStyle w:val="2"/>
        <w:rPr>
          <w:rFonts w:ascii="宋体" w:hAnsi="宋体" w:cs="宋体"/>
          <w:b/>
          <w:spacing w:val="6"/>
          <w:sz w:val="32"/>
          <w:szCs w:val="32"/>
        </w:rPr>
      </w:pPr>
    </w:p>
    <w:p w14:paraId="658AED11">
      <w:pPr>
        <w:rPr>
          <w:rFonts w:ascii="宋体" w:hAnsi="宋体" w:cs="宋体"/>
          <w:b/>
          <w:spacing w:val="6"/>
          <w:sz w:val="32"/>
          <w:szCs w:val="32"/>
        </w:rPr>
      </w:pPr>
    </w:p>
    <w:p w14:paraId="340DC0D8">
      <w:pPr>
        <w:snapToGrid w:val="0"/>
        <w:spacing w:line="360" w:lineRule="auto"/>
        <w:outlineLvl w:val="0"/>
        <w:rPr>
          <w:rFonts w:hint="eastAsia" w:ascii="宋体" w:hAnsi="宋体" w:cs="宋体"/>
          <w:b/>
          <w:kern w:val="0"/>
          <w:sz w:val="44"/>
          <w:szCs w:val="44"/>
        </w:rPr>
      </w:pPr>
    </w:p>
    <w:p w14:paraId="4CB16968">
      <w:pPr>
        <w:pStyle w:val="2"/>
        <w:rPr>
          <w:rFonts w:hint="eastAsia" w:ascii="宋体" w:hAnsi="宋体" w:cs="宋体"/>
          <w:b/>
          <w:kern w:val="0"/>
          <w:sz w:val="44"/>
          <w:szCs w:val="44"/>
        </w:rPr>
      </w:pPr>
    </w:p>
    <w:p w14:paraId="151755F9">
      <w:pPr>
        <w:rPr>
          <w:rFonts w:hint="eastAsia" w:ascii="宋体" w:hAnsi="宋体" w:cs="宋体"/>
          <w:b/>
          <w:kern w:val="0"/>
          <w:sz w:val="44"/>
          <w:szCs w:val="44"/>
        </w:rPr>
      </w:pPr>
    </w:p>
    <w:p w14:paraId="05D36AE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附件7：中小企业声明函</w:t>
      </w:r>
    </w:p>
    <w:p w14:paraId="18D33D45">
      <w:pPr>
        <w:spacing w:line="360" w:lineRule="auto"/>
        <w:jc w:val="center"/>
        <w:rPr>
          <w:rFonts w:ascii="宋体" w:hAnsi="宋体" w:cs="宋体"/>
          <w:sz w:val="24"/>
          <w:u w:val="single"/>
        </w:rPr>
      </w:pPr>
    </w:p>
    <w:p w14:paraId="664A95EF">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FBAB2FD">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58B7727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24B10E4">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056F129">
      <w:pPr>
        <w:spacing w:line="360" w:lineRule="auto"/>
        <w:ind w:firstLine="480" w:firstLineChars="200"/>
        <w:rPr>
          <w:rFonts w:ascii="宋体" w:hAnsi="宋体" w:cs="宋体"/>
          <w:sz w:val="24"/>
        </w:rPr>
      </w:pPr>
      <w:r>
        <w:rPr>
          <w:rFonts w:hint="eastAsia" w:ascii="宋体" w:hAnsi="宋体" w:cs="宋体"/>
          <w:sz w:val="24"/>
        </w:rPr>
        <w:t>……</w:t>
      </w:r>
    </w:p>
    <w:p w14:paraId="0DF0D222">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49523B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2D73C5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DF03B3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894609C">
      <w:pPr>
        <w:spacing w:line="360" w:lineRule="auto"/>
        <w:ind w:right="420" w:firstLine="480" w:firstLineChars="200"/>
        <w:rPr>
          <w:rFonts w:ascii="宋体" w:hAnsi="宋体" w:cs="宋体"/>
          <w:sz w:val="24"/>
        </w:rPr>
      </w:pPr>
      <w:r>
        <w:rPr>
          <w:rFonts w:hint="eastAsia" w:ascii="宋体" w:hAnsi="宋体" w:cs="宋体"/>
          <w:sz w:val="24"/>
        </w:rPr>
        <w:t>从业人员、营业收入、资产总额填报上一年度数据，无上一年度数据的新成立企业可不填报。</w:t>
      </w:r>
    </w:p>
    <w:p w14:paraId="00CE0B7A">
      <w:pPr>
        <w:spacing w:line="360" w:lineRule="auto"/>
        <w:ind w:right="420" w:firstLine="480" w:firstLineChars="200"/>
        <w:rPr>
          <w:rFonts w:ascii="宋体" w:hAnsi="宋体" w:cs="宋体"/>
          <w:sz w:val="24"/>
        </w:rPr>
      </w:pPr>
      <w:r>
        <w:rPr>
          <w:rFonts w:hint="eastAsia" w:ascii="宋体" w:hAnsi="宋体" w:cs="宋体"/>
          <w:sz w:val="24"/>
        </w:rPr>
        <w:t>注：</w:t>
      </w:r>
    </w:p>
    <w:p w14:paraId="527769F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80C9719">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FE6371">
      <w:pPr>
        <w:spacing w:line="360" w:lineRule="auto"/>
        <w:jc w:val="center"/>
        <w:rPr>
          <w:rFonts w:ascii="宋体" w:hAnsi="宋体" w:cs="宋体"/>
          <w:b/>
          <w:sz w:val="32"/>
          <w:szCs w:val="32"/>
        </w:rPr>
      </w:pPr>
    </w:p>
    <w:p w14:paraId="68CC19A6">
      <w:pPr>
        <w:spacing w:line="360" w:lineRule="auto"/>
        <w:rPr>
          <w:rFonts w:ascii="宋体" w:hAnsi="宋体" w:cs="宋体"/>
          <w:bCs/>
          <w:sz w:val="24"/>
        </w:rPr>
      </w:pPr>
    </w:p>
    <w:p w14:paraId="7B779A35">
      <w:pPr>
        <w:pStyle w:val="2"/>
        <w:rPr>
          <w:rFonts w:ascii="宋体" w:hAnsi="宋体" w:cs="宋体"/>
          <w:bCs/>
          <w:sz w:val="24"/>
        </w:rPr>
      </w:pPr>
    </w:p>
    <w:p w14:paraId="1BB0563F">
      <w:pPr>
        <w:rPr>
          <w:rFonts w:ascii="宋体" w:hAnsi="宋体" w:cs="宋体"/>
          <w:bCs/>
          <w:sz w:val="24"/>
        </w:rPr>
      </w:pPr>
    </w:p>
    <w:p w14:paraId="3EF4164A">
      <w:pPr>
        <w:pStyle w:val="2"/>
        <w:rPr>
          <w:rFonts w:ascii="宋体" w:hAnsi="宋体" w:cs="宋体"/>
          <w:bCs/>
          <w:sz w:val="24"/>
        </w:rPr>
      </w:pPr>
    </w:p>
    <w:p w14:paraId="725C238B">
      <w:pPr>
        <w:rPr>
          <w:rFonts w:ascii="宋体" w:hAnsi="宋体" w:cs="宋体"/>
          <w:bCs/>
          <w:sz w:val="24"/>
        </w:rPr>
      </w:pPr>
    </w:p>
    <w:p w14:paraId="15022661">
      <w:pPr>
        <w:pStyle w:val="2"/>
        <w:rPr>
          <w:rFonts w:ascii="宋体" w:hAnsi="宋体" w:cs="宋体"/>
          <w:bCs/>
          <w:sz w:val="24"/>
        </w:rPr>
      </w:pPr>
    </w:p>
    <w:p w14:paraId="410CA676">
      <w:pPr>
        <w:rPr>
          <w:rFonts w:ascii="宋体" w:hAnsi="宋体" w:cs="宋体"/>
          <w:bCs/>
          <w:sz w:val="24"/>
        </w:rPr>
      </w:pPr>
    </w:p>
    <w:p w14:paraId="23A1C4B5">
      <w:pPr>
        <w:pStyle w:val="2"/>
        <w:rPr>
          <w:rFonts w:ascii="宋体" w:hAnsi="宋体" w:cs="宋体"/>
          <w:bCs/>
          <w:sz w:val="24"/>
        </w:rPr>
      </w:pPr>
    </w:p>
    <w:p w14:paraId="6B7AD03F">
      <w:pPr>
        <w:rPr>
          <w:rFonts w:ascii="宋体" w:hAnsi="宋体" w:cs="宋体"/>
          <w:bCs/>
          <w:sz w:val="24"/>
        </w:rPr>
      </w:pPr>
    </w:p>
    <w:p w14:paraId="623A9D40">
      <w:pPr>
        <w:pStyle w:val="2"/>
        <w:rPr>
          <w:rFonts w:ascii="宋体" w:hAnsi="宋体" w:cs="宋体"/>
          <w:bCs/>
          <w:sz w:val="24"/>
        </w:rPr>
      </w:pPr>
    </w:p>
    <w:p w14:paraId="48E4E0C0">
      <w:pPr>
        <w:rPr>
          <w:rFonts w:ascii="宋体" w:hAnsi="宋体" w:cs="宋体"/>
          <w:bCs/>
          <w:sz w:val="24"/>
        </w:rPr>
      </w:pPr>
    </w:p>
    <w:p w14:paraId="01CEED66">
      <w:pPr>
        <w:pStyle w:val="2"/>
        <w:rPr>
          <w:rFonts w:ascii="宋体" w:hAnsi="宋体" w:cs="宋体"/>
          <w:bCs/>
          <w:sz w:val="24"/>
        </w:rPr>
      </w:pPr>
    </w:p>
    <w:p w14:paraId="0DE06BED">
      <w:pPr>
        <w:rPr>
          <w:rFonts w:ascii="宋体" w:hAnsi="宋体" w:cs="宋体"/>
          <w:bCs/>
          <w:sz w:val="24"/>
        </w:rPr>
      </w:pPr>
    </w:p>
    <w:p w14:paraId="4F34E46F">
      <w:pPr>
        <w:pStyle w:val="2"/>
      </w:pPr>
    </w:p>
    <w:p w14:paraId="0014F1A3"/>
    <w:p w14:paraId="0300EA99">
      <w:pPr>
        <w:pStyle w:val="2"/>
      </w:pPr>
    </w:p>
    <w:p w14:paraId="7E4EF15E"/>
    <w:p w14:paraId="2638A345">
      <w:pPr>
        <w:pStyle w:val="2"/>
      </w:pPr>
    </w:p>
    <w:p w14:paraId="3234A484"/>
    <w:p w14:paraId="544CA4EB">
      <w:pPr>
        <w:pStyle w:val="2"/>
      </w:pPr>
    </w:p>
    <w:p w14:paraId="7EE5569C"/>
    <w:p w14:paraId="505511C5">
      <w:pPr>
        <w:pStyle w:val="2"/>
      </w:pPr>
    </w:p>
    <w:p w14:paraId="2C8ED1D6"/>
    <w:p w14:paraId="03642D54">
      <w:pPr>
        <w:pStyle w:val="2"/>
      </w:pPr>
    </w:p>
    <w:p w14:paraId="3864EA7D"/>
    <w:p w14:paraId="68A46774"/>
    <w:p w14:paraId="762363D4">
      <w:pPr>
        <w:jc w:val="both"/>
        <w:rPr>
          <w:rFonts w:hint="eastAsia" w:ascii="宋体" w:hAnsi="宋体" w:cs="宋体"/>
          <w:b/>
          <w:kern w:val="0"/>
          <w:sz w:val="40"/>
          <w:szCs w:val="40"/>
        </w:rPr>
      </w:pPr>
    </w:p>
    <w:p w14:paraId="1512D026">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8</w:t>
      </w:r>
      <w:r>
        <w:rPr>
          <w:rFonts w:hint="eastAsia" w:ascii="宋体" w:hAnsi="宋体" w:cs="宋体"/>
          <w:b/>
          <w:spacing w:val="6"/>
          <w:sz w:val="32"/>
          <w:szCs w:val="32"/>
        </w:rPr>
        <w:t>：中小企业划型标准</w:t>
      </w:r>
    </w:p>
    <w:p w14:paraId="1F94FB21">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511DE0C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1FC5F98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5B487A3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AE3BE6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0A8E0F0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07E4466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62BBA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B7981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D989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0CFB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B6700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394D7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914666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EB966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C5AD6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55EAB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71B5A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B17E6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E9F1C9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A44E2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7A5AE4A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0C83645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A80B29D">
      <w:pPr>
        <w:pStyle w:val="24"/>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FDBBD79"/>
    <w:p w14:paraId="51C77497">
      <w:pPr>
        <w:pStyle w:val="2"/>
      </w:pPr>
    </w:p>
    <w:p w14:paraId="195A34C6"/>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GWZT-E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GWZT-E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GWZT-EN"/>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5B8A">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F0B0B">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5F0B0B">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A651">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B8FB1">
                          <w:pPr>
                            <w:pStyle w:val="40"/>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FCB8FB1">
                    <w:pPr>
                      <w:pStyle w:val="40"/>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3A8520D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11124">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AF7F8">
                          <w:pPr>
                            <w:pStyle w:val="40"/>
                            <w:jc w:val="center"/>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EAF7F8">
                    <w:pPr>
                      <w:pStyle w:val="40"/>
                      <w:jc w:val="center"/>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6F21">
    <w:pPr>
      <w:pStyle w:val="40"/>
      <w:framePr w:wrap="around" w:vAnchor="text" w:hAnchor="margin" w:xAlign="right" w:y="1"/>
      <w:rPr>
        <w:rStyle w:val="72"/>
      </w:rPr>
    </w:pPr>
    <w:r>
      <w:fldChar w:fldCharType="begin"/>
    </w:r>
    <w:r>
      <w:rPr>
        <w:rStyle w:val="72"/>
      </w:rPr>
      <w:instrText xml:space="preserve">PAGE  </w:instrText>
    </w:r>
    <w:r>
      <w:fldChar w:fldCharType="end"/>
    </w:r>
  </w:p>
  <w:p w14:paraId="17893687">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CEE9">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1E75A">
                          <w:pPr>
                            <w:pStyle w:val="40"/>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D1E75A">
                    <w:pPr>
                      <w:pStyle w:val="40"/>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D31B">
    <w:pPr>
      <w:pStyle w:val="40"/>
      <w:framePr w:wrap="around" w:vAnchor="text" w:hAnchor="margin" w:xAlign="right" w:y="1"/>
      <w:rPr>
        <w:rStyle w:val="72"/>
      </w:rPr>
    </w:pPr>
    <w:r>
      <w:fldChar w:fldCharType="begin"/>
    </w:r>
    <w:r>
      <w:rPr>
        <w:rStyle w:val="72"/>
      </w:rPr>
      <w:instrText xml:space="preserve">PAGE  </w:instrText>
    </w:r>
    <w:r>
      <w:fldChar w:fldCharType="end"/>
    </w:r>
  </w:p>
  <w:p w14:paraId="4C2E99E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B968">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31323">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B31323">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1063">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8C722">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A8C722">
                    <w:pPr>
                      <w:pStyle w:val="4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B483">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0484C">
                          <w:pPr>
                            <w:pStyle w:val="4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F0484C">
                    <w:pPr>
                      <w:pStyle w:val="4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354057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7D25">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E9F49">
                          <w:pPr>
                            <w:pStyle w:val="40"/>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9E9F49">
                    <w:pPr>
                      <w:pStyle w:val="40"/>
                      <w:jc w:val="center"/>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42D0CD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D47AD">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1E4CD">
                          <w:pPr>
                            <w:pStyle w:val="40"/>
                            <w:jc w:val="center"/>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71E4CD">
                    <w:pPr>
                      <w:pStyle w:val="40"/>
                      <w:jc w:val="center"/>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555F255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F35B">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B62B6">
                          <w:pPr>
                            <w:pStyle w:val="40"/>
                            <w:jc w:val="center"/>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3B62B6">
                    <w:pPr>
                      <w:pStyle w:val="40"/>
                      <w:jc w:val="center"/>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1A7A1B6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37E9">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D1464">
                          <w:pPr>
                            <w:pStyle w:val="40"/>
                            <w:jc w:val="center"/>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22D1464">
                    <w:pPr>
                      <w:pStyle w:val="40"/>
                      <w:jc w:val="center"/>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p w14:paraId="68F026B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C1E4">
    <w:pPr>
      <w:pStyle w:val="41"/>
      <w:pBdr>
        <w:bottom w:val="single" w:color="auto" w:sz="6" w:space="4"/>
      </w:pBdr>
      <w:jc w:val="right"/>
    </w:pPr>
    <w:r>
      <w:t></w:t>
    </w:r>
    <w:r>
      <w:rPr>
        <w:rFonts w:hint="eastAsia"/>
      </w:rPr>
      <w:t xml:space="preserve">             </w:t>
    </w:r>
    <w:r>
      <w:t>杭州市政府采购公开招标文件</w:t>
    </w:r>
  </w:p>
  <w:p w14:paraId="0F3A863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19AE">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4CB4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CC2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A446">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EF8C">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C35D">
    <w:pPr>
      <w:pStyle w:val="41"/>
    </w:pPr>
    <w:r>
      <w:t></w:t>
    </w:r>
    <w:r>
      <w:rPr>
        <w:rFonts w:hint="eastAsia"/>
      </w:rPr>
      <w:t xml:space="preserve">         </w:t>
    </w:r>
  </w:p>
  <w:p w14:paraId="1090FFCB">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2F7D">
    <w:pPr>
      <w:pStyle w:val="41"/>
      <w:rPr>
        <w:rFonts w:ascii="仿宋_GB2312" w:eastAsia="仿宋_GB2312"/>
        <w:b/>
        <w:i/>
        <w:u w:val="single"/>
      </w:rPr>
    </w:pPr>
    <w:r>
      <w:t></w:t>
    </w:r>
    <w:r>
      <w:rPr>
        <w:rFonts w:hint="eastAsia"/>
      </w:rPr>
      <w:t xml:space="preserve">                                                </w:t>
    </w:r>
    <w:r>
      <w:t xml:space="preserve"> 杭州市政府采购公开招标文件</w:t>
    </w:r>
  </w:p>
  <w:p w14:paraId="6306ABF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77E5">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ECD9">
    <w:pPr>
      <w:pStyle w:val="41"/>
      <w:jc w:val="right"/>
      <w:rPr>
        <w:rFonts w:ascii="仿宋_GB2312" w:eastAsia="仿宋_GB2312"/>
        <w:b/>
        <w:i/>
        <w:u w:val="single"/>
      </w:rPr>
    </w:pPr>
    <w:r>
      <w:rPr>
        <w:rFonts w:hint="eastAsia"/>
      </w:rPr>
      <w:t xml:space="preserve">                                  </w:t>
    </w:r>
    <w:r>
      <w:t>杭州市政府采购公开招标文件</w:t>
    </w:r>
  </w:p>
  <w:p w14:paraId="1088962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1E66C">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A759D"/>
    <w:multiLevelType w:val="singleLevel"/>
    <w:tmpl w:val="B77A759D"/>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199EE59"/>
    <w:multiLevelType w:val="singleLevel"/>
    <w:tmpl w:val="E199EE59"/>
    <w:lvl w:ilvl="0" w:tentative="0">
      <w:start w:val="1"/>
      <w:numFmt w:val="decimal"/>
      <w:suff w:val="nothing"/>
      <w:lvlText w:val="%1、"/>
      <w:lvlJc w:val="left"/>
    </w:lvl>
  </w:abstractNum>
  <w:abstractNum w:abstractNumId="8">
    <w:nsid w:val="F3F0CC43"/>
    <w:multiLevelType w:val="singleLevel"/>
    <w:tmpl w:val="F3F0CC43"/>
    <w:lvl w:ilvl="0" w:tentative="0">
      <w:start w:val="1"/>
      <w:numFmt w:val="decimal"/>
      <w:suff w:val="nothing"/>
      <w:lvlText w:val="%1、"/>
      <w:lvlJc w:val="left"/>
    </w:lvl>
  </w:abstractNum>
  <w:abstractNum w:abstractNumId="9">
    <w:nsid w:val="FF5EBD86"/>
    <w:multiLevelType w:val="singleLevel"/>
    <w:tmpl w:val="FF5EBD86"/>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0"/>
  </w:num>
  <w:num w:numId="2">
    <w:abstractNumId w:val="7"/>
  </w:num>
  <w:num w:numId="3">
    <w:abstractNumId w:val="9"/>
  </w:num>
  <w:num w:numId="4">
    <w:abstractNumId w:val="8"/>
  </w:num>
  <w:num w:numId="5">
    <w:abstractNumId w:val="11"/>
  </w:num>
  <w:num w:numId="6">
    <w:abstractNumId w:val="3"/>
  </w:num>
  <w:num w:numId="7">
    <w:abstractNumId w:val="10"/>
  </w:num>
  <w:num w:numId="8">
    <w:abstractNumId w:val="5"/>
  </w:num>
  <w:num w:numId="9">
    <w:abstractNumId w:val="4"/>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jQ3YmU0M2I4MDM1MmE2MWUwYmNjNGVjMWU0M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26D"/>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60E98"/>
    <w:rsid w:val="017244EE"/>
    <w:rsid w:val="019F7441"/>
    <w:rsid w:val="01B37585"/>
    <w:rsid w:val="01D55165"/>
    <w:rsid w:val="01DF6BF8"/>
    <w:rsid w:val="01EC2C57"/>
    <w:rsid w:val="01FE10D7"/>
    <w:rsid w:val="025F0711"/>
    <w:rsid w:val="026B2E25"/>
    <w:rsid w:val="02824D4D"/>
    <w:rsid w:val="029E162E"/>
    <w:rsid w:val="02BA2F4F"/>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77B8D"/>
    <w:rsid w:val="06493CA7"/>
    <w:rsid w:val="065A6178"/>
    <w:rsid w:val="066F1CF3"/>
    <w:rsid w:val="06871610"/>
    <w:rsid w:val="06930BB8"/>
    <w:rsid w:val="06B1240A"/>
    <w:rsid w:val="06E72E78"/>
    <w:rsid w:val="07245D42"/>
    <w:rsid w:val="07264C62"/>
    <w:rsid w:val="0779354C"/>
    <w:rsid w:val="079F3DC6"/>
    <w:rsid w:val="07EC2E3C"/>
    <w:rsid w:val="08061376"/>
    <w:rsid w:val="08326EFD"/>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323CD"/>
    <w:rsid w:val="0B4C6C14"/>
    <w:rsid w:val="0B547599"/>
    <w:rsid w:val="0B631A88"/>
    <w:rsid w:val="0B683D45"/>
    <w:rsid w:val="0B7F3F11"/>
    <w:rsid w:val="0B884417"/>
    <w:rsid w:val="0BF6188C"/>
    <w:rsid w:val="0BF73C91"/>
    <w:rsid w:val="0C170175"/>
    <w:rsid w:val="0C2F1549"/>
    <w:rsid w:val="0C571A41"/>
    <w:rsid w:val="0C5C1171"/>
    <w:rsid w:val="0C5E1CBC"/>
    <w:rsid w:val="0C615B50"/>
    <w:rsid w:val="0C8445DA"/>
    <w:rsid w:val="0C87121B"/>
    <w:rsid w:val="0CC007F7"/>
    <w:rsid w:val="0CC617AC"/>
    <w:rsid w:val="0CE618DF"/>
    <w:rsid w:val="0CFE707A"/>
    <w:rsid w:val="0D063BDA"/>
    <w:rsid w:val="0D08375F"/>
    <w:rsid w:val="0D184CFB"/>
    <w:rsid w:val="0D1A2A5B"/>
    <w:rsid w:val="0D3806DE"/>
    <w:rsid w:val="0D4A7419"/>
    <w:rsid w:val="0D827401"/>
    <w:rsid w:val="0D84094E"/>
    <w:rsid w:val="0D854AD0"/>
    <w:rsid w:val="0D8A00E9"/>
    <w:rsid w:val="0D8D589E"/>
    <w:rsid w:val="0DA01C73"/>
    <w:rsid w:val="0DD63300"/>
    <w:rsid w:val="0DF50604"/>
    <w:rsid w:val="0DF702FE"/>
    <w:rsid w:val="0E060E51"/>
    <w:rsid w:val="0E40036F"/>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1352C"/>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90A9B"/>
    <w:rsid w:val="127723A9"/>
    <w:rsid w:val="12862074"/>
    <w:rsid w:val="12883966"/>
    <w:rsid w:val="12916AD1"/>
    <w:rsid w:val="129E45B4"/>
    <w:rsid w:val="12D81596"/>
    <w:rsid w:val="13072A44"/>
    <w:rsid w:val="135F4BE2"/>
    <w:rsid w:val="139B1A0A"/>
    <w:rsid w:val="139D25C7"/>
    <w:rsid w:val="13BF3CE4"/>
    <w:rsid w:val="13C77A9D"/>
    <w:rsid w:val="13FE6694"/>
    <w:rsid w:val="141008D8"/>
    <w:rsid w:val="14125FE6"/>
    <w:rsid w:val="146D271E"/>
    <w:rsid w:val="14982588"/>
    <w:rsid w:val="149A5AD9"/>
    <w:rsid w:val="14A7619D"/>
    <w:rsid w:val="150536C3"/>
    <w:rsid w:val="150C1963"/>
    <w:rsid w:val="151447A0"/>
    <w:rsid w:val="1547021C"/>
    <w:rsid w:val="154A6454"/>
    <w:rsid w:val="15762120"/>
    <w:rsid w:val="168639BF"/>
    <w:rsid w:val="16A8729C"/>
    <w:rsid w:val="16B33777"/>
    <w:rsid w:val="16BC70A7"/>
    <w:rsid w:val="16C6339E"/>
    <w:rsid w:val="16F70EB5"/>
    <w:rsid w:val="172F2D79"/>
    <w:rsid w:val="17557BEF"/>
    <w:rsid w:val="17647186"/>
    <w:rsid w:val="17D349C1"/>
    <w:rsid w:val="18244F26"/>
    <w:rsid w:val="1830729E"/>
    <w:rsid w:val="18351AB4"/>
    <w:rsid w:val="1852128A"/>
    <w:rsid w:val="1870062C"/>
    <w:rsid w:val="18817102"/>
    <w:rsid w:val="18830A15"/>
    <w:rsid w:val="18852B28"/>
    <w:rsid w:val="188B5321"/>
    <w:rsid w:val="1988418C"/>
    <w:rsid w:val="19932372"/>
    <w:rsid w:val="19A20DD5"/>
    <w:rsid w:val="19A9073A"/>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BFEEA37"/>
    <w:rsid w:val="1C0459C2"/>
    <w:rsid w:val="1C1B3B4A"/>
    <w:rsid w:val="1C88086E"/>
    <w:rsid w:val="1CCB5193"/>
    <w:rsid w:val="1D266CE1"/>
    <w:rsid w:val="1D3963AF"/>
    <w:rsid w:val="1D6A673C"/>
    <w:rsid w:val="1D817327"/>
    <w:rsid w:val="1D9247AE"/>
    <w:rsid w:val="1DB567EC"/>
    <w:rsid w:val="1DF51A98"/>
    <w:rsid w:val="1DF919B7"/>
    <w:rsid w:val="1E051CD9"/>
    <w:rsid w:val="1E3D060F"/>
    <w:rsid w:val="1E3F7D2E"/>
    <w:rsid w:val="1E4134E4"/>
    <w:rsid w:val="1E5062B3"/>
    <w:rsid w:val="1E523514"/>
    <w:rsid w:val="1E714A66"/>
    <w:rsid w:val="1E802593"/>
    <w:rsid w:val="1E8B6156"/>
    <w:rsid w:val="1E9567B8"/>
    <w:rsid w:val="1EA703CC"/>
    <w:rsid w:val="1EB7330C"/>
    <w:rsid w:val="1EC76FF2"/>
    <w:rsid w:val="1F0A0FF3"/>
    <w:rsid w:val="1F5771FF"/>
    <w:rsid w:val="1F7E0F38"/>
    <w:rsid w:val="1FD52574"/>
    <w:rsid w:val="1FE868A9"/>
    <w:rsid w:val="1FFF5A51"/>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2DB5B2F"/>
    <w:rsid w:val="23085827"/>
    <w:rsid w:val="233500BF"/>
    <w:rsid w:val="23377FF7"/>
    <w:rsid w:val="236B425F"/>
    <w:rsid w:val="23836192"/>
    <w:rsid w:val="23901F29"/>
    <w:rsid w:val="239C0061"/>
    <w:rsid w:val="23A1272C"/>
    <w:rsid w:val="23B908A4"/>
    <w:rsid w:val="23CA79CD"/>
    <w:rsid w:val="23E95BEF"/>
    <w:rsid w:val="23FD0064"/>
    <w:rsid w:val="245375B0"/>
    <w:rsid w:val="24642C0A"/>
    <w:rsid w:val="248711C5"/>
    <w:rsid w:val="24B22173"/>
    <w:rsid w:val="24B95AD9"/>
    <w:rsid w:val="24BE24DA"/>
    <w:rsid w:val="24CF5825"/>
    <w:rsid w:val="24D663E6"/>
    <w:rsid w:val="24D77F2B"/>
    <w:rsid w:val="25152081"/>
    <w:rsid w:val="25546112"/>
    <w:rsid w:val="258B00E2"/>
    <w:rsid w:val="25A917A6"/>
    <w:rsid w:val="25BE27CC"/>
    <w:rsid w:val="25F74A5C"/>
    <w:rsid w:val="260B6E6D"/>
    <w:rsid w:val="2628662C"/>
    <w:rsid w:val="262D45DE"/>
    <w:rsid w:val="26663631"/>
    <w:rsid w:val="26871DC8"/>
    <w:rsid w:val="26A53EF9"/>
    <w:rsid w:val="26A94201"/>
    <w:rsid w:val="26AC274F"/>
    <w:rsid w:val="26EA4592"/>
    <w:rsid w:val="27044A29"/>
    <w:rsid w:val="271D34C8"/>
    <w:rsid w:val="276142BF"/>
    <w:rsid w:val="276E120D"/>
    <w:rsid w:val="27783712"/>
    <w:rsid w:val="27907362"/>
    <w:rsid w:val="27C5093D"/>
    <w:rsid w:val="27CA1EF8"/>
    <w:rsid w:val="28025D85"/>
    <w:rsid w:val="28333E1D"/>
    <w:rsid w:val="28454BD6"/>
    <w:rsid w:val="28455253"/>
    <w:rsid w:val="28551971"/>
    <w:rsid w:val="285B1C53"/>
    <w:rsid w:val="289F7086"/>
    <w:rsid w:val="28AF406E"/>
    <w:rsid w:val="28C32028"/>
    <w:rsid w:val="28CC490F"/>
    <w:rsid w:val="28DE40AA"/>
    <w:rsid w:val="28E7646E"/>
    <w:rsid w:val="29345E77"/>
    <w:rsid w:val="294C65AD"/>
    <w:rsid w:val="29806583"/>
    <w:rsid w:val="298B3C4C"/>
    <w:rsid w:val="2998358C"/>
    <w:rsid w:val="29F26D24"/>
    <w:rsid w:val="2A15033F"/>
    <w:rsid w:val="2A1662C1"/>
    <w:rsid w:val="2A1C7367"/>
    <w:rsid w:val="2A2815FA"/>
    <w:rsid w:val="2A6D6092"/>
    <w:rsid w:val="2A7D76B4"/>
    <w:rsid w:val="2AE03C5D"/>
    <w:rsid w:val="2B437463"/>
    <w:rsid w:val="2B767FBE"/>
    <w:rsid w:val="2B7807EE"/>
    <w:rsid w:val="2B807B52"/>
    <w:rsid w:val="2BA50BF7"/>
    <w:rsid w:val="2BBF00EC"/>
    <w:rsid w:val="2BC37CFD"/>
    <w:rsid w:val="2BD5237F"/>
    <w:rsid w:val="2BE536CE"/>
    <w:rsid w:val="2BE758D9"/>
    <w:rsid w:val="2BF346BB"/>
    <w:rsid w:val="2C031D8A"/>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D7AE7"/>
    <w:rsid w:val="2F0A6B38"/>
    <w:rsid w:val="2F2D326E"/>
    <w:rsid w:val="2F8F5286"/>
    <w:rsid w:val="2F946CCB"/>
    <w:rsid w:val="2FD25781"/>
    <w:rsid w:val="2FDC745C"/>
    <w:rsid w:val="2FFD7934"/>
    <w:rsid w:val="30733ACD"/>
    <w:rsid w:val="308C3862"/>
    <w:rsid w:val="30930E2E"/>
    <w:rsid w:val="309379D8"/>
    <w:rsid w:val="30A270F7"/>
    <w:rsid w:val="30D377E8"/>
    <w:rsid w:val="30DF1478"/>
    <w:rsid w:val="30EC0CCB"/>
    <w:rsid w:val="30EC586F"/>
    <w:rsid w:val="319C6071"/>
    <w:rsid w:val="31AC537E"/>
    <w:rsid w:val="31E3679B"/>
    <w:rsid w:val="31E732FD"/>
    <w:rsid w:val="32517576"/>
    <w:rsid w:val="32BE5C2C"/>
    <w:rsid w:val="32FB6478"/>
    <w:rsid w:val="33263B3F"/>
    <w:rsid w:val="336963EB"/>
    <w:rsid w:val="336C5A75"/>
    <w:rsid w:val="33816EEB"/>
    <w:rsid w:val="33EB55CD"/>
    <w:rsid w:val="33EC4C02"/>
    <w:rsid w:val="340D2360"/>
    <w:rsid w:val="3410665D"/>
    <w:rsid w:val="34211214"/>
    <w:rsid w:val="342B1D46"/>
    <w:rsid w:val="342E63AB"/>
    <w:rsid w:val="342F4B49"/>
    <w:rsid w:val="345B182B"/>
    <w:rsid w:val="34950E68"/>
    <w:rsid w:val="34986E94"/>
    <w:rsid w:val="34AF62C9"/>
    <w:rsid w:val="34CB4388"/>
    <w:rsid w:val="34DFD0B4"/>
    <w:rsid w:val="34FA6E12"/>
    <w:rsid w:val="354D7158"/>
    <w:rsid w:val="358D5588"/>
    <w:rsid w:val="36363FEF"/>
    <w:rsid w:val="363A3B40"/>
    <w:rsid w:val="363CE25F"/>
    <w:rsid w:val="365302AE"/>
    <w:rsid w:val="36607A0A"/>
    <w:rsid w:val="366E227C"/>
    <w:rsid w:val="366F2E0D"/>
    <w:rsid w:val="367B6A5C"/>
    <w:rsid w:val="36A74ADA"/>
    <w:rsid w:val="36AD60D5"/>
    <w:rsid w:val="36B224F9"/>
    <w:rsid w:val="36EC0CC9"/>
    <w:rsid w:val="36FF7424"/>
    <w:rsid w:val="37202102"/>
    <w:rsid w:val="373F410B"/>
    <w:rsid w:val="377E86A3"/>
    <w:rsid w:val="37B6000F"/>
    <w:rsid w:val="37C56C69"/>
    <w:rsid w:val="37EE7094"/>
    <w:rsid w:val="37FF3EF6"/>
    <w:rsid w:val="38296C89"/>
    <w:rsid w:val="383002EB"/>
    <w:rsid w:val="383218F5"/>
    <w:rsid w:val="38586797"/>
    <w:rsid w:val="385D15DF"/>
    <w:rsid w:val="38BC0149"/>
    <w:rsid w:val="38D87D1C"/>
    <w:rsid w:val="39636459"/>
    <w:rsid w:val="396B7F6C"/>
    <w:rsid w:val="39B417A9"/>
    <w:rsid w:val="39FC5695"/>
    <w:rsid w:val="3A006D8E"/>
    <w:rsid w:val="3A3651E5"/>
    <w:rsid w:val="3A4A1F66"/>
    <w:rsid w:val="3A744481"/>
    <w:rsid w:val="3A7B4DD4"/>
    <w:rsid w:val="3A8C7BEF"/>
    <w:rsid w:val="3A906246"/>
    <w:rsid w:val="3AF76BBD"/>
    <w:rsid w:val="3B181276"/>
    <w:rsid w:val="3B2349B7"/>
    <w:rsid w:val="3B616CFF"/>
    <w:rsid w:val="3B6259F6"/>
    <w:rsid w:val="3B976654"/>
    <w:rsid w:val="3BC01EFC"/>
    <w:rsid w:val="3BCA786A"/>
    <w:rsid w:val="3BD31E2F"/>
    <w:rsid w:val="3BF15831"/>
    <w:rsid w:val="3BFD35CA"/>
    <w:rsid w:val="3C105946"/>
    <w:rsid w:val="3C471448"/>
    <w:rsid w:val="3C5F759A"/>
    <w:rsid w:val="3C6C525A"/>
    <w:rsid w:val="3CCE23CB"/>
    <w:rsid w:val="3CD17D17"/>
    <w:rsid w:val="3CF61143"/>
    <w:rsid w:val="3CFFB4A5"/>
    <w:rsid w:val="3D1E66C7"/>
    <w:rsid w:val="3D3C7F39"/>
    <w:rsid w:val="3D440F09"/>
    <w:rsid w:val="3D4504A0"/>
    <w:rsid w:val="3D7021B3"/>
    <w:rsid w:val="3D8734BB"/>
    <w:rsid w:val="3D9A11D4"/>
    <w:rsid w:val="3DA16D89"/>
    <w:rsid w:val="3DA364BE"/>
    <w:rsid w:val="3DDF0567"/>
    <w:rsid w:val="3DE041CB"/>
    <w:rsid w:val="3E0D48F6"/>
    <w:rsid w:val="3E1868B4"/>
    <w:rsid w:val="3E377251"/>
    <w:rsid w:val="3E42664B"/>
    <w:rsid w:val="3E5A7334"/>
    <w:rsid w:val="3E6E3DD3"/>
    <w:rsid w:val="3E7B5D6B"/>
    <w:rsid w:val="3E7E233A"/>
    <w:rsid w:val="3E843E66"/>
    <w:rsid w:val="3E8F51FE"/>
    <w:rsid w:val="3E926F87"/>
    <w:rsid w:val="3E9A59DE"/>
    <w:rsid w:val="3EAF4836"/>
    <w:rsid w:val="3EC33DFA"/>
    <w:rsid w:val="3EDD27A0"/>
    <w:rsid w:val="3F060E16"/>
    <w:rsid w:val="3F1D1096"/>
    <w:rsid w:val="3F2F0234"/>
    <w:rsid w:val="3F398FBE"/>
    <w:rsid w:val="3F55C687"/>
    <w:rsid w:val="3F6363FE"/>
    <w:rsid w:val="3F756B8F"/>
    <w:rsid w:val="3F95482B"/>
    <w:rsid w:val="3F9FBBFB"/>
    <w:rsid w:val="3FFF06A3"/>
    <w:rsid w:val="3FFFAE6D"/>
    <w:rsid w:val="4019356B"/>
    <w:rsid w:val="40592157"/>
    <w:rsid w:val="406E1CAE"/>
    <w:rsid w:val="40733982"/>
    <w:rsid w:val="40A0133A"/>
    <w:rsid w:val="40C31A53"/>
    <w:rsid w:val="40FF545D"/>
    <w:rsid w:val="410067C8"/>
    <w:rsid w:val="418F0D2A"/>
    <w:rsid w:val="41A33A6C"/>
    <w:rsid w:val="41D01505"/>
    <w:rsid w:val="42474939"/>
    <w:rsid w:val="424C3C57"/>
    <w:rsid w:val="42613FF3"/>
    <w:rsid w:val="42660D96"/>
    <w:rsid w:val="428667D2"/>
    <w:rsid w:val="42BD1E09"/>
    <w:rsid w:val="42CD1CE0"/>
    <w:rsid w:val="42E1381E"/>
    <w:rsid w:val="42ED6459"/>
    <w:rsid w:val="42FE58DD"/>
    <w:rsid w:val="43174B3D"/>
    <w:rsid w:val="43342EA7"/>
    <w:rsid w:val="434B790E"/>
    <w:rsid w:val="4360274F"/>
    <w:rsid w:val="43977AB6"/>
    <w:rsid w:val="43A3342B"/>
    <w:rsid w:val="43C77C27"/>
    <w:rsid w:val="43DE09EE"/>
    <w:rsid w:val="44002FAD"/>
    <w:rsid w:val="440C749E"/>
    <w:rsid w:val="449101DD"/>
    <w:rsid w:val="44C6634E"/>
    <w:rsid w:val="44DE1391"/>
    <w:rsid w:val="451B225C"/>
    <w:rsid w:val="452410C9"/>
    <w:rsid w:val="45317DFB"/>
    <w:rsid w:val="456D3CE4"/>
    <w:rsid w:val="4579042C"/>
    <w:rsid w:val="457F0571"/>
    <w:rsid w:val="45851176"/>
    <w:rsid w:val="458F3C72"/>
    <w:rsid w:val="45C63B94"/>
    <w:rsid w:val="460E7145"/>
    <w:rsid w:val="460E7DA5"/>
    <w:rsid w:val="46322C7A"/>
    <w:rsid w:val="46422483"/>
    <w:rsid w:val="4659254A"/>
    <w:rsid w:val="465B0637"/>
    <w:rsid w:val="465E3F0D"/>
    <w:rsid w:val="466A16E6"/>
    <w:rsid w:val="46725509"/>
    <w:rsid w:val="46893F2B"/>
    <w:rsid w:val="46C202E8"/>
    <w:rsid w:val="46C4686E"/>
    <w:rsid w:val="470C2CCF"/>
    <w:rsid w:val="477B778F"/>
    <w:rsid w:val="478203EC"/>
    <w:rsid w:val="47B025FA"/>
    <w:rsid w:val="47DE581B"/>
    <w:rsid w:val="4809698F"/>
    <w:rsid w:val="4811697D"/>
    <w:rsid w:val="487A3E25"/>
    <w:rsid w:val="488B5503"/>
    <w:rsid w:val="48937E21"/>
    <w:rsid w:val="489A0361"/>
    <w:rsid w:val="48B94FF3"/>
    <w:rsid w:val="48E37AAB"/>
    <w:rsid w:val="48FD4B4C"/>
    <w:rsid w:val="490A68E0"/>
    <w:rsid w:val="491055FE"/>
    <w:rsid w:val="49493CCA"/>
    <w:rsid w:val="495F5B3E"/>
    <w:rsid w:val="496F77D7"/>
    <w:rsid w:val="497654FD"/>
    <w:rsid w:val="49B64211"/>
    <w:rsid w:val="49F6167F"/>
    <w:rsid w:val="4A064FA0"/>
    <w:rsid w:val="4A16615C"/>
    <w:rsid w:val="4A4424D7"/>
    <w:rsid w:val="4A6E0EB3"/>
    <w:rsid w:val="4AB82D0F"/>
    <w:rsid w:val="4AC32699"/>
    <w:rsid w:val="4AEB7664"/>
    <w:rsid w:val="4AFD7C19"/>
    <w:rsid w:val="4B0567D1"/>
    <w:rsid w:val="4B236AAE"/>
    <w:rsid w:val="4B3961F3"/>
    <w:rsid w:val="4B5317A1"/>
    <w:rsid w:val="4B692C57"/>
    <w:rsid w:val="4B707271"/>
    <w:rsid w:val="4B9739F7"/>
    <w:rsid w:val="4BA800F1"/>
    <w:rsid w:val="4BEE2503"/>
    <w:rsid w:val="4C172C9F"/>
    <w:rsid w:val="4C245A30"/>
    <w:rsid w:val="4C8B3CC6"/>
    <w:rsid w:val="4CB6685F"/>
    <w:rsid w:val="4CC367FE"/>
    <w:rsid w:val="4D077F3C"/>
    <w:rsid w:val="4D123355"/>
    <w:rsid w:val="4D2A3B31"/>
    <w:rsid w:val="4D312C52"/>
    <w:rsid w:val="4D577E17"/>
    <w:rsid w:val="4D905305"/>
    <w:rsid w:val="4D964A72"/>
    <w:rsid w:val="4D9A572B"/>
    <w:rsid w:val="4D9C1254"/>
    <w:rsid w:val="4DA34861"/>
    <w:rsid w:val="4DC7C0F4"/>
    <w:rsid w:val="4DE11070"/>
    <w:rsid w:val="4E793892"/>
    <w:rsid w:val="4E800872"/>
    <w:rsid w:val="4EBFB82D"/>
    <w:rsid w:val="4EC569ED"/>
    <w:rsid w:val="4ED50EA1"/>
    <w:rsid w:val="4EEC050C"/>
    <w:rsid w:val="4F104EC3"/>
    <w:rsid w:val="4F47354A"/>
    <w:rsid w:val="4F8D1C8E"/>
    <w:rsid w:val="4F8F29F7"/>
    <w:rsid w:val="4F911C54"/>
    <w:rsid w:val="4FE625E0"/>
    <w:rsid w:val="4FFF60F5"/>
    <w:rsid w:val="4FFFA2FE"/>
    <w:rsid w:val="4FFFBABD"/>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42DDF"/>
    <w:rsid w:val="52977FD4"/>
    <w:rsid w:val="52A25790"/>
    <w:rsid w:val="52A96B6F"/>
    <w:rsid w:val="52B45975"/>
    <w:rsid w:val="52BB6C5F"/>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886BB6"/>
    <w:rsid w:val="57032A2C"/>
    <w:rsid w:val="570F5219"/>
    <w:rsid w:val="575D12B5"/>
    <w:rsid w:val="57610A87"/>
    <w:rsid w:val="577B1140"/>
    <w:rsid w:val="577B7F21"/>
    <w:rsid w:val="577F181B"/>
    <w:rsid w:val="57921984"/>
    <w:rsid w:val="579737F0"/>
    <w:rsid w:val="57AB7B30"/>
    <w:rsid w:val="57AF5251"/>
    <w:rsid w:val="57B26373"/>
    <w:rsid w:val="57B63F04"/>
    <w:rsid w:val="57B74E8A"/>
    <w:rsid w:val="57CD20C2"/>
    <w:rsid w:val="57D675AB"/>
    <w:rsid w:val="57D73717"/>
    <w:rsid w:val="57D95FDD"/>
    <w:rsid w:val="58917D2F"/>
    <w:rsid w:val="5894085C"/>
    <w:rsid w:val="58AE4F0C"/>
    <w:rsid w:val="58B85899"/>
    <w:rsid w:val="58E363A9"/>
    <w:rsid w:val="59166304"/>
    <w:rsid w:val="595E1678"/>
    <w:rsid w:val="596D5BD4"/>
    <w:rsid w:val="597E3DD8"/>
    <w:rsid w:val="59D84465"/>
    <w:rsid w:val="59F80043"/>
    <w:rsid w:val="5A09252F"/>
    <w:rsid w:val="5A0B2778"/>
    <w:rsid w:val="5A2A7C7B"/>
    <w:rsid w:val="5A3E2560"/>
    <w:rsid w:val="5A5D3B6E"/>
    <w:rsid w:val="5A637A76"/>
    <w:rsid w:val="5A6D33BA"/>
    <w:rsid w:val="5A792B1F"/>
    <w:rsid w:val="5A874767"/>
    <w:rsid w:val="5A903F97"/>
    <w:rsid w:val="5AA85BE2"/>
    <w:rsid w:val="5AAD6F28"/>
    <w:rsid w:val="5AD63A24"/>
    <w:rsid w:val="5B2D77E0"/>
    <w:rsid w:val="5B2E1A1D"/>
    <w:rsid w:val="5B843A1C"/>
    <w:rsid w:val="5B873E3F"/>
    <w:rsid w:val="5BA7190C"/>
    <w:rsid w:val="5BC22E0D"/>
    <w:rsid w:val="5C02690E"/>
    <w:rsid w:val="5C196DA7"/>
    <w:rsid w:val="5C2A048C"/>
    <w:rsid w:val="5C4E28F2"/>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EFF48EA"/>
    <w:rsid w:val="5F06174D"/>
    <w:rsid w:val="5F3A3602"/>
    <w:rsid w:val="5F45733B"/>
    <w:rsid w:val="5F6277C6"/>
    <w:rsid w:val="5F6D0B1D"/>
    <w:rsid w:val="5F8D0B82"/>
    <w:rsid w:val="5FBB26A7"/>
    <w:rsid w:val="5FCC5339"/>
    <w:rsid w:val="5FE34A5B"/>
    <w:rsid w:val="5FFE1E36"/>
    <w:rsid w:val="60232584"/>
    <w:rsid w:val="607330CE"/>
    <w:rsid w:val="60825176"/>
    <w:rsid w:val="609B5B27"/>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32D1B"/>
    <w:rsid w:val="64C158BF"/>
    <w:rsid w:val="64CE2EAA"/>
    <w:rsid w:val="653C3090"/>
    <w:rsid w:val="65854376"/>
    <w:rsid w:val="658767BE"/>
    <w:rsid w:val="65892531"/>
    <w:rsid w:val="66195831"/>
    <w:rsid w:val="662E75B1"/>
    <w:rsid w:val="66342C2E"/>
    <w:rsid w:val="663E784C"/>
    <w:rsid w:val="668B6A45"/>
    <w:rsid w:val="66903B07"/>
    <w:rsid w:val="672F3F24"/>
    <w:rsid w:val="673E055F"/>
    <w:rsid w:val="67551CE3"/>
    <w:rsid w:val="678C452D"/>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A973BA"/>
    <w:rsid w:val="69CC2BFF"/>
    <w:rsid w:val="69FD55B8"/>
    <w:rsid w:val="6A0B1C62"/>
    <w:rsid w:val="6A1213FB"/>
    <w:rsid w:val="6A2406C8"/>
    <w:rsid w:val="6AAF0E83"/>
    <w:rsid w:val="6ADE0BD1"/>
    <w:rsid w:val="6AE96859"/>
    <w:rsid w:val="6B147746"/>
    <w:rsid w:val="6B24787C"/>
    <w:rsid w:val="6B573233"/>
    <w:rsid w:val="6B5B6274"/>
    <w:rsid w:val="6B935D53"/>
    <w:rsid w:val="6BFF6DE6"/>
    <w:rsid w:val="6C196F71"/>
    <w:rsid w:val="6C226FCB"/>
    <w:rsid w:val="6C31226F"/>
    <w:rsid w:val="6C552F0B"/>
    <w:rsid w:val="6C8C67B7"/>
    <w:rsid w:val="6C9D744C"/>
    <w:rsid w:val="6CA84909"/>
    <w:rsid w:val="6CE17D59"/>
    <w:rsid w:val="6CFEF7AF"/>
    <w:rsid w:val="6D167928"/>
    <w:rsid w:val="6D26299B"/>
    <w:rsid w:val="6D4772EC"/>
    <w:rsid w:val="6D8E4F15"/>
    <w:rsid w:val="6D9078AF"/>
    <w:rsid w:val="6DAA3FEF"/>
    <w:rsid w:val="6DC0172B"/>
    <w:rsid w:val="6DCB690C"/>
    <w:rsid w:val="6DD41A5B"/>
    <w:rsid w:val="6DF43C2E"/>
    <w:rsid w:val="6DF51CA3"/>
    <w:rsid w:val="6E827B9C"/>
    <w:rsid w:val="6E8335BD"/>
    <w:rsid w:val="6E8E12EF"/>
    <w:rsid w:val="6E972936"/>
    <w:rsid w:val="6ED446C5"/>
    <w:rsid w:val="6F2A7D94"/>
    <w:rsid w:val="6F3A2314"/>
    <w:rsid w:val="6F4255D1"/>
    <w:rsid w:val="6F6049BF"/>
    <w:rsid w:val="6F8331F1"/>
    <w:rsid w:val="6FAE1A09"/>
    <w:rsid w:val="6FB14BEE"/>
    <w:rsid w:val="6FD75BF8"/>
    <w:rsid w:val="6FE90E8B"/>
    <w:rsid w:val="70253512"/>
    <w:rsid w:val="707723D0"/>
    <w:rsid w:val="70F5661B"/>
    <w:rsid w:val="71360107"/>
    <w:rsid w:val="713B688E"/>
    <w:rsid w:val="71705FAD"/>
    <w:rsid w:val="71D43752"/>
    <w:rsid w:val="71F1796A"/>
    <w:rsid w:val="72154626"/>
    <w:rsid w:val="72262B5D"/>
    <w:rsid w:val="72283FF7"/>
    <w:rsid w:val="722E7212"/>
    <w:rsid w:val="723A0474"/>
    <w:rsid w:val="725923E4"/>
    <w:rsid w:val="72864BF7"/>
    <w:rsid w:val="729023FC"/>
    <w:rsid w:val="73B6E59F"/>
    <w:rsid w:val="73C0646E"/>
    <w:rsid w:val="73F7B33F"/>
    <w:rsid w:val="742222F5"/>
    <w:rsid w:val="74476126"/>
    <w:rsid w:val="745D771F"/>
    <w:rsid w:val="74706664"/>
    <w:rsid w:val="74745F38"/>
    <w:rsid w:val="747F3682"/>
    <w:rsid w:val="749C4185"/>
    <w:rsid w:val="75067759"/>
    <w:rsid w:val="752E6DCD"/>
    <w:rsid w:val="7551380D"/>
    <w:rsid w:val="75600BE5"/>
    <w:rsid w:val="7564475C"/>
    <w:rsid w:val="7583797F"/>
    <w:rsid w:val="758F711B"/>
    <w:rsid w:val="75D20F1D"/>
    <w:rsid w:val="75DA2C18"/>
    <w:rsid w:val="75F54412"/>
    <w:rsid w:val="761D08E0"/>
    <w:rsid w:val="765D347C"/>
    <w:rsid w:val="76826699"/>
    <w:rsid w:val="76C87133"/>
    <w:rsid w:val="76CD08D5"/>
    <w:rsid w:val="76DB4B92"/>
    <w:rsid w:val="76EE0B02"/>
    <w:rsid w:val="77052AA4"/>
    <w:rsid w:val="77136511"/>
    <w:rsid w:val="77340A39"/>
    <w:rsid w:val="77351FD0"/>
    <w:rsid w:val="77472422"/>
    <w:rsid w:val="777F31F2"/>
    <w:rsid w:val="77BD49FB"/>
    <w:rsid w:val="77D1700D"/>
    <w:rsid w:val="77DFCD60"/>
    <w:rsid w:val="77EC04CC"/>
    <w:rsid w:val="78775729"/>
    <w:rsid w:val="78A42DB0"/>
    <w:rsid w:val="78A656AB"/>
    <w:rsid w:val="78B2245C"/>
    <w:rsid w:val="78D12489"/>
    <w:rsid w:val="78E172CC"/>
    <w:rsid w:val="78EA1D1F"/>
    <w:rsid w:val="78F83955"/>
    <w:rsid w:val="7904172F"/>
    <w:rsid w:val="790F7E27"/>
    <w:rsid w:val="792A231A"/>
    <w:rsid w:val="79316829"/>
    <w:rsid w:val="7973589C"/>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C075F"/>
    <w:rsid w:val="7B257C64"/>
    <w:rsid w:val="7B257FFD"/>
    <w:rsid w:val="7B343476"/>
    <w:rsid w:val="7B430C5F"/>
    <w:rsid w:val="7B4B1FF9"/>
    <w:rsid w:val="7B5A2978"/>
    <w:rsid w:val="7B5A7E4C"/>
    <w:rsid w:val="7B66220C"/>
    <w:rsid w:val="7B667AF9"/>
    <w:rsid w:val="7B7468F8"/>
    <w:rsid w:val="7BBB35BC"/>
    <w:rsid w:val="7BEE0103"/>
    <w:rsid w:val="7C0A0FE4"/>
    <w:rsid w:val="7C254906"/>
    <w:rsid w:val="7C590818"/>
    <w:rsid w:val="7C6500D3"/>
    <w:rsid w:val="7C7C10F6"/>
    <w:rsid w:val="7C853BEA"/>
    <w:rsid w:val="7C881368"/>
    <w:rsid w:val="7CE27788"/>
    <w:rsid w:val="7D0C32F1"/>
    <w:rsid w:val="7D0F408D"/>
    <w:rsid w:val="7D27EA6C"/>
    <w:rsid w:val="7D491C6C"/>
    <w:rsid w:val="7D520CE9"/>
    <w:rsid w:val="7D5429C0"/>
    <w:rsid w:val="7D6E6D43"/>
    <w:rsid w:val="7D8F699D"/>
    <w:rsid w:val="7DB57A34"/>
    <w:rsid w:val="7DD86F60"/>
    <w:rsid w:val="7DE60973"/>
    <w:rsid w:val="7DEF0916"/>
    <w:rsid w:val="7E1E5218"/>
    <w:rsid w:val="7E3E4C3F"/>
    <w:rsid w:val="7E3FBE37"/>
    <w:rsid w:val="7E9A4E1F"/>
    <w:rsid w:val="7EA7723A"/>
    <w:rsid w:val="7EAFC785"/>
    <w:rsid w:val="7EBE8756"/>
    <w:rsid w:val="7EC92620"/>
    <w:rsid w:val="7EF56FBB"/>
    <w:rsid w:val="7EFFD769"/>
    <w:rsid w:val="7F0768EB"/>
    <w:rsid w:val="7F143BEC"/>
    <w:rsid w:val="7F715AF2"/>
    <w:rsid w:val="7F7FAD9B"/>
    <w:rsid w:val="7F886E69"/>
    <w:rsid w:val="7F961E7F"/>
    <w:rsid w:val="7FB78C19"/>
    <w:rsid w:val="7FDD2ABE"/>
    <w:rsid w:val="7FEE17E5"/>
    <w:rsid w:val="7FF058EB"/>
    <w:rsid w:val="7FFF17D2"/>
    <w:rsid w:val="87D786AA"/>
    <w:rsid w:val="924F658A"/>
    <w:rsid w:val="9B6DEAE3"/>
    <w:rsid w:val="9FEBD636"/>
    <w:rsid w:val="9FFF4A15"/>
    <w:rsid w:val="A0EA53CA"/>
    <w:rsid w:val="AFB7E253"/>
    <w:rsid w:val="AFBD2C42"/>
    <w:rsid w:val="AFD79CBF"/>
    <w:rsid w:val="B3FF2801"/>
    <w:rsid w:val="BB7FA927"/>
    <w:rsid w:val="BBC342B1"/>
    <w:rsid w:val="BEEF7AE9"/>
    <w:rsid w:val="BF37FEC5"/>
    <w:rsid w:val="BF65C4F3"/>
    <w:rsid w:val="BFBF0C98"/>
    <w:rsid w:val="BFBFC624"/>
    <w:rsid w:val="BFEF9FCE"/>
    <w:rsid w:val="BFFB3299"/>
    <w:rsid w:val="CBFFF3B2"/>
    <w:rsid w:val="D2EFCB3D"/>
    <w:rsid w:val="D3DB8554"/>
    <w:rsid w:val="DABDF024"/>
    <w:rsid w:val="DB6785AF"/>
    <w:rsid w:val="DDFE3FED"/>
    <w:rsid w:val="DF96D45B"/>
    <w:rsid w:val="DFCF49DD"/>
    <w:rsid w:val="E4F3BFA0"/>
    <w:rsid w:val="EAED9CEF"/>
    <w:rsid w:val="EBBF136D"/>
    <w:rsid w:val="ED7B9701"/>
    <w:rsid w:val="EDB6F041"/>
    <w:rsid w:val="EE5E1F86"/>
    <w:rsid w:val="EEEEBED6"/>
    <w:rsid w:val="EFA178E3"/>
    <w:rsid w:val="EFCCA43F"/>
    <w:rsid w:val="EFFB9209"/>
    <w:rsid w:val="F2E961C4"/>
    <w:rsid w:val="F37E4358"/>
    <w:rsid w:val="F3D7495C"/>
    <w:rsid w:val="F3F879F9"/>
    <w:rsid w:val="F5EB6207"/>
    <w:rsid w:val="F5FFD31F"/>
    <w:rsid w:val="F6FB4340"/>
    <w:rsid w:val="F6FF44CD"/>
    <w:rsid w:val="F727C9CD"/>
    <w:rsid w:val="F79EDFB5"/>
    <w:rsid w:val="F7DED17A"/>
    <w:rsid w:val="F7FF1F5F"/>
    <w:rsid w:val="F9DBE906"/>
    <w:rsid w:val="FB7B2692"/>
    <w:rsid w:val="FBBBBEDD"/>
    <w:rsid w:val="FBEAB48F"/>
    <w:rsid w:val="FBEF2476"/>
    <w:rsid w:val="FC5F3014"/>
    <w:rsid w:val="FD6BF8A8"/>
    <w:rsid w:val="FEF50AE2"/>
    <w:rsid w:val="FEF90E73"/>
    <w:rsid w:val="FEFE839E"/>
    <w:rsid w:val="FEFF1844"/>
    <w:rsid w:val="FF3E7142"/>
    <w:rsid w:val="FF5E7057"/>
    <w:rsid w:val="FF676674"/>
    <w:rsid w:val="FF6D0038"/>
    <w:rsid w:val="FF7B3534"/>
    <w:rsid w:val="FF9F76F4"/>
    <w:rsid w:val="FFBDF4C9"/>
    <w:rsid w:val="FFBF28F2"/>
    <w:rsid w:val="FFCF1770"/>
    <w:rsid w:val="FFF7B609"/>
    <w:rsid w:val="FFFF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17"/>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basedOn w:val="69"/>
    <w:link w:val="4"/>
    <w:qFormat/>
    <w:uiPriority w:val="9"/>
    <w:rPr>
      <w:b/>
      <w:bCs/>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47074</Words>
  <Characters>50138</Characters>
  <Lines>1</Lines>
  <Paragraphs>1</Paragraphs>
  <TotalTime>30</TotalTime>
  <ScaleCrop>false</ScaleCrop>
  <LinksUpToDate>false</LinksUpToDate>
  <CharactersWithSpaces>56590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玥</dc:creator>
  <cp:lastModifiedBy>吴逸茗</cp:lastModifiedBy>
  <cp:lastPrinted>2021-12-31T03:06:00Z</cp:lastPrinted>
  <dcterms:modified xsi:type="dcterms:W3CDTF">2025-02-06T05:39:12Z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F950A8BB346343D9869E880EE8369E3E_13</vt:lpwstr>
  </property>
</Properties>
</file>