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5C34E">
      <w:pPr>
        <w:spacing w:line="360" w:lineRule="auto"/>
        <w:jc w:val="center"/>
        <w:rPr>
          <w:rFonts w:ascii="宋体" w:hAnsi="宋体" w:cs="宋体"/>
          <w:b/>
          <w:color w:val="auto"/>
          <w:sz w:val="24"/>
          <w:highlight w:val="none"/>
        </w:rPr>
      </w:pPr>
    </w:p>
    <w:p w14:paraId="3904594B">
      <w:pPr>
        <w:spacing w:line="360" w:lineRule="auto"/>
        <w:jc w:val="center"/>
        <w:rPr>
          <w:rFonts w:ascii="宋体" w:hAnsi="宋体" w:cs="宋体"/>
          <w:b/>
          <w:color w:val="auto"/>
          <w:sz w:val="24"/>
          <w:highlight w:val="none"/>
        </w:rPr>
      </w:pPr>
    </w:p>
    <w:p w14:paraId="3285D334">
      <w:pPr>
        <w:adjustRightInd/>
        <w:spacing w:line="360" w:lineRule="auto"/>
        <w:jc w:val="center"/>
        <w:rPr>
          <w:rFonts w:ascii="宋体" w:hAnsi="宋体" w:cs="宋体"/>
          <w:b/>
          <w:color w:val="auto"/>
          <w:sz w:val="44"/>
          <w:szCs w:val="44"/>
          <w:highlight w:val="none"/>
        </w:rPr>
      </w:pPr>
    </w:p>
    <w:p w14:paraId="135836E5">
      <w:pPr>
        <w:spacing w:line="360" w:lineRule="auto"/>
        <w:jc w:val="center"/>
        <w:rPr>
          <w:rFonts w:ascii="宋体" w:hAnsi="宋体" w:cs="宋体"/>
          <w:b/>
          <w:color w:val="auto"/>
          <w:sz w:val="44"/>
          <w:szCs w:val="44"/>
          <w:highlight w:val="none"/>
        </w:rPr>
      </w:pPr>
    </w:p>
    <w:p w14:paraId="24ABEDAF">
      <w:pPr>
        <w:adjustRightInd/>
        <w:spacing w:line="360" w:lineRule="auto"/>
        <w:jc w:val="center"/>
        <w:rPr>
          <w:rFonts w:ascii="宋体" w:hAnsi="宋体" w:cs="宋体"/>
          <w:b/>
          <w:color w:val="auto"/>
          <w:sz w:val="48"/>
          <w:szCs w:val="48"/>
          <w:highlight w:val="none"/>
        </w:rPr>
      </w:pPr>
    </w:p>
    <w:p w14:paraId="79FF3AE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2025年东湖街道残疾人之家运营服务采购项目</w:t>
      </w:r>
    </w:p>
    <w:p w14:paraId="7CEDF85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02482E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7BC103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DTZFCG2025-001</w:t>
      </w:r>
    </w:p>
    <w:p w14:paraId="6D6EE2E6">
      <w:pPr>
        <w:adjustRightInd/>
        <w:spacing w:line="360" w:lineRule="auto"/>
        <w:rPr>
          <w:rFonts w:ascii="宋体" w:hAnsi="宋体" w:cs="宋体"/>
          <w:color w:val="auto"/>
          <w:sz w:val="28"/>
          <w:szCs w:val="20"/>
          <w:highlight w:val="none"/>
        </w:rPr>
      </w:pPr>
    </w:p>
    <w:p w14:paraId="12A7CC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6061D2B">
      <w:pPr>
        <w:spacing w:line="360" w:lineRule="auto"/>
        <w:jc w:val="center"/>
        <w:rPr>
          <w:rFonts w:ascii="宋体" w:hAnsi="宋体" w:cs="宋体"/>
          <w:b/>
          <w:color w:val="auto"/>
          <w:sz w:val="44"/>
          <w:szCs w:val="44"/>
          <w:highlight w:val="none"/>
        </w:rPr>
      </w:pPr>
    </w:p>
    <w:p w14:paraId="71593A2B">
      <w:pPr>
        <w:spacing w:line="360" w:lineRule="auto"/>
        <w:jc w:val="center"/>
        <w:rPr>
          <w:rFonts w:ascii="宋体" w:hAnsi="宋体" w:cs="宋体"/>
          <w:color w:val="auto"/>
          <w:sz w:val="24"/>
          <w:highlight w:val="none"/>
        </w:rPr>
      </w:pPr>
    </w:p>
    <w:p w14:paraId="3778DCBC">
      <w:pPr>
        <w:spacing w:line="360" w:lineRule="auto"/>
        <w:jc w:val="center"/>
        <w:rPr>
          <w:rFonts w:ascii="宋体" w:hAnsi="宋体" w:cs="宋体"/>
          <w:color w:val="auto"/>
          <w:sz w:val="24"/>
          <w:highlight w:val="none"/>
        </w:rPr>
      </w:pPr>
    </w:p>
    <w:p w14:paraId="759801BA">
      <w:pPr>
        <w:spacing w:line="360" w:lineRule="auto"/>
        <w:rPr>
          <w:rFonts w:ascii="宋体" w:hAnsi="宋体" w:cs="宋体"/>
          <w:color w:val="auto"/>
          <w:sz w:val="32"/>
          <w:szCs w:val="32"/>
          <w:highlight w:val="none"/>
        </w:rPr>
      </w:pPr>
    </w:p>
    <w:p w14:paraId="7B0CF3B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杭州市临平区人民政府东湖街道办事处</w:t>
      </w:r>
    </w:p>
    <w:p w14:paraId="6CFB522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浙江迪通建筑规划设计有限公司</w:t>
      </w:r>
    </w:p>
    <w:p w14:paraId="79B577D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日</w:t>
      </w:r>
    </w:p>
    <w:p w14:paraId="7C5975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E650900">
      <w:pPr>
        <w:spacing w:line="360" w:lineRule="auto"/>
        <w:jc w:val="center"/>
        <w:rPr>
          <w:rFonts w:ascii="宋体" w:hAnsi="宋体" w:cs="宋体"/>
          <w:color w:val="auto"/>
          <w:sz w:val="24"/>
          <w:highlight w:val="none"/>
        </w:rPr>
      </w:pPr>
    </w:p>
    <w:p w14:paraId="25543E7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2CF3797">
      <w:pPr>
        <w:spacing w:line="360" w:lineRule="auto"/>
        <w:rPr>
          <w:rFonts w:ascii="宋体" w:hAnsi="宋体" w:cs="宋体"/>
          <w:color w:val="auto"/>
          <w:sz w:val="32"/>
          <w:szCs w:val="32"/>
          <w:highlight w:val="none"/>
        </w:rPr>
      </w:pPr>
    </w:p>
    <w:p w14:paraId="6EA6DE3F">
      <w:pPr>
        <w:spacing w:line="360" w:lineRule="auto"/>
        <w:rPr>
          <w:rFonts w:ascii="宋体" w:hAnsi="宋体" w:cs="宋体"/>
          <w:color w:val="auto"/>
          <w:sz w:val="32"/>
          <w:szCs w:val="32"/>
          <w:highlight w:val="none"/>
        </w:rPr>
      </w:pPr>
    </w:p>
    <w:p w14:paraId="7CE261C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64EC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87814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B8C4A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9AFFD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C0960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B06AF9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9F56CBA">
      <w:pPr>
        <w:spacing w:line="360" w:lineRule="auto"/>
        <w:ind w:firstLine="549" w:firstLineChars="229"/>
        <w:rPr>
          <w:rFonts w:ascii="宋体" w:hAnsi="宋体" w:cs="宋体"/>
          <w:color w:val="auto"/>
          <w:sz w:val="24"/>
          <w:highlight w:val="none"/>
        </w:rPr>
      </w:pPr>
    </w:p>
    <w:p w14:paraId="17C0E7FB">
      <w:pPr>
        <w:spacing w:line="360" w:lineRule="auto"/>
        <w:ind w:firstLine="549" w:firstLineChars="229"/>
        <w:rPr>
          <w:rFonts w:ascii="宋体" w:hAnsi="宋体" w:cs="宋体"/>
          <w:color w:val="auto"/>
          <w:sz w:val="24"/>
          <w:highlight w:val="none"/>
        </w:rPr>
      </w:pPr>
    </w:p>
    <w:p w14:paraId="4E4B36B1">
      <w:pPr>
        <w:spacing w:line="360" w:lineRule="auto"/>
        <w:ind w:firstLine="549" w:firstLineChars="229"/>
        <w:rPr>
          <w:rFonts w:ascii="宋体" w:hAnsi="宋体" w:cs="宋体"/>
          <w:color w:val="auto"/>
          <w:sz w:val="24"/>
          <w:highlight w:val="none"/>
        </w:rPr>
      </w:pPr>
    </w:p>
    <w:p w14:paraId="5E47DC72">
      <w:pPr>
        <w:spacing w:line="360" w:lineRule="auto"/>
        <w:ind w:firstLine="549" w:firstLineChars="229"/>
        <w:rPr>
          <w:rFonts w:ascii="宋体" w:hAnsi="宋体" w:cs="宋体"/>
          <w:color w:val="auto"/>
          <w:sz w:val="24"/>
          <w:highlight w:val="none"/>
        </w:rPr>
      </w:pPr>
    </w:p>
    <w:p w14:paraId="6A618879">
      <w:pPr>
        <w:spacing w:line="360" w:lineRule="auto"/>
        <w:ind w:firstLine="549" w:firstLineChars="229"/>
        <w:rPr>
          <w:rFonts w:ascii="宋体" w:hAnsi="宋体" w:cs="宋体"/>
          <w:color w:val="auto"/>
          <w:sz w:val="24"/>
          <w:highlight w:val="none"/>
        </w:rPr>
      </w:pPr>
    </w:p>
    <w:p w14:paraId="25AF263F">
      <w:pPr>
        <w:spacing w:line="360" w:lineRule="auto"/>
        <w:ind w:firstLine="549" w:firstLineChars="229"/>
        <w:rPr>
          <w:rFonts w:ascii="宋体" w:hAnsi="宋体" w:cs="宋体"/>
          <w:color w:val="auto"/>
          <w:sz w:val="24"/>
          <w:highlight w:val="none"/>
        </w:rPr>
      </w:pPr>
    </w:p>
    <w:p w14:paraId="2366C1F0">
      <w:pPr>
        <w:spacing w:line="360" w:lineRule="auto"/>
        <w:ind w:firstLine="549" w:firstLineChars="229"/>
        <w:rPr>
          <w:rFonts w:ascii="宋体" w:hAnsi="宋体" w:cs="宋体"/>
          <w:color w:val="auto"/>
          <w:sz w:val="24"/>
          <w:highlight w:val="none"/>
        </w:rPr>
      </w:pPr>
    </w:p>
    <w:p w14:paraId="5F899098">
      <w:pPr>
        <w:spacing w:line="360" w:lineRule="auto"/>
        <w:ind w:firstLine="549" w:firstLineChars="229"/>
        <w:rPr>
          <w:rFonts w:ascii="宋体" w:hAnsi="宋体" w:cs="宋体"/>
          <w:color w:val="auto"/>
          <w:sz w:val="24"/>
          <w:highlight w:val="none"/>
        </w:rPr>
      </w:pPr>
    </w:p>
    <w:p w14:paraId="44ED0CAE">
      <w:pPr>
        <w:spacing w:line="360" w:lineRule="auto"/>
        <w:ind w:firstLine="549" w:firstLineChars="229"/>
        <w:rPr>
          <w:rFonts w:ascii="宋体" w:hAnsi="宋体" w:cs="宋体"/>
          <w:color w:val="auto"/>
          <w:sz w:val="24"/>
          <w:highlight w:val="none"/>
        </w:rPr>
      </w:pPr>
    </w:p>
    <w:p w14:paraId="5A86F96D">
      <w:pPr>
        <w:spacing w:line="360" w:lineRule="auto"/>
        <w:ind w:firstLine="549" w:firstLineChars="229"/>
        <w:rPr>
          <w:rFonts w:ascii="宋体" w:hAnsi="宋体" w:cs="宋体"/>
          <w:color w:val="auto"/>
          <w:sz w:val="24"/>
          <w:highlight w:val="none"/>
        </w:rPr>
      </w:pPr>
    </w:p>
    <w:p w14:paraId="03148C6D">
      <w:pPr>
        <w:spacing w:line="360" w:lineRule="auto"/>
        <w:ind w:firstLine="549" w:firstLineChars="229"/>
        <w:rPr>
          <w:rFonts w:ascii="宋体" w:hAnsi="宋体" w:cs="宋体"/>
          <w:color w:val="auto"/>
          <w:sz w:val="24"/>
          <w:highlight w:val="none"/>
        </w:rPr>
      </w:pPr>
    </w:p>
    <w:p w14:paraId="14F017C4">
      <w:pPr>
        <w:spacing w:line="360" w:lineRule="auto"/>
        <w:ind w:firstLine="549" w:firstLineChars="229"/>
        <w:rPr>
          <w:rFonts w:ascii="宋体" w:hAnsi="宋体" w:cs="宋体"/>
          <w:color w:val="auto"/>
          <w:sz w:val="24"/>
          <w:highlight w:val="none"/>
        </w:rPr>
      </w:pPr>
    </w:p>
    <w:p w14:paraId="195E051C">
      <w:pPr>
        <w:spacing w:line="360" w:lineRule="auto"/>
        <w:rPr>
          <w:rFonts w:ascii="宋体" w:hAnsi="宋体" w:cs="宋体"/>
          <w:color w:val="auto"/>
          <w:sz w:val="24"/>
          <w:highlight w:val="none"/>
        </w:rPr>
      </w:pPr>
    </w:p>
    <w:p w14:paraId="2EF77EA6">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03F7DA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0E1086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2025年东湖街道残疾人之家运营服务采购项目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2</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859B99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666EED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DTZFCG2025-001</w:t>
      </w:r>
    </w:p>
    <w:p w14:paraId="23A8078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2025年东湖街道残疾人之家运营服务采购项目</w:t>
      </w:r>
    </w:p>
    <w:p w14:paraId="677902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800000</w:t>
      </w:r>
    </w:p>
    <w:p w14:paraId="4976A6FB">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800000</w:t>
      </w:r>
    </w:p>
    <w:p w14:paraId="3CFD44C1">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2025年东湖街道残疾人之家运营服务采购项目</w:t>
      </w:r>
      <w:r>
        <w:rPr>
          <w:rFonts w:hint="eastAsia" w:hAnsi="宋体" w:cs="宋体"/>
          <w:bCs/>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FD0AC8C">
      <w:pPr>
        <w:pStyle w:val="134"/>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2年</w:t>
      </w:r>
    </w:p>
    <w:p w14:paraId="44364FAA">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6B54C5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B3DDB7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37D1C6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7D5AA1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8E39F9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0AB9613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82C2DA7">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全部由符合政策要求的中小企业制造，提供中小企业声明函；</w:t>
      </w:r>
    </w:p>
    <w:p w14:paraId="78B4406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全部由符合政策要求的小微企业制造，提供中小企业声明函；</w:t>
      </w:r>
    </w:p>
    <w:p w14:paraId="7DF4CDB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7344B24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FA7035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121E6A9">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41507EE6">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114A9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317FB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13257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3FA3F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AB14E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E9EDA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A27749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218DEB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154D78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3C857A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003C05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CB125F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119FB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18B10B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D956D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25EBA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ECCE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C4C8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56C25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41069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17BE8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杭州市临平区人民政府东湖街道办事处</w:t>
      </w:r>
      <w:r>
        <w:rPr>
          <w:rFonts w:hint="eastAsia" w:ascii="宋体" w:hAnsi="宋体" w:cs="宋体"/>
          <w:color w:val="auto"/>
          <w:sz w:val="24"/>
          <w:highlight w:val="none"/>
        </w:rPr>
        <w:t xml:space="preserve"> </w:t>
      </w:r>
    </w:p>
    <w:p w14:paraId="04EA62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杭州市临平区顺达路3号</w:t>
      </w:r>
    </w:p>
    <w:p w14:paraId="292FDE7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BB602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沈琴利</w:t>
      </w:r>
    </w:p>
    <w:p w14:paraId="39D064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13757199520</w:t>
      </w:r>
    </w:p>
    <w:p w14:paraId="66A914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质疑联系人：吴芳 </w:t>
      </w:r>
    </w:p>
    <w:p w14:paraId="33E2CF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质疑联系方式：0571-89533568</w:t>
      </w:r>
    </w:p>
    <w:p w14:paraId="4DAC46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F289A0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浙江迪通建筑规划设计有限公司</w:t>
      </w:r>
    </w:p>
    <w:p w14:paraId="7E152CF9">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浙江省杭州市上城区凤凰城4号2004-1室</w:t>
      </w:r>
    </w:p>
    <w:p w14:paraId="00A4B09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14:paraId="3E6499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刘工</w:t>
      </w:r>
    </w:p>
    <w:p w14:paraId="0FAB7C8B">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13429155507</w:t>
      </w:r>
    </w:p>
    <w:p w14:paraId="0FEAC1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质疑联系人：卢剑锋</w:t>
      </w:r>
    </w:p>
    <w:p w14:paraId="01754B5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质疑联系方式：15967127118</w:t>
      </w:r>
    </w:p>
    <w:p w14:paraId="331F7B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2BA152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4EEBF641">
      <w:pPr>
        <w:spacing w:line="360" w:lineRule="auto"/>
        <w:ind w:left="240" w:hanging="240" w:hangingChars="1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744859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802819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74BB6D0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2666A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A121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2F4205A">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C1E507D">
      <w:pPr>
        <w:pStyle w:val="3"/>
        <w:rPr>
          <w:rFonts w:ascii="宋体"/>
          <w:snapToGrid w:val="0"/>
          <w:color w:val="auto"/>
          <w:highlight w:val="none"/>
        </w:rPr>
      </w:pPr>
      <w:r>
        <w:rPr>
          <w:color w:val="auto"/>
          <w:highlight w:val="none"/>
        </w:rPr>
        <w:br w:type="page"/>
      </w:r>
    </w:p>
    <w:p w14:paraId="397B126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CD7596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BBB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7C209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C668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7F2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E1FA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3573D92">
            <w:pPr>
              <w:snapToGrid w:val="0"/>
              <w:spacing w:line="360" w:lineRule="auto"/>
              <w:jc w:val="center"/>
              <w:rPr>
                <w:rFonts w:ascii="宋体" w:hAnsi="宋体" w:cs="宋体"/>
                <w:color w:val="auto"/>
                <w:sz w:val="24"/>
                <w:highlight w:val="none"/>
              </w:rPr>
            </w:pPr>
          </w:p>
          <w:p w14:paraId="2E39B3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9C287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CBDFD8">
            <w:pPr>
              <w:spacing w:line="360" w:lineRule="auto"/>
              <w:rPr>
                <w:rFonts w:ascii="宋体" w:hAnsi="宋体" w:cs="宋体"/>
                <w:color w:val="auto"/>
                <w:sz w:val="24"/>
                <w:highlight w:val="none"/>
              </w:rPr>
            </w:pPr>
            <w:r>
              <w:rPr>
                <w:rFonts w:hint="eastAsia" w:ascii="宋体" w:hAnsi="宋体" w:cs="宋体"/>
                <w:color w:val="auto"/>
                <w:sz w:val="24"/>
                <w:highlight w:val="none"/>
              </w:rPr>
              <w:t>服务类，单一产品或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36DFA49">
            <w:pPr>
              <w:spacing w:line="360" w:lineRule="auto"/>
              <w:rPr>
                <w:rFonts w:ascii="宋体" w:hAnsi="宋体" w:cs="宋体"/>
                <w:color w:val="auto"/>
                <w:sz w:val="24"/>
                <w:highlight w:val="none"/>
              </w:rPr>
            </w:pPr>
          </w:p>
        </w:tc>
      </w:tr>
      <w:tr w14:paraId="377CC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BC714DD">
            <w:pPr>
              <w:snapToGrid w:val="0"/>
              <w:spacing w:line="360" w:lineRule="auto"/>
              <w:jc w:val="center"/>
              <w:rPr>
                <w:rFonts w:ascii="宋体" w:hAnsi="宋体" w:cs="宋体"/>
                <w:color w:val="auto"/>
                <w:sz w:val="24"/>
                <w:highlight w:val="none"/>
              </w:rPr>
            </w:pPr>
          </w:p>
          <w:p w14:paraId="559339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DD43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CE8B3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2025年东湖街道残疾人之家运营服务采购项目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0371BCF2">
            <w:pPr>
              <w:pStyle w:val="3"/>
              <w:ind w:left="438" w:leftChars="88" w:hanging="253" w:hangingChars="105"/>
              <w:rPr>
                <w:rFonts w:ascii="宋体" w:hAnsi="宋体" w:eastAsia="宋体" w:cs="宋体"/>
                <w:color w:val="auto"/>
                <w:highlight w:val="none"/>
                <w:lang w:val="en-US"/>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十六</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37DBC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29C3EE">
            <w:pPr>
              <w:snapToGrid w:val="0"/>
              <w:spacing w:line="360" w:lineRule="auto"/>
              <w:jc w:val="center"/>
              <w:rPr>
                <w:rFonts w:ascii="宋体" w:hAnsi="宋体" w:cs="宋体"/>
                <w:color w:val="auto"/>
                <w:sz w:val="24"/>
                <w:highlight w:val="none"/>
              </w:rPr>
            </w:pPr>
          </w:p>
          <w:p w14:paraId="27CCC69E">
            <w:pPr>
              <w:snapToGrid w:val="0"/>
              <w:spacing w:line="360" w:lineRule="auto"/>
              <w:jc w:val="center"/>
              <w:rPr>
                <w:rFonts w:ascii="宋体" w:hAnsi="宋体" w:cs="宋体"/>
                <w:color w:val="auto"/>
                <w:sz w:val="24"/>
                <w:highlight w:val="none"/>
              </w:rPr>
            </w:pPr>
          </w:p>
          <w:p w14:paraId="1AF115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E338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34D23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4E548B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C7C9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FCF0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F29282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53195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57FC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0" w:hRule="atLeast"/>
          <w:tblHeader/>
        </w:trPr>
        <w:tc>
          <w:tcPr>
            <w:tcW w:w="629" w:type="dxa"/>
            <w:tcBorders>
              <w:top w:val="single" w:color="auto" w:sz="4" w:space="0"/>
              <w:left w:val="single" w:color="auto" w:sz="4" w:space="0"/>
              <w:bottom w:val="single" w:color="auto" w:sz="4" w:space="0"/>
              <w:right w:val="single" w:color="auto" w:sz="4" w:space="0"/>
            </w:tcBorders>
          </w:tcPr>
          <w:p w14:paraId="645A9790">
            <w:pPr>
              <w:snapToGrid w:val="0"/>
              <w:spacing w:line="360" w:lineRule="auto"/>
              <w:jc w:val="center"/>
              <w:rPr>
                <w:rFonts w:ascii="宋体" w:hAnsi="宋体" w:cs="宋体"/>
                <w:color w:val="auto"/>
                <w:sz w:val="24"/>
                <w:highlight w:val="none"/>
              </w:rPr>
            </w:pPr>
          </w:p>
          <w:p w14:paraId="0BEA619C">
            <w:pPr>
              <w:snapToGrid w:val="0"/>
              <w:spacing w:line="360" w:lineRule="auto"/>
              <w:jc w:val="center"/>
              <w:rPr>
                <w:rFonts w:ascii="宋体" w:hAnsi="宋体" w:cs="宋体"/>
                <w:color w:val="auto"/>
                <w:sz w:val="24"/>
                <w:highlight w:val="none"/>
              </w:rPr>
            </w:pPr>
          </w:p>
          <w:p w14:paraId="28E45F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B3313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7ED996">
            <w:pPr>
              <w:spacing w:line="360" w:lineRule="auto"/>
              <w:rPr>
                <w:color w:val="auto"/>
                <w:highlight w:val="none"/>
              </w:rPr>
            </w:pPr>
            <w:sdt>
              <w:sdtPr>
                <w:rPr>
                  <w:rFonts w:hint="eastAsia"/>
                  <w:color w:val="auto"/>
                  <w:highlight w:val="none"/>
                </w:rPr>
                <w:id w:val="-212966419"/>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eastAsia="宋体" w:cs="Times New Roman"/>
                    <w:color w:val="auto"/>
                    <w:kern w:val="2"/>
                    <w:sz w:val="21"/>
                    <w:szCs w:val="24"/>
                    <w:highlight w:val="none"/>
                    <w:lang w:val="en-US" w:eastAsia="zh-CN" w:bidi="ar-SA"/>
                  </w:rPr>
                  <w:t>þ</w:t>
                </w:r>
              </w:sdtContent>
            </w:sdt>
            <w:r>
              <w:rPr>
                <w:rFonts w:hint="eastAsia"/>
                <w:color w:val="auto"/>
                <w:highlight w:val="none"/>
              </w:rPr>
              <w:t>A不组织。</w:t>
            </w:r>
          </w:p>
          <w:p w14:paraId="20FBC6E7">
            <w:pPr>
              <w:spacing w:line="360" w:lineRule="auto"/>
              <w:rPr>
                <w:color w:val="auto"/>
                <w:highlight w:val="none"/>
              </w:rPr>
            </w:pPr>
            <w:sdt>
              <w:sdtPr>
                <w:rPr>
                  <w:rFonts w:hint="eastAsia"/>
                  <w:color w:val="auto"/>
                  <w:highlight w:val="none"/>
                </w:rPr>
                <w:id w:val="-999802974"/>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B组织，时间：      ,地点：    ，联系人：    ，联系方式：      。</w:t>
            </w:r>
          </w:p>
        </w:tc>
      </w:tr>
      <w:tr w14:paraId="33231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D546AC">
            <w:pPr>
              <w:snapToGrid w:val="0"/>
              <w:spacing w:line="360" w:lineRule="auto"/>
              <w:jc w:val="center"/>
              <w:rPr>
                <w:rFonts w:ascii="宋体" w:hAnsi="宋体" w:cs="宋体"/>
                <w:color w:val="auto"/>
                <w:sz w:val="24"/>
                <w:highlight w:val="none"/>
              </w:rPr>
            </w:pPr>
          </w:p>
          <w:p w14:paraId="1F9C4610">
            <w:pPr>
              <w:snapToGrid w:val="0"/>
              <w:spacing w:line="360" w:lineRule="auto"/>
              <w:jc w:val="center"/>
              <w:rPr>
                <w:rFonts w:ascii="宋体" w:hAnsi="宋体" w:cs="宋体"/>
                <w:color w:val="auto"/>
                <w:sz w:val="24"/>
                <w:highlight w:val="none"/>
              </w:rPr>
            </w:pPr>
          </w:p>
          <w:p w14:paraId="179EA9B5">
            <w:pPr>
              <w:snapToGrid w:val="0"/>
              <w:spacing w:line="360" w:lineRule="auto"/>
              <w:jc w:val="center"/>
              <w:rPr>
                <w:rFonts w:ascii="宋体" w:hAnsi="宋体" w:cs="宋体"/>
                <w:color w:val="auto"/>
                <w:sz w:val="24"/>
                <w:highlight w:val="none"/>
              </w:rPr>
            </w:pPr>
          </w:p>
          <w:p w14:paraId="6FBA16BC">
            <w:pPr>
              <w:snapToGrid w:val="0"/>
              <w:spacing w:line="360" w:lineRule="auto"/>
              <w:jc w:val="center"/>
              <w:rPr>
                <w:rFonts w:ascii="宋体" w:hAnsi="宋体" w:cs="宋体"/>
                <w:color w:val="auto"/>
                <w:sz w:val="24"/>
                <w:highlight w:val="none"/>
              </w:rPr>
            </w:pPr>
          </w:p>
          <w:p w14:paraId="45CDE730">
            <w:pPr>
              <w:snapToGrid w:val="0"/>
              <w:spacing w:line="360" w:lineRule="auto"/>
              <w:jc w:val="center"/>
              <w:rPr>
                <w:rFonts w:ascii="宋体" w:hAnsi="宋体" w:cs="宋体"/>
                <w:color w:val="auto"/>
                <w:sz w:val="24"/>
                <w:highlight w:val="none"/>
              </w:rPr>
            </w:pPr>
          </w:p>
          <w:p w14:paraId="13D1C692">
            <w:pPr>
              <w:snapToGrid w:val="0"/>
              <w:spacing w:line="360" w:lineRule="auto"/>
              <w:jc w:val="center"/>
              <w:rPr>
                <w:rFonts w:ascii="宋体" w:hAnsi="宋体" w:cs="宋体"/>
                <w:color w:val="auto"/>
                <w:sz w:val="24"/>
                <w:highlight w:val="none"/>
              </w:rPr>
            </w:pPr>
          </w:p>
          <w:p w14:paraId="096C5082">
            <w:pPr>
              <w:snapToGrid w:val="0"/>
              <w:spacing w:line="360" w:lineRule="auto"/>
              <w:jc w:val="center"/>
              <w:rPr>
                <w:rFonts w:ascii="宋体" w:hAnsi="宋体" w:cs="宋体"/>
                <w:color w:val="auto"/>
                <w:sz w:val="24"/>
                <w:highlight w:val="none"/>
              </w:rPr>
            </w:pPr>
          </w:p>
          <w:p w14:paraId="31234C3E">
            <w:pPr>
              <w:snapToGrid w:val="0"/>
              <w:spacing w:line="360" w:lineRule="auto"/>
              <w:jc w:val="center"/>
              <w:rPr>
                <w:rFonts w:ascii="宋体" w:hAnsi="宋体" w:cs="宋体"/>
                <w:color w:val="auto"/>
                <w:sz w:val="24"/>
                <w:highlight w:val="none"/>
              </w:rPr>
            </w:pPr>
          </w:p>
          <w:p w14:paraId="22AC4C11">
            <w:pPr>
              <w:snapToGrid w:val="0"/>
              <w:spacing w:line="360" w:lineRule="auto"/>
              <w:jc w:val="center"/>
              <w:rPr>
                <w:rFonts w:ascii="宋体" w:hAnsi="宋体" w:cs="宋体"/>
                <w:color w:val="auto"/>
                <w:sz w:val="24"/>
                <w:highlight w:val="none"/>
              </w:rPr>
            </w:pPr>
          </w:p>
          <w:p w14:paraId="66AEE5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A1009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421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61BEC5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5A275F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8C4576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9123D0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DD10AF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1D481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407C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CA2844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D1AD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244CE9">
            <w:pPr>
              <w:snapToGrid w:val="0"/>
              <w:spacing w:line="360" w:lineRule="auto"/>
              <w:jc w:val="center"/>
              <w:rPr>
                <w:rFonts w:ascii="宋体" w:hAnsi="宋体" w:cs="宋体"/>
                <w:color w:val="auto"/>
                <w:sz w:val="24"/>
                <w:highlight w:val="none"/>
              </w:rPr>
            </w:pPr>
          </w:p>
          <w:p w14:paraId="6E1EDD24">
            <w:pPr>
              <w:snapToGrid w:val="0"/>
              <w:spacing w:line="360" w:lineRule="auto"/>
              <w:jc w:val="center"/>
              <w:rPr>
                <w:rFonts w:ascii="宋体" w:hAnsi="宋体" w:cs="宋体"/>
                <w:color w:val="auto"/>
                <w:sz w:val="24"/>
                <w:highlight w:val="none"/>
              </w:rPr>
            </w:pPr>
          </w:p>
          <w:p w14:paraId="2F632B55">
            <w:pPr>
              <w:snapToGrid w:val="0"/>
              <w:spacing w:line="360" w:lineRule="auto"/>
              <w:jc w:val="center"/>
              <w:rPr>
                <w:rFonts w:ascii="宋体" w:hAnsi="宋体" w:cs="宋体"/>
                <w:color w:val="auto"/>
                <w:sz w:val="24"/>
                <w:highlight w:val="none"/>
              </w:rPr>
            </w:pPr>
          </w:p>
          <w:p w14:paraId="2B82691E">
            <w:pPr>
              <w:snapToGrid w:val="0"/>
              <w:spacing w:line="360" w:lineRule="auto"/>
              <w:jc w:val="center"/>
              <w:rPr>
                <w:rFonts w:ascii="宋体" w:hAnsi="宋体" w:cs="宋体"/>
                <w:color w:val="auto"/>
                <w:sz w:val="24"/>
                <w:highlight w:val="none"/>
              </w:rPr>
            </w:pPr>
          </w:p>
          <w:p w14:paraId="77A61868">
            <w:pPr>
              <w:snapToGrid w:val="0"/>
              <w:spacing w:line="360" w:lineRule="auto"/>
              <w:jc w:val="center"/>
              <w:rPr>
                <w:rFonts w:ascii="宋体" w:hAnsi="宋体" w:cs="宋体"/>
                <w:color w:val="auto"/>
                <w:sz w:val="24"/>
                <w:highlight w:val="none"/>
              </w:rPr>
            </w:pPr>
          </w:p>
          <w:p w14:paraId="5D01ADF2">
            <w:pPr>
              <w:snapToGrid w:val="0"/>
              <w:spacing w:line="360" w:lineRule="auto"/>
              <w:jc w:val="center"/>
              <w:rPr>
                <w:rFonts w:ascii="宋体" w:hAnsi="宋体" w:cs="宋体"/>
                <w:color w:val="auto"/>
                <w:sz w:val="24"/>
                <w:highlight w:val="none"/>
              </w:rPr>
            </w:pPr>
          </w:p>
          <w:p w14:paraId="7905D4B5">
            <w:pPr>
              <w:snapToGrid w:val="0"/>
              <w:spacing w:line="360" w:lineRule="auto"/>
              <w:jc w:val="center"/>
              <w:rPr>
                <w:rFonts w:ascii="宋体" w:hAnsi="宋体" w:cs="宋体"/>
                <w:color w:val="auto"/>
                <w:sz w:val="24"/>
                <w:highlight w:val="none"/>
              </w:rPr>
            </w:pPr>
          </w:p>
          <w:p w14:paraId="539DB896">
            <w:pPr>
              <w:snapToGrid w:val="0"/>
              <w:spacing w:line="360" w:lineRule="auto"/>
              <w:jc w:val="center"/>
              <w:rPr>
                <w:rFonts w:ascii="宋体" w:hAnsi="宋体" w:cs="宋体"/>
                <w:color w:val="auto"/>
                <w:sz w:val="24"/>
                <w:highlight w:val="none"/>
              </w:rPr>
            </w:pPr>
          </w:p>
          <w:p w14:paraId="5C84BC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1CE17D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08349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BDE863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1FDB3B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FAC87B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80E65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7305B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6CC546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18D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14:paraId="4A93C96C">
            <w:pPr>
              <w:snapToGrid w:val="0"/>
              <w:spacing w:line="360" w:lineRule="auto"/>
              <w:jc w:val="center"/>
              <w:rPr>
                <w:rFonts w:ascii="宋体" w:hAnsi="宋体" w:cs="宋体"/>
                <w:color w:val="auto"/>
                <w:sz w:val="24"/>
                <w:highlight w:val="none"/>
              </w:rPr>
            </w:pPr>
          </w:p>
          <w:p w14:paraId="0E0E4901">
            <w:pPr>
              <w:snapToGrid w:val="0"/>
              <w:spacing w:line="360" w:lineRule="auto"/>
              <w:jc w:val="center"/>
              <w:rPr>
                <w:rFonts w:ascii="宋体" w:hAnsi="宋体" w:cs="宋体"/>
                <w:color w:val="auto"/>
                <w:sz w:val="24"/>
                <w:highlight w:val="none"/>
              </w:rPr>
            </w:pPr>
          </w:p>
          <w:p w14:paraId="226286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275E3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A6F85F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A72895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CAB4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14:paraId="4D76B84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4ED8F8E">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A854A2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C68D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9A596A1">
            <w:pPr>
              <w:snapToGrid w:val="0"/>
              <w:spacing w:line="360" w:lineRule="auto"/>
              <w:jc w:val="center"/>
              <w:rPr>
                <w:rFonts w:ascii="宋体" w:hAnsi="宋体" w:cs="宋体"/>
                <w:color w:val="auto"/>
                <w:sz w:val="24"/>
                <w:highlight w:val="none"/>
              </w:rPr>
            </w:pPr>
          </w:p>
          <w:p w14:paraId="65444061">
            <w:pPr>
              <w:snapToGrid w:val="0"/>
              <w:spacing w:line="360" w:lineRule="auto"/>
              <w:jc w:val="center"/>
              <w:rPr>
                <w:rFonts w:ascii="宋体" w:hAnsi="宋体" w:cs="宋体"/>
                <w:color w:val="auto"/>
                <w:sz w:val="24"/>
                <w:highlight w:val="none"/>
              </w:rPr>
            </w:pPr>
          </w:p>
          <w:p w14:paraId="0D9024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11CCD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B2D07">
            <w:pPr>
              <w:pStyle w:val="82"/>
              <w:ind w:left="0" w:leftChars="0" w:firstLine="0" w:firstLine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依据国家确定的认证机构出具的、处于有效期之内的节能产品认证证书，对获得证书的产品实施政府优先采购或强制采购；其中，对产品名称XXX实施政府优先采购，详见评分标准；▲对产品名称XXX实施政府强制采购，投标人就相应的投标产品未提供国家确定的认证机构出具的、处于有效期之内的节能产品认证证书的，投标无效。</w:t>
            </w:r>
          </w:p>
          <w:p w14:paraId="3209E703">
            <w:pPr>
              <w:pStyle w:val="82"/>
              <w:ind w:left="0" w:leftChars="0" w:firstLine="0" w:firstLine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依据国家确定的认证机构出具的、处于有效期之内的环境标志产品认证证书，对获得证书的产品名称XXX实施政府优先采购，详见评分标准。</w:t>
            </w:r>
          </w:p>
          <w:p w14:paraId="00CFF10D">
            <w:pPr>
              <w:pStyle w:val="82"/>
              <w:ind w:left="0" w:leftChars="0" w:firstLine="0" w:firstLineChars="0"/>
              <w:rPr>
                <w:rFonts w:hint="eastAsia" w:ascii="宋体" w:hAnsi="宋体" w:cs="宋体"/>
                <w:color w:val="auto"/>
                <w:kern w:val="0"/>
                <w:sz w:val="24"/>
                <w:highlight w:val="none"/>
                <w:lang w:eastAsia="zh-CN"/>
              </w:rPr>
            </w:pPr>
            <w:r>
              <w:rPr>
                <w:rFonts w:hint="eastAsia" w:ascii="宋体" w:hAnsi="宋体" w:eastAsia="宋体" w:cs="宋体"/>
                <w:color w:val="auto"/>
                <w:kern w:val="2"/>
                <w:sz w:val="24"/>
                <w:szCs w:val="24"/>
                <w:highlight w:val="none"/>
                <w:lang w:val="zh-CN" w:eastAsia="zh-CN" w:bidi="ar-SA"/>
              </w:rPr>
              <w:sym w:font="Wingdings" w:char="F0FE"/>
            </w:r>
            <w:r>
              <w:rPr>
                <w:rFonts w:hint="eastAsia" w:ascii="宋体" w:hAnsi="宋体" w:eastAsia="宋体" w:cs="宋体"/>
                <w:color w:val="auto"/>
                <w:kern w:val="2"/>
                <w:sz w:val="24"/>
                <w:szCs w:val="24"/>
                <w:highlight w:val="none"/>
                <w:lang w:val="zh-CN" w:eastAsia="zh-CN" w:bidi="ar-SA"/>
              </w:rPr>
              <w:t>无。</w:t>
            </w:r>
          </w:p>
        </w:tc>
      </w:tr>
      <w:tr w14:paraId="4752D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0317A4A">
            <w:pPr>
              <w:snapToGrid w:val="0"/>
              <w:spacing w:line="360" w:lineRule="auto"/>
              <w:jc w:val="center"/>
              <w:rPr>
                <w:rFonts w:ascii="宋体" w:hAnsi="宋体" w:cs="宋体"/>
                <w:color w:val="auto"/>
                <w:sz w:val="24"/>
                <w:highlight w:val="none"/>
              </w:rPr>
            </w:pPr>
          </w:p>
          <w:p w14:paraId="1AA4E4DC">
            <w:pPr>
              <w:snapToGrid w:val="0"/>
              <w:spacing w:line="360" w:lineRule="auto"/>
              <w:jc w:val="center"/>
              <w:rPr>
                <w:rFonts w:ascii="宋体" w:hAnsi="宋体" w:cs="宋体"/>
                <w:color w:val="auto"/>
                <w:sz w:val="24"/>
                <w:highlight w:val="none"/>
              </w:rPr>
            </w:pPr>
          </w:p>
          <w:p w14:paraId="44AAF4E2">
            <w:pPr>
              <w:snapToGrid w:val="0"/>
              <w:spacing w:line="360" w:lineRule="auto"/>
              <w:jc w:val="center"/>
              <w:rPr>
                <w:rFonts w:ascii="宋体" w:hAnsi="宋体" w:cs="宋体"/>
                <w:color w:val="auto"/>
                <w:sz w:val="24"/>
                <w:highlight w:val="none"/>
              </w:rPr>
            </w:pPr>
          </w:p>
          <w:p w14:paraId="2EF42A10">
            <w:pPr>
              <w:snapToGrid w:val="0"/>
              <w:spacing w:line="360" w:lineRule="auto"/>
              <w:jc w:val="center"/>
              <w:rPr>
                <w:rFonts w:ascii="宋体" w:hAnsi="宋体" w:cs="宋体"/>
                <w:color w:val="auto"/>
                <w:sz w:val="24"/>
                <w:highlight w:val="none"/>
              </w:rPr>
            </w:pPr>
          </w:p>
          <w:p w14:paraId="5A282938">
            <w:pPr>
              <w:snapToGrid w:val="0"/>
              <w:spacing w:line="360" w:lineRule="auto"/>
              <w:jc w:val="center"/>
              <w:rPr>
                <w:rFonts w:ascii="宋体" w:hAnsi="宋体" w:cs="宋体"/>
                <w:color w:val="auto"/>
                <w:sz w:val="24"/>
                <w:highlight w:val="none"/>
              </w:rPr>
            </w:pPr>
          </w:p>
          <w:p w14:paraId="06BBF5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66D17C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E28994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676407B">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A1845D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307687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864985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D19983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A1BD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664C7AB">
            <w:pPr>
              <w:snapToGrid w:val="0"/>
              <w:spacing w:line="360" w:lineRule="auto"/>
              <w:jc w:val="center"/>
              <w:rPr>
                <w:rFonts w:ascii="宋体" w:hAnsi="宋体" w:cs="宋体"/>
                <w:color w:val="auto"/>
                <w:sz w:val="24"/>
                <w:highlight w:val="none"/>
              </w:rPr>
            </w:pPr>
          </w:p>
          <w:p w14:paraId="61B11B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9C67A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B4818F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0F3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519B8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D7010F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09AC1A5">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bCs/>
                <w:color w:val="auto"/>
                <w:sz w:val="24"/>
                <w:szCs w:val="24"/>
                <w:highlight w:val="none"/>
                <w:u w:val="single"/>
                <w:lang w:eastAsia="zh-CN"/>
              </w:rPr>
              <w:t>浙江省杭州市上城区凤凰城4号2004-1室</w:t>
            </w:r>
            <w:r>
              <w:rPr>
                <w:rFonts w:hint="eastAsia" w:hAnsi="宋体" w:cs="宋体"/>
                <w:color w:val="auto"/>
                <w:kern w:val="28"/>
                <w:sz w:val="24"/>
                <w:szCs w:val="24"/>
                <w:highlight w:val="none"/>
              </w:rPr>
              <w:t>；备份投标文件签收人员联系电话：</w:t>
            </w:r>
            <w:r>
              <w:rPr>
                <w:rFonts w:hint="eastAsia" w:hAnsi="宋体" w:cs="宋体"/>
                <w:bCs/>
                <w:color w:val="auto"/>
                <w:sz w:val="24"/>
                <w:szCs w:val="24"/>
                <w:highlight w:val="none"/>
                <w:u w:val="single"/>
                <w:lang w:val="en-US" w:eastAsia="zh-CN"/>
              </w:rPr>
              <w:t>刘工</w:t>
            </w:r>
            <w:r>
              <w:rPr>
                <w:rFonts w:hint="eastAsia" w:hAnsi="宋体" w:cs="宋体"/>
                <w:bCs/>
                <w:color w:val="auto"/>
                <w:sz w:val="24"/>
                <w:szCs w:val="24"/>
                <w:highlight w:val="none"/>
                <w:u w:val="single"/>
              </w:rPr>
              <w:t>，13429155507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BDF5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000000" w:sz="8" w:space="0"/>
              <w:right w:val="single" w:color="000000" w:sz="2" w:space="0"/>
            </w:tcBorders>
            <w:shd w:val="clear" w:color="auto" w:fill="auto"/>
            <w:vAlign w:val="top"/>
          </w:tcPr>
          <w:p w14:paraId="6CFD233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shd w:val="clear" w:color="auto" w:fill="auto"/>
            <w:vAlign w:val="center"/>
          </w:tcPr>
          <w:p w14:paraId="5F7923CB">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0DC6DD5">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6264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right w:val="single" w:color="000000" w:sz="2" w:space="0"/>
            </w:tcBorders>
          </w:tcPr>
          <w:p w14:paraId="56477E4D">
            <w:pPr>
              <w:rPr>
                <w:rFonts w:hint="eastAsia"/>
                <w:color w:val="auto"/>
                <w:highlight w:val="none"/>
              </w:rPr>
            </w:pPr>
          </w:p>
        </w:tc>
        <w:tc>
          <w:tcPr>
            <w:tcW w:w="1843" w:type="dxa"/>
            <w:vMerge w:val="continue"/>
            <w:tcBorders>
              <w:left w:val="single" w:color="000000" w:sz="2" w:space="0"/>
              <w:right w:val="single" w:color="000000" w:sz="8" w:space="0"/>
            </w:tcBorders>
            <w:vAlign w:val="center"/>
          </w:tcPr>
          <w:p w14:paraId="093E11A2">
            <w:pPr>
              <w:rPr>
                <w:rFonts w:hint="eastAsia"/>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37D03E8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336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03D2A24">
            <w:pPr>
              <w:spacing w:line="360" w:lineRule="auto"/>
              <w:rPr>
                <w:rFonts w:hint="eastAsia" w:ascii="宋体" w:hAnsi="宋体" w:eastAsia="宋体" w:cs="宋体"/>
                <w:snapToGrid w:val="0"/>
                <w:color w:val="auto"/>
                <w:kern w:val="28"/>
                <w:sz w:val="24"/>
                <w:szCs w:val="24"/>
                <w:highlight w:val="none"/>
                <w:lang w:val="en-US" w:eastAsia="zh-CN" w:bidi="ar-SA"/>
              </w:rPr>
            </w:pPr>
            <w:sdt>
              <w:sdtPr>
                <w:rPr>
                  <w:rFonts w:hint="eastAsia" w:cs="Arial" w:asciiTheme="minorEastAsia" w:hAnsiTheme="minorEastAsia" w:eastAsiaTheme="minorEastAsia"/>
                  <w:color w:val="auto"/>
                  <w:kern w:val="0"/>
                  <w:sz w:val="24"/>
                  <w:highlight w:val="none"/>
                </w:rPr>
                <w:id w:val="14746362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BB81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bottom w:val="single" w:color="auto" w:sz="4" w:space="0"/>
              <w:right w:val="single" w:color="000000" w:sz="2" w:space="0"/>
            </w:tcBorders>
            <w:shd w:val="clear" w:color="auto" w:fill="auto"/>
            <w:vAlign w:val="top"/>
          </w:tcPr>
          <w:p w14:paraId="085F05D1">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bottom w:val="single" w:color="000000" w:sz="8" w:space="0"/>
              <w:right w:val="single" w:color="000000" w:sz="8" w:space="0"/>
            </w:tcBorders>
            <w:shd w:val="clear" w:color="auto" w:fill="auto"/>
            <w:vAlign w:val="center"/>
          </w:tcPr>
          <w:p w14:paraId="1325D927">
            <w:pPr>
              <w:snapToGrid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4211841">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tc>
      </w:tr>
      <w:tr w14:paraId="06203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278A62D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0B1BDC7">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bCs/>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F7F00E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本项目的采购代理费由中标人支付；以中标金额为计费基准，计费标准</w:t>
            </w:r>
            <w:r>
              <w:rPr>
                <w:rFonts w:hint="eastAsia" w:ascii="宋体" w:hAnsi="宋体" w:cs="宋体"/>
                <w:snapToGrid w:val="0"/>
                <w:color w:val="auto"/>
                <w:kern w:val="28"/>
                <w:sz w:val="24"/>
                <w:highlight w:val="none"/>
                <w:lang w:val="en-US" w:eastAsia="zh-CN"/>
              </w:rPr>
              <w:t>参考</w:t>
            </w:r>
            <w:r>
              <w:rPr>
                <w:rFonts w:hint="eastAsia" w:ascii="宋体" w:hAnsi="宋体" w:cs="宋体"/>
                <w:snapToGrid w:val="0"/>
                <w:color w:val="auto"/>
                <w:kern w:val="28"/>
                <w:sz w:val="24"/>
                <w:highlight w:val="none"/>
              </w:rPr>
              <w:t>《计价格［2002］1980号》文件中服务类收费标准计算（最低7000元）。</w:t>
            </w:r>
          </w:p>
          <w:p w14:paraId="638E7EDF">
            <w:pPr>
              <w:spacing w:line="360" w:lineRule="auto"/>
              <w:rPr>
                <w:rFonts w:hint="eastAsia" w:cs="Arial" w:asciiTheme="minorEastAsia" w:hAnsiTheme="minorEastAsia" w:eastAsiaTheme="minorEastAsia"/>
                <w:color w:val="auto"/>
                <w:kern w:val="0"/>
                <w:sz w:val="24"/>
                <w:szCs w:val="24"/>
                <w:highlight w:val="none"/>
                <w:lang w:val="en" w:eastAsia="zh-CN" w:bidi="ar-SA"/>
              </w:rPr>
            </w:pPr>
            <w:r>
              <w:rPr>
                <w:rFonts w:hint="eastAsia" w:ascii="宋体" w:hAnsi="宋体" w:cs="宋体"/>
                <w:snapToGrid w:val="0"/>
                <w:color w:val="auto"/>
                <w:kern w:val="28"/>
                <w:sz w:val="24"/>
                <w:highlight w:val="none"/>
              </w:rPr>
              <w:t>中标服务费的交纳方式：以转帐或支票的形式支付，开户名：</w:t>
            </w:r>
            <w:r>
              <w:rPr>
                <w:rFonts w:hint="eastAsia" w:ascii="宋体" w:hAnsi="宋体" w:cs="宋体"/>
                <w:snapToGrid w:val="0"/>
                <w:color w:val="auto"/>
                <w:kern w:val="28"/>
                <w:sz w:val="24"/>
                <w:highlight w:val="none"/>
                <w:lang w:eastAsia="zh-CN"/>
              </w:rPr>
              <w:t>浙江迪通建筑规划设计有限公司杭州分公司</w:t>
            </w:r>
            <w:r>
              <w:rPr>
                <w:rFonts w:hint="eastAsia" w:ascii="宋体" w:hAnsi="宋体" w:cs="宋体"/>
                <w:snapToGrid w:val="0"/>
                <w:color w:val="auto"/>
                <w:kern w:val="28"/>
                <w:sz w:val="24"/>
                <w:highlight w:val="none"/>
              </w:rPr>
              <w:t>；开户行名称：农业银行杭州复兴支行</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账号：</w:t>
            </w:r>
            <w:r>
              <w:rPr>
                <w:rFonts w:hint="eastAsia" w:ascii="宋体" w:hAnsi="宋体" w:cs="宋体"/>
                <w:snapToGrid w:val="0"/>
                <w:color w:val="auto"/>
                <w:kern w:val="28"/>
                <w:sz w:val="24"/>
                <w:highlight w:val="none"/>
              </w:rPr>
              <w:t>19006301040009074中标单位需在领取中标通知书时缴纳中标服务费，缴纳时注明招标编号。</w:t>
            </w:r>
          </w:p>
        </w:tc>
      </w:tr>
      <w:tr w14:paraId="19FCA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6419302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E62FACD">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bCs/>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1A78F16">
            <w:pPr>
              <w:spacing w:line="360" w:lineRule="auto"/>
              <w:rPr>
                <w:rFonts w:hint="eastAsia" w:cs="Arial" w:asciiTheme="minorEastAsia" w:hAnsiTheme="minorEastAsia" w:eastAsiaTheme="minorEastAsia"/>
                <w:color w:val="auto"/>
                <w:kern w:val="0"/>
                <w:sz w:val="24"/>
                <w:szCs w:val="24"/>
                <w:highlight w:val="none"/>
                <w:lang w:val="en" w:eastAsia="zh-CN" w:bidi="ar-SA"/>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bookmarkEnd w:id="10"/>
    </w:tbl>
    <w:p w14:paraId="1E72D4C1">
      <w:pPr>
        <w:adjustRightInd/>
        <w:spacing w:line="360" w:lineRule="auto"/>
        <w:ind w:firstLine="3845" w:firstLineChars="1197"/>
        <w:outlineLvl w:val="0"/>
        <w:rPr>
          <w:rFonts w:hint="eastAsia" w:ascii="宋体" w:hAnsi="宋体" w:cs="宋体"/>
          <w:b/>
          <w:color w:val="auto"/>
          <w:sz w:val="32"/>
          <w:szCs w:val="20"/>
          <w:highlight w:val="none"/>
        </w:rPr>
      </w:pPr>
      <w:bookmarkStart w:id="13" w:name="第三部分"/>
      <w:bookmarkStart w:id="14" w:name="_Toc164416483"/>
    </w:p>
    <w:p w14:paraId="11534ECC">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51A2646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0D86EA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65C0D5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4734B7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91F2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3DC04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D8DCF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55ADF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97E76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F67E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B077E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822DE9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37740A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95F7CA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BE1515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CBB0C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2A0C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65A95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DF2A86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72178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9438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CEA1CD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符合下列情形的，享受中小企业扶持政策：在</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采购项目中，</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由中小企业制造，即</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由中小企业生产且使用该中小企业商号或者注册商标；在</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采购项目中，投标人提供的</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既有中小企业制造</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，也有大型企业制造</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的，不享受中小企业扶持政策。</w:t>
      </w:r>
    </w:p>
    <w:p w14:paraId="7D9BCA1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A8361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w:t>
      </w:r>
      <w:r>
        <w:rPr>
          <w:rFonts w:hint="eastAsia" w:ascii="宋体" w:hAnsi="宋体" w:cs="宋体"/>
          <w:color w:val="auto"/>
          <w:sz w:val="24"/>
          <w:highlight w:val="none"/>
          <w:lang w:eastAsia="zh-CN"/>
        </w:rPr>
        <w:t>服务</w:t>
      </w:r>
      <w:r>
        <w:rPr>
          <w:rFonts w:hint="eastAsia" w:ascii="宋体" w:hAnsi="宋体" w:cs="宋体"/>
          <w:color w:val="auto"/>
          <w:sz w:val="24"/>
          <w:highlight w:val="none"/>
        </w:rPr>
        <w:t>项目，以及预留份额政府采购</w:t>
      </w:r>
      <w:r>
        <w:rPr>
          <w:rFonts w:hint="eastAsia" w:ascii="宋体" w:hAnsi="宋体" w:cs="宋体"/>
          <w:color w:val="auto"/>
          <w:sz w:val="24"/>
          <w:highlight w:val="none"/>
          <w:lang w:eastAsia="zh-CN"/>
        </w:rPr>
        <w:t>服务</w:t>
      </w:r>
      <w:r>
        <w:rPr>
          <w:rFonts w:hint="eastAsia" w:ascii="宋体" w:hAnsi="宋体" w:cs="宋体"/>
          <w:color w:val="auto"/>
          <w:sz w:val="24"/>
          <w:highlight w:val="none"/>
        </w:rPr>
        <w:t>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w:t>
      </w:r>
      <w:r>
        <w:rPr>
          <w:rFonts w:hint="eastAsia" w:ascii="宋体" w:hAnsi="宋体" w:cs="宋体"/>
          <w:color w:val="auto"/>
          <w:sz w:val="24"/>
          <w:highlight w:val="none"/>
          <w:lang w:eastAsia="zh-CN"/>
        </w:rPr>
        <w:t>服务</w:t>
      </w:r>
      <w:r>
        <w:rPr>
          <w:rFonts w:hint="eastAsia" w:ascii="宋体" w:hAnsi="宋体" w:cs="宋体"/>
          <w:color w:val="auto"/>
          <w:sz w:val="24"/>
          <w:highlight w:val="none"/>
        </w:rPr>
        <w:t>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6B48C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0B319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51CA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F091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24F14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57CCB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D2A0F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2E3B362">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1EEB83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6D58072">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14:paraId="285F627B">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79386CF2">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201EF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80052D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ADEEB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C465C5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BCCF21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C3905FA">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EA4D490">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CB5730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0EA4A8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51986E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BC3B8D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283229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8133D0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8B5FB9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F2FACC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BC1683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B3A8DA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22E249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34B2E9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0FA7881">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06DDEB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9D51AE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FB2FE1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3E96FB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5702C7F">
      <w:pPr>
        <w:pStyle w:val="89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409083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850FDA7">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8FF1D3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657690D">
      <w:pPr>
        <w:pStyle w:val="134"/>
        <w:snapToGrid w:val="0"/>
        <w:spacing w:before="0"/>
        <w:ind w:firstLine="360"/>
        <w:rPr>
          <w:rFonts w:ascii="宋体" w:hAnsi="宋体" w:cs="宋体"/>
          <w:color w:val="auto"/>
          <w:sz w:val="18"/>
          <w:szCs w:val="18"/>
          <w:highlight w:val="none"/>
        </w:rPr>
      </w:pPr>
    </w:p>
    <w:p w14:paraId="6CF1B4F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1BF81B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F0CC15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E78BDC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432206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47056B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AA71A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1D58CB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C2C74C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4298D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B05A8F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318019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646C9A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98ECF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3E865E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EFB136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ECC856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ABF7F8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C78E94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3340D66">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453FF3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982B55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705EFE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494AE9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67E82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EB097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6B8F8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574BF1C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59232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E89455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1509E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567D0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3AB297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558E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807BE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34C3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E4329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020A39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860EC7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78C1A7D">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A1EFB65">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bookmarkStart w:id="523" w:name="_GoBack"/>
      <w:bookmarkEnd w:id="523"/>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F3F68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6CED25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399EC69">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2F253463">
      <w:pPr>
        <w:pStyle w:val="83"/>
        <w:rPr>
          <w:color w:val="auto"/>
          <w:highlight w:val="none"/>
        </w:rPr>
      </w:pPr>
    </w:p>
    <w:p w14:paraId="4C11B4D9">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C91027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2CFFA1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013D3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7947E0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C2D9672">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01D10C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BFA761C">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8894291">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F229BFE">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31EC60">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57C205E">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58D945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ED8C2B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019C805">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D95E10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0DDBBF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F20B725">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1D4E0DD">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0C1C4B4">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B51CD67">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8B2B77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2432528">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BC38A6E">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0C59D91">
      <w:pPr>
        <w:pStyle w:val="134"/>
        <w:spacing w:before="0"/>
        <w:ind w:firstLine="643"/>
        <w:rPr>
          <w:rFonts w:ascii="宋体" w:hAnsi="宋体" w:cs="宋体"/>
          <w:b/>
          <w:color w:val="auto"/>
          <w:sz w:val="32"/>
          <w:highlight w:val="none"/>
        </w:rPr>
      </w:pPr>
    </w:p>
    <w:p w14:paraId="7EC13EDA">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0647D85">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D221BFF">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672011F">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D6F2AF7">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01AEEE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9C8B7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07A603E">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5F3E4E4">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C45405B">
      <w:pPr>
        <w:pStyle w:val="134"/>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61313D2">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C781CF4">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87E4DA3">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33763D8">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E3ED3AB">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C8C957A">
      <w:pPr>
        <w:pStyle w:val="134"/>
        <w:spacing w:before="0"/>
        <w:ind w:firstLine="0" w:firstLineChars="0"/>
        <w:rPr>
          <w:rFonts w:ascii="宋体" w:hAnsi="宋体" w:cs="宋体"/>
          <w:color w:val="auto"/>
          <w:kern w:val="0"/>
          <w:szCs w:val="24"/>
          <w:highlight w:val="none"/>
        </w:rPr>
      </w:pPr>
    </w:p>
    <w:p w14:paraId="2DA04B0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FFBCCFD">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B0186E8">
      <w:pPr>
        <w:spacing w:line="360" w:lineRule="auto"/>
        <w:rPr>
          <w:rFonts w:ascii="宋体" w:hAnsi="宋体" w:cs="宋体"/>
          <w:b/>
          <w:color w:val="auto"/>
          <w:sz w:val="24"/>
          <w:highlight w:val="none"/>
        </w:rPr>
      </w:pPr>
    </w:p>
    <w:p w14:paraId="7C4EB5D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69D713E">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553F233">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46FA74C">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FF8695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554790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BEA68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5557FD5">
      <w:pPr>
        <w:pStyle w:val="134"/>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BC44EA6">
      <w:pPr>
        <w:snapToGrid w:val="0"/>
        <w:spacing w:line="360" w:lineRule="auto"/>
        <w:ind w:left="120" w:leftChars="57" w:firstLine="482" w:firstLineChars="150"/>
        <w:jc w:val="center"/>
        <w:rPr>
          <w:rFonts w:ascii="宋体" w:hAnsi="宋体" w:cs="宋体"/>
          <w:b/>
          <w:color w:val="auto"/>
          <w:sz w:val="32"/>
          <w:highlight w:val="none"/>
        </w:rPr>
      </w:pPr>
    </w:p>
    <w:p w14:paraId="15BA6FE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336AB25">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7909DAF">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12FBA56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7481590">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16BF2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EDC8A8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22ADFC9">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ED824BE">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E03CA9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768986B">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35C35B1">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51912B7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23A24046">
      <w:pPr>
        <w:rPr>
          <w:color w:val="auto"/>
          <w:highlight w:val="none"/>
        </w:rPr>
      </w:pPr>
    </w:p>
    <w:p w14:paraId="5BCFF564">
      <w:pPr>
        <w:snapToGrid w:val="0"/>
        <w:spacing w:line="360" w:lineRule="auto"/>
        <w:ind w:firstLine="3357" w:firstLineChars="1045"/>
        <w:rPr>
          <w:rFonts w:ascii="宋体" w:hAnsi="宋体" w:cs="宋体"/>
          <w:b/>
          <w:color w:val="auto"/>
          <w:sz w:val="32"/>
          <w:highlight w:val="none"/>
        </w:rPr>
      </w:pPr>
    </w:p>
    <w:p w14:paraId="0E4B83F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7C6ED49">
      <w:pPr>
        <w:pStyle w:val="134"/>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EE22AF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0B3AE5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D23BDDD">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0CFA378">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F8584C7">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884F1B7">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A999DB">
      <w:pPr>
        <w:tabs>
          <w:tab w:val="left" w:pos="0"/>
        </w:tabs>
        <w:spacing w:line="360" w:lineRule="auto"/>
        <w:ind w:firstLine="480"/>
        <w:rPr>
          <w:rFonts w:ascii="宋体" w:hAnsi="宋体" w:cs="宋体"/>
          <w:color w:val="auto"/>
          <w:sz w:val="24"/>
          <w:highlight w:val="none"/>
        </w:rPr>
      </w:pPr>
    </w:p>
    <w:p w14:paraId="3C0E9B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E434884">
      <w:pPr>
        <w:pStyle w:val="24"/>
        <w:spacing w:line="360" w:lineRule="auto"/>
        <w:ind w:firstLine="0" w:firstLineChars="0"/>
        <w:rPr>
          <w:rFonts w:cs="宋体"/>
          <w:b/>
          <w:color w:val="auto"/>
          <w:highlight w:val="none"/>
        </w:rPr>
      </w:pPr>
      <w:r>
        <w:rPr>
          <w:rFonts w:hint="eastAsia" w:cs="宋体"/>
          <w:b/>
          <w:color w:val="auto"/>
          <w:highlight w:val="none"/>
        </w:rPr>
        <w:t>30.验收</w:t>
      </w:r>
    </w:p>
    <w:p w14:paraId="79FA2C5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80C8B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1972A3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3F390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75236290"/>
      <w:bookmarkEnd w:id="20"/>
      <w:bookmarkStart w:id="21" w:name="_Hlt68073093"/>
      <w:bookmarkEnd w:id="21"/>
      <w:bookmarkStart w:id="22" w:name="_Hlt68403820"/>
      <w:bookmarkEnd w:id="22"/>
      <w:bookmarkStart w:id="23" w:name="_Hlt74729768"/>
      <w:bookmarkEnd w:id="23"/>
      <w:bookmarkStart w:id="24" w:name="_Hlt74707468"/>
      <w:bookmarkEnd w:id="24"/>
      <w:bookmarkStart w:id="25" w:name="_Hlt75236101"/>
      <w:bookmarkEnd w:id="25"/>
      <w:bookmarkStart w:id="26" w:name="_Hlt74730295"/>
      <w:bookmarkEnd w:id="26"/>
      <w:bookmarkStart w:id="27" w:name="_Hlt75236011"/>
      <w:bookmarkEnd w:id="27"/>
      <w:bookmarkStart w:id="28" w:name="_Hlt74714665"/>
      <w:bookmarkEnd w:id="28"/>
      <w:bookmarkStart w:id="29" w:name="_Hlt68057669"/>
      <w:bookmarkEnd w:id="29"/>
      <w:bookmarkStart w:id="30" w:name="_Hlt68072990"/>
      <w:bookmarkEnd w:id="30"/>
    </w:p>
    <w:p w14:paraId="5F034890">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BADA">
      <w:pPr>
        <w:pStyle w:val="83"/>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3"/>
    <w:bookmarkEnd w:id="14"/>
    <w:p w14:paraId="2B2DDC73">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6CAD60AA">
      <w:pPr>
        <w:tabs>
          <w:tab w:val="left" w:pos="993"/>
          <w:tab w:val="left" w:pos="1134"/>
          <w:tab w:val="left" w:pos="1418"/>
        </w:tabs>
        <w:spacing w:line="360" w:lineRule="auto"/>
        <w:ind w:right="136"/>
        <w:rPr>
          <w:rFonts w:ascii="宋体" w:hAnsi="宋体" w:cs="仿宋"/>
          <w:b/>
          <w:color w:val="auto"/>
          <w:sz w:val="24"/>
          <w:highlight w:val="none"/>
        </w:rPr>
      </w:pPr>
      <w:bookmarkStart w:id="32" w:name="_Toc298856060"/>
      <w:bookmarkStart w:id="33" w:name="_Toc388261189"/>
      <w:bookmarkStart w:id="34" w:name="_Toc8587526"/>
      <w:r>
        <w:rPr>
          <w:rFonts w:hint="eastAsia" w:ascii="宋体" w:hAnsi="宋体" w:cs="仿宋"/>
          <w:b/>
          <w:color w:val="auto"/>
          <w:sz w:val="24"/>
          <w:highlight w:val="none"/>
        </w:rPr>
        <w:t>一、项目背景</w:t>
      </w:r>
    </w:p>
    <w:p w14:paraId="22238A4E">
      <w:pPr>
        <w:tabs>
          <w:tab w:val="left" w:pos="993"/>
          <w:tab w:val="left" w:pos="1134"/>
          <w:tab w:val="left" w:pos="1418"/>
        </w:tabs>
        <w:spacing w:line="360" w:lineRule="auto"/>
        <w:ind w:right="136" w:firstLine="480" w:firstLineChars="200"/>
        <w:rPr>
          <w:rFonts w:ascii="宋体" w:hAnsi="宋体" w:cs="仿宋"/>
          <w:color w:val="auto"/>
          <w:sz w:val="24"/>
          <w:highlight w:val="none"/>
        </w:rPr>
      </w:pPr>
      <w:r>
        <w:rPr>
          <w:rFonts w:hint="eastAsia" w:ascii="宋体" w:hAnsi="宋体" w:cs="仿宋"/>
          <w:color w:val="auto"/>
          <w:sz w:val="24"/>
          <w:highlight w:val="none"/>
          <w:lang w:eastAsia="zh-CN"/>
        </w:rPr>
        <w:t>2025年东湖街道残疾人之家</w:t>
      </w:r>
      <w:r>
        <w:rPr>
          <w:rFonts w:hint="eastAsia" w:ascii="宋体" w:hAnsi="宋体" w:cs="仿宋"/>
          <w:color w:val="auto"/>
          <w:sz w:val="24"/>
          <w:highlight w:val="none"/>
        </w:rPr>
        <w:t>主要是为精神、智力和其他重度残疾人提供</w:t>
      </w:r>
      <w:r>
        <w:rPr>
          <w:rFonts w:hint="eastAsia" w:ascii="宋体" w:hAnsi="宋体" w:cs="仿宋"/>
          <w:bCs/>
          <w:color w:val="auto"/>
          <w:sz w:val="24"/>
          <w:highlight w:val="none"/>
        </w:rPr>
        <w:t>生活照料、技能培训、康复</w:t>
      </w:r>
      <w:r>
        <w:rPr>
          <w:rFonts w:hint="eastAsia" w:ascii="宋体" w:hAnsi="宋体" w:cs="仿宋"/>
          <w:color w:val="auto"/>
          <w:sz w:val="24"/>
          <w:highlight w:val="none"/>
        </w:rPr>
        <w:t>服务、文体活动、劳动就业等</w:t>
      </w:r>
      <w:r>
        <w:rPr>
          <w:rFonts w:hint="eastAsia" w:ascii="宋体" w:hAnsi="宋体" w:cs="仿宋"/>
          <w:color w:val="auto"/>
          <w:sz w:val="24"/>
          <w:highlight w:val="none"/>
          <w:lang w:val="en-US" w:eastAsia="zh-CN"/>
        </w:rPr>
        <w:t>相关助残</w:t>
      </w:r>
      <w:r>
        <w:rPr>
          <w:rFonts w:hint="eastAsia" w:ascii="宋体" w:hAnsi="宋体" w:cs="仿宋"/>
          <w:color w:val="auto"/>
          <w:sz w:val="24"/>
          <w:highlight w:val="none"/>
        </w:rPr>
        <w:t>服务的专门机构。根据今年省市为民办实事项目任务及区对街道工作要求，计划采取第三方社会组织管理服务。</w:t>
      </w:r>
    </w:p>
    <w:p w14:paraId="6D089E29">
      <w:pPr>
        <w:tabs>
          <w:tab w:val="left" w:pos="993"/>
          <w:tab w:val="left" w:pos="1134"/>
          <w:tab w:val="left" w:pos="1418"/>
        </w:tabs>
        <w:spacing w:line="360" w:lineRule="auto"/>
        <w:ind w:right="136"/>
        <w:rPr>
          <w:rFonts w:ascii="宋体" w:hAnsi="宋体" w:cs="仿宋"/>
          <w:b/>
          <w:color w:val="auto"/>
          <w:sz w:val="24"/>
          <w:highlight w:val="none"/>
        </w:rPr>
      </w:pPr>
    </w:p>
    <w:p w14:paraId="40529313">
      <w:pPr>
        <w:tabs>
          <w:tab w:val="left" w:pos="993"/>
          <w:tab w:val="left" w:pos="1134"/>
          <w:tab w:val="left" w:pos="1418"/>
        </w:tabs>
        <w:spacing w:line="360" w:lineRule="auto"/>
        <w:ind w:right="136"/>
        <w:rPr>
          <w:rFonts w:ascii="宋体" w:hAnsi="宋体" w:cs="仿宋"/>
          <w:b/>
          <w:color w:val="auto"/>
          <w:sz w:val="24"/>
          <w:highlight w:val="none"/>
        </w:rPr>
      </w:pPr>
      <w:r>
        <w:rPr>
          <w:rFonts w:hint="eastAsia" w:ascii="宋体" w:hAnsi="宋体" w:cs="仿宋"/>
          <w:b/>
          <w:color w:val="auto"/>
          <w:sz w:val="24"/>
          <w:highlight w:val="none"/>
        </w:rPr>
        <w:t>二、项目要求</w:t>
      </w:r>
    </w:p>
    <w:p w14:paraId="2A29C935">
      <w:pPr>
        <w:tabs>
          <w:tab w:val="left" w:pos="993"/>
          <w:tab w:val="left" w:pos="1134"/>
          <w:tab w:val="left" w:pos="1418"/>
        </w:tabs>
        <w:spacing w:line="360" w:lineRule="auto"/>
        <w:ind w:right="136" w:firstLine="480" w:firstLineChars="200"/>
        <w:rPr>
          <w:rFonts w:ascii="宋体" w:hAnsi="宋体" w:cs="仿宋"/>
          <w:color w:val="auto"/>
          <w:sz w:val="24"/>
          <w:highlight w:val="none"/>
        </w:rPr>
      </w:pPr>
      <w:r>
        <w:rPr>
          <w:rFonts w:hint="eastAsia" w:ascii="宋体" w:hAnsi="宋体" w:cs="仿宋"/>
          <w:color w:val="auto"/>
          <w:sz w:val="24"/>
          <w:highlight w:val="none"/>
        </w:rPr>
        <w:t>本街道的残疾人之家目前已到达浙江省“残疾人之家”建设</w:t>
      </w:r>
      <w:r>
        <w:rPr>
          <w:rFonts w:hint="eastAsia" w:ascii="宋体" w:hAnsi="宋体" w:cs="仿宋"/>
          <w:color w:val="auto"/>
          <w:sz w:val="24"/>
          <w:highlight w:val="none"/>
          <w:lang w:eastAsia="zh-CN"/>
        </w:rPr>
        <w:t>五</w:t>
      </w:r>
      <w:r>
        <w:rPr>
          <w:rFonts w:hint="eastAsia" w:ascii="宋体" w:hAnsi="宋体" w:cs="仿宋"/>
          <w:color w:val="auto"/>
          <w:sz w:val="24"/>
          <w:highlight w:val="none"/>
        </w:rPr>
        <w:t>星级标准。之后运作除了目前场地面积与硬件情况之外，在运营服务中，</w:t>
      </w:r>
      <w:r>
        <w:rPr>
          <w:rFonts w:hint="eastAsia" w:ascii="宋体" w:hAnsi="宋体" w:cs="仿宋"/>
          <w:b/>
          <w:bCs/>
          <w:color w:val="auto"/>
          <w:sz w:val="24"/>
          <w:highlight w:val="none"/>
        </w:rPr>
        <w:t>软性助残服务</w:t>
      </w:r>
      <w:r>
        <w:rPr>
          <w:rFonts w:hint="eastAsia" w:ascii="宋体" w:hAnsi="宋体" w:cs="仿宋"/>
          <w:color w:val="auto"/>
          <w:sz w:val="24"/>
          <w:highlight w:val="none"/>
        </w:rPr>
        <w:t>一律按五星标准化运行，如有出现降低运营标准的情况，扣除20%运营服务费用。本项目投资额为</w:t>
      </w:r>
      <w:r>
        <w:rPr>
          <w:rFonts w:hint="eastAsia" w:ascii="宋体" w:hAnsi="宋体" w:cs="仿宋"/>
          <w:color w:val="auto"/>
          <w:sz w:val="24"/>
          <w:highlight w:val="none"/>
          <w:lang w:val="en-US" w:eastAsia="zh-CN"/>
        </w:rPr>
        <w:t>40万元/年，运营时间2年，总费用80万元；</w:t>
      </w:r>
      <w:r>
        <w:rPr>
          <w:rFonts w:hint="eastAsia" w:cs="仿宋"/>
          <w:bCs/>
          <w:color w:val="auto"/>
          <w:sz w:val="24"/>
          <w:highlight w:val="none"/>
          <w:lang w:val="en-US" w:eastAsia="zh-CN"/>
        </w:rPr>
        <w:t>合同一年一签，根据考核结果，决定是否续签</w:t>
      </w:r>
      <w:r>
        <w:rPr>
          <w:rFonts w:hint="eastAsia" w:ascii="宋体" w:hAnsi="宋体" w:cs="仿宋"/>
          <w:color w:val="auto"/>
          <w:sz w:val="24"/>
          <w:highlight w:val="none"/>
        </w:rPr>
        <w:t>。</w:t>
      </w:r>
    </w:p>
    <w:p w14:paraId="7AA67428">
      <w:pPr>
        <w:spacing w:line="360" w:lineRule="auto"/>
        <w:rPr>
          <w:rFonts w:ascii="宋体" w:hAnsi="宋体" w:cs="仿宋"/>
          <w:b/>
          <w:color w:val="auto"/>
          <w:sz w:val="24"/>
          <w:highlight w:val="none"/>
        </w:rPr>
      </w:pPr>
    </w:p>
    <w:p w14:paraId="29BDACC3">
      <w:pPr>
        <w:spacing w:line="360" w:lineRule="auto"/>
        <w:rPr>
          <w:rFonts w:ascii="宋体" w:hAnsi="宋体" w:cs="仿宋"/>
          <w:b/>
          <w:color w:val="auto"/>
          <w:sz w:val="24"/>
          <w:highlight w:val="none"/>
        </w:rPr>
      </w:pPr>
      <w:r>
        <w:rPr>
          <w:rFonts w:hint="eastAsia" w:ascii="宋体" w:hAnsi="宋体" w:cs="仿宋"/>
          <w:b/>
          <w:color w:val="auto"/>
          <w:sz w:val="24"/>
          <w:highlight w:val="none"/>
        </w:rPr>
        <w:t>三、服务内容</w:t>
      </w:r>
    </w:p>
    <w:p w14:paraId="3F6B6169">
      <w:pPr>
        <w:spacing w:line="360" w:lineRule="auto"/>
        <w:ind w:firstLine="480" w:firstLineChars="200"/>
        <w:rPr>
          <w:rFonts w:ascii="宋体" w:hAnsi="宋体" w:cs="仿宋"/>
          <w:b/>
          <w:bCs/>
          <w:color w:val="auto"/>
          <w:kern w:val="0"/>
          <w:sz w:val="24"/>
          <w:highlight w:val="none"/>
        </w:rPr>
      </w:pPr>
      <w:r>
        <w:rPr>
          <w:rFonts w:hint="eastAsia" w:ascii="宋体" w:hAnsi="宋体" w:cs="仿宋"/>
          <w:color w:val="auto"/>
          <w:sz w:val="24"/>
          <w:highlight w:val="none"/>
        </w:rPr>
        <w:t>主要服务内容：</w:t>
      </w:r>
    </w:p>
    <w:p w14:paraId="11DE93F6">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1.根据各级部门对</w:t>
      </w:r>
      <w:r>
        <w:rPr>
          <w:rFonts w:hint="eastAsia" w:ascii="宋体" w:hAnsi="宋体" w:cs="仿宋"/>
          <w:color w:val="auto"/>
          <w:kern w:val="0"/>
          <w:sz w:val="24"/>
          <w:highlight w:val="none"/>
          <w:lang w:eastAsia="zh-CN"/>
        </w:rPr>
        <w:t>东湖街道残疾人之家</w:t>
      </w:r>
      <w:r>
        <w:rPr>
          <w:rFonts w:hint="eastAsia" w:ascii="宋体" w:hAnsi="宋体" w:cs="仿宋"/>
          <w:color w:val="auto"/>
          <w:kern w:val="0"/>
          <w:sz w:val="24"/>
          <w:highlight w:val="none"/>
        </w:rPr>
        <w:t>的要求和考评标准建立健全各项规章制度、服务标准规范。</w:t>
      </w:r>
    </w:p>
    <w:p w14:paraId="7ECAC8F2">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2.建立建全</w:t>
      </w:r>
      <w:r>
        <w:rPr>
          <w:rFonts w:hint="eastAsia" w:ascii="宋体" w:hAnsi="宋体" w:cs="仿宋"/>
          <w:color w:val="auto"/>
          <w:kern w:val="0"/>
          <w:sz w:val="24"/>
          <w:highlight w:val="none"/>
          <w:lang w:eastAsia="zh-CN"/>
        </w:rPr>
        <w:t>东湖街道残疾人之家</w:t>
      </w:r>
      <w:r>
        <w:rPr>
          <w:rFonts w:hint="eastAsia" w:ascii="宋体" w:hAnsi="宋体" w:cs="仿宋"/>
          <w:color w:val="auto"/>
          <w:kern w:val="0"/>
          <w:sz w:val="24"/>
          <w:highlight w:val="none"/>
        </w:rPr>
        <w:t>各工作岗位职责和工作人员职责、计划和总结、活动安排、个人康复训练计划、突发事件应急预案、生产劳动操作章程、安全生产制度、财务管理制度等。</w:t>
      </w:r>
    </w:p>
    <w:p w14:paraId="5F55B924">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3.根据各部门要求，建立健全设施设备、人员配备、服务功能、服务品质、日常管理、文化建设、满意度测评、社会参与、志愿服务、特色创新等</w:t>
      </w:r>
      <w:r>
        <w:rPr>
          <w:rFonts w:hint="eastAsia" w:ascii="宋体" w:hAnsi="宋体" w:cs="仿宋"/>
          <w:color w:val="auto"/>
          <w:kern w:val="0"/>
          <w:sz w:val="24"/>
          <w:highlight w:val="none"/>
          <w:lang w:eastAsia="zh-CN"/>
        </w:rPr>
        <w:t>东湖街道残疾人之家</w:t>
      </w:r>
      <w:r>
        <w:rPr>
          <w:rFonts w:hint="eastAsia" w:ascii="宋体" w:hAnsi="宋体" w:cs="仿宋"/>
          <w:color w:val="auto"/>
          <w:kern w:val="0"/>
          <w:sz w:val="24"/>
          <w:highlight w:val="none"/>
        </w:rPr>
        <w:t>的相关工作台账。</w:t>
      </w:r>
    </w:p>
    <w:p w14:paraId="6602B38C">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4.培训提高原有工作人员的工作能力和服务理念</w:t>
      </w:r>
      <w:r>
        <w:rPr>
          <w:rFonts w:hint="eastAsia" w:ascii="宋体" w:hAnsi="宋体" w:cs="仿宋"/>
          <w:b w:val="0"/>
          <w:bCs w:val="0"/>
          <w:color w:val="auto"/>
          <w:kern w:val="0"/>
          <w:sz w:val="24"/>
          <w:highlight w:val="none"/>
        </w:rPr>
        <w:t>的确立</w:t>
      </w:r>
      <w:r>
        <w:rPr>
          <w:rFonts w:hint="eastAsia" w:ascii="宋体" w:hAnsi="宋体" w:cs="仿宋"/>
          <w:color w:val="auto"/>
          <w:kern w:val="0"/>
          <w:sz w:val="24"/>
          <w:highlight w:val="none"/>
        </w:rPr>
        <w:t>。</w:t>
      </w:r>
    </w:p>
    <w:p w14:paraId="09833111">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5.遵守中华人民共和国有关法律法规，特别是遵守《中国残疾人保障法》，尊重和维护残疾人的合法权益，开展各项康复服务活动。</w:t>
      </w:r>
    </w:p>
    <w:p w14:paraId="67EC0209">
      <w:pPr>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6.为</w:t>
      </w:r>
      <w:r>
        <w:rPr>
          <w:rFonts w:hint="eastAsia" w:ascii="宋体" w:hAnsi="宋体" w:cs="仿宋"/>
          <w:color w:val="auto"/>
          <w:kern w:val="0"/>
          <w:sz w:val="24"/>
          <w:highlight w:val="none"/>
          <w:lang w:eastAsia="zh-CN"/>
        </w:rPr>
        <w:t>东湖</w:t>
      </w:r>
      <w:r>
        <w:rPr>
          <w:rFonts w:hint="eastAsia" w:ascii="宋体" w:hAnsi="宋体" w:cs="仿宋"/>
          <w:color w:val="auto"/>
          <w:kern w:val="0"/>
          <w:sz w:val="24"/>
          <w:highlight w:val="none"/>
        </w:rPr>
        <w:t>街道辖区的智障人士、精神障碍人士与重度肢残康复者提供免费的日间服务（不收取服务费），在册服务人员不低于</w:t>
      </w:r>
      <w:r>
        <w:rPr>
          <w:rFonts w:hint="eastAsia" w:ascii="宋体" w:hAnsi="宋体" w:cs="仿宋"/>
          <w:color w:val="auto"/>
          <w:kern w:val="0"/>
          <w:sz w:val="24"/>
          <w:highlight w:val="none"/>
          <w:lang w:val="en-US" w:eastAsia="zh-CN"/>
        </w:rPr>
        <w:t>25</w:t>
      </w:r>
      <w:r>
        <w:rPr>
          <w:rFonts w:hint="eastAsia" w:ascii="宋体" w:hAnsi="宋体" w:cs="仿宋"/>
          <w:color w:val="auto"/>
          <w:kern w:val="0"/>
          <w:sz w:val="24"/>
          <w:highlight w:val="none"/>
        </w:rPr>
        <w:t>人。</w:t>
      </w:r>
    </w:p>
    <w:p w14:paraId="519A1DA1">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en-US" w:eastAsia="zh-CN"/>
        </w:rPr>
        <w:t>注：</w:t>
      </w:r>
      <w:r>
        <w:rPr>
          <w:rFonts w:hint="eastAsia" w:ascii="宋体" w:hAnsi="宋体" w:cs="仿宋"/>
          <w:color w:val="auto"/>
          <w:sz w:val="24"/>
          <w:highlight w:val="none"/>
        </w:rPr>
        <w:t>未尽内容按照</w:t>
      </w:r>
      <w:r>
        <w:rPr>
          <w:rFonts w:hint="eastAsia" w:ascii="宋体" w:hAnsi="宋体" w:cs="仿宋"/>
          <w:color w:val="auto"/>
          <w:sz w:val="24"/>
          <w:highlight w:val="none"/>
          <w:lang w:val="en-US" w:eastAsia="zh-CN"/>
        </w:rPr>
        <w:t>2024年最新</w:t>
      </w:r>
      <w:r>
        <w:rPr>
          <w:rFonts w:hint="eastAsia" w:ascii="宋体" w:hAnsi="宋体" w:cs="仿宋"/>
          <w:color w:val="auto"/>
          <w:sz w:val="24"/>
          <w:highlight w:val="none"/>
        </w:rPr>
        <w:t>浙江省“残疾人之家”星级评定标准提供服务</w:t>
      </w:r>
    </w:p>
    <w:p w14:paraId="036D8FCB">
      <w:pPr>
        <w:pStyle w:val="24"/>
        <w:rPr>
          <w:rFonts w:hint="eastAsia"/>
          <w:color w:val="auto"/>
          <w:highlight w:val="none"/>
        </w:rPr>
      </w:pPr>
    </w:p>
    <w:p w14:paraId="7A6BA41E">
      <w:pPr>
        <w:pStyle w:val="24"/>
        <w:rPr>
          <w:color w:val="auto"/>
          <w:highlight w:val="none"/>
        </w:rPr>
      </w:pPr>
    </w:p>
    <w:p w14:paraId="3BCEFD33">
      <w:pPr>
        <w:spacing w:line="360" w:lineRule="auto"/>
        <w:rPr>
          <w:rFonts w:ascii="宋体" w:hAnsi="宋体" w:cs="仿宋"/>
          <w:b/>
          <w:bCs/>
          <w:color w:val="auto"/>
          <w:kern w:val="0"/>
          <w:sz w:val="24"/>
          <w:highlight w:val="none"/>
        </w:rPr>
      </w:pPr>
      <w:r>
        <w:rPr>
          <w:rFonts w:hint="eastAsia" w:ascii="宋体" w:hAnsi="宋体" w:cs="仿宋"/>
          <w:b/>
          <w:bCs/>
          <w:color w:val="auto"/>
          <w:kern w:val="0"/>
          <w:sz w:val="24"/>
          <w:highlight w:val="none"/>
        </w:rPr>
        <w:t>四、康复服务训练要求</w:t>
      </w:r>
    </w:p>
    <w:p w14:paraId="3EEC89DF">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（1）运动能力训练：为服务对象提供适当的肌力、关节活动、平衡与协调等方面的运动训练，指导其规范使用矫形器和训练器具，巩固医疗康复效果，使其身体运动功能得到恢复或代偿。</w:t>
      </w:r>
    </w:p>
    <w:p w14:paraId="537753E5">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（2）认知能力训练：为服务对象提供感觉、记忆、注意、语言等认知训练。指导其采用概念归类、顺序排列、学习概括、解决问题等情景支持训练，不同程度提高智力水平，恢复和补偿大脑功能定位。</w:t>
      </w:r>
    </w:p>
    <w:p w14:paraId="71DF9B27">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（3）娱疗训练：为服务对象提供适宜的娱乐活动，丰富日常生活，帮助其陶冶情操，提高神经系统和整个机体对外界环境的反应能力。</w:t>
      </w:r>
    </w:p>
    <w:p w14:paraId="1ED17FB5">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（4）健身运动：合理使用现有健身器材，开展富有韵律性的有氧运动，帮助其恢复肢体运动功能，增强体质愉悦身心。</w:t>
      </w:r>
    </w:p>
    <w:p w14:paraId="10F77966">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（5）生活技能训练：为服务对象提供基本生活自理能力训练，学习简单家务和劳动，培养基本的生活能力和卫生习惯，</w:t>
      </w:r>
      <w:r>
        <w:rPr>
          <w:rFonts w:hint="eastAsia" w:ascii="宋体" w:hAnsi="宋体" w:cs="仿宋"/>
          <w:b/>
          <w:bCs/>
          <w:color w:val="auto"/>
          <w:kern w:val="0"/>
          <w:sz w:val="24"/>
          <w:highlight w:val="none"/>
        </w:rPr>
        <w:t>提升自我个人成长、独立的生活品质</w:t>
      </w:r>
      <w:r>
        <w:rPr>
          <w:rFonts w:hint="eastAsia" w:ascii="宋体" w:hAnsi="宋体" w:cs="仿宋"/>
          <w:color w:val="auto"/>
          <w:kern w:val="0"/>
          <w:sz w:val="24"/>
          <w:highlight w:val="none"/>
        </w:rPr>
        <w:t>。</w:t>
      </w:r>
    </w:p>
    <w:p w14:paraId="7E203D99">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（6）社交技能训练：为服务对象提供社会角色、朋友交往、同事相处等方面的社交技能训练。</w:t>
      </w:r>
      <w:r>
        <w:rPr>
          <w:rFonts w:hint="eastAsia" w:ascii="宋体" w:hAnsi="宋体" w:cs="仿宋"/>
          <w:b/>
          <w:bCs/>
          <w:color w:val="auto"/>
          <w:kern w:val="0"/>
          <w:sz w:val="24"/>
          <w:highlight w:val="none"/>
        </w:rPr>
        <w:t>培养与他人接触、表达感受、处理、选择、需求等各项社会融合技能能力</w:t>
      </w:r>
      <w:r>
        <w:rPr>
          <w:rFonts w:hint="eastAsia" w:ascii="宋体" w:hAnsi="宋体" w:cs="仿宋"/>
          <w:color w:val="auto"/>
          <w:kern w:val="0"/>
          <w:sz w:val="24"/>
          <w:highlight w:val="none"/>
        </w:rPr>
        <w:t>。逐步具备基本的人际交往兴趣和能力，提高自信心。</w:t>
      </w:r>
    </w:p>
    <w:p w14:paraId="551FD5CB">
      <w:pPr>
        <w:spacing w:line="360" w:lineRule="auto"/>
        <w:ind w:firstLine="480" w:firstLineChars="200"/>
        <w:rPr>
          <w:rFonts w:ascii="宋体" w:hAnsi="宋体" w:cs="仿宋"/>
          <w:b/>
          <w:bCs/>
          <w:color w:val="auto"/>
          <w:kern w:val="0"/>
          <w:sz w:val="24"/>
          <w:highlight w:val="none"/>
        </w:rPr>
      </w:pPr>
      <w:r>
        <w:rPr>
          <w:rFonts w:hint="eastAsia" w:ascii="宋体" w:hAnsi="宋体" w:cs="仿宋"/>
          <w:color w:val="auto"/>
          <w:kern w:val="0"/>
          <w:sz w:val="24"/>
          <w:highlight w:val="none"/>
        </w:rPr>
        <w:t>（7）职业康复训练：为服务对象提供与其行为能力相适应的简单基本生产劳动，通过劳动培养注意力协调能力等，逐步提高自我处置能力，</w:t>
      </w:r>
      <w:r>
        <w:rPr>
          <w:rFonts w:hint="eastAsia" w:ascii="宋体" w:hAnsi="宋体" w:cs="仿宋"/>
          <w:b/>
          <w:bCs/>
          <w:color w:val="auto"/>
          <w:kern w:val="0"/>
          <w:sz w:val="24"/>
          <w:highlight w:val="none"/>
        </w:rPr>
        <w:t>正确引导学员重视职前参与康复指导的认知性</w:t>
      </w:r>
      <w:r>
        <w:rPr>
          <w:rFonts w:hint="eastAsia" w:ascii="宋体" w:hAnsi="宋体" w:cs="仿宋"/>
          <w:color w:val="auto"/>
          <w:kern w:val="0"/>
          <w:sz w:val="24"/>
          <w:highlight w:val="none"/>
        </w:rPr>
        <w:t>。</w:t>
      </w:r>
    </w:p>
    <w:p w14:paraId="2345FD73">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（8）心理康复训练：为服务对象提供日常心理疏导，健康关爱，行为矫正等服务，</w:t>
      </w:r>
      <w:r>
        <w:rPr>
          <w:rFonts w:hint="eastAsia" w:ascii="宋体" w:hAnsi="宋体" w:cs="仿宋"/>
          <w:b/>
          <w:bCs/>
          <w:color w:val="auto"/>
          <w:kern w:val="0"/>
          <w:sz w:val="24"/>
          <w:highlight w:val="none"/>
        </w:rPr>
        <w:t>维稳建设残障学员心理的安全屏障</w:t>
      </w:r>
      <w:r>
        <w:rPr>
          <w:rFonts w:hint="eastAsia" w:ascii="宋体" w:hAnsi="宋体" w:cs="仿宋"/>
          <w:color w:val="auto"/>
          <w:kern w:val="0"/>
          <w:sz w:val="24"/>
          <w:highlight w:val="none"/>
        </w:rPr>
        <w:t>。</w:t>
      </w:r>
    </w:p>
    <w:p w14:paraId="2188A9AF">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（9）社会融合活动：为服务对象建立社会关系，参加社会活动，社区互动，参与社会建设，促进社会融合。</w:t>
      </w:r>
    </w:p>
    <w:p w14:paraId="01C1BB30">
      <w:pPr>
        <w:pStyle w:val="24"/>
        <w:rPr>
          <w:color w:val="auto"/>
          <w:highlight w:val="none"/>
        </w:rPr>
      </w:pPr>
    </w:p>
    <w:p w14:paraId="07386701">
      <w:pPr>
        <w:spacing w:line="360" w:lineRule="auto"/>
        <w:rPr>
          <w:rFonts w:ascii="宋体" w:hAnsi="宋体" w:cs="仿宋"/>
          <w:color w:val="auto"/>
          <w:kern w:val="0"/>
          <w:sz w:val="24"/>
          <w:highlight w:val="none"/>
        </w:rPr>
      </w:pPr>
      <w:r>
        <w:rPr>
          <w:rFonts w:hint="eastAsia" w:ascii="宋体" w:hAnsi="宋体" w:cs="仿宋"/>
          <w:b/>
          <w:bCs/>
          <w:color w:val="auto"/>
          <w:kern w:val="0"/>
          <w:sz w:val="24"/>
          <w:highlight w:val="none"/>
        </w:rPr>
        <w:t>五、服务期限</w:t>
      </w:r>
    </w:p>
    <w:p w14:paraId="7B9D7C78">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lang w:val="en-US" w:eastAsia="zh-CN"/>
        </w:rPr>
        <w:t>二</w:t>
      </w:r>
      <w:r>
        <w:rPr>
          <w:rFonts w:hint="eastAsia" w:ascii="宋体" w:hAnsi="宋体" w:cs="仿宋"/>
          <w:color w:val="auto"/>
          <w:kern w:val="0"/>
          <w:sz w:val="24"/>
          <w:highlight w:val="none"/>
        </w:rPr>
        <w:t>年，具体以签订合同之日起为准。</w:t>
      </w:r>
    </w:p>
    <w:p w14:paraId="71F56F0D">
      <w:pPr>
        <w:pStyle w:val="24"/>
        <w:rPr>
          <w:color w:val="auto"/>
          <w:highlight w:val="none"/>
        </w:rPr>
      </w:pPr>
    </w:p>
    <w:p w14:paraId="49F3D4E9">
      <w:pPr>
        <w:spacing w:line="360" w:lineRule="auto"/>
        <w:rPr>
          <w:rFonts w:ascii="宋体" w:hAnsi="宋体" w:cs="仿宋"/>
          <w:b/>
          <w:bCs/>
          <w:color w:val="auto"/>
          <w:kern w:val="0"/>
          <w:sz w:val="24"/>
          <w:highlight w:val="none"/>
        </w:rPr>
      </w:pPr>
      <w:r>
        <w:rPr>
          <w:rFonts w:hint="eastAsia" w:ascii="宋体" w:hAnsi="宋体" w:cs="仿宋"/>
          <w:b/>
          <w:bCs/>
          <w:color w:val="auto"/>
          <w:kern w:val="0"/>
          <w:sz w:val="24"/>
          <w:highlight w:val="none"/>
        </w:rPr>
        <w:t>六、应急预案要求</w:t>
      </w:r>
    </w:p>
    <w:p w14:paraId="05DC5788">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1.制定以防走失、预防突发疾病和意外伤害、</w:t>
      </w:r>
      <w:r>
        <w:rPr>
          <w:rFonts w:hint="eastAsia" w:ascii="宋体" w:hAnsi="宋体" w:cs="仿宋"/>
          <w:color w:val="auto"/>
          <w:kern w:val="0"/>
          <w:sz w:val="24"/>
          <w:highlight w:val="none"/>
          <w:lang w:val="en-US" w:eastAsia="zh-CN"/>
        </w:rPr>
        <w:t>防洪防汛、</w:t>
      </w:r>
      <w:r>
        <w:rPr>
          <w:rFonts w:hint="eastAsia" w:ascii="宋体" w:hAnsi="宋体" w:cs="仿宋"/>
          <w:color w:val="auto"/>
          <w:kern w:val="0"/>
          <w:sz w:val="24"/>
          <w:highlight w:val="none"/>
        </w:rPr>
        <w:t>防火防盗</w:t>
      </w:r>
      <w:r>
        <w:rPr>
          <w:rFonts w:hint="eastAsia" w:ascii="宋体" w:hAnsi="宋体" w:cs="仿宋"/>
          <w:color w:val="auto"/>
          <w:kern w:val="0"/>
          <w:sz w:val="24"/>
          <w:highlight w:val="none"/>
          <w:lang w:val="en-US" w:eastAsia="zh-CN"/>
        </w:rPr>
        <w:t>等安全运营</w:t>
      </w:r>
      <w:r>
        <w:rPr>
          <w:rFonts w:hint="eastAsia" w:ascii="宋体" w:hAnsi="宋体" w:cs="仿宋"/>
          <w:color w:val="auto"/>
          <w:kern w:val="0"/>
          <w:sz w:val="24"/>
          <w:highlight w:val="none"/>
        </w:rPr>
        <w:t>为核心的应急预案，定期组织管理人员和服务</w:t>
      </w:r>
      <w:r>
        <w:rPr>
          <w:rFonts w:hint="eastAsia" w:ascii="宋体" w:hAnsi="宋体" w:cs="仿宋"/>
          <w:color w:val="auto"/>
          <w:kern w:val="0"/>
          <w:sz w:val="24"/>
          <w:highlight w:val="none"/>
          <w:lang w:val="en-US" w:eastAsia="zh-CN"/>
        </w:rPr>
        <w:t>对象</w:t>
      </w:r>
      <w:r>
        <w:rPr>
          <w:rFonts w:hint="eastAsia" w:ascii="宋体" w:hAnsi="宋体" w:cs="仿宋"/>
          <w:color w:val="auto"/>
          <w:kern w:val="0"/>
          <w:sz w:val="24"/>
          <w:highlight w:val="none"/>
        </w:rPr>
        <w:t>进行应急预案的演习。</w:t>
      </w:r>
    </w:p>
    <w:p w14:paraId="28622CB1">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2.预防保健服务，根据服务对象的需求，有针对性的制定基础疾病和常见传染病的预防方案，科学有效的开展疾病防治工作。</w:t>
      </w:r>
    </w:p>
    <w:p w14:paraId="15C93752">
      <w:pPr>
        <w:spacing w:line="360" w:lineRule="auto"/>
        <w:rPr>
          <w:rFonts w:ascii="宋体" w:hAnsi="宋体" w:cs="仿宋"/>
          <w:b/>
          <w:bCs/>
          <w:color w:val="auto"/>
          <w:kern w:val="0"/>
          <w:sz w:val="24"/>
          <w:highlight w:val="none"/>
        </w:rPr>
      </w:pPr>
    </w:p>
    <w:p w14:paraId="64BCF287">
      <w:pPr>
        <w:spacing w:line="360" w:lineRule="auto"/>
        <w:rPr>
          <w:rFonts w:ascii="宋体" w:hAnsi="宋体" w:cs="仿宋"/>
          <w:b/>
          <w:bCs/>
          <w:color w:val="auto"/>
          <w:kern w:val="0"/>
          <w:sz w:val="24"/>
          <w:highlight w:val="none"/>
        </w:rPr>
      </w:pPr>
      <w:r>
        <w:rPr>
          <w:rFonts w:hint="eastAsia" w:ascii="宋体" w:hAnsi="宋体" w:cs="仿宋"/>
          <w:b/>
          <w:bCs/>
          <w:color w:val="auto"/>
          <w:kern w:val="0"/>
          <w:sz w:val="24"/>
          <w:highlight w:val="none"/>
        </w:rPr>
        <w:t>七、考核标准</w:t>
      </w:r>
    </w:p>
    <w:p w14:paraId="51875720">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1．每周服务对象的出勤率不低于80%。</w:t>
      </w:r>
    </w:p>
    <w:p w14:paraId="63274FBA">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2．服务对象康复服务建档率不低于90%。</w:t>
      </w:r>
    </w:p>
    <w:p w14:paraId="02C13479">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3．服务对象安全事故和生活意外发生率低于1%。</w:t>
      </w:r>
    </w:p>
    <w:p w14:paraId="37C70BAB">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4．残疾人及其家属对残疾人之家的满意率不低于90%。</w:t>
      </w:r>
    </w:p>
    <w:p w14:paraId="09BCE7D5">
      <w:pPr>
        <w:spacing w:line="240" w:lineRule="auto"/>
        <w:rPr>
          <w:rFonts w:ascii="Times New Roman" w:hAnsi="Times New Roman" w:cs="Times New Roman"/>
          <w:b w:val="0"/>
          <w:bCs w:val="0"/>
          <w:color w:val="auto"/>
          <w:kern w:val="2"/>
          <w:sz w:val="21"/>
          <w:highlight w:val="none"/>
        </w:rPr>
      </w:pPr>
    </w:p>
    <w:p w14:paraId="66778B38">
      <w:pPr>
        <w:spacing w:line="360" w:lineRule="auto"/>
        <w:rPr>
          <w:rFonts w:ascii="宋体" w:hAnsi="宋体" w:cs="仿宋"/>
          <w:b/>
          <w:bCs/>
          <w:color w:val="auto"/>
          <w:kern w:val="0"/>
          <w:sz w:val="24"/>
          <w:highlight w:val="none"/>
        </w:rPr>
      </w:pPr>
      <w:r>
        <w:rPr>
          <w:rFonts w:hint="eastAsia" w:ascii="宋体" w:hAnsi="宋体" w:cs="仿宋"/>
          <w:b/>
          <w:bCs/>
          <w:color w:val="auto"/>
          <w:kern w:val="0"/>
          <w:sz w:val="24"/>
          <w:highlight w:val="none"/>
        </w:rPr>
        <w:t>八、工作人员配置要求</w:t>
      </w:r>
    </w:p>
    <w:p w14:paraId="5BBC4C2F">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配置专职主任1人，</w:t>
      </w:r>
      <w:r>
        <w:rPr>
          <w:rFonts w:hint="eastAsia" w:ascii="宋体" w:hAnsi="宋体" w:cs="仿宋"/>
          <w:color w:val="auto"/>
          <w:kern w:val="0"/>
          <w:sz w:val="24"/>
          <w:highlight w:val="none"/>
          <w:lang w:val="en-US" w:eastAsia="zh-CN"/>
        </w:rPr>
        <w:t>个案管理</w:t>
      </w:r>
      <w:r>
        <w:rPr>
          <w:rFonts w:hint="eastAsia" w:ascii="宋体" w:hAnsi="宋体" w:cs="仿宋"/>
          <w:color w:val="auto"/>
          <w:kern w:val="0"/>
          <w:sz w:val="24"/>
          <w:highlight w:val="none"/>
        </w:rPr>
        <w:t>1人，专科老师</w:t>
      </w:r>
      <w:r>
        <w:rPr>
          <w:rFonts w:hint="eastAsia" w:ascii="宋体" w:hAnsi="宋体" w:cs="仿宋"/>
          <w:color w:val="auto"/>
          <w:kern w:val="0"/>
          <w:sz w:val="24"/>
          <w:highlight w:val="none"/>
          <w:lang w:val="en-US" w:eastAsia="zh-CN"/>
        </w:rPr>
        <w:t>1</w:t>
      </w:r>
      <w:r>
        <w:rPr>
          <w:rFonts w:hint="eastAsia" w:ascii="宋体" w:hAnsi="宋体" w:cs="仿宋"/>
          <w:color w:val="auto"/>
          <w:kern w:val="0"/>
          <w:sz w:val="24"/>
          <w:highlight w:val="none"/>
        </w:rPr>
        <w:t>人，庇护性就业员</w:t>
      </w:r>
      <w:r>
        <w:rPr>
          <w:rFonts w:hint="eastAsia" w:ascii="宋体" w:hAnsi="宋体" w:cs="仿宋"/>
          <w:color w:val="auto"/>
          <w:kern w:val="0"/>
          <w:sz w:val="24"/>
          <w:highlight w:val="none"/>
          <w:lang w:val="en-US" w:eastAsia="zh-CN"/>
        </w:rPr>
        <w:t>1</w:t>
      </w:r>
      <w:r>
        <w:rPr>
          <w:rFonts w:hint="eastAsia" w:ascii="宋体" w:hAnsi="宋体" w:cs="仿宋"/>
          <w:color w:val="auto"/>
          <w:kern w:val="0"/>
          <w:sz w:val="24"/>
          <w:highlight w:val="none"/>
        </w:rPr>
        <w:t>人，兼职人员精卫医生1人</w:t>
      </w:r>
      <w:r>
        <w:rPr>
          <w:rFonts w:hint="eastAsia" w:ascii="宋体" w:hAnsi="宋体" w:cs="宋体"/>
          <w:color w:val="auto"/>
          <w:kern w:val="0"/>
          <w:sz w:val="24"/>
          <w:highlight w:val="none"/>
        </w:rPr>
        <w:t>。</w:t>
      </w:r>
    </w:p>
    <w:p w14:paraId="594F7BE7">
      <w:pPr>
        <w:spacing w:line="360" w:lineRule="auto"/>
        <w:ind w:firstLine="482" w:firstLineChars="200"/>
        <w:rPr>
          <w:rFonts w:ascii="Times New Roman" w:hAnsi="Times New Roman" w:cs="Times New Roman"/>
          <w:b w:val="0"/>
          <w:bCs w:val="0"/>
          <w:color w:val="auto"/>
          <w:kern w:val="2"/>
          <w:sz w:val="21"/>
          <w:highlight w:val="none"/>
        </w:rPr>
      </w:pPr>
      <w:r>
        <w:rPr>
          <w:rFonts w:hint="eastAsia" w:ascii="宋体" w:hAnsi="宋体" w:cs="仿宋"/>
          <w:b/>
          <w:bCs/>
          <w:color w:val="auto"/>
          <w:kern w:val="0"/>
          <w:sz w:val="24"/>
          <w:highlight w:val="none"/>
        </w:rPr>
        <w:t>浙江省“残疾人之家”星级评定办法按照浙残联发﹝2019﹞28号文件执行。</w:t>
      </w:r>
    </w:p>
    <w:p w14:paraId="286CA845">
      <w:pPr>
        <w:spacing w:line="360" w:lineRule="auto"/>
        <w:rPr>
          <w:rFonts w:ascii="宋体" w:hAnsi="宋体" w:cs="仿宋"/>
          <w:b/>
          <w:bCs/>
          <w:color w:val="auto"/>
          <w:kern w:val="0"/>
          <w:sz w:val="24"/>
          <w:highlight w:val="none"/>
        </w:rPr>
      </w:pPr>
      <w:r>
        <w:rPr>
          <w:rFonts w:hint="eastAsia" w:ascii="宋体" w:hAnsi="宋体" w:cs="仿宋"/>
          <w:b/>
          <w:bCs/>
          <w:color w:val="auto"/>
          <w:kern w:val="0"/>
          <w:sz w:val="24"/>
          <w:highlight w:val="none"/>
        </w:rPr>
        <w:t>九、商务要求表</w:t>
      </w:r>
      <w:bookmarkEnd w:id="32"/>
      <w:bookmarkEnd w:id="33"/>
      <w:bookmarkEnd w:id="34"/>
    </w:p>
    <w:tbl>
      <w:tblPr>
        <w:tblStyle w:val="62"/>
        <w:tblW w:w="94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7924"/>
      </w:tblGrid>
      <w:tr w14:paraId="7D0E3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14:paraId="6586AEC4">
            <w:pPr>
              <w:spacing w:before="312" w:beforeLines="100" w:after="312" w:afterLines="100"/>
              <w:jc w:val="center"/>
              <w:rPr>
                <w:rFonts w:ascii="宋体" w:hAnsi="宋体"/>
                <w:b/>
                <w:color w:val="auto"/>
                <w:sz w:val="22"/>
                <w:szCs w:val="22"/>
                <w:highlight w:val="none"/>
              </w:rPr>
            </w:pPr>
            <w:r>
              <w:rPr>
                <w:rFonts w:ascii="宋体" w:hAnsi="宋体"/>
                <w:b/>
                <w:color w:val="auto"/>
                <w:sz w:val="22"/>
                <w:szCs w:val="22"/>
                <w:highlight w:val="none"/>
              </w:rPr>
              <w:t>最高限价</w:t>
            </w:r>
          </w:p>
        </w:tc>
        <w:tc>
          <w:tcPr>
            <w:tcW w:w="7924" w:type="dxa"/>
            <w:tcBorders>
              <w:top w:val="single" w:color="auto" w:sz="4" w:space="0"/>
              <w:left w:val="single" w:color="auto" w:sz="4" w:space="0"/>
              <w:bottom w:val="single" w:color="auto" w:sz="4" w:space="0"/>
              <w:right w:val="single" w:color="auto" w:sz="4" w:space="0"/>
            </w:tcBorders>
            <w:vAlign w:val="center"/>
          </w:tcPr>
          <w:p w14:paraId="23477E7F">
            <w:pPr>
              <w:spacing w:before="312" w:beforeLines="100" w:after="312" w:afterLines="100"/>
              <w:rPr>
                <w:rFonts w:ascii="宋体" w:hAnsi="宋体"/>
                <w:color w:val="auto"/>
                <w:sz w:val="22"/>
                <w:szCs w:val="22"/>
                <w:highlight w:val="none"/>
              </w:rPr>
            </w:pPr>
            <w:r>
              <w:rPr>
                <w:rFonts w:ascii="宋体" w:hAnsi="宋体"/>
                <w:b/>
                <w:color w:val="auto"/>
                <w:sz w:val="22"/>
                <w:szCs w:val="22"/>
                <w:highlight w:val="none"/>
              </w:rPr>
              <w:t>最高限价</w:t>
            </w:r>
            <w:r>
              <w:rPr>
                <w:rFonts w:hint="eastAsia" w:ascii="宋体" w:hAnsi="宋体"/>
                <w:b/>
                <w:color w:val="auto"/>
                <w:sz w:val="22"/>
                <w:szCs w:val="22"/>
                <w:highlight w:val="none"/>
              </w:rPr>
              <w:t>：</w:t>
            </w:r>
            <w:r>
              <w:rPr>
                <w:rFonts w:hint="eastAsia" w:ascii="宋体" w:hAnsi="宋体"/>
                <w:b/>
                <w:color w:val="auto"/>
                <w:sz w:val="22"/>
                <w:szCs w:val="22"/>
                <w:highlight w:val="none"/>
                <w:u w:val="single"/>
                <w:lang w:val="en-US" w:eastAsia="zh-CN"/>
              </w:rPr>
              <w:t xml:space="preserve"> 40万元/年，运营时间2年，总费用80万元</w:t>
            </w:r>
            <w:r>
              <w:rPr>
                <w:rFonts w:hint="eastAsia" w:ascii="宋体" w:hAnsi="宋体"/>
                <w:bCs/>
                <w:color w:val="auto"/>
                <w:sz w:val="22"/>
                <w:szCs w:val="22"/>
                <w:highlight w:val="none"/>
              </w:rPr>
              <w:t>，超过此限价作无效标处理。</w:t>
            </w:r>
          </w:p>
        </w:tc>
      </w:tr>
      <w:tr w14:paraId="3B819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4"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14:paraId="15685E42">
            <w:pPr>
              <w:spacing w:before="312" w:beforeLines="100" w:after="312" w:afterLines="100"/>
              <w:jc w:val="center"/>
              <w:rPr>
                <w:rFonts w:ascii="宋体" w:hAnsi="宋体"/>
                <w:b/>
                <w:color w:val="auto"/>
                <w:sz w:val="22"/>
                <w:szCs w:val="22"/>
                <w:highlight w:val="none"/>
              </w:rPr>
            </w:pPr>
            <w:r>
              <w:rPr>
                <w:rFonts w:hint="eastAsia" w:ascii="宋体" w:hAnsi="宋体"/>
                <w:b/>
                <w:color w:val="auto"/>
                <w:sz w:val="22"/>
                <w:szCs w:val="22"/>
                <w:highlight w:val="none"/>
              </w:rPr>
              <w:t>付款方式</w:t>
            </w:r>
          </w:p>
        </w:tc>
        <w:tc>
          <w:tcPr>
            <w:tcW w:w="7924" w:type="dxa"/>
            <w:tcBorders>
              <w:top w:val="single" w:color="auto" w:sz="4" w:space="0"/>
              <w:left w:val="single" w:color="auto" w:sz="4" w:space="0"/>
              <w:bottom w:val="single" w:color="auto" w:sz="4" w:space="0"/>
              <w:right w:val="single" w:color="auto" w:sz="4" w:space="0"/>
            </w:tcBorders>
            <w:vAlign w:val="center"/>
          </w:tcPr>
          <w:p w14:paraId="0FDC08B5">
            <w:pPr>
              <w:spacing w:line="360" w:lineRule="auto"/>
              <w:rPr>
                <w:rFonts w:cs="仿宋"/>
                <w:bCs/>
                <w:color w:val="auto"/>
                <w:sz w:val="22"/>
                <w:szCs w:val="22"/>
                <w:highlight w:val="none"/>
              </w:rPr>
            </w:pPr>
            <w:r>
              <w:rPr>
                <w:rFonts w:hint="eastAsia" w:cs="仿宋"/>
                <w:bCs/>
                <w:color w:val="auto"/>
                <w:sz w:val="22"/>
                <w:szCs w:val="22"/>
                <w:highlight w:val="none"/>
                <w:lang w:val="en-US" w:eastAsia="zh-CN"/>
              </w:rPr>
              <w:t>采购人</w:t>
            </w:r>
            <w:r>
              <w:rPr>
                <w:rFonts w:hint="eastAsia" w:ascii="宋体" w:hAnsi="宋体" w:eastAsia="宋体" w:cs="宋体"/>
                <w:color w:val="auto"/>
                <w:sz w:val="24"/>
                <w:szCs w:val="24"/>
                <w:highlight w:val="none"/>
                <w:u w:val="none"/>
                <w:lang w:val="en-US" w:eastAsia="zh-CN"/>
              </w:rPr>
              <w:t>在每年合同生效以及具备实施条件后分三期进行资金拨付：第一期40%，双方合同签订后10个工作日内拨付。第二期40%，于6月由</w:t>
            </w:r>
            <w:r>
              <w:rPr>
                <w:rFonts w:hint="eastAsia" w:ascii="宋体" w:hAnsi="宋体" w:cs="宋体"/>
                <w:color w:val="auto"/>
                <w:sz w:val="24"/>
                <w:szCs w:val="24"/>
                <w:highlight w:val="none"/>
                <w:u w:val="none"/>
                <w:lang w:val="en-US" w:eastAsia="zh-CN"/>
              </w:rPr>
              <w:t>中标人</w:t>
            </w:r>
            <w:r>
              <w:rPr>
                <w:rFonts w:hint="eastAsia" w:ascii="宋体" w:hAnsi="宋体" w:eastAsia="宋体" w:cs="宋体"/>
                <w:color w:val="auto"/>
                <w:sz w:val="24"/>
                <w:szCs w:val="24"/>
                <w:highlight w:val="none"/>
                <w:u w:val="none"/>
                <w:lang w:val="en-US" w:eastAsia="zh-CN"/>
              </w:rPr>
              <w:t>向</w:t>
            </w:r>
            <w:r>
              <w:rPr>
                <w:rFonts w:hint="eastAsia" w:ascii="宋体" w:hAnsi="宋体" w:cs="宋体"/>
                <w:color w:val="auto"/>
                <w:sz w:val="24"/>
                <w:szCs w:val="24"/>
                <w:highlight w:val="none"/>
                <w:u w:val="none"/>
                <w:lang w:val="en-US" w:eastAsia="zh-CN"/>
              </w:rPr>
              <w:t>采购人</w:t>
            </w:r>
            <w:r>
              <w:rPr>
                <w:rFonts w:hint="eastAsia" w:ascii="宋体" w:hAnsi="宋体" w:eastAsia="宋体" w:cs="宋体"/>
                <w:color w:val="auto"/>
                <w:sz w:val="24"/>
                <w:szCs w:val="24"/>
                <w:highlight w:val="none"/>
                <w:u w:val="none"/>
                <w:lang w:val="en-US" w:eastAsia="zh-CN"/>
              </w:rPr>
              <w:t>报送半年度自评报告、年中总结，经</w:t>
            </w:r>
            <w:r>
              <w:rPr>
                <w:rFonts w:hint="eastAsia" w:ascii="宋体" w:hAnsi="宋体" w:cs="宋体"/>
                <w:color w:val="auto"/>
                <w:sz w:val="24"/>
                <w:szCs w:val="24"/>
                <w:highlight w:val="none"/>
                <w:u w:val="none"/>
                <w:lang w:val="en-US" w:eastAsia="zh-CN"/>
              </w:rPr>
              <w:t>采购人</w:t>
            </w:r>
            <w:r>
              <w:rPr>
                <w:rFonts w:hint="eastAsia" w:ascii="宋体" w:hAnsi="宋体" w:eastAsia="宋体" w:cs="宋体"/>
                <w:color w:val="auto"/>
                <w:sz w:val="24"/>
                <w:szCs w:val="24"/>
                <w:highlight w:val="none"/>
                <w:u w:val="none"/>
                <w:lang w:val="en-US" w:eastAsia="zh-CN"/>
              </w:rPr>
              <w:t>评估合格后拨付。第三期20%，12月由</w:t>
            </w:r>
            <w:r>
              <w:rPr>
                <w:rFonts w:hint="eastAsia" w:ascii="宋体" w:hAnsi="宋体" w:cs="宋体"/>
                <w:color w:val="auto"/>
                <w:sz w:val="24"/>
                <w:szCs w:val="24"/>
                <w:highlight w:val="none"/>
                <w:u w:val="none"/>
                <w:lang w:val="en-US" w:eastAsia="zh-CN"/>
              </w:rPr>
              <w:t>中标人</w:t>
            </w:r>
            <w:r>
              <w:rPr>
                <w:rFonts w:hint="eastAsia" w:ascii="宋体" w:hAnsi="宋体" w:eastAsia="宋体" w:cs="宋体"/>
                <w:color w:val="auto"/>
                <w:sz w:val="24"/>
                <w:szCs w:val="24"/>
                <w:highlight w:val="none"/>
                <w:u w:val="none"/>
                <w:lang w:val="en-US" w:eastAsia="zh-CN"/>
              </w:rPr>
              <w:t>向</w:t>
            </w:r>
            <w:r>
              <w:rPr>
                <w:rFonts w:hint="eastAsia" w:ascii="宋体" w:hAnsi="宋体" w:cs="宋体"/>
                <w:color w:val="auto"/>
                <w:sz w:val="24"/>
                <w:szCs w:val="24"/>
                <w:highlight w:val="none"/>
                <w:u w:val="none"/>
                <w:lang w:val="en-US" w:eastAsia="zh-CN"/>
              </w:rPr>
              <w:t>采购人</w:t>
            </w:r>
            <w:r>
              <w:rPr>
                <w:rFonts w:hint="eastAsia" w:ascii="宋体" w:hAnsi="宋体" w:eastAsia="宋体" w:cs="宋体"/>
                <w:color w:val="auto"/>
                <w:sz w:val="24"/>
                <w:szCs w:val="24"/>
                <w:highlight w:val="none"/>
                <w:u w:val="none"/>
                <w:lang w:val="en-US" w:eastAsia="zh-CN"/>
              </w:rPr>
              <w:t>方报送年终总结、五星级残疾人之家复评通过报告，经</w:t>
            </w:r>
            <w:r>
              <w:rPr>
                <w:rFonts w:hint="eastAsia" w:ascii="宋体" w:hAnsi="宋体" w:cs="宋体"/>
                <w:color w:val="auto"/>
                <w:sz w:val="24"/>
                <w:szCs w:val="24"/>
                <w:highlight w:val="none"/>
                <w:u w:val="none"/>
                <w:lang w:val="en-US" w:eastAsia="zh-CN"/>
              </w:rPr>
              <w:t>采购人</w:t>
            </w:r>
            <w:r>
              <w:rPr>
                <w:rFonts w:hint="eastAsia" w:ascii="宋体" w:hAnsi="宋体" w:eastAsia="宋体" w:cs="宋体"/>
                <w:color w:val="auto"/>
                <w:sz w:val="24"/>
                <w:szCs w:val="24"/>
                <w:highlight w:val="none"/>
                <w:u w:val="none"/>
                <w:lang w:val="en-US" w:eastAsia="zh-CN"/>
              </w:rPr>
              <w:t>进行绩效评估合格后拨付</w:t>
            </w:r>
            <w:r>
              <w:rPr>
                <w:rFonts w:hint="eastAsia" w:cs="仿宋"/>
                <w:bCs/>
                <w:color w:val="auto"/>
                <w:sz w:val="22"/>
                <w:szCs w:val="22"/>
                <w:highlight w:val="none"/>
                <w:lang w:val="en-US" w:eastAsia="zh-CN"/>
              </w:rPr>
              <w:t>。</w:t>
            </w:r>
          </w:p>
          <w:p w14:paraId="26F4F35E">
            <w:pPr>
              <w:spacing w:line="360" w:lineRule="auto"/>
              <w:rPr>
                <w:rFonts w:ascii="宋体" w:hAnsi="宋体" w:cs="仿宋"/>
                <w:color w:val="auto"/>
                <w:kern w:val="0"/>
                <w:sz w:val="22"/>
                <w:szCs w:val="22"/>
                <w:highlight w:val="none"/>
              </w:rPr>
            </w:pPr>
            <w:r>
              <w:rPr>
                <w:rFonts w:hint="eastAsia" w:ascii="宋体" w:hAnsi="宋体" w:cs="仿宋"/>
                <w:color w:val="auto"/>
                <w:kern w:val="0"/>
                <w:sz w:val="22"/>
                <w:szCs w:val="22"/>
                <w:highlight w:val="none"/>
                <w:lang w:val="en-US" w:eastAsia="zh-CN"/>
              </w:rPr>
              <w:t>中标人</w:t>
            </w:r>
            <w:r>
              <w:rPr>
                <w:rFonts w:hint="eastAsia" w:ascii="宋体" w:hAnsi="宋体" w:cs="仿宋"/>
                <w:color w:val="auto"/>
                <w:kern w:val="0"/>
                <w:sz w:val="22"/>
                <w:szCs w:val="22"/>
                <w:highlight w:val="none"/>
              </w:rPr>
              <w:t>未按实施方案、技术方案要求严格执行,未达到质量要求的，</w:t>
            </w:r>
            <w:r>
              <w:rPr>
                <w:rFonts w:hint="eastAsia" w:ascii="宋体" w:hAnsi="宋体" w:cs="仿宋"/>
                <w:color w:val="auto"/>
                <w:kern w:val="0"/>
                <w:sz w:val="22"/>
                <w:szCs w:val="22"/>
                <w:highlight w:val="none"/>
                <w:lang w:val="en-US" w:eastAsia="zh-CN"/>
              </w:rPr>
              <w:t>采购人</w:t>
            </w:r>
            <w:r>
              <w:rPr>
                <w:rFonts w:hint="eastAsia" w:ascii="宋体" w:hAnsi="宋体" w:cs="仿宋"/>
                <w:color w:val="auto"/>
                <w:kern w:val="0"/>
                <w:sz w:val="22"/>
                <w:szCs w:val="22"/>
                <w:highlight w:val="none"/>
              </w:rPr>
              <w:t>即时提出警告并责令限期改正，在限期内整改落实后，再予支付；若经警告后未在限期内改正，或</w:t>
            </w:r>
            <w:r>
              <w:rPr>
                <w:rFonts w:hint="eastAsia" w:ascii="宋体" w:hAnsi="宋体" w:cs="仿宋"/>
                <w:color w:val="auto"/>
                <w:kern w:val="0"/>
                <w:sz w:val="22"/>
                <w:szCs w:val="22"/>
                <w:highlight w:val="none"/>
                <w:lang w:val="en-US" w:eastAsia="zh-CN"/>
              </w:rPr>
              <w:t>中标人</w:t>
            </w:r>
            <w:r>
              <w:rPr>
                <w:rFonts w:hint="eastAsia" w:ascii="宋体" w:hAnsi="宋体" w:cs="仿宋"/>
                <w:color w:val="auto"/>
                <w:kern w:val="0"/>
                <w:sz w:val="22"/>
                <w:szCs w:val="22"/>
                <w:highlight w:val="none"/>
              </w:rPr>
              <w:t>中途自行退出，或确认其不能达到要求的,</w:t>
            </w:r>
            <w:r>
              <w:rPr>
                <w:rFonts w:hint="eastAsia" w:ascii="宋体" w:hAnsi="宋体" w:cs="仿宋"/>
                <w:color w:val="auto"/>
                <w:kern w:val="0"/>
                <w:sz w:val="22"/>
                <w:szCs w:val="22"/>
                <w:highlight w:val="none"/>
                <w:lang w:val="en-US" w:eastAsia="zh-CN"/>
              </w:rPr>
              <w:t>采购人</w:t>
            </w:r>
            <w:r>
              <w:rPr>
                <w:rFonts w:hint="eastAsia" w:ascii="宋体" w:hAnsi="宋体" w:cs="仿宋"/>
                <w:color w:val="auto"/>
                <w:kern w:val="0"/>
                <w:sz w:val="22"/>
                <w:szCs w:val="22"/>
                <w:highlight w:val="none"/>
              </w:rPr>
              <w:t>可扣除相应费用且即时与乙方解除合同。</w:t>
            </w:r>
          </w:p>
          <w:p w14:paraId="724F20D5">
            <w:pPr>
              <w:spacing w:line="360" w:lineRule="auto"/>
              <w:rPr>
                <w:rFonts w:ascii="宋体" w:hAnsi="宋体"/>
                <w:color w:val="auto"/>
                <w:sz w:val="22"/>
                <w:szCs w:val="22"/>
                <w:highlight w:val="none"/>
              </w:rPr>
            </w:pPr>
            <w:r>
              <w:rPr>
                <w:rFonts w:hint="eastAsia" w:ascii="宋体" w:hAnsi="宋体" w:cs="仿宋"/>
                <w:color w:val="auto"/>
                <w:kern w:val="0"/>
                <w:sz w:val="22"/>
                <w:szCs w:val="22"/>
                <w:highlight w:val="none"/>
              </w:rPr>
              <w:t>注：付款前，</w:t>
            </w:r>
            <w:r>
              <w:rPr>
                <w:rFonts w:hint="eastAsia" w:ascii="宋体" w:hAnsi="宋体" w:cs="仿宋"/>
                <w:color w:val="auto"/>
                <w:kern w:val="0"/>
                <w:sz w:val="22"/>
                <w:szCs w:val="22"/>
                <w:highlight w:val="none"/>
                <w:lang w:val="en-US" w:eastAsia="zh-CN"/>
              </w:rPr>
              <w:t>中标人</w:t>
            </w:r>
            <w:r>
              <w:rPr>
                <w:rFonts w:hint="eastAsia" w:ascii="宋体" w:hAnsi="宋体" w:cs="仿宋"/>
                <w:color w:val="auto"/>
                <w:kern w:val="0"/>
                <w:sz w:val="22"/>
                <w:szCs w:val="22"/>
                <w:highlight w:val="none"/>
              </w:rPr>
              <w:t>须提供符合要求的财务发票，否则</w:t>
            </w:r>
            <w:r>
              <w:rPr>
                <w:rFonts w:hint="eastAsia" w:ascii="宋体" w:hAnsi="宋体" w:cs="仿宋"/>
                <w:color w:val="auto"/>
                <w:kern w:val="0"/>
                <w:sz w:val="22"/>
                <w:szCs w:val="22"/>
                <w:highlight w:val="none"/>
                <w:lang w:val="en-US" w:eastAsia="zh-CN"/>
              </w:rPr>
              <w:t>采购人</w:t>
            </w:r>
            <w:r>
              <w:rPr>
                <w:rFonts w:hint="eastAsia" w:ascii="宋体" w:hAnsi="宋体" w:cs="仿宋"/>
                <w:color w:val="auto"/>
                <w:kern w:val="0"/>
                <w:sz w:val="22"/>
                <w:szCs w:val="22"/>
                <w:highlight w:val="none"/>
              </w:rPr>
              <w:t>有权不予支付，且不承担违约责任，但</w:t>
            </w:r>
            <w:r>
              <w:rPr>
                <w:rFonts w:hint="eastAsia" w:ascii="宋体" w:hAnsi="宋体" w:cs="仿宋"/>
                <w:color w:val="auto"/>
                <w:kern w:val="0"/>
                <w:sz w:val="22"/>
                <w:szCs w:val="22"/>
                <w:highlight w:val="none"/>
                <w:lang w:val="en-US" w:eastAsia="zh-CN"/>
              </w:rPr>
              <w:t>中标人</w:t>
            </w:r>
            <w:r>
              <w:rPr>
                <w:rFonts w:hint="eastAsia" w:ascii="宋体" w:hAnsi="宋体" w:cs="仿宋"/>
                <w:color w:val="auto"/>
                <w:kern w:val="0"/>
                <w:sz w:val="22"/>
                <w:szCs w:val="22"/>
                <w:highlight w:val="none"/>
              </w:rPr>
              <w:t>仍须履行本合同。</w:t>
            </w:r>
          </w:p>
        </w:tc>
      </w:tr>
    </w:tbl>
    <w:p w14:paraId="4A0E0AAC">
      <w:pPr>
        <w:spacing w:line="360" w:lineRule="auto"/>
        <w:ind w:firstLine="480" w:firstLineChars="200"/>
        <w:rPr>
          <w:rFonts w:hint="eastAsia" w:ascii="宋体" w:hAnsi="宋体" w:cs="宋体"/>
          <w:color w:val="auto"/>
          <w:kern w:val="2"/>
          <w:sz w:val="24"/>
          <w:szCs w:val="24"/>
          <w:highlight w:val="none"/>
          <w:lang w:val="en-US" w:eastAsia="zh-CN" w:bidi="ar-SA"/>
        </w:rPr>
      </w:pPr>
    </w:p>
    <w:p w14:paraId="4DEC59D3">
      <w:pPr>
        <w:rPr>
          <w:rFonts w:ascii="宋体" w:hAnsi="宋体" w:cs="宋体"/>
          <w:snapToGrid w:val="0"/>
          <w:color w:val="auto"/>
          <w:kern w:val="0"/>
          <w:sz w:val="24"/>
          <w:highlight w:val="none"/>
        </w:rPr>
      </w:pPr>
    </w:p>
    <w:p w14:paraId="326A9BC6">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5" w:name="_Toc184313292"/>
      <w:bookmarkEnd w:id="35"/>
      <w:bookmarkStart w:id="36" w:name="_Toc184314464"/>
      <w:bookmarkEnd w:id="36"/>
      <w:bookmarkStart w:id="37" w:name="_Toc184310320"/>
      <w:bookmarkEnd w:id="37"/>
      <w:bookmarkStart w:id="38" w:name="_Toc184314438"/>
      <w:bookmarkEnd w:id="38"/>
      <w:bookmarkStart w:id="39" w:name="_Toc184310275"/>
      <w:bookmarkEnd w:id="39"/>
      <w:bookmarkStart w:id="40" w:name="_Toc184310273"/>
      <w:bookmarkEnd w:id="40"/>
      <w:bookmarkStart w:id="41" w:name="_Toc184310285"/>
      <w:bookmarkEnd w:id="41"/>
      <w:bookmarkStart w:id="42" w:name="_Toc184308062"/>
      <w:bookmarkEnd w:id="42"/>
      <w:bookmarkStart w:id="43" w:name="_Toc184312077"/>
      <w:bookmarkEnd w:id="43"/>
      <w:bookmarkStart w:id="44" w:name="_Toc184308045"/>
      <w:bookmarkEnd w:id="44"/>
      <w:bookmarkStart w:id="45" w:name="_Toc184312111"/>
      <w:bookmarkEnd w:id="45"/>
      <w:bookmarkStart w:id="46" w:name="_Toc184314442"/>
      <w:bookmarkEnd w:id="46"/>
      <w:bookmarkStart w:id="47" w:name="_Toc184312079"/>
      <w:bookmarkEnd w:id="47"/>
      <w:bookmarkStart w:id="48" w:name="_Toc184313261"/>
      <w:bookmarkEnd w:id="48"/>
      <w:bookmarkStart w:id="49" w:name="_Toc184312073"/>
      <w:bookmarkEnd w:id="49"/>
      <w:bookmarkStart w:id="50" w:name="_Toc184314417"/>
      <w:bookmarkEnd w:id="50"/>
      <w:bookmarkStart w:id="51" w:name="_Toc184314414"/>
      <w:bookmarkEnd w:id="51"/>
      <w:bookmarkStart w:id="52" w:name="_Toc184312139"/>
      <w:bookmarkEnd w:id="52"/>
      <w:bookmarkStart w:id="53" w:name="_Toc184310279"/>
      <w:bookmarkEnd w:id="53"/>
      <w:bookmarkStart w:id="54" w:name="_Toc184313275"/>
      <w:bookmarkEnd w:id="54"/>
      <w:bookmarkStart w:id="55" w:name="_Toc184314428"/>
      <w:bookmarkEnd w:id="55"/>
      <w:bookmarkStart w:id="56" w:name="_Toc184308063"/>
      <w:bookmarkEnd w:id="56"/>
      <w:bookmarkStart w:id="57" w:name="_Toc184313254"/>
      <w:bookmarkEnd w:id="57"/>
      <w:bookmarkStart w:id="58" w:name="_Toc184308066"/>
      <w:bookmarkEnd w:id="58"/>
      <w:bookmarkStart w:id="59" w:name="_Toc184312097"/>
      <w:bookmarkEnd w:id="59"/>
      <w:bookmarkStart w:id="60" w:name="_Toc184308041"/>
      <w:bookmarkEnd w:id="60"/>
      <w:bookmarkStart w:id="61" w:name="_Toc184312138"/>
      <w:bookmarkEnd w:id="61"/>
      <w:bookmarkStart w:id="62" w:name="_Toc184312127"/>
      <w:bookmarkEnd w:id="62"/>
      <w:bookmarkStart w:id="63" w:name="_Toc184312089"/>
      <w:bookmarkEnd w:id="63"/>
      <w:bookmarkStart w:id="64" w:name="_Toc184312074"/>
      <w:bookmarkEnd w:id="64"/>
      <w:bookmarkStart w:id="65" w:name="_Toc184310283"/>
      <w:bookmarkEnd w:id="65"/>
      <w:bookmarkStart w:id="66" w:name="_Toc184314418"/>
      <w:bookmarkEnd w:id="66"/>
      <w:bookmarkStart w:id="67" w:name="_Toc184313301"/>
      <w:bookmarkEnd w:id="67"/>
      <w:bookmarkStart w:id="68" w:name="_Toc184313239"/>
      <w:bookmarkEnd w:id="68"/>
      <w:bookmarkStart w:id="69" w:name="_Toc184312102"/>
      <w:bookmarkEnd w:id="69"/>
      <w:bookmarkStart w:id="70" w:name="_Toc184313308"/>
      <w:bookmarkEnd w:id="70"/>
      <w:bookmarkStart w:id="71" w:name="_Toc184312099"/>
      <w:bookmarkEnd w:id="71"/>
      <w:bookmarkStart w:id="72" w:name="_Toc184308084"/>
      <w:bookmarkEnd w:id="72"/>
      <w:bookmarkStart w:id="73" w:name="_Toc184310274"/>
      <w:bookmarkEnd w:id="73"/>
      <w:bookmarkStart w:id="74" w:name="_Toc184314433"/>
      <w:bookmarkEnd w:id="74"/>
      <w:bookmarkStart w:id="75" w:name="_Toc184314411"/>
      <w:bookmarkEnd w:id="75"/>
      <w:bookmarkStart w:id="76" w:name="_Toc184313264"/>
      <w:bookmarkEnd w:id="76"/>
      <w:bookmarkStart w:id="77" w:name="_Toc184308106"/>
      <w:bookmarkEnd w:id="77"/>
      <w:bookmarkStart w:id="78" w:name="_Toc184310310"/>
      <w:bookmarkEnd w:id="78"/>
      <w:bookmarkStart w:id="79" w:name="_Toc184312130"/>
      <w:bookmarkEnd w:id="79"/>
      <w:bookmarkStart w:id="80" w:name="_Toc184308067"/>
      <w:bookmarkEnd w:id="80"/>
      <w:bookmarkStart w:id="81" w:name="_Toc184313246"/>
      <w:bookmarkEnd w:id="81"/>
      <w:bookmarkStart w:id="82" w:name="_Toc184314469"/>
      <w:bookmarkEnd w:id="82"/>
      <w:bookmarkStart w:id="83" w:name="_Toc184308087"/>
      <w:bookmarkEnd w:id="83"/>
      <w:bookmarkStart w:id="84" w:name="_Toc184314415"/>
      <w:bookmarkEnd w:id="84"/>
      <w:bookmarkStart w:id="85" w:name="_Toc184310296"/>
      <w:bookmarkEnd w:id="85"/>
      <w:bookmarkStart w:id="86" w:name="_Toc184308044"/>
      <w:bookmarkEnd w:id="86"/>
      <w:bookmarkStart w:id="87" w:name="_Toc184312067"/>
      <w:bookmarkEnd w:id="87"/>
      <w:bookmarkStart w:id="88" w:name="_Toc184314460"/>
      <w:bookmarkEnd w:id="88"/>
      <w:bookmarkStart w:id="89" w:name="_Toc184312119"/>
      <w:bookmarkEnd w:id="89"/>
      <w:bookmarkStart w:id="90" w:name="_Toc184313300"/>
      <w:bookmarkEnd w:id="90"/>
      <w:bookmarkStart w:id="91" w:name="_Toc184314440"/>
      <w:bookmarkEnd w:id="91"/>
      <w:bookmarkStart w:id="92" w:name="_Toc184312082"/>
      <w:bookmarkEnd w:id="92"/>
      <w:bookmarkStart w:id="93" w:name="_Toc184314412"/>
      <w:bookmarkEnd w:id="93"/>
      <w:bookmarkStart w:id="94" w:name="_Toc184313298"/>
      <w:bookmarkEnd w:id="94"/>
      <w:bookmarkStart w:id="95" w:name="_Toc184310318"/>
      <w:bookmarkEnd w:id="95"/>
      <w:bookmarkStart w:id="96" w:name="_Toc184310282"/>
      <w:bookmarkEnd w:id="96"/>
      <w:bookmarkStart w:id="97" w:name="_Toc184313243"/>
      <w:bookmarkEnd w:id="97"/>
      <w:bookmarkStart w:id="98" w:name="_Toc184308093"/>
      <w:bookmarkEnd w:id="98"/>
      <w:bookmarkStart w:id="99" w:name="_Toc184312115"/>
      <w:bookmarkEnd w:id="99"/>
      <w:bookmarkStart w:id="100" w:name="_Toc184313262"/>
      <w:bookmarkEnd w:id="100"/>
      <w:bookmarkStart w:id="101" w:name="_Toc184310324"/>
      <w:bookmarkEnd w:id="101"/>
      <w:bookmarkStart w:id="102" w:name="_Toc184314466"/>
      <w:bookmarkEnd w:id="102"/>
      <w:bookmarkStart w:id="103" w:name="_Toc184308083"/>
      <w:bookmarkEnd w:id="103"/>
      <w:bookmarkStart w:id="104" w:name="_Toc184310319"/>
      <w:bookmarkEnd w:id="104"/>
      <w:bookmarkStart w:id="105" w:name="_Toc184310284"/>
      <w:bookmarkEnd w:id="105"/>
      <w:bookmarkStart w:id="106" w:name="_Toc184312091"/>
      <w:bookmarkEnd w:id="106"/>
      <w:bookmarkStart w:id="107" w:name="_Toc184314431"/>
      <w:bookmarkEnd w:id="107"/>
      <w:bookmarkStart w:id="108" w:name="_Toc184313265"/>
      <w:bookmarkEnd w:id="108"/>
      <w:bookmarkStart w:id="109" w:name="_Toc184308101"/>
      <w:bookmarkEnd w:id="109"/>
      <w:bookmarkStart w:id="110" w:name="_Toc184308061"/>
      <w:bookmarkEnd w:id="110"/>
      <w:bookmarkStart w:id="111" w:name="_Toc184310280"/>
      <w:bookmarkEnd w:id="111"/>
      <w:bookmarkStart w:id="112" w:name="_Toc184314452"/>
      <w:bookmarkEnd w:id="112"/>
      <w:bookmarkStart w:id="113" w:name="_Toc184314445"/>
      <w:bookmarkEnd w:id="113"/>
      <w:bookmarkStart w:id="114" w:name="_Toc184310277"/>
      <w:bookmarkEnd w:id="114"/>
      <w:bookmarkStart w:id="115" w:name="_Toc184312116"/>
      <w:bookmarkEnd w:id="115"/>
      <w:bookmarkStart w:id="116" w:name="_Toc184308046"/>
      <w:bookmarkEnd w:id="116"/>
      <w:bookmarkStart w:id="117" w:name="_Toc184310297"/>
      <w:bookmarkEnd w:id="117"/>
      <w:bookmarkStart w:id="118" w:name="_Toc184310281"/>
      <w:bookmarkEnd w:id="118"/>
      <w:bookmarkStart w:id="119" w:name="_Toc184308052"/>
      <w:bookmarkEnd w:id="119"/>
      <w:bookmarkStart w:id="120" w:name="_Toc184313252"/>
      <w:bookmarkEnd w:id="120"/>
      <w:bookmarkStart w:id="121" w:name="_Toc184313260"/>
      <w:bookmarkEnd w:id="121"/>
      <w:bookmarkStart w:id="122" w:name="_Toc184312123"/>
      <w:bookmarkEnd w:id="122"/>
      <w:bookmarkStart w:id="123" w:name="_Toc184308057"/>
      <w:bookmarkEnd w:id="123"/>
      <w:bookmarkStart w:id="124" w:name="_Toc184308038"/>
      <w:bookmarkEnd w:id="124"/>
      <w:bookmarkStart w:id="125" w:name="_Toc184310276"/>
      <w:bookmarkEnd w:id="125"/>
      <w:bookmarkStart w:id="126" w:name="_Toc184313299"/>
      <w:bookmarkEnd w:id="126"/>
      <w:bookmarkStart w:id="127" w:name="_Toc184310337"/>
      <w:bookmarkEnd w:id="127"/>
      <w:bookmarkStart w:id="128" w:name="_Toc184313289"/>
      <w:bookmarkEnd w:id="128"/>
      <w:bookmarkStart w:id="129" w:name="_Toc184308091"/>
      <w:bookmarkEnd w:id="129"/>
      <w:bookmarkStart w:id="130" w:name="_Toc184314436"/>
      <w:bookmarkEnd w:id="130"/>
      <w:bookmarkStart w:id="131" w:name="_Toc184308105"/>
      <w:bookmarkEnd w:id="131"/>
      <w:bookmarkStart w:id="132" w:name="_Toc184312114"/>
      <w:bookmarkEnd w:id="132"/>
      <w:bookmarkStart w:id="133" w:name="_Toc184308081"/>
      <w:bookmarkEnd w:id="133"/>
      <w:bookmarkStart w:id="134" w:name="_Toc184312132"/>
      <w:bookmarkEnd w:id="134"/>
      <w:bookmarkStart w:id="135" w:name="_Toc184314458"/>
      <w:bookmarkEnd w:id="135"/>
      <w:bookmarkStart w:id="136" w:name="_Toc184313302"/>
      <w:bookmarkEnd w:id="136"/>
      <w:bookmarkStart w:id="137" w:name="_Toc184312081"/>
      <w:bookmarkEnd w:id="137"/>
      <w:bookmarkStart w:id="138" w:name="_Toc184312085"/>
      <w:bookmarkEnd w:id="138"/>
      <w:bookmarkStart w:id="139" w:name="_Toc184312075"/>
      <w:bookmarkEnd w:id="139"/>
      <w:bookmarkStart w:id="140" w:name="_Toc184310288"/>
      <w:bookmarkEnd w:id="140"/>
      <w:bookmarkStart w:id="141" w:name="_Toc184312124"/>
      <w:bookmarkEnd w:id="141"/>
      <w:bookmarkStart w:id="142" w:name="_Toc184310343"/>
      <w:bookmarkEnd w:id="142"/>
      <w:bookmarkStart w:id="143" w:name="_Toc184312129"/>
      <w:bookmarkEnd w:id="143"/>
      <w:bookmarkStart w:id="144" w:name="_Toc184308092"/>
      <w:bookmarkEnd w:id="144"/>
      <w:bookmarkStart w:id="145" w:name="_Toc184310311"/>
      <w:bookmarkEnd w:id="145"/>
      <w:bookmarkStart w:id="146" w:name="_Toc184308051"/>
      <w:bookmarkEnd w:id="146"/>
      <w:bookmarkStart w:id="147" w:name="_Toc184313272"/>
      <w:bookmarkEnd w:id="147"/>
      <w:bookmarkStart w:id="148" w:name="_Toc184314471"/>
      <w:bookmarkEnd w:id="148"/>
      <w:bookmarkStart w:id="149" w:name="_Toc184310289"/>
      <w:bookmarkEnd w:id="149"/>
      <w:bookmarkStart w:id="150" w:name="_Toc184310340"/>
      <w:bookmarkEnd w:id="150"/>
      <w:bookmarkStart w:id="151" w:name="_Toc184310333"/>
      <w:bookmarkEnd w:id="151"/>
      <w:bookmarkStart w:id="152" w:name="_Toc184313293"/>
      <w:bookmarkEnd w:id="152"/>
      <w:bookmarkStart w:id="153" w:name="_Toc184310338"/>
      <w:bookmarkEnd w:id="153"/>
      <w:bookmarkStart w:id="154" w:name="_Toc184313253"/>
      <w:bookmarkEnd w:id="154"/>
      <w:bookmarkStart w:id="155" w:name="_Toc184313296"/>
      <w:bookmarkEnd w:id="155"/>
      <w:bookmarkStart w:id="156" w:name="_Toc184312092"/>
      <w:bookmarkEnd w:id="156"/>
      <w:bookmarkStart w:id="157" w:name="_Toc184308078"/>
      <w:bookmarkEnd w:id="157"/>
      <w:bookmarkStart w:id="158" w:name="_Toc184308058"/>
      <w:bookmarkEnd w:id="158"/>
      <w:bookmarkStart w:id="159" w:name="_Toc184313288"/>
      <w:bookmarkEnd w:id="159"/>
      <w:bookmarkStart w:id="160" w:name="_Toc184308082"/>
      <w:bookmarkEnd w:id="160"/>
      <w:bookmarkStart w:id="161" w:name="_Toc184308056"/>
      <w:bookmarkEnd w:id="161"/>
      <w:bookmarkStart w:id="162" w:name="_Toc184314444"/>
      <w:bookmarkEnd w:id="162"/>
      <w:bookmarkStart w:id="163" w:name="_Toc184308086"/>
      <w:bookmarkEnd w:id="163"/>
      <w:bookmarkStart w:id="164" w:name="_Toc184313251"/>
      <w:bookmarkEnd w:id="164"/>
      <w:bookmarkStart w:id="165" w:name="_Toc184308073"/>
      <w:bookmarkEnd w:id="165"/>
      <w:bookmarkStart w:id="166" w:name="_Toc184308042"/>
      <w:bookmarkEnd w:id="166"/>
      <w:bookmarkStart w:id="167" w:name="_Toc184313249"/>
      <w:bookmarkEnd w:id="167"/>
      <w:bookmarkStart w:id="168" w:name="_Toc184313247"/>
      <w:bookmarkEnd w:id="168"/>
      <w:bookmarkStart w:id="169" w:name="_Toc184312133"/>
      <w:bookmarkEnd w:id="169"/>
      <w:bookmarkStart w:id="170" w:name="_Toc184313306"/>
      <w:bookmarkEnd w:id="170"/>
      <w:bookmarkStart w:id="171" w:name="_Toc184314441"/>
      <w:bookmarkEnd w:id="171"/>
      <w:bookmarkStart w:id="172" w:name="_Toc184308049"/>
      <w:bookmarkEnd w:id="172"/>
      <w:bookmarkStart w:id="173" w:name="_Toc184312118"/>
      <w:bookmarkEnd w:id="173"/>
      <w:bookmarkStart w:id="174" w:name="_Toc184310330"/>
      <w:bookmarkEnd w:id="174"/>
      <w:bookmarkStart w:id="175" w:name="_Toc184312122"/>
      <w:bookmarkEnd w:id="175"/>
      <w:bookmarkStart w:id="176" w:name="_Toc184314424"/>
      <w:bookmarkEnd w:id="176"/>
      <w:bookmarkStart w:id="177" w:name="_Toc184308077"/>
      <w:bookmarkEnd w:id="177"/>
      <w:bookmarkStart w:id="178" w:name="_Toc184313276"/>
      <w:bookmarkEnd w:id="178"/>
      <w:bookmarkStart w:id="179" w:name="_Toc184308037"/>
      <w:bookmarkEnd w:id="179"/>
      <w:bookmarkStart w:id="180" w:name="_Toc184308036"/>
      <w:bookmarkEnd w:id="180"/>
      <w:bookmarkStart w:id="181" w:name="_Toc184314416"/>
      <w:bookmarkEnd w:id="181"/>
      <w:bookmarkStart w:id="182" w:name="_Toc184313258"/>
      <w:bookmarkEnd w:id="182"/>
      <w:bookmarkStart w:id="183" w:name="_Toc184312096"/>
      <w:bookmarkEnd w:id="183"/>
      <w:bookmarkStart w:id="184" w:name="_Toc184313271"/>
      <w:bookmarkEnd w:id="184"/>
      <w:bookmarkStart w:id="185" w:name="_Toc184314430"/>
      <w:bookmarkEnd w:id="185"/>
      <w:bookmarkStart w:id="186" w:name="_Toc184312137"/>
      <w:bookmarkEnd w:id="186"/>
      <w:bookmarkStart w:id="187" w:name="_Toc184314427"/>
      <w:bookmarkEnd w:id="187"/>
      <w:bookmarkStart w:id="188" w:name="_Toc184312080"/>
      <w:bookmarkEnd w:id="188"/>
      <w:bookmarkStart w:id="189" w:name="_Toc184310304"/>
      <w:bookmarkEnd w:id="189"/>
      <w:bookmarkStart w:id="190" w:name="_Toc184312098"/>
      <w:bookmarkEnd w:id="190"/>
      <w:bookmarkStart w:id="191" w:name="_Toc184310294"/>
      <w:bookmarkEnd w:id="191"/>
      <w:bookmarkStart w:id="192" w:name="_Toc184314465"/>
      <w:bookmarkEnd w:id="192"/>
      <w:bookmarkStart w:id="193" w:name="_Toc184313279"/>
      <w:bookmarkEnd w:id="193"/>
      <w:bookmarkStart w:id="194" w:name="_Toc184312103"/>
      <w:bookmarkEnd w:id="194"/>
      <w:bookmarkStart w:id="195" w:name="_Toc184313278"/>
      <w:bookmarkEnd w:id="195"/>
      <w:bookmarkStart w:id="196" w:name="_Toc184314429"/>
      <w:bookmarkEnd w:id="196"/>
      <w:bookmarkStart w:id="197" w:name="_Toc184310295"/>
      <w:bookmarkEnd w:id="197"/>
      <w:bookmarkStart w:id="198" w:name="_Toc184310309"/>
      <w:bookmarkEnd w:id="198"/>
      <w:bookmarkStart w:id="199" w:name="_Toc184313256"/>
      <w:bookmarkEnd w:id="199"/>
      <w:bookmarkStart w:id="200" w:name="_Toc184312128"/>
      <w:bookmarkEnd w:id="200"/>
      <w:bookmarkStart w:id="201" w:name="_Toc184314482"/>
      <w:bookmarkEnd w:id="201"/>
      <w:bookmarkStart w:id="202" w:name="_Toc184313242"/>
      <w:bookmarkEnd w:id="202"/>
      <w:bookmarkStart w:id="203" w:name="_Toc184313240"/>
      <w:bookmarkEnd w:id="203"/>
      <w:bookmarkStart w:id="204" w:name="_Toc184313291"/>
      <w:bookmarkEnd w:id="204"/>
      <w:bookmarkStart w:id="205" w:name="_Toc184313248"/>
      <w:bookmarkEnd w:id="205"/>
      <w:bookmarkStart w:id="206" w:name="_Toc184308074"/>
      <w:bookmarkEnd w:id="206"/>
      <w:bookmarkStart w:id="207" w:name="_Toc184308098"/>
      <w:bookmarkEnd w:id="207"/>
      <w:bookmarkStart w:id="208" w:name="_Toc184308054"/>
      <w:bookmarkEnd w:id="208"/>
      <w:bookmarkStart w:id="209" w:name="_Toc184312100"/>
      <w:bookmarkEnd w:id="209"/>
      <w:bookmarkStart w:id="210" w:name="_Toc184312110"/>
      <w:bookmarkEnd w:id="210"/>
      <w:bookmarkStart w:id="211" w:name="_Toc184314478"/>
      <w:bookmarkEnd w:id="211"/>
      <w:bookmarkStart w:id="212" w:name="_Toc184308099"/>
      <w:bookmarkEnd w:id="212"/>
      <w:bookmarkStart w:id="213" w:name="_Toc184312070"/>
      <w:bookmarkEnd w:id="213"/>
      <w:bookmarkStart w:id="214" w:name="_Toc184308076"/>
      <w:bookmarkEnd w:id="214"/>
      <w:bookmarkStart w:id="215" w:name="_Toc184310336"/>
      <w:bookmarkEnd w:id="215"/>
      <w:bookmarkStart w:id="216" w:name="_Toc184310302"/>
      <w:bookmarkEnd w:id="216"/>
      <w:bookmarkStart w:id="217" w:name="_Toc184308095"/>
      <w:bookmarkEnd w:id="217"/>
      <w:bookmarkStart w:id="218" w:name="_Toc184314422"/>
      <w:bookmarkEnd w:id="218"/>
      <w:bookmarkStart w:id="219" w:name="_Toc184313297"/>
      <w:bookmarkEnd w:id="219"/>
      <w:bookmarkStart w:id="220" w:name="_Toc184310325"/>
      <w:bookmarkEnd w:id="220"/>
      <w:bookmarkStart w:id="221" w:name="_Toc184310312"/>
      <w:bookmarkEnd w:id="221"/>
      <w:bookmarkStart w:id="222" w:name="_Toc184310298"/>
      <w:bookmarkEnd w:id="222"/>
      <w:bookmarkStart w:id="223" w:name="_Toc184312104"/>
      <w:bookmarkEnd w:id="223"/>
      <w:bookmarkStart w:id="224" w:name="_Toc184314446"/>
      <w:bookmarkEnd w:id="224"/>
      <w:bookmarkStart w:id="225" w:name="_Toc184310299"/>
      <w:bookmarkEnd w:id="225"/>
      <w:bookmarkStart w:id="226" w:name="_Toc184310332"/>
      <w:bookmarkEnd w:id="226"/>
      <w:bookmarkStart w:id="227" w:name="_Toc184310287"/>
      <w:bookmarkEnd w:id="227"/>
      <w:bookmarkStart w:id="228" w:name="_Toc184314426"/>
      <w:bookmarkEnd w:id="228"/>
      <w:bookmarkStart w:id="229" w:name="_Toc184314462"/>
      <w:bookmarkEnd w:id="229"/>
      <w:bookmarkStart w:id="230" w:name="_Toc184313284"/>
      <w:bookmarkEnd w:id="230"/>
      <w:bookmarkStart w:id="231" w:name="_Toc184313283"/>
      <w:bookmarkEnd w:id="231"/>
      <w:bookmarkStart w:id="232" w:name="_Toc184308047"/>
      <w:bookmarkEnd w:id="232"/>
      <w:bookmarkStart w:id="233" w:name="_Toc184313305"/>
      <w:bookmarkEnd w:id="233"/>
      <w:bookmarkStart w:id="234" w:name="_Toc184308059"/>
      <w:bookmarkEnd w:id="234"/>
      <w:bookmarkStart w:id="235" w:name="_Toc184310300"/>
      <w:bookmarkEnd w:id="235"/>
      <w:bookmarkStart w:id="236" w:name="_Toc184310293"/>
      <w:bookmarkEnd w:id="236"/>
      <w:bookmarkStart w:id="237" w:name="_Toc184308071"/>
      <w:bookmarkEnd w:id="237"/>
      <w:bookmarkStart w:id="238" w:name="_Toc184308050"/>
      <w:bookmarkEnd w:id="238"/>
      <w:bookmarkStart w:id="239" w:name="_Toc184312106"/>
      <w:bookmarkEnd w:id="239"/>
      <w:bookmarkStart w:id="240" w:name="_Toc184310328"/>
      <w:bookmarkEnd w:id="240"/>
      <w:bookmarkStart w:id="241" w:name="_Toc184312101"/>
      <w:bookmarkEnd w:id="241"/>
      <w:bookmarkStart w:id="242" w:name="_Toc184308068"/>
      <w:bookmarkEnd w:id="242"/>
      <w:bookmarkStart w:id="243" w:name="_Toc184312131"/>
      <w:bookmarkEnd w:id="243"/>
      <w:bookmarkStart w:id="244" w:name="_Toc184308079"/>
      <w:bookmarkEnd w:id="244"/>
      <w:bookmarkStart w:id="245" w:name="_Toc184312072"/>
      <w:bookmarkEnd w:id="245"/>
      <w:bookmarkStart w:id="246" w:name="_Toc184308069"/>
      <w:bookmarkEnd w:id="246"/>
      <w:bookmarkStart w:id="247" w:name="_Toc184313290"/>
      <w:bookmarkEnd w:id="247"/>
      <w:bookmarkStart w:id="248" w:name="_Toc184312078"/>
      <w:bookmarkEnd w:id="248"/>
      <w:bookmarkStart w:id="249" w:name="_Toc184312095"/>
      <w:bookmarkEnd w:id="249"/>
      <w:bookmarkStart w:id="250" w:name="_Toc184313268"/>
      <w:bookmarkEnd w:id="250"/>
      <w:bookmarkStart w:id="251" w:name="_Toc184314456"/>
      <w:bookmarkEnd w:id="251"/>
      <w:bookmarkStart w:id="252" w:name="_Toc184313281"/>
      <w:bookmarkEnd w:id="252"/>
      <w:bookmarkStart w:id="253" w:name="_Toc184314425"/>
      <w:bookmarkEnd w:id="253"/>
      <w:bookmarkStart w:id="254" w:name="_Toc184308104"/>
      <w:bookmarkEnd w:id="254"/>
      <w:bookmarkStart w:id="255" w:name="_Toc184312113"/>
      <w:bookmarkEnd w:id="255"/>
      <w:bookmarkStart w:id="256" w:name="_Toc184314410"/>
      <w:bookmarkEnd w:id="256"/>
      <w:bookmarkStart w:id="257" w:name="_Toc184310334"/>
      <w:bookmarkEnd w:id="257"/>
      <w:bookmarkStart w:id="258" w:name="_Toc184314437"/>
      <w:bookmarkEnd w:id="258"/>
      <w:bookmarkStart w:id="259" w:name="_Toc184314413"/>
      <w:bookmarkEnd w:id="259"/>
      <w:bookmarkStart w:id="260" w:name="_Toc184308064"/>
      <w:bookmarkEnd w:id="260"/>
      <w:bookmarkStart w:id="261" w:name="_Toc184314423"/>
      <w:bookmarkEnd w:id="261"/>
      <w:bookmarkStart w:id="262" w:name="_Toc184313285"/>
      <w:bookmarkEnd w:id="262"/>
      <w:bookmarkStart w:id="263" w:name="_Toc184314450"/>
      <w:bookmarkEnd w:id="263"/>
      <w:bookmarkStart w:id="264" w:name="_Toc184313274"/>
      <w:bookmarkEnd w:id="264"/>
      <w:bookmarkStart w:id="265" w:name="_Toc184312135"/>
      <w:bookmarkEnd w:id="265"/>
      <w:bookmarkStart w:id="266" w:name="_Toc184310339"/>
      <w:bookmarkEnd w:id="266"/>
      <w:bookmarkStart w:id="267" w:name="_Toc184308107"/>
      <w:bookmarkEnd w:id="267"/>
      <w:bookmarkStart w:id="268" w:name="_Toc184312088"/>
      <w:bookmarkEnd w:id="268"/>
      <w:bookmarkStart w:id="269" w:name="_Toc184308060"/>
      <w:bookmarkEnd w:id="269"/>
      <w:bookmarkStart w:id="270" w:name="_Toc184314419"/>
      <w:bookmarkEnd w:id="270"/>
      <w:bookmarkStart w:id="271" w:name="_Toc184314421"/>
      <w:bookmarkEnd w:id="271"/>
      <w:bookmarkStart w:id="272" w:name="_Toc184314439"/>
      <w:bookmarkEnd w:id="272"/>
      <w:bookmarkStart w:id="273" w:name="_Toc184308080"/>
      <w:bookmarkEnd w:id="273"/>
      <w:bookmarkStart w:id="274" w:name="_Toc184310329"/>
      <w:bookmarkEnd w:id="274"/>
      <w:bookmarkStart w:id="275" w:name="_Toc184308090"/>
      <w:bookmarkEnd w:id="275"/>
      <w:bookmarkStart w:id="276" w:name="_Toc184312090"/>
      <w:bookmarkEnd w:id="276"/>
      <w:bookmarkStart w:id="277" w:name="_Toc184312069"/>
      <w:bookmarkEnd w:id="277"/>
      <w:bookmarkStart w:id="278" w:name="_Toc184312087"/>
      <w:bookmarkEnd w:id="278"/>
      <w:bookmarkStart w:id="279" w:name="_Toc184310315"/>
      <w:bookmarkEnd w:id="279"/>
      <w:bookmarkStart w:id="280" w:name="_Toc184310321"/>
      <w:bookmarkEnd w:id="280"/>
      <w:bookmarkStart w:id="281" w:name="_Toc184314420"/>
      <w:bookmarkEnd w:id="281"/>
      <w:bookmarkStart w:id="282" w:name="_Toc184312083"/>
      <w:bookmarkEnd w:id="282"/>
      <w:bookmarkStart w:id="283" w:name="_Toc184312134"/>
      <w:bookmarkEnd w:id="283"/>
      <w:bookmarkStart w:id="284" w:name="_Toc184313307"/>
      <w:bookmarkEnd w:id="284"/>
      <w:bookmarkStart w:id="285" w:name="_Toc184312076"/>
      <w:bookmarkEnd w:id="285"/>
      <w:bookmarkStart w:id="286" w:name="_Toc184308075"/>
      <w:bookmarkEnd w:id="286"/>
      <w:bookmarkStart w:id="287" w:name="_Toc184308088"/>
      <w:bookmarkEnd w:id="287"/>
      <w:bookmarkStart w:id="288" w:name="_Toc184314435"/>
      <w:bookmarkEnd w:id="288"/>
      <w:bookmarkStart w:id="289" w:name="_Toc184308065"/>
      <w:bookmarkEnd w:id="289"/>
      <w:bookmarkStart w:id="290" w:name="_Toc184310317"/>
      <w:bookmarkEnd w:id="290"/>
      <w:bookmarkStart w:id="291" w:name="_Toc184313241"/>
      <w:bookmarkEnd w:id="291"/>
      <w:bookmarkStart w:id="292" w:name="_Toc184310305"/>
      <w:bookmarkEnd w:id="292"/>
      <w:bookmarkStart w:id="293" w:name="_Toc184310308"/>
      <w:bookmarkEnd w:id="293"/>
      <w:bookmarkStart w:id="294" w:name="_Toc184314475"/>
      <w:bookmarkEnd w:id="294"/>
      <w:bookmarkStart w:id="295" w:name="_Toc184310316"/>
      <w:bookmarkEnd w:id="295"/>
      <w:bookmarkStart w:id="296" w:name="_Toc184314476"/>
      <w:bookmarkEnd w:id="296"/>
      <w:bookmarkStart w:id="297" w:name="_Toc184314468"/>
      <w:bookmarkEnd w:id="297"/>
      <w:bookmarkStart w:id="298" w:name="_Toc184308043"/>
      <w:bookmarkEnd w:id="298"/>
      <w:bookmarkStart w:id="299" w:name="_Toc184313270"/>
      <w:bookmarkEnd w:id="299"/>
      <w:bookmarkStart w:id="300" w:name="_Toc184308085"/>
      <w:bookmarkEnd w:id="300"/>
      <w:bookmarkStart w:id="301" w:name="_Toc184308053"/>
      <w:bookmarkEnd w:id="301"/>
      <w:bookmarkStart w:id="302" w:name="_Toc184312125"/>
      <w:bookmarkEnd w:id="302"/>
      <w:bookmarkStart w:id="303" w:name="_Toc184308039"/>
      <w:bookmarkEnd w:id="303"/>
      <w:bookmarkStart w:id="304" w:name="_Toc184314479"/>
      <w:bookmarkEnd w:id="304"/>
      <w:bookmarkStart w:id="305" w:name="_Toc184312121"/>
      <w:bookmarkEnd w:id="305"/>
      <w:bookmarkStart w:id="306" w:name="_Toc184310307"/>
      <w:bookmarkEnd w:id="306"/>
      <w:bookmarkStart w:id="307" w:name="_Toc184310291"/>
      <w:bookmarkEnd w:id="307"/>
      <w:bookmarkStart w:id="308" w:name="_Toc184314448"/>
      <w:bookmarkEnd w:id="308"/>
      <w:bookmarkStart w:id="309" w:name="_Toc184312094"/>
      <w:bookmarkEnd w:id="309"/>
      <w:bookmarkStart w:id="310" w:name="_Toc184310286"/>
      <w:bookmarkEnd w:id="310"/>
      <w:bookmarkStart w:id="311" w:name="_Toc184314480"/>
      <w:bookmarkEnd w:id="311"/>
      <w:bookmarkStart w:id="312" w:name="_Toc184312126"/>
      <w:bookmarkEnd w:id="312"/>
      <w:bookmarkStart w:id="313" w:name="_Toc184310331"/>
      <w:bookmarkEnd w:id="313"/>
      <w:bookmarkStart w:id="314" w:name="_Toc184312068"/>
      <w:bookmarkEnd w:id="314"/>
      <w:bookmarkStart w:id="315" w:name="_Toc184313309"/>
      <w:bookmarkEnd w:id="315"/>
      <w:bookmarkStart w:id="316" w:name="_Toc184310322"/>
      <w:bookmarkEnd w:id="316"/>
      <w:bookmarkStart w:id="317" w:name="_Toc184313295"/>
      <w:bookmarkEnd w:id="317"/>
      <w:bookmarkStart w:id="318" w:name="_Toc184313257"/>
      <w:bookmarkEnd w:id="318"/>
      <w:bookmarkStart w:id="319" w:name="_Toc184313287"/>
      <w:bookmarkEnd w:id="319"/>
      <w:bookmarkStart w:id="320" w:name="_Toc184313303"/>
      <w:bookmarkEnd w:id="320"/>
      <w:bookmarkStart w:id="321" w:name="_Toc184314459"/>
      <w:bookmarkEnd w:id="321"/>
      <w:bookmarkStart w:id="322" w:name="_Toc184310303"/>
      <w:bookmarkEnd w:id="322"/>
      <w:bookmarkStart w:id="323" w:name="_Toc184308097"/>
      <w:bookmarkEnd w:id="323"/>
      <w:bookmarkStart w:id="324" w:name="_Toc184312117"/>
      <w:bookmarkEnd w:id="324"/>
      <w:bookmarkStart w:id="325" w:name="_Toc184308055"/>
      <w:bookmarkEnd w:id="325"/>
      <w:bookmarkStart w:id="326" w:name="_Toc184313310"/>
      <w:bookmarkEnd w:id="326"/>
      <w:bookmarkStart w:id="327" w:name="_Toc184310335"/>
      <w:bookmarkEnd w:id="327"/>
      <w:bookmarkStart w:id="328" w:name="_Toc184312109"/>
      <w:bookmarkEnd w:id="328"/>
      <w:bookmarkStart w:id="329" w:name="_Toc184310326"/>
      <w:bookmarkEnd w:id="329"/>
      <w:bookmarkStart w:id="330" w:name="_Toc184312086"/>
      <w:bookmarkEnd w:id="330"/>
      <w:bookmarkStart w:id="331" w:name="_Toc184313280"/>
      <w:bookmarkEnd w:id="331"/>
      <w:bookmarkStart w:id="332" w:name="_Toc184314432"/>
      <w:bookmarkEnd w:id="332"/>
      <w:bookmarkStart w:id="333" w:name="_Toc184312120"/>
      <w:bookmarkEnd w:id="333"/>
      <w:bookmarkStart w:id="334" w:name="_Toc184310306"/>
      <w:bookmarkEnd w:id="334"/>
      <w:bookmarkStart w:id="335" w:name="_Toc184314454"/>
      <w:bookmarkEnd w:id="335"/>
      <w:bookmarkStart w:id="336" w:name="_Toc184313244"/>
      <w:bookmarkEnd w:id="336"/>
      <w:bookmarkStart w:id="337" w:name="_Toc184308070"/>
      <w:bookmarkEnd w:id="337"/>
      <w:bookmarkStart w:id="338" w:name="_Toc184313304"/>
      <w:bookmarkEnd w:id="338"/>
      <w:bookmarkStart w:id="339" w:name="_Toc184314461"/>
      <w:bookmarkEnd w:id="339"/>
      <w:bookmarkStart w:id="340" w:name="_Toc184314463"/>
      <w:bookmarkEnd w:id="340"/>
      <w:bookmarkStart w:id="341" w:name="_Toc184308096"/>
      <w:bookmarkEnd w:id="341"/>
      <w:bookmarkStart w:id="342" w:name="_Toc184313266"/>
      <w:bookmarkEnd w:id="342"/>
      <w:bookmarkStart w:id="343" w:name="_Toc184313245"/>
      <w:bookmarkEnd w:id="343"/>
      <w:bookmarkStart w:id="344" w:name="_Toc184313263"/>
      <w:bookmarkEnd w:id="344"/>
      <w:bookmarkStart w:id="345" w:name="_Toc184314449"/>
      <w:bookmarkEnd w:id="345"/>
      <w:bookmarkStart w:id="346" w:name="_Toc184308108"/>
      <w:bookmarkEnd w:id="346"/>
      <w:bookmarkStart w:id="347" w:name="_Toc184313286"/>
      <w:bookmarkEnd w:id="347"/>
      <w:bookmarkStart w:id="348" w:name="_Toc184308102"/>
      <w:bookmarkEnd w:id="348"/>
      <w:bookmarkStart w:id="349" w:name="_Toc184310313"/>
      <w:bookmarkEnd w:id="349"/>
      <w:bookmarkStart w:id="350" w:name="_Toc184314474"/>
      <w:bookmarkEnd w:id="350"/>
      <w:bookmarkStart w:id="351" w:name="_Toc184310301"/>
      <w:bookmarkEnd w:id="351"/>
      <w:bookmarkStart w:id="352" w:name="_Toc184308103"/>
      <w:bookmarkEnd w:id="352"/>
      <w:bookmarkStart w:id="353" w:name="_Toc184312108"/>
      <w:bookmarkEnd w:id="353"/>
      <w:bookmarkStart w:id="354" w:name="_Toc184310342"/>
      <w:bookmarkEnd w:id="354"/>
      <w:bookmarkStart w:id="355" w:name="_Toc184314451"/>
      <w:bookmarkEnd w:id="355"/>
      <w:bookmarkStart w:id="356" w:name="_Toc184313277"/>
      <w:bookmarkEnd w:id="356"/>
      <w:bookmarkStart w:id="357" w:name="_Toc184308100"/>
      <w:bookmarkEnd w:id="357"/>
      <w:bookmarkStart w:id="358" w:name="_Toc184308094"/>
      <w:bookmarkEnd w:id="358"/>
      <w:bookmarkStart w:id="359" w:name="_Toc184314457"/>
      <w:bookmarkEnd w:id="359"/>
      <w:bookmarkStart w:id="360" w:name="_Toc184312093"/>
      <w:bookmarkEnd w:id="360"/>
      <w:bookmarkStart w:id="361" w:name="_Toc184310341"/>
      <w:bookmarkEnd w:id="361"/>
      <w:bookmarkStart w:id="362" w:name="_Toc184312105"/>
      <w:bookmarkEnd w:id="362"/>
      <w:bookmarkStart w:id="363" w:name="_Toc184308089"/>
      <w:bookmarkEnd w:id="363"/>
      <w:bookmarkStart w:id="364" w:name="_Toc184310344"/>
      <w:bookmarkEnd w:id="364"/>
      <w:bookmarkStart w:id="365" w:name="_Toc184314453"/>
      <w:bookmarkEnd w:id="365"/>
      <w:bookmarkStart w:id="366" w:name="_Toc184310323"/>
      <w:bookmarkEnd w:id="366"/>
      <w:bookmarkStart w:id="367" w:name="_Toc184312107"/>
      <w:bookmarkEnd w:id="367"/>
      <w:bookmarkStart w:id="368" w:name="_Toc184314477"/>
      <w:bookmarkEnd w:id="368"/>
      <w:bookmarkStart w:id="369" w:name="_Toc184314473"/>
      <w:bookmarkEnd w:id="369"/>
      <w:bookmarkStart w:id="370" w:name="_Toc184312136"/>
      <w:bookmarkEnd w:id="370"/>
      <w:bookmarkStart w:id="371" w:name="_Toc184313273"/>
      <w:bookmarkEnd w:id="371"/>
      <w:bookmarkStart w:id="372" w:name="_Toc184312084"/>
      <w:bookmarkEnd w:id="372"/>
      <w:bookmarkStart w:id="373" w:name="_Toc184314481"/>
      <w:bookmarkEnd w:id="373"/>
      <w:bookmarkStart w:id="374" w:name="_Toc184313238"/>
      <w:bookmarkEnd w:id="374"/>
      <w:bookmarkStart w:id="375" w:name="_Toc184310290"/>
      <w:bookmarkEnd w:id="375"/>
      <w:bookmarkStart w:id="376" w:name="_Toc184313267"/>
      <w:bookmarkEnd w:id="376"/>
      <w:bookmarkStart w:id="377" w:name="_Toc184310272"/>
      <w:bookmarkEnd w:id="377"/>
      <w:bookmarkStart w:id="378" w:name="_Toc184312112"/>
      <w:bookmarkEnd w:id="378"/>
      <w:bookmarkStart w:id="379" w:name="_Toc184308072"/>
      <w:bookmarkEnd w:id="379"/>
      <w:bookmarkStart w:id="380" w:name="_Toc184314472"/>
      <w:bookmarkEnd w:id="380"/>
      <w:bookmarkStart w:id="381" w:name="_Toc184310278"/>
      <w:bookmarkEnd w:id="381"/>
      <w:bookmarkStart w:id="382" w:name="_Toc184313250"/>
      <w:bookmarkEnd w:id="382"/>
      <w:bookmarkStart w:id="383" w:name="_Toc184314434"/>
      <w:bookmarkEnd w:id="383"/>
      <w:bookmarkStart w:id="384" w:name="_Toc184310292"/>
      <w:bookmarkEnd w:id="384"/>
      <w:bookmarkStart w:id="385" w:name="_Toc184308040"/>
      <w:bookmarkEnd w:id="385"/>
      <w:bookmarkStart w:id="386" w:name="_Toc184313259"/>
      <w:bookmarkEnd w:id="386"/>
      <w:bookmarkStart w:id="387" w:name="_Toc184314455"/>
      <w:bookmarkEnd w:id="387"/>
      <w:bookmarkStart w:id="388" w:name="_Toc184314470"/>
      <w:bookmarkEnd w:id="388"/>
      <w:bookmarkStart w:id="389" w:name="_Toc184313294"/>
      <w:bookmarkEnd w:id="389"/>
      <w:bookmarkStart w:id="390" w:name="_Toc184313269"/>
      <w:bookmarkEnd w:id="390"/>
      <w:bookmarkStart w:id="391" w:name="_Toc184313255"/>
      <w:bookmarkEnd w:id="391"/>
      <w:bookmarkStart w:id="392" w:name="_Toc184314467"/>
      <w:bookmarkEnd w:id="392"/>
      <w:bookmarkStart w:id="393" w:name="_Toc184314447"/>
      <w:bookmarkEnd w:id="393"/>
      <w:bookmarkStart w:id="394" w:name="_Toc184313282"/>
      <w:bookmarkEnd w:id="394"/>
      <w:bookmarkStart w:id="395" w:name="_Toc184312071"/>
      <w:bookmarkEnd w:id="395"/>
      <w:bookmarkStart w:id="396" w:name="_Toc184310327"/>
      <w:bookmarkEnd w:id="396"/>
      <w:bookmarkStart w:id="397" w:name="_Toc184310314"/>
      <w:bookmarkEnd w:id="397"/>
      <w:bookmarkStart w:id="398" w:name="_Toc184308048"/>
      <w:bookmarkEnd w:id="398"/>
      <w:bookmarkStart w:id="399" w:name="_Toc184314443"/>
      <w:bookmarkEnd w:id="399"/>
      <w:r>
        <w:rPr>
          <w:rFonts w:hint="eastAsia" w:ascii="宋体" w:hAnsi="宋体" w:cs="宋体"/>
          <w:b/>
          <w:color w:val="auto"/>
          <w:sz w:val="36"/>
          <w:szCs w:val="36"/>
          <w:highlight w:val="none"/>
        </w:rPr>
        <w:t>评标办法</w:t>
      </w:r>
    </w:p>
    <w:p w14:paraId="7DBF4EF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729"/>
        <w:gridCol w:w="549"/>
        <w:gridCol w:w="6105"/>
      </w:tblGrid>
      <w:tr w14:paraId="68D7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Align w:val="center"/>
          </w:tcPr>
          <w:p w14:paraId="1332D51A">
            <w:pPr>
              <w:snapToGrid w:val="0"/>
              <w:spacing w:line="288"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729" w:type="dxa"/>
            <w:vAlign w:val="center"/>
          </w:tcPr>
          <w:p w14:paraId="2DA69C00">
            <w:pPr>
              <w:snapToGrid w:val="0"/>
              <w:spacing w:line="288"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投标文件中评标标准相应的商务技术资料目录 *</w:t>
            </w:r>
          </w:p>
        </w:tc>
        <w:tc>
          <w:tcPr>
            <w:tcW w:w="549" w:type="dxa"/>
            <w:vAlign w:val="center"/>
          </w:tcPr>
          <w:p w14:paraId="1D4301D2">
            <w:pPr>
              <w:snapToGrid w:val="0"/>
              <w:spacing w:line="288"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权重</w:t>
            </w:r>
          </w:p>
        </w:tc>
        <w:tc>
          <w:tcPr>
            <w:tcW w:w="6105" w:type="dxa"/>
            <w:vAlign w:val="center"/>
          </w:tcPr>
          <w:p w14:paraId="15068364">
            <w:pPr>
              <w:snapToGrid w:val="0"/>
              <w:spacing w:line="288"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评标标准</w:t>
            </w:r>
          </w:p>
        </w:tc>
      </w:tr>
      <w:tr w14:paraId="256B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050" w:type="dxa"/>
            <w:gridSpan w:val="4"/>
            <w:vAlign w:val="center"/>
          </w:tcPr>
          <w:p w14:paraId="4CF2089A">
            <w:pPr>
              <w:snapToGrid w:val="0"/>
              <w:spacing w:line="288"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商务分（</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w:t>
            </w:r>
          </w:p>
        </w:tc>
      </w:tr>
      <w:tr w14:paraId="63F5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Align w:val="center"/>
          </w:tcPr>
          <w:p w14:paraId="3EA19662">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729" w:type="dxa"/>
            <w:vAlign w:val="center"/>
          </w:tcPr>
          <w:p w14:paraId="2BA481E5">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tc>
        <w:tc>
          <w:tcPr>
            <w:tcW w:w="549" w:type="dxa"/>
            <w:vAlign w:val="center"/>
          </w:tcPr>
          <w:p w14:paraId="618FCF4A">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6105" w:type="dxa"/>
            <w:vAlign w:val="center"/>
          </w:tcPr>
          <w:p w14:paraId="151FF9BC">
            <w:pPr>
              <w:snapToGrid w:val="0"/>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供应商自202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年9月1日起（以合同签订时间为准）至今承担类似项目的业绩情况，每提供一个得0.5分，最高得1分。</w:t>
            </w:r>
          </w:p>
          <w:p w14:paraId="617C7BB6">
            <w:pPr>
              <w:snapToGrid w:val="0"/>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注：投标文件中提供合同复印件并加盖公章。</w:t>
            </w:r>
          </w:p>
        </w:tc>
      </w:tr>
      <w:tr w14:paraId="026D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Align w:val="center"/>
          </w:tcPr>
          <w:p w14:paraId="3EB2498F">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729" w:type="dxa"/>
            <w:vAlign w:val="center"/>
          </w:tcPr>
          <w:p w14:paraId="06AD581F">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荣誉及奖项</w:t>
            </w:r>
          </w:p>
        </w:tc>
        <w:tc>
          <w:tcPr>
            <w:tcW w:w="549" w:type="dxa"/>
            <w:vAlign w:val="center"/>
          </w:tcPr>
          <w:p w14:paraId="67C617C3">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6105" w:type="dxa"/>
            <w:vAlign w:val="center"/>
          </w:tcPr>
          <w:p w14:paraId="2E9FB302">
            <w:pPr>
              <w:snapToGrid w:val="0"/>
              <w:spacing w:line="288"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供应商获得过省级及以上残疾人之家五星级及以上的得2分；获得过中国社会组织评估等级证书5A级及以上的得2分；202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年1月1日以来被评为区级及以上的十佳社会组织的得2分。没有不得分，本项最高得6分。提供相关证书复印件并加盖公章</w:t>
            </w:r>
            <w:r>
              <w:rPr>
                <w:rFonts w:hint="eastAsia" w:ascii="宋体" w:hAnsi="宋体" w:cs="宋体"/>
                <w:color w:val="auto"/>
                <w:sz w:val="24"/>
                <w:szCs w:val="24"/>
                <w:highlight w:val="none"/>
                <w:lang w:eastAsia="zh-CN"/>
              </w:rPr>
              <w:t>。</w:t>
            </w:r>
          </w:p>
        </w:tc>
      </w:tr>
      <w:tr w14:paraId="2360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050" w:type="dxa"/>
            <w:gridSpan w:val="4"/>
            <w:vAlign w:val="center"/>
          </w:tcPr>
          <w:p w14:paraId="4CF5F927">
            <w:pPr>
              <w:snapToGrid w:val="0"/>
              <w:spacing w:line="288"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技术分（8</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w:t>
            </w:r>
          </w:p>
        </w:tc>
      </w:tr>
      <w:tr w14:paraId="7AE9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67" w:type="dxa"/>
            <w:vMerge w:val="restart"/>
            <w:vAlign w:val="center"/>
          </w:tcPr>
          <w:p w14:paraId="768860DF">
            <w:pPr>
              <w:snapToGrid w:val="0"/>
              <w:spacing w:line="288"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729" w:type="dxa"/>
            <w:vMerge w:val="restart"/>
            <w:vAlign w:val="center"/>
          </w:tcPr>
          <w:p w14:paraId="1DF53E1C">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服务理念、</w:t>
            </w:r>
          </w:p>
          <w:p w14:paraId="2856602A">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组织架构及管理制度情况</w:t>
            </w:r>
          </w:p>
        </w:tc>
        <w:tc>
          <w:tcPr>
            <w:tcW w:w="549" w:type="dxa"/>
            <w:vAlign w:val="center"/>
          </w:tcPr>
          <w:p w14:paraId="6A5CC6BE">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6105" w:type="dxa"/>
            <w:vAlign w:val="center"/>
          </w:tcPr>
          <w:p w14:paraId="3B75E786">
            <w:pPr>
              <w:spacing w:line="360" w:lineRule="exact"/>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根据本项目服务特点提出合理的服务理念，提出服务定位、目标，供应商的管理模式能够切合实际，且安全可行，文明服务的计划及承诺情况等打分。考虑周全、内容全面可行、重点突出的得5分；合理、可行得4分；基本合理得3分；描述笼统不清晰得2分；内容不全得1分；未提供该项内容不得分</w:t>
            </w:r>
            <w:r>
              <w:rPr>
                <w:rFonts w:hint="eastAsia" w:ascii="宋体" w:hAnsi="宋体" w:cs="宋体"/>
                <w:color w:val="auto"/>
                <w:sz w:val="24"/>
                <w:szCs w:val="24"/>
                <w:highlight w:val="none"/>
                <w:lang w:eastAsia="zh-CN"/>
              </w:rPr>
              <w:t>。</w:t>
            </w:r>
          </w:p>
        </w:tc>
      </w:tr>
      <w:tr w14:paraId="4733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67" w:type="dxa"/>
            <w:vMerge w:val="continue"/>
            <w:vAlign w:val="center"/>
          </w:tcPr>
          <w:p w14:paraId="310CEE60">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5D1BE918">
            <w:pPr>
              <w:snapToGrid w:val="0"/>
              <w:spacing w:line="288" w:lineRule="auto"/>
              <w:jc w:val="center"/>
              <w:rPr>
                <w:rFonts w:hint="eastAsia" w:ascii="宋体" w:hAnsi="宋体" w:cs="宋体"/>
                <w:color w:val="auto"/>
                <w:sz w:val="24"/>
                <w:highlight w:val="none"/>
              </w:rPr>
            </w:pPr>
          </w:p>
        </w:tc>
        <w:tc>
          <w:tcPr>
            <w:tcW w:w="549" w:type="dxa"/>
            <w:vAlign w:val="center"/>
          </w:tcPr>
          <w:p w14:paraId="5F2CEB99">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6105" w:type="dxa"/>
            <w:vAlign w:val="center"/>
          </w:tcPr>
          <w:p w14:paraId="2CEED156">
            <w:pPr>
              <w:spacing w:line="360" w:lineRule="exact"/>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比较完善的组织架构，清晰简练地列出主要管理流程，包括激励机制、监督机制、自我约束机制、信息反馈渠道及处理机制，管理指标承诺达到标准，根据投标内容打分。组织架构完善清晰、全面的得5分；较完善清晰、全面的得4分；组织架构基本清晰合理得3分；描述笼统不清晰得2分；内容不全得1分；未提供该项内容不得分</w:t>
            </w:r>
            <w:r>
              <w:rPr>
                <w:rFonts w:hint="eastAsia" w:ascii="宋体" w:hAnsi="宋体" w:cs="宋体"/>
                <w:color w:val="auto"/>
                <w:sz w:val="24"/>
                <w:szCs w:val="24"/>
                <w:highlight w:val="none"/>
                <w:lang w:eastAsia="zh-CN"/>
              </w:rPr>
              <w:t>。</w:t>
            </w:r>
          </w:p>
        </w:tc>
      </w:tr>
      <w:tr w14:paraId="1EEA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67" w:type="dxa"/>
            <w:vMerge w:val="continue"/>
            <w:vAlign w:val="center"/>
          </w:tcPr>
          <w:p w14:paraId="0D49A554">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700C1B82">
            <w:pPr>
              <w:snapToGrid w:val="0"/>
              <w:spacing w:line="288" w:lineRule="auto"/>
              <w:jc w:val="center"/>
              <w:rPr>
                <w:rFonts w:hint="eastAsia" w:ascii="宋体" w:hAnsi="宋体" w:cs="宋体"/>
                <w:color w:val="auto"/>
                <w:sz w:val="24"/>
                <w:highlight w:val="none"/>
              </w:rPr>
            </w:pPr>
          </w:p>
        </w:tc>
        <w:tc>
          <w:tcPr>
            <w:tcW w:w="549" w:type="dxa"/>
            <w:vAlign w:val="center"/>
          </w:tcPr>
          <w:p w14:paraId="4C8FF926">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6105" w:type="dxa"/>
            <w:vAlign w:val="center"/>
          </w:tcPr>
          <w:p w14:paraId="627549D9">
            <w:pPr>
              <w:spacing w:line="360" w:lineRule="exact"/>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完善的服务制度、作业流程，有完善档案管理制度、公众制度等体现标准化服务，同时管理服务水平能符合国家和行业标准。内容全面可行、重点突出的得5分；合理、可行得4分；基本合理得3分；描述笼统不清晰得2分；内容不全得1分；未提供该项内容不得分</w:t>
            </w:r>
            <w:r>
              <w:rPr>
                <w:rFonts w:hint="eastAsia" w:ascii="宋体" w:hAnsi="宋体" w:cs="宋体"/>
                <w:color w:val="auto"/>
                <w:sz w:val="24"/>
                <w:szCs w:val="24"/>
                <w:highlight w:val="none"/>
                <w:lang w:eastAsia="zh-CN"/>
              </w:rPr>
              <w:t>。</w:t>
            </w:r>
          </w:p>
        </w:tc>
      </w:tr>
      <w:tr w14:paraId="2D18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67" w:type="dxa"/>
            <w:vMerge w:val="continue"/>
            <w:vAlign w:val="center"/>
          </w:tcPr>
          <w:p w14:paraId="56B9D821">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72B36906">
            <w:pPr>
              <w:snapToGrid w:val="0"/>
              <w:spacing w:line="288" w:lineRule="auto"/>
              <w:jc w:val="center"/>
              <w:rPr>
                <w:rFonts w:hint="eastAsia" w:ascii="宋体" w:hAnsi="宋体" w:cs="宋体"/>
                <w:color w:val="auto"/>
                <w:sz w:val="24"/>
                <w:highlight w:val="none"/>
              </w:rPr>
            </w:pPr>
          </w:p>
        </w:tc>
        <w:tc>
          <w:tcPr>
            <w:tcW w:w="549" w:type="dxa"/>
            <w:vAlign w:val="center"/>
          </w:tcPr>
          <w:p w14:paraId="122F3436">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6105" w:type="dxa"/>
            <w:vAlign w:val="center"/>
          </w:tcPr>
          <w:p w14:paraId="08F623A8">
            <w:pPr>
              <w:spacing w:line="400" w:lineRule="exact"/>
              <w:outlineLvl w:val="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rPr>
              <w:t>服务人员上岗前培训、继续教育的培训管理制度合理可行。内容全面可行、重点突出的得5分；合理、可行得4分；基本合理得3分；描述笼统不清晰得2分；内容不全得1分；未提供该项内容不得分</w:t>
            </w:r>
            <w:r>
              <w:rPr>
                <w:rFonts w:hint="eastAsia" w:ascii="宋体" w:hAnsi="宋体" w:cs="宋体"/>
                <w:color w:val="auto"/>
                <w:sz w:val="24"/>
                <w:szCs w:val="24"/>
                <w:highlight w:val="none"/>
                <w:lang w:eastAsia="zh-CN"/>
              </w:rPr>
              <w:t>。</w:t>
            </w:r>
          </w:p>
        </w:tc>
      </w:tr>
      <w:tr w14:paraId="0FAF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67" w:type="dxa"/>
            <w:vMerge w:val="continue"/>
            <w:vAlign w:val="center"/>
          </w:tcPr>
          <w:p w14:paraId="084764B3">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15FFB62A">
            <w:pPr>
              <w:snapToGrid w:val="0"/>
              <w:spacing w:line="288" w:lineRule="auto"/>
              <w:jc w:val="center"/>
              <w:rPr>
                <w:rFonts w:hint="eastAsia" w:ascii="宋体" w:hAnsi="宋体" w:cs="宋体"/>
                <w:color w:val="auto"/>
                <w:sz w:val="24"/>
                <w:highlight w:val="none"/>
              </w:rPr>
            </w:pPr>
          </w:p>
        </w:tc>
        <w:tc>
          <w:tcPr>
            <w:tcW w:w="549" w:type="dxa"/>
            <w:vAlign w:val="center"/>
          </w:tcPr>
          <w:p w14:paraId="2BD617CB">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6105" w:type="dxa"/>
            <w:vAlign w:val="center"/>
          </w:tcPr>
          <w:p w14:paraId="4FD3031E">
            <w:pPr>
              <w:spacing w:line="400" w:lineRule="exac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供应商对本项目情况了解，前期做过详细的摸底了解。分析到位，应对措施合理可行的得5分；分析较到位，应对措施较合理可行的得4分；分析一般，应对措施较有欠缺的得3分；分析一般，应对措施匹配性差的得2分；分析针对性差，应对措施匹配性差的得1分；方案内容缺失严重或与项目不匹配的不得分。</w:t>
            </w:r>
          </w:p>
        </w:tc>
      </w:tr>
      <w:tr w14:paraId="2575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Merge w:val="restart"/>
            <w:vAlign w:val="center"/>
          </w:tcPr>
          <w:p w14:paraId="5FE632FB">
            <w:pPr>
              <w:snapToGrid w:val="0"/>
              <w:spacing w:line="288"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729" w:type="dxa"/>
            <w:vMerge w:val="restart"/>
            <w:vAlign w:val="center"/>
          </w:tcPr>
          <w:p w14:paraId="7DBBE492">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具体实施方案</w:t>
            </w:r>
          </w:p>
        </w:tc>
        <w:tc>
          <w:tcPr>
            <w:tcW w:w="549" w:type="dxa"/>
            <w:vAlign w:val="center"/>
          </w:tcPr>
          <w:p w14:paraId="5B435E05">
            <w:pPr>
              <w:pStyle w:val="32"/>
              <w:snapToGrid w:val="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6105" w:type="dxa"/>
            <w:vAlign w:val="top"/>
          </w:tcPr>
          <w:p w14:paraId="33935F61">
            <w:pPr>
              <w:snapToGrid w:val="0"/>
              <w:spacing w:line="340" w:lineRule="exact"/>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rPr>
              <w:t>运动能力训练</w:t>
            </w:r>
            <w:r>
              <w:rPr>
                <w:rFonts w:hint="eastAsia" w:ascii="宋体" w:hAnsi="宋体" w:cs="宋体"/>
                <w:color w:val="auto"/>
                <w:sz w:val="24"/>
                <w:szCs w:val="24"/>
                <w:highlight w:val="none"/>
              </w:rPr>
              <w:t>方案具体详实，符合实际情况，具有针对性且合理可行。方案考虑周全、内容全面可行、重点突出的得5分；方案合理、可行得4分；方案基本合理得3分；方案描述笼统不清晰得2分；方案内容不全得1分；未提供方案不得分</w:t>
            </w:r>
            <w:r>
              <w:rPr>
                <w:rFonts w:hint="eastAsia" w:ascii="宋体" w:hAnsi="宋体" w:cs="宋体"/>
                <w:color w:val="auto"/>
                <w:sz w:val="24"/>
                <w:szCs w:val="24"/>
                <w:highlight w:val="none"/>
                <w:lang w:eastAsia="zh-CN"/>
              </w:rPr>
              <w:t>。</w:t>
            </w:r>
          </w:p>
        </w:tc>
      </w:tr>
      <w:tr w14:paraId="0C04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Merge w:val="continue"/>
            <w:vAlign w:val="center"/>
          </w:tcPr>
          <w:p w14:paraId="50881279">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3AF1C64B">
            <w:pPr>
              <w:snapToGrid w:val="0"/>
              <w:spacing w:line="288" w:lineRule="auto"/>
              <w:jc w:val="center"/>
              <w:rPr>
                <w:rFonts w:hint="eastAsia" w:ascii="宋体" w:hAnsi="宋体" w:cs="宋体"/>
                <w:color w:val="auto"/>
                <w:sz w:val="24"/>
                <w:highlight w:val="none"/>
              </w:rPr>
            </w:pPr>
          </w:p>
        </w:tc>
        <w:tc>
          <w:tcPr>
            <w:tcW w:w="549" w:type="dxa"/>
            <w:vAlign w:val="center"/>
          </w:tcPr>
          <w:p w14:paraId="5C427074">
            <w:pPr>
              <w:snapToGrid w:val="0"/>
              <w:jc w:val="center"/>
              <w:rPr>
                <w:rFonts w:hint="eastAsia" w:ascii="宋体" w:hAnsi="宋体" w:cs="宋体"/>
                <w:color w:val="auto"/>
                <w:sz w:val="24"/>
                <w:highlight w:val="none"/>
              </w:rPr>
            </w:pPr>
            <w:r>
              <w:rPr>
                <w:rFonts w:hint="eastAsia" w:ascii="宋体" w:hAnsi="宋体" w:cs="宋体"/>
                <w:snapToGrid w:val="0"/>
                <w:color w:val="auto"/>
                <w:kern w:val="0"/>
                <w:sz w:val="24"/>
                <w:szCs w:val="24"/>
                <w:highlight w:val="none"/>
              </w:rPr>
              <w:t>5</w:t>
            </w:r>
          </w:p>
        </w:tc>
        <w:tc>
          <w:tcPr>
            <w:tcW w:w="6105" w:type="dxa"/>
            <w:vAlign w:val="top"/>
          </w:tcPr>
          <w:p w14:paraId="09652070">
            <w:pPr>
              <w:snapToGrid w:val="0"/>
              <w:spacing w:line="340" w:lineRule="exact"/>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rPr>
              <w:t>认知能力训练</w:t>
            </w:r>
            <w:r>
              <w:rPr>
                <w:rFonts w:hint="eastAsia" w:ascii="宋体" w:hAnsi="宋体" w:cs="宋体"/>
                <w:color w:val="auto"/>
                <w:sz w:val="24"/>
                <w:szCs w:val="24"/>
                <w:highlight w:val="none"/>
              </w:rPr>
              <w:t>方案具体详实，符合实际情况，具有针对性，且合理可行。方案考虑周全、内容全面可行、重点突出的得5分；方案合理、可行得4分；方案基本合理得3分；方案描述笼统不清晰得2分；方案内容不全得1分；未提供方案不得分</w:t>
            </w:r>
            <w:r>
              <w:rPr>
                <w:rFonts w:hint="eastAsia" w:ascii="宋体" w:hAnsi="宋体" w:cs="宋体"/>
                <w:color w:val="auto"/>
                <w:sz w:val="24"/>
                <w:szCs w:val="24"/>
                <w:highlight w:val="none"/>
                <w:lang w:eastAsia="zh-CN"/>
              </w:rPr>
              <w:t>。</w:t>
            </w:r>
          </w:p>
        </w:tc>
      </w:tr>
      <w:tr w14:paraId="15C1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Merge w:val="continue"/>
            <w:vAlign w:val="center"/>
          </w:tcPr>
          <w:p w14:paraId="1265B56D">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7E675D18">
            <w:pPr>
              <w:snapToGrid w:val="0"/>
              <w:spacing w:line="288" w:lineRule="auto"/>
              <w:jc w:val="center"/>
              <w:rPr>
                <w:rFonts w:hint="eastAsia" w:ascii="宋体" w:hAnsi="宋体" w:cs="宋体"/>
                <w:color w:val="auto"/>
                <w:sz w:val="24"/>
                <w:szCs w:val="24"/>
                <w:highlight w:val="none"/>
              </w:rPr>
            </w:pPr>
          </w:p>
        </w:tc>
        <w:tc>
          <w:tcPr>
            <w:tcW w:w="549" w:type="dxa"/>
            <w:vAlign w:val="center"/>
          </w:tcPr>
          <w:p w14:paraId="45A43180">
            <w:pPr>
              <w:snapToGrid w:val="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6105" w:type="dxa"/>
            <w:vAlign w:val="top"/>
          </w:tcPr>
          <w:p w14:paraId="403C0293">
            <w:pPr>
              <w:snapToGrid w:val="0"/>
              <w:spacing w:line="34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color w:val="auto"/>
                <w:kern w:val="0"/>
                <w:sz w:val="24"/>
                <w:szCs w:val="24"/>
                <w:highlight w:val="none"/>
              </w:rPr>
              <w:t>娱疗训练</w:t>
            </w:r>
            <w:r>
              <w:rPr>
                <w:rFonts w:hint="eastAsia" w:ascii="宋体" w:hAnsi="宋体" w:cs="宋体"/>
                <w:color w:val="auto"/>
                <w:sz w:val="24"/>
                <w:szCs w:val="24"/>
                <w:highlight w:val="none"/>
              </w:rPr>
              <w:t>方案具体详实，符合实际情况，具有针对性，且合理可行。方案考虑周全、内容全面可行、重点突出的得5分；方案合理、可行得4分；方案基本合理得3分；方案描述笼统不清晰得2分；方案内容不全得1分；未提供方案不得分</w:t>
            </w:r>
            <w:r>
              <w:rPr>
                <w:rFonts w:hint="eastAsia" w:ascii="宋体" w:hAnsi="宋体" w:cs="宋体"/>
                <w:color w:val="auto"/>
                <w:sz w:val="24"/>
                <w:szCs w:val="24"/>
                <w:highlight w:val="none"/>
                <w:lang w:eastAsia="zh-CN"/>
              </w:rPr>
              <w:t>。</w:t>
            </w:r>
          </w:p>
        </w:tc>
      </w:tr>
      <w:tr w14:paraId="0317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Merge w:val="continue"/>
            <w:vAlign w:val="center"/>
          </w:tcPr>
          <w:p w14:paraId="79481270">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55CA711F">
            <w:pPr>
              <w:snapToGrid w:val="0"/>
              <w:spacing w:line="288" w:lineRule="auto"/>
              <w:jc w:val="center"/>
              <w:rPr>
                <w:rFonts w:hint="eastAsia" w:ascii="宋体" w:hAnsi="宋体" w:cs="宋体"/>
                <w:color w:val="auto"/>
                <w:sz w:val="24"/>
                <w:szCs w:val="24"/>
                <w:highlight w:val="none"/>
              </w:rPr>
            </w:pPr>
          </w:p>
        </w:tc>
        <w:tc>
          <w:tcPr>
            <w:tcW w:w="549" w:type="dxa"/>
            <w:vAlign w:val="center"/>
          </w:tcPr>
          <w:p w14:paraId="2F8DD048">
            <w:pPr>
              <w:snapToGrid w:val="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6105" w:type="dxa"/>
            <w:vAlign w:val="top"/>
          </w:tcPr>
          <w:p w14:paraId="724630B2">
            <w:pPr>
              <w:snapToGrid w:val="0"/>
              <w:spacing w:line="34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color w:val="auto"/>
                <w:kern w:val="0"/>
                <w:sz w:val="24"/>
                <w:szCs w:val="24"/>
                <w:highlight w:val="none"/>
              </w:rPr>
              <w:t>健身运动</w:t>
            </w:r>
            <w:r>
              <w:rPr>
                <w:rFonts w:hint="eastAsia" w:ascii="宋体" w:hAnsi="宋体" w:cs="宋体"/>
                <w:color w:val="auto"/>
                <w:sz w:val="24"/>
                <w:szCs w:val="24"/>
                <w:highlight w:val="none"/>
              </w:rPr>
              <w:t>方案具体详实，符合实际情况，具有针对性，且合理可行。方案考虑周全、内容全面可行、重点突出的得5分；方案合理、可行得4分；方案基本合理得3分；方案描述笼统不清晰得2分；方案内容不全得1分；未提供方案不得分</w:t>
            </w:r>
            <w:r>
              <w:rPr>
                <w:rFonts w:hint="eastAsia" w:ascii="宋体" w:hAnsi="宋体" w:cs="宋体"/>
                <w:color w:val="auto"/>
                <w:sz w:val="24"/>
                <w:szCs w:val="24"/>
                <w:highlight w:val="none"/>
                <w:lang w:eastAsia="zh-CN"/>
              </w:rPr>
              <w:t>。</w:t>
            </w:r>
          </w:p>
        </w:tc>
      </w:tr>
      <w:tr w14:paraId="76FD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67" w:type="dxa"/>
            <w:vMerge w:val="continue"/>
            <w:vAlign w:val="center"/>
          </w:tcPr>
          <w:p w14:paraId="5CF4DF8F">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489D5B43">
            <w:pPr>
              <w:snapToGrid w:val="0"/>
              <w:spacing w:line="288" w:lineRule="auto"/>
              <w:jc w:val="center"/>
              <w:rPr>
                <w:rFonts w:hint="eastAsia" w:ascii="宋体" w:hAnsi="宋体" w:cs="宋体"/>
                <w:color w:val="auto"/>
                <w:sz w:val="24"/>
                <w:szCs w:val="24"/>
                <w:highlight w:val="none"/>
              </w:rPr>
            </w:pPr>
          </w:p>
        </w:tc>
        <w:tc>
          <w:tcPr>
            <w:tcW w:w="549" w:type="dxa"/>
            <w:vAlign w:val="center"/>
          </w:tcPr>
          <w:p w14:paraId="6582BA01">
            <w:pPr>
              <w:snapToGrid w:val="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6105" w:type="dxa"/>
            <w:vAlign w:val="top"/>
          </w:tcPr>
          <w:p w14:paraId="16C2052D">
            <w:pPr>
              <w:snapToGrid w:val="0"/>
              <w:spacing w:line="34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color w:val="auto"/>
                <w:kern w:val="0"/>
                <w:sz w:val="24"/>
                <w:szCs w:val="24"/>
                <w:highlight w:val="none"/>
              </w:rPr>
              <w:t>生活技能</w:t>
            </w:r>
            <w:r>
              <w:rPr>
                <w:rFonts w:hint="eastAsia" w:ascii="宋体" w:hAnsi="宋体" w:cs="宋体"/>
                <w:color w:val="auto"/>
                <w:sz w:val="24"/>
                <w:szCs w:val="24"/>
                <w:highlight w:val="none"/>
              </w:rPr>
              <w:t>方案具体详实，符合实际情况，具有针对性，且合理可行。方案考虑周全、内容全面可行、重点突出的得5分；方案合理、可行得4分；方案基本合理得3分；方案描述笼统不清晰得2分；方案内容不全得1分；未提供方案不得分</w:t>
            </w:r>
            <w:r>
              <w:rPr>
                <w:rFonts w:hint="eastAsia" w:ascii="宋体" w:hAnsi="宋体" w:cs="宋体"/>
                <w:color w:val="auto"/>
                <w:sz w:val="24"/>
                <w:szCs w:val="24"/>
                <w:highlight w:val="none"/>
                <w:lang w:eastAsia="zh-CN"/>
              </w:rPr>
              <w:t>。</w:t>
            </w:r>
          </w:p>
        </w:tc>
      </w:tr>
      <w:tr w14:paraId="1F6F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667" w:type="dxa"/>
            <w:vMerge w:val="continue"/>
            <w:vAlign w:val="center"/>
          </w:tcPr>
          <w:p w14:paraId="23814C8F">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5E7A4BBC">
            <w:pPr>
              <w:snapToGrid w:val="0"/>
              <w:spacing w:line="288" w:lineRule="auto"/>
              <w:jc w:val="center"/>
              <w:rPr>
                <w:rFonts w:hint="eastAsia" w:ascii="宋体" w:hAnsi="宋体" w:cs="宋体"/>
                <w:color w:val="auto"/>
                <w:sz w:val="24"/>
                <w:szCs w:val="24"/>
                <w:highlight w:val="none"/>
              </w:rPr>
            </w:pPr>
          </w:p>
        </w:tc>
        <w:tc>
          <w:tcPr>
            <w:tcW w:w="549" w:type="dxa"/>
            <w:vAlign w:val="center"/>
          </w:tcPr>
          <w:p w14:paraId="45428CE1">
            <w:pPr>
              <w:snapToGrid w:val="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6105" w:type="dxa"/>
            <w:vAlign w:val="top"/>
          </w:tcPr>
          <w:p w14:paraId="54BA9AB3">
            <w:pPr>
              <w:snapToGrid w:val="0"/>
              <w:spacing w:line="34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color w:val="auto"/>
                <w:kern w:val="0"/>
                <w:sz w:val="24"/>
                <w:szCs w:val="24"/>
                <w:highlight w:val="none"/>
              </w:rPr>
              <w:t>社交技能训练</w:t>
            </w:r>
            <w:r>
              <w:rPr>
                <w:rFonts w:hint="eastAsia" w:ascii="宋体" w:hAnsi="宋体" w:cs="宋体"/>
                <w:color w:val="auto"/>
                <w:sz w:val="24"/>
                <w:szCs w:val="24"/>
                <w:highlight w:val="none"/>
              </w:rPr>
              <w:t>方案具体详实，符合实际情况，具有针对性，且合理可行。方案考虑周全、内容全面可行、重点突出的得5分；方案合理、可行得4分；方案基本合理得3分；方案描述笼统不清晰得2分；方案内容不全得1分；未提供方案不得分</w:t>
            </w:r>
            <w:r>
              <w:rPr>
                <w:rFonts w:hint="eastAsia" w:ascii="宋体" w:hAnsi="宋体" w:cs="宋体"/>
                <w:color w:val="auto"/>
                <w:sz w:val="24"/>
                <w:szCs w:val="24"/>
                <w:highlight w:val="none"/>
                <w:lang w:eastAsia="zh-CN"/>
              </w:rPr>
              <w:t>。</w:t>
            </w:r>
          </w:p>
        </w:tc>
      </w:tr>
      <w:tr w14:paraId="06EF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667" w:type="dxa"/>
            <w:vMerge w:val="continue"/>
            <w:vAlign w:val="center"/>
          </w:tcPr>
          <w:p w14:paraId="1F3BFE85">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7C1BA545">
            <w:pPr>
              <w:snapToGrid w:val="0"/>
              <w:spacing w:line="288" w:lineRule="auto"/>
              <w:jc w:val="center"/>
              <w:rPr>
                <w:rFonts w:hint="eastAsia" w:ascii="宋体" w:hAnsi="宋体" w:cs="宋体"/>
                <w:color w:val="auto"/>
                <w:sz w:val="24"/>
                <w:szCs w:val="24"/>
                <w:highlight w:val="none"/>
              </w:rPr>
            </w:pPr>
          </w:p>
        </w:tc>
        <w:tc>
          <w:tcPr>
            <w:tcW w:w="549" w:type="dxa"/>
            <w:vAlign w:val="center"/>
          </w:tcPr>
          <w:p w14:paraId="4DEEF67A">
            <w:pPr>
              <w:snapToGrid w:val="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6105" w:type="dxa"/>
            <w:vAlign w:val="top"/>
          </w:tcPr>
          <w:p w14:paraId="5B832CF4">
            <w:pPr>
              <w:snapToGrid w:val="0"/>
              <w:spacing w:line="34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color w:val="auto"/>
                <w:kern w:val="0"/>
                <w:sz w:val="24"/>
                <w:szCs w:val="24"/>
                <w:highlight w:val="none"/>
              </w:rPr>
              <w:t>职业康复训练</w:t>
            </w:r>
            <w:r>
              <w:rPr>
                <w:rFonts w:hint="eastAsia" w:ascii="宋体" w:hAnsi="宋体" w:cs="宋体"/>
                <w:color w:val="auto"/>
                <w:sz w:val="24"/>
                <w:szCs w:val="24"/>
                <w:highlight w:val="none"/>
              </w:rPr>
              <w:t>方案具体详实，符合实际情况，具有针对性，且合理可行。方案考虑周全、内容全面可行、重点突出的得5分；方案合理、可行得4分；方案基本合理得3分；方案描述笼统不清晰得2分；方案内容不全得1分；未提供方案不得分</w:t>
            </w:r>
            <w:r>
              <w:rPr>
                <w:rFonts w:hint="eastAsia" w:ascii="宋体" w:hAnsi="宋体" w:cs="宋体"/>
                <w:color w:val="auto"/>
                <w:sz w:val="24"/>
                <w:szCs w:val="24"/>
                <w:highlight w:val="none"/>
                <w:lang w:eastAsia="zh-CN"/>
              </w:rPr>
              <w:t>。</w:t>
            </w:r>
          </w:p>
        </w:tc>
      </w:tr>
      <w:tr w14:paraId="3B47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Merge w:val="continue"/>
            <w:vAlign w:val="center"/>
          </w:tcPr>
          <w:p w14:paraId="2421055F">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1A57C1FF">
            <w:pPr>
              <w:snapToGrid w:val="0"/>
              <w:spacing w:line="288" w:lineRule="auto"/>
              <w:jc w:val="center"/>
              <w:rPr>
                <w:rFonts w:hint="eastAsia" w:ascii="宋体" w:hAnsi="宋体" w:cs="宋体"/>
                <w:color w:val="auto"/>
                <w:sz w:val="24"/>
                <w:szCs w:val="24"/>
                <w:highlight w:val="none"/>
              </w:rPr>
            </w:pPr>
          </w:p>
        </w:tc>
        <w:tc>
          <w:tcPr>
            <w:tcW w:w="549" w:type="dxa"/>
            <w:vAlign w:val="center"/>
          </w:tcPr>
          <w:p w14:paraId="2847EE35">
            <w:pPr>
              <w:snapToGrid w:val="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6105" w:type="dxa"/>
            <w:vAlign w:val="top"/>
          </w:tcPr>
          <w:p w14:paraId="70FFC044">
            <w:pPr>
              <w:snapToGrid w:val="0"/>
              <w:spacing w:line="34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rPr>
              <w:t>心理康复训练</w:t>
            </w:r>
            <w:r>
              <w:rPr>
                <w:rFonts w:hint="eastAsia" w:ascii="宋体" w:hAnsi="宋体" w:cs="宋体"/>
                <w:color w:val="auto"/>
                <w:sz w:val="24"/>
                <w:szCs w:val="24"/>
                <w:highlight w:val="none"/>
              </w:rPr>
              <w:t>方案具体详实，符合实际情况，具有针对性，且合理可行。方案考虑周全、内容全面可行、重点突出的得5分；方案合理、可行得4分；方案基本合理得3分；方案描述笼统不清晰得2分；方案内容不全得1分；未提供方案不得分</w:t>
            </w:r>
            <w:r>
              <w:rPr>
                <w:rFonts w:hint="eastAsia" w:ascii="宋体" w:hAnsi="宋体" w:cs="宋体"/>
                <w:color w:val="auto"/>
                <w:sz w:val="24"/>
                <w:szCs w:val="24"/>
                <w:highlight w:val="none"/>
                <w:lang w:eastAsia="zh-CN"/>
              </w:rPr>
              <w:t>。</w:t>
            </w:r>
          </w:p>
        </w:tc>
      </w:tr>
      <w:tr w14:paraId="38D0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Merge w:val="continue"/>
            <w:vAlign w:val="center"/>
          </w:tcPr>
          <w:p w14:paraId="2F87011E">
            <w:pPr>
              <w:snapToGrid w:val="0"/>
              <w:spacing w:line="288" w:lineRule="auto"/>
              <w:jc w:val="center"/>
              <w:rPr>
                <w:rFonts w:hint="eastAsia" w:ascii="宋体" w:hAnsi="宋体" w:cs="宋体"/>
                <w:color w:val="auto"/>
                <w:sz w:val="24"/>
                <w:szCs w:val="24"/>
                <w:highlight w:val="none"/>
              </w:rPr>
            </w:pPr>
          </w:p>
        </w:tc>
        <w:tc>
          <w:tcPr>
            <w:tcW w:w="1729" w:type="dxa"/>
            <w:vMerge w:val="continue"/>
            <w:vAlign w:val="center"/>
          </w:tcPr>
          <w:p w14:paraId="1F043C49">
            <w:pPr>
              <w:snapToGrid w:val="0"/>
              <w:spacing w:line="288" w:lineRule="auto"/>
              <w:jc w:val="center"/>
              <w:rPr>
                <w:rFonts w:hint="eastAsia" w:ascii="宋体" w:hAnsi="宋体" w:cs="宋体"/>
                <w:color w:val="auto"/>
                <w:sz w:val="24"/>
                <w:szCs w:val="24"/>
                <w:highlight w:val="none"/>
              </w:rPr>
            </w:pPr>
          </w:p>
        </w:tc>
        <w:tc>
          <w:tcPr>
            <w:tcW w:w="549" w:type="dxa"/>
            <w:vAlign w:val="center"/>
          </w:tcPr>
          <w:p w14:paraId="133761B1">
            <w:pPr>
              <w:snapToGrid w:val="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6105" w:type="dxa"/>
            <w:vAlign w:val="top"/>
          </w:tcPr>
          <w:p w14:paraId="14267656">
            <w:pPr>
              <w:snapToGrid w:val="0"/>
              <w:spacing w:line="34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rPr>
              <w:t>社会融合活动</w:t>
            </w:r>
            <w:r>
              <w:rPr>
                <w:rFonts w:hint="eastAsia" w:ascii="宋体" w:hAnsi="宋体" w:cs="宋体"/>
                <w:color w:val="auto"/>
                <w:sz w:val="24"/>
                <w:szCs w:val="24"/>
                <w:highlight w:val="none"/>
              </w:rPr>
              <w:t>方案具体详实，符合实际情况，具有针对性，且合理可行。方案考虑周全、内容全面可行、重点突出的得5分；方案合理、可行得4分；方案基本合理得3分；方案描述笼统不清晰得2分；方案内容不全得1分；未提供方案不得分</w:t>
            </w:r>
            <w:r>
              <w:rPr>
                <w:rFonts w:hint="eastAsia" w:ascii="宋体" w:hAnsi="宋体" w:cs="宋体"/>
                <w:color w:val="auto"/>
                <w:sz w:val="24"/>
                <w:szCs w:val="24"/>
                <w:highlight w:val="none"/>
                <w:lang w:eastAsia="zh-CN"/>
              </w:rPr>
              <w:t>。</w:t>
            </w:r>
          </w:p>
        </w:tc>
      </w:tr>
      <w:tr w14:paraId="2B9C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Align w:val="center"/>
          </w:tcPr>
          <w:p w14:paraId="06D5AC65">
            <w:pPr>
              <w:snapToGrid w:val="0"/>
              <w:spacing w:line="288"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729" w:type="dxa"/>
            <w:vAlign w:val="center"/>
          </w:tcPr>
          <w:p w14:paraId="4C78D823">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人员稳定保证措施</w:t>
            </w:r>
          </w:p>
        </w:tc>
        <w:tc>
          <w:tcPr>
            <w:tcW w:w="549" w:type="dxa"/>
            <w:vAlign w:val="center"/>
          </w:tcPr>
          <w:p w14:paraId="07A0F028">
            <w:pPr>
              <w:spacing w:line="34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6105" w:type="dxa"/>
            <w:vAlign w:val="center"/>
          </w:tcPr>
          <w:p w14:paraId="7DD856B6">
            <w:pPr>
              <w:spacing w:line="360" w:lineRule="exact"/>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供应商服务人员队伍的稳定保障措施合理可行，能够有效保证项目人员稳定，持续服务。措施方案考虑周全、内容全面可行、重点突出的得4分；措施方案合理、可行得3分；措施方案基本合理得2分；措施方案描述笼统不清晰、内容不全得1分；未提供方案不得分。</w:t>
            </w:r>
          </w:p>
        </w:tc>
      </w:tr>
      <w:tr w14:paraId="79A5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6" w:hRule="atLeast"/>
          <w:jc w:val="center"/>
        </w:trPr>
        <w:tc>
          <w:tcPr>
            <w:tcW w:w="667" w:type="dxa"/>
            <w:vAlign w:val="center"/>
          </w:tcPr>
          <w:p w14:paraId="7711DB5F">
            <w:pPr>
              <w:snapToGrid w:val="0"/>
              <w:spacing w:line="288"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729" w:type="dxa"/>
            <w:vAlign w:val="center"/>
          </w:tcPr>
          <w:p w14:paraId="0B3864C0">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突发事件应急预案和处理措施</w:t>
            </w:r>
          </w:p>
        </w:tc>
        <w:tc>
          <w:tcPr>
            <w:tcW w:w="549" w:type="dxa"/>
            <w:vAlign w:val="center"/>
          </w:tcPr>
          <w:p w14:paraId="20673956">
            <w:pPr>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6105" w:type="dxa"/>
            <w:vAlign w:val="center"/>
          </w:tcPr>
          <w:p w14:paraId="298D3024">
            <w:pPr>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根据供应商针对本项目提出的突发事件发生时的应急预案和应急处理措施（包括应急队伍的组织、安排及实施应急处理的具体措施）具有针对性、且合理可行，根据投标内容打分。内容完整、合理、规范且可行的得4分；内容较完整、较合理、较规范且较可行的得3分；内容普通存在瑕疵的得2分；内容存在较多瑕疵不明确、多处不足的得1分；未提供得0分</w:t>
            </w:r>
            <w:r>
              <w:rPr>
                <w:rFonts w:hint="eastAsia" w:ascii="宋体" w:hAnsi="宋体" w:cs="宋体"/>
                <w:color w:val="auto"/>
                <w:sz w:val="24"/>
                <w:szCs w:val="24"/>
                <w:highlight w:val="none"/>
                <w:lang w:eastAsia="zh-CN"/>
              </w:rPr>
              <w:t>。</w:t>
            </w:r>
          </w:p>
        </w:tc>
      </w:tr>
      <w:tr w14:paraId="6A50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Align w:val="center"/>
          </w:tcPr>
          <w:p w14:paraId="5AC6A217">
            <w:pPr>
              <w:snapToGrid w:val="0"/>
              <w:spacing w:line="288"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729" w:type="dxa"/>
            <w:vAlign w:val="center"/>
          </w:tcPr>
          <w:p w14:paraId="56833D5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项目投入人员素质情况</w:t>
            </w:r>
          </w:p>
        </w:tc>
        <w:tc>
          <w:tcPr>
            <w:tcW w:w="549" w:type="dxa"/>
            <w:vAlign w:val="center"/>
          </w:tcPr>
          <w:p w14:paraId="261B0854">
            <w:pPr>
              <w:spacing w:line="3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6105" w:type="dxa"/>
            <w:vAlign w:val="center"/>
          </w:tcPr>
          <w:p w14:paraId="75382467">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拟派项目组人员经验和资质情况、数量是否充足、配备是否合理；是否满足招标文件的基本人数要求</w:t>
            </w:r>
            <w:r>
              <w:rPr>
                <w:rFonts w:hint="eastAsia" w:ascii="宋体" w:hAnsi="宋体" w:cs="宋体"/>
                <w:b/>
                <w:bCs/>
                <w:color w:val="auto"/>
                <w:sz w:val="24"/>
                <w:szCs w:val="24"/>
                <w:highlight w:val="none"/>
              </w:rPr>
              <w:t>（须提供相应任职证书）</w:t>
            </w:r>
            <w:r>
              <w:rPr>
                <w:rFonts w:hint="eastAsia" w:ascii="宋体" w:hAnsi="宋体" w:cs="宋体"/>
                <w:color w:val="auto"/>
                <w:sz w:val="24"/>
                <w:szCs w:val="24"/>
                <w:highlight w:val="none"/>
              </w:rPr>
              <w:t>，外聘人员</w:t>
            </w:r>
            <w:r>
              <w:rPr>
                <w:rFonts w:hint="eastAsia" w:ascii="宋体" w:hAnsi="宋体" w:cs="宋体"/>
                <w:b/>
                <w:bCs/>
                <w:color w:val="auto"/>
                <w:sz w:val="24"/>
                <w:szCs w:val="24"/>
                <w:highlight w:val="none"/>
              </w:rPr>
              <w:t>（须提供聘书或相关聘用协议）</w:t>
            </w:r>
            <w:r>
              <w:rPr>
                <w:rFonts w:hint="eastAsia" w:ascii="宋体" w:hAnsi="宋体" w:cs="宋体"/>
                <w:color w:val="auto"/>
                <w:sz w:val="24"/>
                <w:szCs w:val="24"/>
                <w:highlight w:val="none"/>
              </w:rPr>
              <w:t>的资质、经验、履历等情况进行打分。</w:t>
            </w:r>
          </w:p>
        </w:tc>
      </w:tr>
      <w:tr w14:paraId="648E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050" w:type="dxa"/>
            <w:gridSpan w:val="4"/>
            <w:vAlign w:val="center"/>
          </w:tcPr>
          <w:p w14:paraId="14F650A5">
            <w:pPr>
              <w:snapToGrid w:val="0"/>
              <w:spacing w:line="288"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价格分（10）</w:t>
            </w:r>
          </w:p>
        </w:tc>
      </w:tr>
      <w:tr w14:paraId="7390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67" w:type="dxa"/>
            <w:vAlign w:val="center"/>
          </w:tcPr>
          <w:p w14:paraId="673F9D72">
            <w:pPr>
              <w:snapToGrid w:val="0"/>
              <w:spacing w:line="288"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729" w:type="dxa"/>
            <w:vAlign w:val="center"/>
          </w:tcPr>
          <w:p w14:paraId="5D2DA57B">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549" w:type="dxa"/>
            <w:vAlign w:val="center"/>
          </w:tcPr>
          <w:p w14:paraId="1777E2C9">
            <w:pPr>
              <w:snapToGrid w:val="0"/>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6105" w:type="dxa"/>
            <w:vAlign w:val="center"/>
          </w:tcPr>
          <w:p w14:paraId="435969BB">
            <w:pPr>
              <w:snapToGrid w:val="0"/>
              <w:spacing w:line="288"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有效投标报价的最低价作为评标基准价，其最低报价为满分；按［投标报价得分=（评标基准价/投标报价）*10］的计算公式计算。</w:t>
            </w:r>
          </w:p>
          <w:p w14:paraId="1E6983FD">
            <w:pPr>
              <w:widowControl/>
              <w:shd w:val="clear" w:color="auto" w:fill="FFFFFF"/>
              <w:snapToGrid w:val="0"/>
              <w:spacing w:line="288"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评标过程中，不得去掉报价中的最高报价和最低报价。</w:t>
            </w:r>
          </w:p>
          <w:p w14:paraId="42C1D5F1">
            <w:pPr>
              <w:snapToGrid w:val="0"/>
              <w:spacing w:line="288" w:lineRule="auto"/>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因落实政府采购政策需要进行价格调整的，以调整后的价格计算评标基准价和投标报价。</w:t>
            </w:r>
          </w:p>
        </w:tc>
      </w:tr>
    </w:tbl>
    <w:p w14:paraId="2BD5535C">
      <w:pPr>
        <w:rPr>
          <w:rFonts w:hint="eastAsia"/>
          <w:color w:val="auto"/>
          <w:highlight w:val="none"/>
        </w:rPr>
      </w:pPr>
    </w:p>
    <w:p w14:paraId="52199E7D">
      <w:pPr>
        <w:rPr>
          <w:color w:val="auto"/>
          <w:highlight w:val="none"/>
        </w:rPr>
      </w:pPr>
    </w:p>
    <w:p w14:paraId="1AB6A76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AF9118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963972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97763B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B87521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05D1FC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D19BFB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9A96F6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0BE3A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B1FE90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DD4B71F">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6BE2BD9">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848BD9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9CD80E9">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2B4D879">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7FF3E88">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0F0119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69229E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7CF01B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7AF23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w:t>
      </w:r>
      <w:r>
        <w:rPr>
          <w:rFonts w:hint="eastAsia" w:ascii="宋体" w:hAnsi="宋体" w:cs="宋体"/>
          <w:color w:val="auto"/>
          <w:kern w:val="0"/>
          <w:szCs w:val="24"/>
          <w:highlight w:val="none"/>
          <w:lang w:eastAsia="zh-CN"/>
        </w:rPr>
        <w:t>服务</w:t>
      </w:r>
      <w:r>
        <w:rPr>
          <w:rFonts w:hint="eastAsia" w:ascii="宋体" w:hAnsi="宋体" w:cs="宋体"/>
          <w:color w:val="auto"/>
          <w:kern w:val="0"/>
          <w:szCs w:val="24"/>
          <w:highlight w:val="none"/>
        </w:rPr>
        <w:t>项目，以及预留份额政府采购</w:t>
      </w:r>
      <w:r>
        <w:rPr>
          <w:rFonts w:hint="eastAsia" w:ascii="宋体" w:hAnsi="宋体" w:cs="宋体"/>
          <w:color w:val="auto"/>
          <w:kern w:val="0"/>
          <w:szCs w:val="24"/>
          <w:highlight w:val="none"/>
          <w:lang w:eastAsia="zh-CN"/>
        </w:rPr>
        <w:t>服务</w:t>
      </w:r>
      <w:r>
        <w:rPr>
          <w:rFonts w:hint="eastAsia" w:ascii="宋体" w:hAnsi="宋体" w:cs="宋体"/>
          <w:color w:val="auto"/>
          <w:kern w:val="0"/>
          <w:szCs w:val="24"/>
          <w:highlight w:val="none"/>
        </w:rPr>
        <w:t>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w:t>
      </w:r>
      <w:r>
        <w:rPr>
          <w:rFonts w:hint="eastAsia" w:ascii="宋体" w:hAnsi="宋体" w:cs="宋体"/>
          <w:color w:val="auto"/>
          <w:kern w:val="0"/>
          <w:szCs w:val="24"/>
          <w:highlight w:val="none"/>
          <w:lang w:eastAsia="zh-CN"/>
        </w:rPr>
        <w:t>服务</w:t>
      </w:r>
      <w:r>
        <w:rPr>
          <w:rFonts w:hint="eastAsia" w:ascii="宋体" w:hAnsi="宋体" w:cs="宋体"/>
          <w:color w:val="auto"/>
          <w:kern w:val="0"/>
          <w:szCs w:val="24"/>
          <w:highlight w:val="none"/>
        </w:rPr>
        <w:t>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A57A9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1621D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D1636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43ADB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D101356">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09556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9CC0F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3F094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28C03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04D07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325AF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80B983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C4073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E4653A0">
      <w:pPr>
        <w:ind w:firstLine="240" w:firstLineChars="100"/>
        <w:rPr>
          <w:rFonts w:hint="eastAsia" w:ascii="宋体" w:hAnsi="宋体" w:cs="宋体"/>
          <w:color w:val="auto"/>
          <w:kern w:val="0"/>
          <w:sz w:val="24"/>
          <w:highlight w:val="none"/>
        </w:rPr>
      </w:pPr>
    </w:p>
    <w:p w14:paraId="6E7BD6D9">
      <w:pPr>
        <w:ind w:firstLine="240" w:firstLineChars="1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23C4E4E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94DB2A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C63556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6ECBEE7">
      <w:pPr>
        <w:pStyle w:val="82"/>
        <w:rPr>
          <w:color w:val="auto"/>
          <w:highlight w:val="none"/>
        </w:rPr>
      </w:pPr>
      <w:r>
        <w:rPr>
          <w:rFonts w:hint="eastAsia"/>
          <w:color w:val="auto"/>
          <w:highlight w:val="none"/>
          <w:lang w:val="en-US" w:eastAsia="zh-CN"/>
        </w:rPr>
        <w:t xml:space="preserve">4.2.12 </w:t>
      </w:r>
      <w:r>
        <w:rPr>
          <w:rFonts w:hint="eastAsia"/>
          <w:color w:val="auto"/>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E069689">
      <w:pPr>
        <w:pStyle w:val="82"/>
        <w:rPr>
          <w:rFonts w:hint="eastAsia" w:eastAsia="华文楷体"/>
          <w:color w:val="auto"/>
          <w:highlight w:val="none"/>
          <w:lang w:val="en-US" w:eastAsia="zh-CN"/>
        </w:rPr>
      </w:pPr>
    </w:p>
    <w:p w14:paraId="66AD7C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15943FC">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15BFC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12844E5">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1482BBD">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6788EB2">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76CF0522">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7FFE02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4C49DCD3">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00237D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1202961">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ECB133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E1369D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718273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4227F93">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AE7ADAC">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53B52A75">
      <w:pPr>
        <w:spacing w:line="360" w:lineRule="auto"/>
        <w:ind w:left="720" w:leftChars="343" w:firstLine="1084" w:firstLineChars="300"/>
        <w:outlineLvl w:val="0"/>
        <w:rPr>
          <w:rFonts w:ascii="宋体" w:hAnsi="宋体" w:cs="宋体"/>
          <w:b/>
          <w:color w:val="auto"/>
          <w:sz w:val="36"/>
          <w:szCs w:val="36"/>
          <w:highlight w:val="none"/>
        </w:rPr>
      </w:pPr>
      <w:bookmarkStart w:id="400" w:name="第五部分"/>
      <w:bookmarkStart w:id="401" w:name="_Toc86217003"/>
    </w:p>
    <w:p w14:paraId="58D753A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A5686B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FB29F57">
      <w:pPr>
        <w:spacing w:line="480" w:lineRule="auto"/>
        <w:jc w:val="center"/>
        <w:rPr>
          <w:rFonts w:ascii="宋体" w:hAnsi="宋体" w:cs="宋体"/>
          <w:b/>
          <w:color w:val="auto"/>
          <w:sz w:val="28"/>
          <w:szCs w:val="28"/>
          <w:highlight w:val="none"/>
        </w:rPr>
      </w:pPr>
    </w:p>
    <w:p w14:paraId="74BF503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BE8C6E4">
      <w:pPr>
        <w:spacing w:line="480" w:lineRule="auto"/>
        <w:jc w:val="center"/>
        <w:rPr>
          <w:rFonts w:ascii="宋体" w:hAnsi="宋体" w:cs="宋体"/>
          <w:b/>
          <w:color w:val="auto"/>
          <w:sz w:val="28"/>
          <w:szCs w:val="28"/>
          <w:highlight w:val="none"/>
        </w:rPr>
      </w:pPr>
    </w:p>
    <w:p w14:paraId="73EFF950">
      <w:pPr>
        <w:spacing w:line="480" w:lineRule="auto"/>
        <w:jc w:val="center"/>
        <w:rPr>
          <w:rFonts w:ascii="宋体" w:hAnsi="宋体" w:cs="宋体"/>
          <w:b/>
          <w:color w:val="auto"/>
          <w:sz w:val="24"/>
          <w:highlight w:val="none"/>
        </w:rPr>
      </w:pPr>
    </w:p>
    <w:p w14:paraId="5B86C107">
      <w:pPr>
        <w:spacing w:line="480" w:lineRule="auto"/>
        <w:jc w:val="center"/>
        <w:rPr>
          <w:rFonts w:ascii="宋体" w:hAnsi="宋体" w:cs="宋体"/>
          <w:b/>
          <w:color w:val="auto"/>
          <w:sz w:val="24"/>
          <w:highlight w:val="none"/>
        </w:rPr>
      </w:pPr>
    </w:p>
    <w:p w14:paraId="0DB31A2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8B0C35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B01925D">
      <w:pPr>
        <w:pStyle w:val="8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7CC3744">
      <w:pPr>
        <w:spacing w:before="120" w:line="22" w:lineRule="atLeast"/>
        <w:rPr>
          <w:rFonts w:ascii="宋体" w:hAnsi="宋体" w:cs="宋体"/>
          <w:color w:val="auto"/>
          <w:sz w:val="24"/>
          <w:highlight w:val="none"/>
        </w:rPr>
      </w:pPr>
    </w:p>
    <w:p w14:paraId="23A4BA91">
      <w:pPr>
        <w:pStyle w:val="3"/>
        <w:rPr>
          <w:color w:val="auto"/>
          <w:highlight w:val="none"/>
        </w:rPr>
      </w:pPr>
    </w:p>
    <w:p w14:paraId="024B8E3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62942A0">
      <w:pPr>
        <w:pStyle w:val="602"/>
        <w:spacing w:before="120" w:line="22" w:lineRule="atLeast"/>
        <w:rPr>
          <w:rFonts w:ascii="宋体" w:hAnsi="宋体" w:eastAsia="宋体" w:cs="宋体"/>
          <w:color w:val="auto"/>
          <w:szCs w:val="24"/>
          <w:highlight w:val="none"/>
        </w:rPr>
      </w:pPr>
    </w:p>
    <w:p w14:paraId="55DC2E65">
      <w:pPr>
        <w:pStyle w:val="602"/>
        <w:spacing w:before="120" w:line="22" w:lineRule="atLeast"/>
        <w:rPr>
          <w:rFonts w:ascii="宋体" w:hAnsi="宋体" w:eastAsia="宋体" w:cs="宋体"/>
          <w:color w:val="auto"/>
          <w:szCs w:val="24"/>
          <w:highlight w:val="none"/>
        </w:rPr>
      </w:pPr>
    </w:p>
    <w:p w14:paraId="78DDC0C4">
      <w:pPr>
        <w:rPr>
          <w:rFonts w:ascii="宋体" w:hAnsi="宋体" w:cs="宋体"/>
          <w:color w:val="auto"/>
          <w:sz w:val="24"/>
          <w:highlight w:val="none"/>
        </w:rPr>
      </w:pPr>
    </w:p>
    <w:p w14:paraId="7D82D29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10B08D5">
      <w:pPr>
        <w:spacing w:before="120" w:line="22" w:lineRule="atLeast"/>
        <w:rPr>
          <w:rFonts w:ascii="宋体" w:hAnsi="宋体" w:cs="宋体"/>
          <w:color w:val="auto"/>
          <w:sz w:val="24"/>
          <w:highlight w:val="none"/>
        </w:rPr>
      </w:pPr>
    </w:p>
    <w:p w14:paraId="2F3AA09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CE28B81">
      <w:pPr>
        <w:spacing w:before="120" w:line="22" w:lineRule="atLeast"/>
        <w:rPr>
          <w:rFonts w:ascii="宋体" w:hAnsi="宋体" w:cs="宋体"/>
          <w:color w:val="auto"/>
          <w:sz w:val="24"/>
          <w:highlight w:val="none"/>
        </w:rPr>
      </w:pPr>
    </w:p>
    <w:p w14:paraId="36ABCF3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515F31A">
      <w:pPr>
        <w:spacing w:before="120" w:line="22" w:lineRule="atLeast"/>
        <w:rPr>
          <w:rFonts w:ascii="宋体" w:hAnsi="宋体" w:cs="宋体"/>
          <w:color w:val="auto"/>
          <w:sz w:val="24"/>
          <w:highlight w:val="none"/>
        </w:rPr>
      </w:pPr>
    </w:p>
    <w:p w14:paraId="7D31B5B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F990601">
      <w:pPr>
        <w:widowControl/>
        <w:jc w:val="left"/>
        <w:rPr>
          <w:rFonts w:ascii="宋体" w:hAnsi="宋体" w:cs="宋体"/>
          <w:color w:val="auto"/>
          <w:kern w:val="0"/>
          <w:sz w:val="24"/>
          <w:highlight w:val="none"/>
        </w:rPr>
        <w:sectPr>
          <w:footerReference r:id="rId8" w:type="default"/>
          <w:pgSz w:w="11907" w:h="16840"/>
          <w:pgMar w:top="680" w:right="1417" w:bottom="471" w:left="1417" w:header="851" w:footer="992" w:gutter="0"/>
          <w:pgNumType w:fmt="decimal"/>
          <w:cols w:space="720" w:num="1"/>
        </w:sectPr>
      </w:pPr>
    </w:p>
    <w:p w14:paraId="1666932D">
      <w:pPr>
        <w:rPr>
          <w:rFonts w:ascii="宋体" w:hAnsi="宋体" w:cs="宋体"/>
          <w:b/>
          <w:color w:val="auto"/>
          <w:sz w:val="24"/>
          <w:highlight w:val="none"/>
        </w:rPr>
      </w:pPr>
    </w:p>
    <w:p w14:paraId="2693DFBA">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lang w:eastAsia="zh-CN"/>
        </w:rPr>
        <w:t>杭州市临平区人民政府东湖街道办事处</w:t>
      </w:r>
      <w:r>
        <w:rPr>
          <w:rFonts w:hint="eastAsia" w:ascii="宋体" w:hAnsi="宋体"/>
          <w:color w:val="auto"/>
          <w:sz w:val="24"/>
          <w:highlight w:val="none"/>
        </w:rPr>
        <w:t>以</w:t>
      </w:r>
      <w:r>
        <w:rPr>
          <w:rFonts w:hint="eastAsia" w:ascii="宋体" w:hAnsi="宋体"/>
          <w:color w:val="auto"/>
          <w:sz w:val="24"/>
          <w:highlight w:val="none"/>
          <w:lang w:val="en-US" w:eastAsia="zh-CN"/>
        </w:rPr>
        <w:t>公开招标</w:t>
      </w:r>
      <w:r>
        <w:rPr>
          <w:rFonts w:hint="eastAsia" w:ascii="宋体" w:hAnsi="宋体"/>
          <w:color w:val="auto"/>
          <w:sz w:val="24"/>
          <w:highlight w:val="none"/>
        </w:rPr>
        <w:t>对</w:t>
      </w:r>
      <w:r>
        <w:rPr>
          <w:rFonts w:hint="eastAsia" w:ascii="宋体" w:hAnsi="宋体" w:cs="宋体"/>
          <w:color w:val="auto"/>
          <w:sz w:val="24"/>
          <w:highlight w:val="none"/>
          <w:u w:val="single"/>
          <w:lang w:eastAsia="zh-CN"/>
        </w:rPr>
        <w:t>2025年东湖街道残疾人之家运营服务采购项目</w:t>
      </w:r>
      <w:r>
        <w:rPr>
          <w:rFonts w:hint="eastAsia" w:ascii="宋体" w:hAnsi="宋体"/>
          <w:color w:val="auto"/>
          <w:sz w:val="24"/>
          <w:highlight w:val="none"/>
        </w:rPr>
        <w:t>项目进行了采购。经</w:t>
      </w:r>
      <w:r>
        <w:rPr>
          <w:rFonts w:hint="eastAsia" w:ascii="宋体" w:hAnsi="宋体" w:cs="宋体"/>
          <w:color w:val="auto"/>
          <w:sz w:val="24"/>
          <w:highlight w:val="none"/>
          <w:u w:val="single"/>
          <w:lang w:eastAsia="zh-CN"/>
        </w:rPr>
        <w:t>2025年东湖街道残疾人之家运营服务采购项目</w:t>
      </w:r>
      <w:r>
        <w:rPr>
          <w:rFonts w:hint="eastAsia" w:ascii="宋体" w:hAnsi="宋体"/>
          <w:color w:val="auto"/>
          <w:sz w:val="24"/>
          <w:highlight w:val="none"/>
          <w:u w:val="single"/>
          <w:lang w:val="en-US" w:eastAsia="zh-CN"/>
        </w:rPr>
        <w:t>项目评审委员会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B83371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杭州市临平区人民政府东湖街道办事处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5C06C98">
      <w:pPr>
        <w:spacing w:line="560" w:lineRule="exact"/>
        <w:ind w:firstLine="482" w:firstLineChars="200"/>
        <w:outlineLvl w:val="0"/>
        <w:rPr>
          <w:rFonts w:ascii="宋体" w:hAnsi="宋体"/>
          <w:color w:val="auto"/>
          <w:sz w:val="24"/>
          <w:highlight w:val="none"/>
        </w:rPr>
      </w:pPr>
      <w:bookmarkStart w:id="402" w:name="_Toc20421"/>
      <w:bookmarkStart w:id="403" w:name="_Toc15367"/>
      <w:bookmarkStart w:id="404" w:name="_Toc19273"/>
      <w:bookmarkStart w:id="405" w:name="_Toc28855"/>
      <w:bookmarkStart w:id="406"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2"/>
      <w:bookmarkEnd w:id="403"/>
      <w:bookmarkEnd w:id="404"/>
      <w:bookmarkEnd w:id="405"/>
      <w:bookmarkEnd w:id="406"/>
    </w:p>
    <w:p w14:paraId="64EBDB5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B3C78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60481C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1B3F0B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08021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2AC06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17D695A">
      <w:pPr>
        <w:spacing w:line="560" w:lineRule="exact"/>
        <w:ind w:firstLine="482" w:firstLineChars="200"/>
        <w:outlineLvl w:val="0"/>
        <w:rPr>
          <w:rFonts w:ascii="宋体" w:hAnsi="宋体"/>
          <w:b/>
          <w:color w:val="auto"/>
          <w:sz w:val="24"/>
          <w:highlight w:val="none"/>
        </w:rPr>
      </w:pPr>
      <w:bookmarkStart w:id="407" w:name="_Toc2918"/>
      <w:bookmarkStart w:id="408" w:name="_Toc6311"/>
      <w:bookmarkStart w:id="409" w:name="_Toc6773"/>
      <w:bookmarkStart w:id="410" w:name="_Toc22185"/>
      <w:bookmarkStart w:id="411"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7"/>
      <w:bookmarkEnd w:id="408"/>
      <w:bookmarkEnd w:id="409"/>
      <w:bookmarkEnd w:id="410"/>
      <w:bookmarkEnd w:id="411"/>
    </w:p>
    <w:p w14:paraId="018F4D5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6BD40E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50FB87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0997B3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678435B">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B1E08D8">
      <w:pPr>
        <w:spacing w:line="560" w:lineRule="exact"/>
        <w:ind w:firstLine="480" w:firstLineChars="200"/>
        <w:rPr>
          <w:rFonts w:ascii="宋体" w:hAnsi="宋体" w:cs="宋体"/>
          <w:color w:val="auto"/>
          <w:sz w:val="24"/>
          <w:highlight w:val="none"/>
          <w:u w:val="single"/>
        </w:rPr>
      </w:pPr>
      <w:bookmarkStart w:id="412" w:name="_Toc4929"/>
      <w:bookmarkStart w:id="413" w:name="_Toc21124"/>
      <w:bookmarkStart w:id="414" w:name="_Toc1386"/>
      <w:bookmarkStart w:id="415" w:name="_Toc5635"/>
      <w:bookmarkStart w:id="416"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69FCE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4AA9D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9F1C1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2"/>
      <w:bookmarkEnd w:id="413"/>
      <w:bookmarkEnd w:id="414"/>
      <w:bookmarkEnd w:id="415"/>
      <w:bookmarkEnd w:id="416"/>
    </w:p>
    <w:p w14:paraId="08ED7C7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FC23AB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A4302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66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46D4E5">
            <w:pPr>
              <w:pStyle w:val="3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610AE71">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C4A5A01">
            <w:pPr>
              <w:pStyle w:val="323"/>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D01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FE1DE1">
            <w:pPr>
              <w:pStyle w:val="323"/>
              <w:spacing w:line="560" w:lineRule="exact"/>
              <w:ind w:firstLine="200"/>
              <w:jc w:val="center"/>
              <w:rPr>
                <w:rFonts w:hAnsi="宋体"/>
                <w:color w:val="auto"/>
                <w:sz w:val="24"/>
                <w:szCs w:val="24"/>
                <w:highlight w:val="none"/>
              </w:rPr>
            </w:pPr>
          </w:p>
        </w:tc>
        <w:tc>
          <w:tcPr>
            <w:tcW w:w="3402" w:type="dxa"/>
            <w:vAlign w:val="center"/>
          </w:tcPr>
          <w:p w14:paraId="652BBE29">
            <w:pPr>
              <w:pStyle w:val="323"/>
              <w:spacing w:line="560" w:lineRule="exact"/>
              <w:ind w:firstLine="200"/>
              <w:jc w:val="center"/>
              <w:rPr>
                <w:rFonts w:hAnsi="宋体"/>
                <w:color w:val="auto"/>
                <w:sz w:val="24"/>
                <w:szCs w:val="24"/>
                <w:highlight w:val="none"/>
              </w:rPr>
            </w:pPr>
          </w:p>
        </w:tc>
        <w:tc>
          <w:tcPr>
            <w:tcW w:w="2552" w:type="dxa"/>
            <w:vAlign w:val="center"/>
          </w:tcPr>
          <w:p w14:paraId="16B49B4B">
            <w:pPr>
              <w:pStyle w:val="323"/>
              <w:spacing w:line="560" w:lineRule="exact"/>
              <w:ind w:firstLine="200"/>
              <w:jc w:val="center"/>
              <w:rPr>
                <w:rFonts w:hAnsi="宋体"/>
                <w:color w:val="auto"/>
                <w:sz w:val="24"/>
                <w:szCs w:val="24"/>
                <w:highlight w:val="none"/>
              </w:rPr>
            </w:pPr>
          </w:p>
        </w:tc>
      </w:tr>
      <w:tr w14:paraId="26ED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1CB8C6">
            <w:pPr>
              <w:pStyle w:val="323"/>
              <w:spacing w:line="560" w:lineRule="exact"/>
              <w:ind w:firstLine="200"/>
              <w:jc w:val="center"/>
              <w:rPr>
                <w:rFonts w:hAnsi="宋体"/>
                <w:color w:val="auto"/>
                <w:sz w:val="24"/>
                <w:szCs w:val="24"/>
                <w:highlight w:val="none"/>
              </w:rPr>
            </w:pPr>
          </w:p>
        </w:tc>
        <w:tc>
          <w:tcPr>
            <w:tcW w:w="3402" w:type="dxa"/>
            <w:vAlign w:val="center"/>
          </w:tcPr>
          <w:p w14:paraId="78BBA41E">
            <w:pPr>
              <w:pStyle w:val="323"/>
              <w:spacing w:line="560" w:lineRule="exact"/>
              <w:ind w:firstLine="200"/>
              <w:jc w:val="center"/>
              <w:rPr>
                <w:rFonts w:hAnsi="宋体"/>
                <w:color w:val="auto"/>
                <w:sz w:val="24"/>
                <w:szCs w:val="24"/>
                <w:highlight w:val="none"/>
              </w:rPr>
            </w:pPr>
          </w:p>
        </w:tc>
        <w:tc>
          <w:tcPr>
            <w:tcW w:w="2552" w:type="dxa"/>
            <w:vAlign w:val="center"/>
          </w:tcPr>
          <w:p w14:paraId="07400C73">
            <w:pPr>
              <w:pStyle w:val="323"/>
              <w:spacing w:line="560" w:lineRule="exact"/>
              <w:ind w:firstLine="200"/>
              <w:jc w:val="center"/>
              <w:rPr>
                <w:rFonts w:hAnsi="宋体"/>
                <w:color w:val="auto"/>
                <w:sz w:val="24"/>
                <w:szCs w:val="24"/>
                <w:highlight w:val="none"/>
              </w:rPr>
            </w:pPr>
          </w:p>
        </w:tc>
      </w:tr>
      <w:tr w14:paraId="4ACB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4F07D6">
            <w:pPr>
              <w:pStyle w:val="323"/>
              <w:spacing w:line="560" w:lineRule="exact"/>
              <w:ind w:firstLine="200"/>
              <w:jc w:val="center"/>
              <w:rPr>
                <w:rFonts w:hAnsi="宋体"/>
                <w:color w:val="auto"/>
                <w:sz w:val="24"/>
                <w:szCs w:val="24"/>
                <w:highlight w:val="none"/>
              </w:rPr>
            </w:pPr>
          </w:p>
        </w:tc>
        <w:tc>
          <w:tcPr>
            <w:tcW w:w="3402" w:type="dxa"/>
            <w:vAlign w:val="center"/>
          </w:tcPr>
          <w:p w14:paraId="5D275724">
            <w:pPr>
              <w:pStyle w:val="323"/>
              <w:spacing w:line="560" w:lineRule="exact"/>
              <w:ind w:firstLine="200"/>
              <w:jc w:val="center"/>
              <w:rPr>
                <w:rFonts w:hAnsi="宋体"/>
                <w:color w:val="auto"/>
                <w:sz w:val="24"/>
                <w:szCs w:val="24"/>
                <w:highlight w:val="none"/>
              </w:rPr>
            </w:pPr>
          </w:p>
        </w:tc>
        <w:tc>
          <w:tcPr>
            <w:tcW w:w="2552" w:type="dxa"/>
            <w:vAlign w:val="center"/>
          </w:tcPr>
          <w:p w14:paraId="3596C612">
            <w:pPr>
              <w:pStyle w:val="323"/>
              <w:spacing w:line="560" w:lineRule="exact"/>
              <w:ind w:firstLine="200"/>
              <w:jc w:val="center"/>
              <w:rPr>
                <w:rFonts w:hAnsi="宋体"/>
                <w:color w:val="auto"/>
                <w:sz w:val="24"/>
                <w:szCs w:val="24"/>
                <w:highlight w:val="none"/>
              </w:rPr>
            </w:pPr>
          </w:p>
        </w:tc>
      </w:tr>
      <w:tr w14:paraId="615A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ADCB2C">
            <w:pPr>
              <w:pStyle w:val="323"/>
              <w:spacing w:line="560" w:lineRule="exact"/>
              <w:ind w:firstLine="200"/>
              <w:jc w:val="center"/>
              <w:rPr>
                <w:rFonts w:hAnsi="宋体"/>
                <w:color w:val="auto"/>
                <w:sz w:val="24"/>
                <w:szCs w:val="24"/>
                <w:highlight w:val="none"/>
              </w:rPr>
            </w:pPr>
          </w:p>
        </w:tc>
        <w:tc>
          <w:tcPr>
            <w:tcW w:w="3402" w:type="dxa"/>
            <w:vAlign w:val="center"/>
          </w:tcPr>
          <w:p w14:paraId="7E7D0440">
            <w:pPr>
              <w:pStyle w:val="323"/>
              <w:spacing w:line="560" w:lineRule="exact"/>
              <w:ind w:firstLine="200"/>
              <w:jc w:val="center"/>
              <w:rPr>
                <w:rFonts w:hAnsi="宋体"/>
                <w:color w:val="auto"/>
                <w:sz w:val="24"/>
                <w:szCs w:val="24"/>
                <w:highlight w:val="none"/>
              </w:rPr>
            </w:pPr>
          </w:p>
        </w:tc>
        <w:tc>
          <w:tcPr>
            <w:tcW w:w="2552" w:type="dxa"/>
            <w:vAlign w:val="center"/>
          </w:tcPr>
          <w:p w14:paraId="04E64D2F">
            <w:pPr>
              <w:pStyle w:val="323"/>
              <w:spacing w:line="560" w:lineRule="exact"/>
              <w:ind w:firstLine="200"/>
              <w:jc w:val="center"/>
              <w:rPr>
                <w:rFonts w:hAnsi="宋体"/>
                <w:color w:val="auto"/>
                <w:sz w:val="24"/>
                <w:szCs w:val="24"/>
                <w:highlight w:val="none"/>
              </w:rPr>
            </w:pPr>
          </w:p>
        </w:tc>
      </w:tr>
      <w:tr w14:paraId="6E9A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E7FF9CF">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47D1883">
            <w:pPr>
              <w:pStyle w:val="323"/>
              <w:spacing w:line="560" w:lineRule="exact"/>
              <w:ind w:firstLine="200"/>
              <w:jc w:val="center"/>
              <w:rPr>
                <w:rFonts w:hAnsi="宋体"/>
                <w:color w:val="auto"/>
                <w:sz w:val="24"/>
                <w:szCs w:val="24"/>
                <w:highlight w:val="none"/>
              </w:rPr>
            </w:pPr>
          </w:p>
        </w:tc>
      </w:tr>
    </w:tbl>
    <w:p w14:paraId="4D982D07">
      <w:pPr>
        <w:spacing w:line="560" w:lineRule="exact"/>
        <w:ind w:firstLine="480" w:firstLineChars="200"/>
        <w:rPr>
          <w:rFonts w:ascii="宋体" w:hAnsi="宋体"/>
          <w:color w:val="auto"/>
          <w:sz w:val="24"/>
          <w:highlight w:val="none"/>
        </w:rPr>
      </w:pPr>
      <w:bookmarkStart w:id="417" w:name="_Toc3654"/>
      <w:bookmarkStart w:id="418" w:name="_Toc26916"/>
      <w:bookmarkStart w:id="419" w:name="_Toc30506"/>
      <w:bookmarkStart w:id="420" w:name="_Toc14993"/>
      <w:bookmarkStart w:id="421"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258CFC0">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7"/>
    <w:bookmarkEnd w:id="418"/>
    <w:bookmarkEnd w:id="419"/>
    <w:bookmarkEnd w:id="420"/>
    <w:bookmarkEnd w:id="421"/>
    <w:p w14:paraId="00375604">
      <w:pPr>
        <w:pStyle w:val="961"/>
        <w:spacing w:before="0" w:beforeAutospacing="0" w:after="0" w:afterAutospacing="0" w:line="360" w:lineRule="auto"/>
        <w:ind w:firstLine="480"/>
        <w:rPr>
          <w:b/>
          <w:color w:val="auto"/>
          <w:highlight w:val="none"/>
        </w:rPr>
      </w:pPr>
      <w:bookmarkStart w:id="422" w:name="_Toc10340"/>
      <w:bookmarkStart w:id="423" w:name="_Toc22618"/>
      <w:bookmarkStart w:id="424" w:name="_Toc1814"/>
      <w:bookmarkStart w:id="425" w:name="_Toc8772"/>
      <w:bookmarkStart w:id="426" w:name="_Toc11108"/>
      <w:bookmarkStart w:id="427" w:name="_Toc3625"/>
      <w:bookmarkStart w:id="428" w:name="_Toc4760"/>
      <w:bookmarkStart w:id="429" w:name="_Toc31421"/>
      <w:r>
        <w:rPr>
          <w:rFonts w:hint="eastAsia"/>
          <w:b/>
          <w:color w:val="auto"/>
          <w:highlight w:val="none"/>
        </w:rPr>
        <w:t>1.4履约保证金</w:t>
      </w:r>
    </w:p>
    <w:p w14:paraId="27DAE41A">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7C9B6F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1BB616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B28A02">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3B0AB6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416434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2"/>
      <w:bookmarkEnd w:id="423"/>
      <w:bookmarkEnd w:id="424"/>
      <w:r>
        <w:rPr>
          <w:rFonts w:hint="eastAsia" w:ascii="宋体" w:hAnsi="宋体" w:cs="宋体"/>
          <w:b/>
          <w:color w:val="auto"/>
          <w:sz w:val="24"/>
          <w:highlight w:val="none"/>
        </w:rPr>
        <w:t>预付款</w:t>
      </w:r>
    </w:p>
    <w:p w14:paraId="2E2E1C92">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D9083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5E3394">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7F8D485">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15BB1F3">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27342F8A">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A87D83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61B7D6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5"/>
      <w:bookmarkEnd w:id="426"/>
      <w:bookmarkEnd w:id="427"/>
      <w:bookmarkEnd w:id="428"/>
      <w:bookmarkEnd w:id="429"/>
    </w:p>
    <w:p w14:paraId="4C2F663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262E98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4F8213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D4DF159">
      <w:pPr>
        <w:spacing w:line="560" w:lineRule="exact"/>
        <w:ind w:firstLine="480" w:firstLineChars="200"/>
        <w:outlineLvl w:val="0"/>
        <w:rPr>
          <w:rFonts w:ascii="宋体" w:hAnsi="宋体"/>
          <w:bCs/>
          <w:color w:val="auto"/>
          <w:sz w:val="24"/>
          <w:highlight w:val="none"/>
        </w:rPr>
      </w:pPr>
      <w:bookmarkStart w:id="430" w:name="_Toc24662"/>
      <w:bookmarkStart w:id="431" w:name="_Toc5698"/>
      <w:bookmarkStart w:id="432" w:name="_Toc8586"/>
      <w:bookmarkStart w:id="433" w:name="_Toc3079"/>
      <w:bookmarkStart w:id="434"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1B7EFF9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8B40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C1C5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B81993">
      <w:pPr>
        <w:pStyle w:val="143"/>
        <w:snapToGrid w:val="0"/>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1.8、考核扣款：</w:t>
      </w:r>
    </w:p>
    <w:p w14:paraId="17150781">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1.8.1、根据市级检查采纳的环卫类行业问题进行扣款，市级1000元/每件，区级500元/每件；</w:t>
      </w:r>
    </w:p>
    <w:p w14:paraId="3DE81BAB">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1.8.2、区城市管理领导小组办公室每月组织养护项目“红黑榜”评比，黑榜标段每次扣款1万元；</w:t>
      </w:r>
    </w:p>
    <w:p w14:paraId="0FBA6397">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113E66E7">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1.8.4、标准落实：</w:t>
      </w:r>
    </w:p>
    <w:p w14:paraId="751C4CC6">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在日常养护过程中，经查实作业人员、作业设备未达到投标文件约定的，人员每少1%或设备每少1台的应扣除总合同价的1%；作业遍次未达到要求的，每次扣0.5万元     </w:t>
      </w:r>
    </w:p>
    <w:p w14:paraId="248544A1">
      <w:pPr>
        <w:pStyle w:val="143"/>
        <w:snapToGri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1.8.5、</w:t>
      </w:r>
      <w:r>
        <w:rPr>
          <w:rFonts w:hint="default" w:ascii="宋体" w:hAnsi="宋体" w:eastAsia="宋体" w:cs="宋体"/>
          <w:color w:val="auto"/>
          <w:kern w:val="2"/>
          <w:sz w:val="24"/>
          <w:szCs w:val="24"/>
          <w:highlight w:val="none"/>
          <w:lang w:val="en-US" w:eastAsia="zh-CN" w:bidi="ar-SA"/>
        </w:rPr>
        <w:t>清退机制</w:t>
      </w:r>
    </w:p>
    <w:p w14:paraId="2834DDB5">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建立清退机制，对挂靠、串标、分包等扰乱市场、影响管养水平的严重违规行为，从合同源头纳入清退标准，营造良性的竞争市场。</w:t>
      </w:r>
      <w:r>
        <w:rPr>
          <w:rFonts w:hint="eastAsia" w:ascii="宋体" w:hAnsi="宋体" w:eastAsia="宋体" w:cs="宋体"/>
          <w:color w:val="auto"/>
          <w:kern w:val="2"/>
          <w:sz w:val="24"/>
          <w:szCs w:val="24"/>
          <w:highlight w:val="none"/>
          <w:lang w:val="en-US" w:eastAsia="zh-CN" w:bidi="ar-SA"/>
        </w:rPr>
        <w:t>本年度内“洁化、绿化、市政”同一标段“黑榜”连续3次或累计6次，区城市管理领导小组办公室以“城市管理建议函”的形式，函告镇街本年度合同结束后建议在同一标段不再使用同一企业。</w:t>
      </w:r>
    </w:p>
    <w:p w14:paraId="66904E5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lang w:val="en-US" w:eastAsia="zh-CN"/>
        </w:rPr>
        <w:t>9</w:t>
      </w:r>
      <w:r>
        <w:rPr>
          <w:rFonts w:hint="eastAsia" w:ascii="宋体" w:hAnsi="宋体"/>
          <w:b/>
          <w:color w:val="auto"/>
          <w:sz w:val="24"/>
          <w:highlight w:val="none"/>
        </w:rPr>
        <w:t>违约责任</w:t>
      </w:r>
      <w:bookmarkEnd w:id="430"/>
      <w:bookmarkEnd w:id="431"/>
      <w:bookmarkEnd w:id="432"/>
      <w:bookmarkEnd w:id="433"/>
      <w:bookmarkEnd w:id="434"/>
    </w:p>
    <w:p w14:paraId="28190A7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9</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80C5E7">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53742A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9</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E4F57EB">
      <w:pPr>
        <w:spacing w:line="560" w:lineRule="exact"/>
        <w:ind w:firstLine="480" w:firstLineChars="200"/>
        <w:rPr>
          <w:rFonts w:ascii="宋体" w:hAnsi="宋体" w:cs="宋体"/>
          <w:color w:val="auto"/>
          <w:sz w:val="24"/>
          <w:highlight w:val="none"/>
        </w:rPr>
      </w:pPr>
      <w:bookmarkStart w:id="435" w:name="_Toc26807"/>
      <w:bookmarkStart w:id="436" w:name="_Toc32454"/>
      <w:bookmarkStart w:id="437" w:name="_Toc30329"/>
      <w:bookmarkStart w:id="438" w:name="_Toc18683"/>
      <w:bookmarkStart w:id="439" w:name="_Toc9497"/>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420D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5159A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14:paraId="7FE6FF6C">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5"/>
    <w:bookmarkEnd w:id="436"/>
    <w:bookmarkEnd w:id="437"/>
    <w:bookmarkEnd w:id="438"/>
    <w:bookmarkEnd w:id="439"/>
    <w:p w14:paraId="0D5DDDAC">
      <w:pPr>
        <w:spacing w:line="560" w:lineRule="exact"/>
        <w:ind w:firstLine="482" w:firstLineChars="200"/>
        <w:outlineLvl w:val="0"/>
        <w:rPr>
          <w:rFonts w:ascii="宋体" w:hAnsi="宋体" w:cs="宋体"/>
          <w:b/>
          <w:color w:val="auto"/>
          <w:sz w:val="24"/>
          <w:highlight w:val="none"/>
        </w:rPr>
      </w:pPr>
      <w:bookmarkStart w:id="440" w:name="_Toc15583"/>
      <w:bookmarkStart w:id="441" w:name="_Toc28375"/>
      <w:bookmarkStart w:id="442" w:name="_Toc16021"/>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合同争议的解决</w:t>
      </w:r>
      <w:bookmarkEnd w:id="440"/>
      <w:bookmarkEnd w:id="441"/>
      <w:bookmarkEnd w:id="442"/>
    </w:p>
    <w:p w14:paraId="1CE9512E">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686290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8D2FD4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F2B8965">
      <w:pPr>
        <w:spacing w:line="560" w:lineRule="exact"/>
        <w:ind w:firstLine="482" w:firstLineChars="200"/>
        <w:outlineLvl w:val="0"/>
        <w:rPr>
          <w:rFonts w:ascii="宋体" w:hAnsi="宋体" w:cs="宋体"/>
          <w:b/>
          <w:color w:val="auto"/>
          <w:sz w:val="24"/>
          <w:highlight w:val="none"/>
        </w:rPr>
      </w:pPr>
      <w:bookmarkStart w:id="443" w:name="_Toc15322"/>
      <w:bookmarkStart w:id="444" w:name="_Toc7245"/>
      <w:bookmarkStart w:id="445" w:name="_Toc1117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 xml:space="preserve"> 合同生效</w:t>
      </w:r>
      <w:bookmarkEnd w:id="443"/>
      <w:bookmarkEnd w:id="444"/>
      <w:bookmarkEnd w:id="445"/>
    </w:p>
    <w:p w14:paraId="3F38EC0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BED79D3">
      <w:pPr>
        <w:autoSpaceDE w:val="0"/>
        <w:autoSpaceDN w:val="0"/>
        <w:spacing w:line="560" w:lineRule="exact"/>
        <w:rPr>
          <w:rFonts w:ascii="宋体" w:hAnsi="宋体"/>
          <w:color w:val="auto"/>
          <w:sz w:val="24"/>
          <w:highlight w:val="none"/>
          <w:lang w:val="zh-CN"/>
        </w:rPr>
      </w:pPr>
    </w:p>
    <w:p w14:paraId="614D5F92">
      <w:pPr>
        <w:autoSpaceDE w:val="0"/>
        <w:autoSpaceDN w:val="0"/>
        <w:spacing w:line="560" w:lineRule="exact"/>
        <w:rPr>
          <w:rFonts w:ascii="宋体" w:hAnsi="宋体"/>
          <w:color w:val="auto"/>
          <w:sz w:val="24"/>
          <w:highlight w:val="none"/>
          <w:lang w:val="zh-CN"/>
        </w:rPr>
      </w:pPr>
    </w:p>
    <w:p w14:paraId="5593C72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A92FB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351CB9E">
      <w:pPr>
        <w:autoSpaceDE w:val="0"/>
        <w:autoSpaceDN w:val="0"/>
        <w:spacing w:line="560" w:lineRule="exact"/>
        <w:rPr>
          <w:rFonts w:ascii="宋体" w:hAnsi="宋体"/>
          <w:color w:val="auto"/>
          <w:sz w:val="24"/>
          <w:highlight w:val="none"/>
          <w:lang w:val="zh-CN"/>
        </w:rPr>
      </w:pPr>
    </w:p>
    <w:p w14:paraId="738D75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3C7F10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B22D97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8337F7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EB409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8F9CDB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C5EFD9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0FDBBF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9A951C1">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4C06E3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69F777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6BF131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2DDD1A3">
      <w:pPr>
        <w:widowControl/>
        <w:spacing w:line="560" w:lineRule="exact"/>
        <w:jc w:val="left"/>
        <w:rPr>
          <w:rFonts w:ascii="宋体" w:hAnsi="宋体"/>
          <w:b/>
          <w:color w:val="auto"/>
          <w:sz w:val="24"/>
          <w:highlight w:val="none"/>
        </w:rPr>
      </w:pPr>
    </w:p>
    <w:p w14:paraId="334F1962">
      <w:pPr>
        <w:widowControl/>
        <w:adjustRightInd/>
        <w:jc w:val="left"/>
        <w:rPr>
          <w:rFonts w:ascii="宋体" w:hAnsi="宋体"/>
          <w:b/>
          <w:color w:val="auto"/>
          <w:sz w:val="24"/>
          <w:highlight w:val="none"/>
        </w:rPr>
      </w:pPr>
      <w:r>
        <w:rPr>
          <w:rFonts w:ascii="宋体" w:hAnsi="宋体"/>
          <w:b/>
          <w:color w:val="auto"/>
          <w:highlight w:val="none"/>
        </w:rPr>
        <w:br w:type="page"/>
      </w:r>
    </w:p>
    <w:p w14:paraId="628DC3DF">
      <w:pPr>
        <w:pStyle w:val="8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96906E0">
      <w:pPr>
        <w:spacing w:line="560" w:lineRule="exact"/>
        <w:ind w:firstLine="482" w:firstLineChars="200"/>
        <w:outlineLvl w:val="0"/>
        <w:rPr>
          <w:rFonts w:ascii="宋体" w:hAnsi="宋体"/>
          <w:b/>
          <w:color w:val="auto"/>
          <w:sz w:val="24"/>
          <w:highlight w:val="none"/>
        </w:rPr>
      </w:pPr>
      <w:bookmarkStart w:id="446" w:name="_Toc31297"/>
      <w:bookmarkStart w:id="447" w:name="_Toc25079"/>
      <w:bookmarkStart w:id="448" w:name="_Toc14021"/>
      <w:bookmarkStart w:id="449" w:name="_Toc19680"/>
      <w:bookmarkStart w:id="450" w:name="_Toc5228"/>
      <w:r>
        <w:rPr>
          <w:rFonts w:ascii="宋体" w:hAnsi="宋体"/>
          <w:b/>
          <w:color w:val="auto"/>
          <w:sz w:val="24"/>
          <w:highlight w:val="none"/>
        </w:rPr>
        <w:t>2.1 定义</w:t>
      </w:r>
      <w:bookmarkEnd w:id="446"/>
      <w:bookmarkEnd w:id="447"/>
      <w:bookmarkEnd w:id="448"/>
      <w:bookmarkEnd w:id="449"/>
      <w:bookmarkEnd w:id="450"/>
    </w:p>
    <w:p w14:paraId="12A5444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9C33C2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2F9A91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44C7DE0">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55B67B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4674349">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F828D0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1CBFF7D">
      <w:pPr>
        <w:spacing w:line="560" w:lineRule="exact"/>
        <w:ind w:firstLine="482" w:firstLineChars="200"/>
        <w:outlineLvl w:val="0"/>
        <w:rPr>
          <w:rFonts w:ascii="宋体" w:hAnsi="宋体"/>
          <w:b/>
          <w:color w:val="auto"/>
          <w:sz w:val="24"/>
          <w:highlight w:val="none"/>
        </w:rPr>
      </w:pPr>
      <w:bookmarkStart w:id="451" w:name="_Toc23289"/>
      <w:bookmarkStart w:id="452" w:name="_Toc3769"/>
      <w:bookmarkStart w:id="453" w:name="_Toc16752"/>
      <w:bookmarkStart w:id="454" w:name="_Toc31402"/>
      <w:bookmarkStart w:id="455" w:name="_Toc19539"/>
      <w:r>
        <w:rPr>
          <w:rFonts w:ascii="宋体" w:hAnsi="宋体"/>
          <w:b/>
          <w:color w:val="auto"/>
          <w:sz w:val="24"/>
          <w:highlight w:val="none"/>
        </w:rPr>
        <w:t>2.2 技术规范</w:t>
      </w:r>
      <w:bookmarkEnd w:id="451"/>
      <w:bookmarkEnd w:id="452"/>
      <w:bookmarkEnd w:id="453"/>
      <w:bookmarkEnd w:id="454"/>
      <w:bookmarkEnd w:id="455"/>
    </w:p>
    <w:p w14:paraId="1BE3275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C6F5BEF">
      <w:pPr>
        <w:spacing w:line="560" w:lineRule="exact"/>
        <w:ind w:firstLine="482" w:firstLineChars="200"/>
        <w:outlineLvl w:val="0"/>
        <w:rPr>
          <w:rFonts w:ascii="宋体" w:hAnsi="宋体"/>
          <w:b/>
          <w:color w:val="auto"/>
          <w:sz w:val="24"/>
          <w:highlight w:val="none"/>
        </w:rPr>
      </w:pPr>
      <w:bookmarkStart w:id="456" w:name="_Toc9161"/>
      <w:bookmarkStart w:id="457" w:name="_Toc4133"/>
      <w:bookmarkStart w:id="458" w:name="_Toc27945"/>
      <w:bookmarkStart w:id="459" w:name="_Toc12412"/>
      <w:bookmarkStart w:id="460" w:name="_Toc13673"/>
      <w:r>
        <w:rPr>
          <w:rFonts w:ascii="宋体" w:hAnsi="宋体"/>
          <w:b/>
          <w:color w:val="auto"/>
          <w:sz w:val="24"/>
          <w:highlight w:val="none"/>
        </w:rPr>
        <w:t>2.3 知识产权</w:t>
      </w:r>
      <w:bookmarkEnd w:id="456"/>
      <w:bookmarkEnd w:id="457"/>
      <w:bookmarkEnd w:id="458"/>
      <w:bookmarkEnd w:id="459"/>
      <w:bookmarkEnd w:id="460"/>
    </w:p>
    <w:p w14:paraId="55E516F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C5B94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E3846D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C6B1576">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6355BA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72900FC">
      <w:pPr>
        <w:spacing w:line="560" w:lineRule="exact"/>
        <w:ind w:firstLine="482" w:firstLineChars="200"/>
        <w:outlineLvl w:val="0"/>
        <w:rPr>
          <w:rFonts w:ascii="宋体" w:hAnsi="宋体"/>
          <w:b/>
          <w:color w:val="auto"/>
          <w:sz w:val="24"/>
          <w:highlight w:val="none"/>
        </w:rPr>
      </w:pPr>
      <w:bookmarkStart w:id="461" w:name="_Toc22011"/>
      <w:bookmarkStart w:id="462" w:name="_Toc32670"/>
      <w:bookmarkStart w:id="463" w:name="_Toc15447"/>
      <w:bookmarkStart w:id="464" w:name="_Toc31233"/>
      <w:bookmarkStart w:id="465" w:name="_Toc26555"/>
      <w:r>
        <w:rPr>
          <w:rFonts w:ascii="宋体" w:hAnsi="宋体"/>
          <w:b/>
          <w:color w:val="auto"/>
          <w:sz w:val="24"/>
          <w:highlight w:val="none"/>
        </w:rPr>
        <w:t>2.5 结算方式和付款条件</w:t>
      </w:r>
      <w:bookmarkEnd w:id="461"/>
      <w:bookmarkEnd w:id="462"/>
      <w:bookmarkEnd w:id="463"/>
      <w:bookmarkEnd w:id="464"/>
      <w:bookmarkEnd w:id="465"/>
    </w:p>
    <w:p w14:paraId="3EAB8F29">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D216735">
      <w:pPr>
        <w:spacing w:line="560" w:lineRule="exact"/>
        <w:ind w:firstLine="482" w:firstLineChars="200"/>
        <w:outlineLvl w:val="0"/>
        <w:rPr>
          <w:rFonts w:ascii="宋体" w:hAnsi="宋体"/>
          <w:b/>
          <w:color w:val="auto"/>
          <w:sz w:val="24"/>
          <w:highlight w:val="none"/>
        </w:rPr>
      </w:pPr>
      <w:bookmarkStart w:id="466" w:name="_Toc16163"/>
      <w:bookmarkStart w:id="467" w:name="_Toc13467"/>
      <w:bookmarkStart w:id="468" w:name="_Toc18990"/>
      <w:bookmarkStart w:id="469" w:name="_Toc13154"/>
      <w:bookmarkStart w:id="470" w:name="_Toc30507"/>
      <w:r>
        <w:rPr>
          <w:rFonts w:ascii="宋体" w:hAnsi="宋体"/>
          <w:b/>
          <w:color w:val="auto"/>
          <w:sz w:val="24"/>
          <w:highlight w:val="none"/>
        </w:rPr>
        <w:t>2.6 技术资料和保密义务</w:t>
      </w:r>
      <w:bookmarkEnd w:id="466"/>
      <w:bookmarkEnd w:id="467"/>
      <w:bookmarkEnd w:id="468"/>
      <w:bookmarkEnd w:id="469"/>
      <w:bookmarkEnd w:id="470"/>
    </w:p>
    <w:p w14:paraId="119E5C52">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BEC2D7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1EBBA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6EE5DDF">
      <w:pPr>
        <w:spacing w:line="560" w:lineRule="exact"/>
        <w:ind w:firstLine="482" w:firstLineChars="200"/>
        <w:outlineLvl w:val="0"/>
        <w:rPr>
          <w:rFonts w:ascii="宋体" w:hAnsi="宋体"/>
          <w:b/>
          <w:color w:val="auto"/>
          <w:sz w:val="24"/>
          <w:highlight w:val="none"/>
        </w:rPr>
      </w:pPr>
      <w:bookmarkStart w:id="47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1"/>
    </w:p>
    <w:p w14:paraId="15066A3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4C1828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D3701D7">
      <w:pPr>
        <w:spacing w:line="560" w:lineRule="exact"/>
        <w:ind w:firstLine="482" w:firstLineChars="200"/>
        <w:outlineLvl w:val="0"/>
        <w:rPr>
          <w:rFonts w:ascii="宋体" w:hAnsi="宋体"/>
          <w:b/>
          <w:color w:val="auto"/>
          <w:sz w:val="24"/>
          <w:highlight w:val="none"/>
        </w:rPr>
      </w:pPr>
      <w:bookmarkStart w:id="472"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2"/>
    </w:p>
    <w:p w14:paraId="6714085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2363AA1">
      <w:pPr>
        <w:spacing w:line="560" w:lineRule="exact"/>
        <w:ind w:firstLine="482" w:firstLineChars="200"/>
        <w:outlineLvl w:val="0"/>
        <w:rPr>
          <w:rFonts w:ascii="宋体" w:hAnsi="宋体"/>
          <w:b/>
          <w:color w:val="auto"/>
          <w:sz w:val="24"/>
          <w:highlight w:val="none"/>
        </w:rPr>
      </w:pPr>
      <w:bookmarkStart w:id="473"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3"/>
    </w:p>
    <w:p w14:paraId="370A056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D7C7E59">
      <w:pPr>
        <w:spacing w:line="560" w:lineRule="exact"/>
        <w:ind w:firstLine="482" w:firstLineChars="200"/>
        <w:outlineLvl w:val="0"/>
        <w:rPr>
          <w:rFonts w:ascii="宋体" w:hAnsi="宋体"/>
          <w:b/>
          <w:color w:val="auto"/>
          <w:sz w:val="24"/>
          <w:highlight w:val="none"/>
        </w:rPr>
      </w:pPr>
      <w:bookmarkStart w:id="474" w:name="_Toc21830"/>
      <w:bookmarkStart w:id="475" w:name="_Toc42"/>
      <w:bookmarkStart w:id="476" w:name="_Toc26689"/>
      <w:bookmarkStart w:id="477" w:name="_Toc10663"/>
      <w:bookmarkStart w:id="478" w:name="_Toc23368"/>
      <w:r>
        <w:rPr>
          <w:rFonts w:ascii="宋体" w:hAnsi="宋体"/>
          <w:b/>
          <w:color w:val="auto"/>
          <w:sz w:val="24"/>
          <w:highlight w:val="none"/>
        </w:rPr>
        <w:t>2.10 合同转让和分包</w:t>
      </w:r>
      <w:bookmarkEnd w:id="474"/>
      <w:bookmarkEnd w:id="475"/>
      <w:bookmarkEnd w:id="476"/>
      <w:bookmarkEnd w:id="477"/>
      <w:bookmarkEnd w:id="478"/>
    </w:p>
    <w:p w14:paraId="4CAFFE91">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2733AB0">
      <w:pPr>
        <w:spacing w:line="560" w:lineRule="exact"/>
        <w:ind w:firstLine="482" w:firstLineChars="200"/>
        <w:outlineLvl w:val="0"/>
        <w:rPr>
          <w:rFonts w:ascii="宋体" w:hAnsi="宋体"/>
          <w:b/>
          <w:color w:val="auto"/>
          <w:sz w:val="24"/>
          <w:highlight w:val="none"/>
        </w:rPr>
      </w:pPr>
      <w:bookmarkStart w:id="479" w:name="_Toc26633"/>
      <w:bookmarkStart w:id="480" w:name="_Toc25571"/>
      <w:bookmarkStart w:id="481" w:name="_Toc32494"/>
      <w:bookmarkStart w:id="482" w:name="_Toc14371"/>
      <w:bookmarkStart w:id="483" w:name="_Toc4720"/>
      <w:r>
        <w:rPr>
          <w:rFonts w:ascii="宋体" w:hAnsi="宋体"/>
          <w:b/>
          <w:color w:val="auto"/>
          <w:sz w:val="24"/>
          <w:highlight w:val="none"/>
        </w:rPr>
        <w:t>2.11 不可抗力</w:t>
      </w:r>
      <w:bookmarkEnd w:id="479"/>
      <w:bookmarkEnd w:id="480"/>
      <w:bookmarkEnd w:id="481"/>
      <w:bookmarkEnd w:id="482"/>
      <w:bookmarkEnd w:id="483"/>
    </w:p>
    <w:p w14:paraId="6658B260">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5CFD4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353A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B97B2A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C6ABAD6">
      <w:pPr>
        <w:spacing w:line="560" w:lineRule="exact"/>
        <w:ind w:firstLine="482" w:firstLineChars="200"/>
        <w:outlineLvl w:val="0"/>
        <w:rPr>
          <w:rFonts w:ascii="宋体" w:hAnsi="宋体"/>
          <w:b/>
          <w:color w:val="auto"/>
          <w:sz w:val="24"/>
          <w:highlight w:val="none"/>
        </w:rPr>
      </w:pPr>
      <w:bookmarkStart w:id="484" w:name="_Toc14115"/>
      <w:bookmarkStart w:id="485" w:name="_Toc23854"/>
      <w:bookmarkStart w:id="486" w:name="_Toc25783"/>
      <w:bookmarkStart w:id="487" w:name="_Toc24465"/>
      <w:bookmarkStart w:id="488" w:name="_Toc3638"/>
      <w:r>
        <w:rPr>
          <w:rFonts w:ascii="宋体" w:hAnsi="宋体"/>
          <w:b/>
          <w:color w:val="auto"/>
          <w:sz w:val="24"/>
          <w:highlight w:val="none"/>
        </w:rPr>
        <w:t>2.12 税费</w:t>
      </w:r>
      <w:bookmarkEnd w:id="484"/>
      <w:bookmarkEnd w:id="485"/>
      <w:bookmarkEnd w:id="486"/>
      <w:bookmarkEnd w:id="487"/>
      <w:bookmarkEnd w:id="488"/>
    </w:p>
    <w:p w14:paraId="4E754963">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95E390E">
      <w:pPr>
        <w:spacing w:line="560" w:lineRule="exact"/>
        <w:ind w:firstLine="482" w:firstLineChars="200"/>
        <w:outlineLvl w:val="0"/>
        <w:rPr>
          <w:rFonts w:ascii="宋体" w:hAnsi="宋体"/>
          <w:b/>
          <w:color w:val="auto"/>
          <w:sz w:val="24"/>
          <w:highlight w:val="none"/>
        </w:rPr>
      </w:pPr>
      <w:bookmarkStart w:id="489" w:name="_Toc7315"/>
      <w:bookmarkStart w:id="490" w:name="_Toc14814"/>
      <w:bookmarkStart w:id="491" w:name="_Toc25525"/>
      <w:bookmarkStart w:id="492" w:name="_Toc26883"/>
      <w:bookmarkStart w:id="493" w:name="_Toc30105"/>
      <w:r>
        <w:rPr>
          <w:rFonts w:ascii="宋体" w:hAnsi="宋体"/>
          <w:b/>
          <w:color w:val="auto"/>
          <w:sz w:val="24"/>
          <w:highlight w:val="none"/>
        </w:rPr>
        <w:t>2.13 乙方破产</w:t>
      </w:r>
      <w:bookmarkEnd w:id="489"/>
      <w:bookmarkEnd w:id="490"/>
      <w:bookmarkEnd w:id="491"/>
      <w:bookmarkEnd w:id="492"/>
      <w:bookmarkEnd w:id="493"/>
    </w:p>
    <w:p w14:paraId="3E5ACC42">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F006AC1">
      <w:pPr>
        <w:spacing w:line="560" w:lineRule="exact"/>
        <w:ind w:firstLine="482" w:firstLineChars="200"/>
        <w:outlineLvl w:val="0"/>
        <w:rPr>
          <w:rFonts w:ascii="宋体" w:hAnsi="宋体"/>
          <w:b/>
          <w:color w:val="auto"/>
          <w:sz w:val="24"/>
          <w:highlight w:val="none"/>
        </w:rPr>
      </w:pPr>
      <w:bookmarkStart w:id="494" w:name="_Toc1123"/>
      <w:bookmarkStart w:id="495" w:name="_Toc23323"/>
      <w:bookmarkStart w:id="496" w:name="_Toc2016"/>
      <w:r>
        <w:rPr>
          <w:rFonts w:ascii="宋体" w:hAnsi="宋体"/>
          <w:b/>
          <w:color w:val="auto"/>
          <w:sz w:val="24"/>
          <w:highlight w:val="none"/>
        </w:rPr>
        <w:t>2.14 合同中止、终止</w:t>
      </w:r>
      <w:bookmarkEnd w:id="494"/>
      <w:bookmarkEnd w:id="495"/>
      <w:bookmarkEnd w:id="496"/>
    </w:p>
    <w:p w14:paraId="29D5B9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07F3CCC">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97A072B">
      <w:pPr>
        <w:spacing w:line="560" w:lineRule="exact"/>
        <w:ind w:firstLine="482" w:firstLineChars="200"/>
        <w:outlineLvl w:val="0"/>
        <w:rPr>
          <w:rFonts w:ascii="宋体" w:hAnsi="宋体"/>
          <w:b/>
          <w:color w:val="auto"/>
          <w:sz w:val="24"/>
          <w:highlight w:val="none"/>
        </w:rPr>
      </w:pPr>
      <w:bookmarkStart w:id="497" w:name="_Toc17363"/>
      <w:bookmarkStart w:id="498" w:name="_Toc1969"/>
      <w:bookmarkStart w:id="499" w:name="_Toc14525"/>
      <w:r>
        <w:rPr>
          <w:rFonts w:ascii="宋体" w:hAnsi="宋体"/>
          <w:b/>
          <w:color w:val="auto"/>
          <w:sz w:val="24"/>
          <w:highlight w:val="none"/>
        </w:rPr>
        <w:t>2.15 检验和验收</w:t>
      </w:r>
      <w:bookmarkEnd w:id="497"/>
      <w:bookmarkEnd w:id="498"/>
      <w:bookmarkEnd w:id="499"/>
    </w:p>
    <w:p w14:paraId="01D23F1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09E10E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AFD731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EF9DF43">
      <w:pPr>
        <w:spacing w:line="560" w:lineRule="exact"/>
        <w:ind w:firstLine="482" w:firstLineChars="200"/>
        <w:outlineLvl w:val="0"/>
        <w:rPr>
          <w:rFonts w:ascii="宋体" w:hAnsi="宋体"/>
          <w:b/>
          <w:color w:val="auto"/>
          <w:sz w:val="24"/>
          <w:highlight w:val="none"/>
        </w:rPr>
      </w:pPr>
      <w:bookmarkStart w:id="500" w:name="_Toc9808"/>
      <w:bookmarkStart w:id="501" w:name="_Toc2308"/>
      <w:bookmarkStart w:id="502" w:name="_Toc31892"/>
      <w:bookmarkStart w:id="503" w:name="_Toc25198"/>
      <w:bookmarkStart w:id="504" w:name="_Toc12666"/>
      <w:r>
        <w:rPr>
          <w:rFonts w:ascii="宋体" w:hAnsi="宋体"/>
          <w:b/>
          <w:color w:val="auto"/>
          <w:sz w:val="24"/>
          <w:highlight w:val="none"/>
        </w:rPr>
        <w:t>2.16 通知和送达</w:t>
      </w:r>
      <w:bookmarkEnd w:id="500"/>
      <w:bookmarkEnd w:id="501"/>
      <w:bookmarkEnd w:id="502"/>
      <w:bookmarkEnd w:id="503"/>
      <w:bookmarkEnd w:id="504"/>
    </w:p>
    <w:p w14:paraId="3D0230A5">
      <w:pPr>
        <w:spacing w:line="560" w:lineRule="exact"/>
        <w:ind w:firstLine="480" w:firstLineChars="200"/>
        <w:rPr>
          <w:rFonts w:ascii="宋体" w:hAnsi="宋体"/>
          <w:color w:val="auto"/>
          <w:sz w:val="24"/>
          <w:highlight w:val="none"/>
        </w:rPr>
      </w:pPr>
      <w:bookmarkStart w:id="505" w:name="_Toc18401"/>
      <w:bookmarkStart w:id="506"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872DA86">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5"/>
      <w:bookmarkEnd w:id="506"/>
    </w:p>
    <w:p w14:paraId="1BDD140C">
      <w:pPr>
        <w:spacing w:line="560" w:lineRule="exact"/>
        <w:ind w:firstLine="482" w:firstLineChars="200"/>
        <w:outlineLvl w:val="0"/>
        <w:rPr>
          <w:rFonts w:ascii="宋体" w:hAnsi="宋体"/>
          <w:b/>
          <w:color w:val="auto"/>
          <w:sz w:val="24"/>
          <w:highlight w:val="none"/>
        </w:rPr>
      </w:pPr>
      <w:bookmarkStart w:id="507" w:name="_Toc27644"/>
      <w:bookmarkStart w:id="508" w:name="_Toc28906"/>
      <w:bookmarkStart w:id="509" w:name="_Toc12254"/>
      <w:bookmarkStart w:id="510" w:name="_Toc20808"/>
      <w:bookmarkStart w:id="511"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7"/>
      <w:bookmarkEnd w:id="508"/>
      <w:bookmarkEnd w:id="509"/>
      <w:bookmarkEnd w:id="510"/>
      <w:bookmarkEnd w:id="511"/>
    </w:p>
    <w:p w14:paraId="6FF3DC1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957435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C6E216">
      <w:pPr>
        <w:spacing w:line="560" w:lineRule="exact"/>
        <w:ind w:firstLine="482" w:firstLineChars="200"/>
        <w:outlineLvl w:val="0"/>
        <w:rPr>
          <w:rFonts w:ascii="宋体" w:hAnsi="宋体" w:cs="宋体"/>
          <w:b/>
          <w:color w:val="auto"/>
          <w:sz w:val="24"/>
          <w:highlight w:val="none"/>
        </w:rPr>
      </w:pPr>
      <w:bookmarkStart w:id="512" w:name="_Toc18540"/>
      <w:bookmarkStart w:id="513" w:name="_Toc30599"/>
      <w:bookmarkStart w:id="514" w:name="_Toc4355"/>
      <w:r>
        <w:rPr>
          <w:rFonts w:hint="eastAsia" w:ascii="宋体" w:hAnsi="宋体" w:cs="宋体"/>
          <w:b/>
          <w:color w:val="auto"/>
          <w:sz w:val="24"/>
          <w:highlight w:val="none"/>
        </w:rPr>
        <w:t>2.18 计量单位</w:t>
      </w:r>
      <w:bookmarkEnd w:id="512"/>
      <w:bookmarkEnd w:id="513"/>
      <w:bookmarkEnd w:id="514"/>
    </w:p>
    <w:p w14:paraId="3C7362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EBCDEC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D75BE64">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85F5FD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5" w:name="_Toc331685784"/>
      <w:r>
        <w:rPr>
          <w:rFonts w:hint="eastAsia" w:ascii="宋体" w:hAnsi="宋体" w:cs="宋体"/>
          <w:b/>
          <w:color w:val="auto"/>
          <w:sz w:val="24"/>
          <w:highlight w:val="none"/>
        </w:rPr>
        <w:t xml:space="preserve"> </w:t>
      </w:r>
      <w:bookmarkEnd w:id="515"/>
      <w:r>
        <w:rPr>
          <w:rFonts w:hint="eastAsia" w:ascii="宋体" w:hAnsi="宋体" w:cs="宋体"/>
          <w:b/>
          <w:color w:val="auto"/>
          <w:sz w:val="24"/>
          <w:highlight w:val="none"/>
        </w:rPr>
        <w:t>第三部分  合同专用条款</w:t>
      </w:r>
    </w:p>
    <w:p w14:paraId="49784D20">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D757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F13C4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7A25C1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92C7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DBBC6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EEAEB1B">
            <w:pPr>
              <w:spacing w:line="360" w:lineRule="auto"/>
              <w:rPr>
                <w:rFonts w:ascii="宋体" w:hAnsi="宋体" w:cs="宋体"/>
                <w:color w:val="auto"/>
                <w:sz w:val="24"/>
                <w:highlight w:val="none"/>
              </w:rPr>
            </w:pPr>
          </w:p>
        </w:tc>
      </w:tr>
      <w:tr w14:paraId="27D4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E4D5E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62A2C7B8">
            <w:pPr>
              <w:spacing w:line="360" w:lineRule="auto"/>
              <w:rPr>
                <w:rFonts w:ascii="宋体" w:hAnsi="宋体" w:cs="宋体"/>
                <w:color w:val="auto"/>
                <w:sz w:val="24"/>
                <w:highlight w:val="none"/>
              </w:rPr>
            </w:pPr>
          </w:p>
        </w:tc>
      </w:tr>
      <w:tr w14:paraId="6A116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D10A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285A1C43">
            <w:pPr>
              <w:spacing w:line="360" w:lineRule="auto"/>
              <w:rPr>
                <w:rFonts w:ascii="宋体" w:hAnsi="宋体" w:cs="宋体"/>
                <w:color w:val="auto"/>
                <w:sz w:val="24"/>
                <w:highlight w:val="none"/>
              </w:rPr>
            </w:pPr>
          </w:p>
        </w:tc>
      </w:tr>
      <w:tr w14:paraId="468C8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3A8EEA">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463D7E5">
            <w:pPr>
              <w:spacing w:line="360" w:lineRule="auto"/>
              <w:rPr>
                <w:rFonts w:ascii="宋体" w:hAnsi="宋体" w:cs="宋体"/>
                <w:color w:val="auto"/>
                <w:sz w:val="24"/>
                <w:highlight w:val="none"/>
              </w:rPr>
            </w:pPr>
          </w:p>
        </w:tc>
      </w:tr>
      <w:tr w14:paraId="60FDE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D91F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5168738">
            <w:pPr>
              <w:spacing w:line="360" w:lineRule="auto"/>
              <w:rPr>
                <w:rFonts w:ascii="宋体" w:hAnsi="宋体" w:cs="宋体"/>
                <w:color w:val="auto"/>
                <w:sz w:val="24"/>
                <w:highlight w:val="none"/>
              </w:rPr>
            </w:pPr>
          </w:p>
        </w:tc>
      </w:tr>
      <w:tr w14:paraId="075B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5AA0D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7C8DB202">
            <w:pPr>
              <w:spacing w:line="360" w:lineRule="auto"/>
              <w:rPr>
                <w:rFonts w:ascii="宋体" w:hAnsi="宋体" w:cs="宋体"/>
                <w:color w:val="auto"/>
                <w:sz w:val="24"/>
                <w:highlight w:val="none"/>
              </w:rPr>
            </w:pPr>
          </w:p>
        </w:tc>
      </w:tr>
      <w:tr w14:paraId="500C2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25E61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CABF90B">
            <w:pPr>
              <w:spacing w:line="360" w:lineRule="auto"/>
              <w:rPr>
                <w:rFonts w:ascii="宋体" w:hAnsi="宋体" w:cs="宋体"/>
                <w:color w:val="auto"/>
                <w:sz w:val="24"/>
                <w:highlight w:val="none"/>
              </w:rPr>
            </w:pPr>
          </w:p>
        </w:tc>
      </w:tr>
      <w:tr w14:paraId="013E8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AC9A2A">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5CA8E6E">
            <w:pPr>
              <w:spacing w:line="360" w:lineRule="auto"/>
              <w:rPr>
                <w:rFonts w:ascii="宋体" w:hAnsi="宋体" w:cs="宋体"/>
                <w:color w:val="auto"/>
                <w:sz w:val="24"/>
                <w:highlight w:val="none"/>
              </w:rPr>
            </w:pPr>
          </w:p>
        </w:tc>
      </w:tr>
      <w:tr w14:paraId="509B6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40B82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1B2922A4">
            <w:pPr>
              <w:spacing w:line="360" w:lineRule="auto"/>
              <w:rPr>
                <w:rFonts w:ascii="宋体" w:hAnsi="宋体" w:cs="宋体"/>
                <w:color w:val="auto"/>
                <w:sz w:val="24"/>
                <w:highlight w:val="none"/>
              </w:rPr>
            </w:pPr>
          </w:p>
        </w:tc>
      </w:tr>
      <w:tr w14:paraId="4BEEC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D0C4C3">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E963A16">
            <w:pPr>
              <w:spacing w:line="360" w:lineRule="auto"/>
              <w:rPr>
                <w:rFonts w:ascii="宋体" w:hAnsi="宋体" w:cs="宋体"/>
                <w:color w:val="auto"/>
                <w:sz w:val="24"/>
                <w:highlight w:val="none"/>
              </w:rPr>
            </w:pPr>
          </w:p>
        </w:tc>
      </w:tr>
      <w:tr w14:paraId="27E98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1363FB">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4952023">
            <w:pPr>
              <w:spacing w:line="360" w:lineRule="auto"/>
              <w:rPr>
                <w:rFonts w:ascii="宋体" w:hAnsi="宋体" w:cs="宋体"/>
                <w:color w:val="auto"/>
                <w:sz w:val="24"/>
                <w:highlight w:val="none"/>
              </w:rPr>
            </w:pPr>
          </w:p>
        </w:tc>
      </w:tr>
      <w:tr w14:paraId="51570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0B3E9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440E4CC">
            <w:pPr>
              <w:spacing w:line="360" w:lineRule="auto"/>
              <w:rPr>
                <w:rFonts w:ascii="宋体" w:hAnsi="宋体" w:cs="宋体"/>
                <w:color w:val="auto"/>
                <w:sz w:val="24"/>
                <w:highlight w:val="none"/>
              </w:rPr>
            </w:pPr>
          </w:p>
        </w:tc>
      </w:tr>
      <w:tr w14:paraId="654C0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5B945A">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w:t>
            </w:r>
          </w:p>
        </w:tc>
        <w:tc>
          <w:tcPr>
            <w:tcW w:w="4464" w:type="pct"/>
            <w:vAlign w:val="center"/>
          </w:tcPr>
          <w:p w14:paraId="3FC1FC0E">
            <w:pPr>
              <w:spacing w:line="360" w:lineRule="auto"/>
              <w:rPr>
                <w:rFonts w:ascii="宋体" w:hAnsi="宋体" w:cs="宋体"/>
                <w:color w:val="auto"/>
                <w:sz w:val="24"/>
                <w:highlight w:val="none"/>
              </w:rPr>
            </w:pPr>
          </w:p>
        </w:tc>
      </w:tr>
      <w:tr w14:paraId="78529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0D823D">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w:t>
            </w:r>
          </w:p>
        </w:tc>
        <w:tc>
          <w:tcPr>
            <w:tcW w:w="4464" w:type="pct"/>
            <w:vAlign w:val="center"/>
          </w:tcPr>
          <w:p w14:paraId="3DFAAD5B">
            <w:pPr>
              <w:spacing w:line="360" w:lineRule="auto"/>
              <w:rPr>
                <w:rFonts w:ascii="宋体" w:hAnsi="宋体" w:cs="宋体"/>
                <w:color w:val="auto"/>
                <w:sz w:val="24"/>
                <w:highlight w:val="none"/>
              </w:rPr>
            </w:pPr>
          </w:p>
        </w:tc>
      </w:tr>
      <w:tr w14:paraId="6B88C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81C097">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w:t>
            </w:r>
          </w:p>
        </w:tc>
        <w:tc>
          <w:tcPr>
            <w:tcW w:w="4464" w:type="pct"/>
            <w:vAlign w:val="center"/>
          </w:tcPr>
          <w:p w14:paraId="72372534">
            <w:pPr>
              <w:spacing w:line="360" w:lineRule="auto"/>
              <w:rPr>
                <w:rFonts w:ascii="宋体" w:hAnsi="宋体" w:cs="宋体"/>
                <w:color w:val="auto"/>
                <w:sz w:val="24"/>
                <w:highlight w:val="none"/>
              </w:rPr>
            </w:pPr>
          </w:p>
        </w:tc>
      </w:tr>
      <w:tr w14:paraId="2958D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65B0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9DE4EB3">
            <w:pPr>
              <w:spacing w:line="360" w:lineRule="auto"/>
              <w:ind w:left="-420" w:leftChars="-200" w:right="-420" w:rightChars="-200" w:firstLine="480" w:firstLineChars="200"/>
              <w:rPr>
                <w:rFonts w:ascii="宋体" w:hAnsi="宋体" w:cs="宋体"/>
                <w:color w:val="auto"/>
                <w:sz w:val="24"/>
                <w:highlight w:val="none"/>
              </w:rPr>
            </w:pPr>
          </w:p>
        </w:tc>
      </w:tr>
      <w:tr w14:paraId="146B1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330A8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EA41582">
            <w:pPr>
              <w:spacing w:line="360" w:lineRule="auto"/>
              <w:ind w:left="-420" w:leftChars="-200" w:right="-420" w:rightChars="-200" w:firstLine="480" w:firstLineChars="200"/>
              <w:rPr>
                <w:rFonts w:ascii="宋体" w:hAnsi="宋体" w:cs="宋体"/>
                <w:color w:val="auto"/>
                <w:sz w:val="24"/>
                <w:highlight w:val="none"/>
              </w:rPr>
            </w:pPr>
          </w:p>
        </w:tc>
      </w:tr>
      <w:tr w14:paraId="74E51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0BC99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29E9C48">
            <w:pPr>
              <w:spacing w:line="360" w:lineRule="auto"/>
              <w:rPr>
                <w:rFonts w:ascii="宋体" w:hAnsi="宋体" w:cs="宋体"/>
                <w:color w:val="auto"/>
                <w:sz w:val="24"/>
                <w:highlight w:val="none"/>
              </w:rPr>
            </w:pPr>
          </w:p>
        </w:tc>
      </w:tr>
      <w:tr w14:paraId="5989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E298DF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6D7ED61B">
            <w:pPr>
              <w:spacing w:line="360" w:lineRule="auto"/>
              <w:rPr>
                <w:rFonts w:ascii="宋体" w:hAnsi="宋体" w:cs="宋体"/>
                <w:color w:val="auto"/>
                <w:sz w:val="24"/>
                <w:highlight w:val="none"/>
              </w:rPr>
            </w:pPr>
          </w:p>
        </w:tc>
      </w:tr>
      <w:tr w14:paraId="2E18C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FE512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321087F">
            <w:pPr>
              <w:spacing w:line="360" w:lineRule="auto"/>
              <w:rPr>
                <w:rFonts w:ascii="宋体" w:hAnsi="宋体" w:cs="宋体"/>
                <w:color w:val="auto"/>
                <w:sz w:val="24"/>
                <w:highlight w:val="none"/>
              </w:rPr>
            </w:pPr>
          </w:p>
        </w:tc>
      </w:tr>
      <w:tr w14:paraId="0D5E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6A674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6DBBC74">
            <w:pPr>
              <w:spacing w:line="360" w:lineRule="auto"/>
              <w:rPr>
                <w:rFonts w:ascii="宋体" w:hAnsi="宋体" w:cs="宋体"/>
                <w:color w:val="auto"/>
                <w:sz w:val="24"/>
                <w:highlight w:val="none"/>
              </w:rPr>
            </w:pPr>
          </w:p>
        </w:tc>
      </w:tr>
      <w:tr w14:paraId="2B870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895335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5B960FCB">
            <w:pPr>
              <w:spacing w:line="360" w:lineRule="auto"/>
              <w:rPr>
                <w:rFonts w:ascii="宋体" w:hAnsi="宋体" w:cs="宋体"/>
                <w:color w:val="auto"/>
                <w:sz w:val="24"/>
                <w:highlight w:val="none"/>
              </w:rPr>
            </w:pPr>
          </w:p>
        </w:tc>
      </w:tr>
    </w:tbl>
    <w:p w14:paraId="1C336307">
      <w:pPr>
        <w:spacing w:line="360" w:lineRule="auto"/>
        <w:ind w:left="-420" w:leftChars="-200" w:right="-420" w:rightChars="-200" w:firstLine="480" w:firstLineChars="200"/>
        <w:rPr>
          <w:rFonts w:ascii="宋体" w:hAnsi="宋体" w:cs="宋体"/>
          <w:color w:val="auto"/>
          <w:sz w:val="24"/>
          <w:highlight w:val="none"/>
        </w:rPr>
      </w:pPr>
    </w:p>
    <w:p w14:paraId="7477C1DC">
      <w:pPr>
        <w:spacing w:line="480" w:lineRule="auto"/>
        <w:jc w:val="center"/>
        <w:rPr>
          <w:rFonts w:ascii="宋体" w:hAnsi="宋体" w:cs="宋体"/>
          <w:b/>
          <w:color w:val="auto"/>
          <w:sz w:val="24"/>
          <w:highlight w:val="none"/>
        </w:rPr>
      </w:pPr>
    </w:p>
    <w:p w14:paraId="19C0B457">
      <w:pPr>
        <w:spacing w:line="360" w:lineRule="auto"/>
        <w:ind w:left="-420" w:leftChars="-200" w:right="-420" w:rightChars="-200"/>
        <w:rPr>
          <w:rFonts w:ascii="宋体" w:hAnsi="宋体" w:cs="宋体"/>
          <w:color w:val="auto"/>
          <w:sz w:val="24"/>
          <w:highlight w:val="none"/>
        </w:rPr>
      </w:pPr>
    </w:p>
    <w:p w14:paraId="38083F2B">
      <w:pPr>
        <w:pStyle w:val="3"/>
        <w:rPr>
          <w:color w:val="auto"/>
          <w:highlight w:val="none"/>
        </w:rPr>
      </w:pPr>
    </w:p>
    <w:p w14:paraId="1DA8B7E9">
      <w:pPr>
        <w:rPr>
          <w:color w:val="auto"/>
          <w:highlight w:val="none"/>
        </w:rPr>
      </w:pPr>
    </w:p>
    <w:p w14:paraId="2C395733">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p>
    <w:p w14:paraId="71890FFA">
      <w:pPr>
        <w:spacing w:line="360" w:lineRule="auto"/>
        <w:jc w:val="center"/>
        <w:outlineLvl w:val="0"/>
        <w:rPr>
          <w:rFonts w:ascii="宋体" w:hAnsi="宋体" w:cs="宋体"/>
          <w:b/>
          <w:color w:val="auto"/>
          <w:kern w:val="0"/>
          <w:sz w:val="36"/>
          <w:szCs w:val="36"/>
          <w:highlight w:val="none"/>
        </w:rPr>
      </w:pPr>
    </w:p>
    <w:p w14:paraId="4216EF4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F36F0C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B64584">
      <w:pPr>
        <w:spacing w:line="360" w:lineRule="auto"/>
        <w:jc w:val="center"/>
        <w:outlineLvl w:val="0"/>
        <w:rPr>
          <w:rFonts w:ascii="宋体" w:hAnsi="宋体" w:cs="宋体"/>
          <w:b/>
          <w:color w:val="auto"/>
          <w:kern w:val="0"/>
          <w:sz w:val="36"/>
          <w:szCs w:val="36"/>
          <w:highlight w:val="none"/>
        </w:rPr>
      </w:pPr>
    </w:p>
    <w:p w14:paraId="09F150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B9C277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37FDA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6D1F9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8FD434D">
      <w:pPr>
        <w:snapToGrid w:val="0"/>
        <w:spacing w:line="360" w:lineRule="auto"/>
        <w:ind w:firstLine="480" w:firstLineChars="200"/>
        <w:rPr>
          <w:rFonts w:ascii="宋体" w:hAnsi="宋体" w:cs="宋体"/>
          <w:color w:val="auto"/>
          <w:sz w:val="24"/>
          <w:highlight w:val="none"/>
        </w:rPr>
      </w:pPr>
    </w:p>
    <w:p w14:paraId="2F209B4D">
      <w:pPr>
        <w:spacing w:line="360" w:lineRule="auto"/>
        <w:ind w:firstLine="480" w:firstLineChars="200"/>
        <w:rPr>
          <w:rFonts w:ascii="宋体" w:hAnsi="宋体" w:cs="宋体"/>
          <w:color w:val="auto"/>
          <w:sz w:val="24"/>
          <w:highlight w:val="none"/>
        </w:rPr>
      </w:pPr>
    </w:p>
    <w:p w14:paraId="1FE5EFA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4EC2BD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杭州市临平区人民政府东湖街道办事处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浙江迪通建筑规划设计有限公司</w:t>
      </w:r>
      <w:r>
        <w:rPr>
          <w:rFonts w:hint="eastAsia" w:ascii="宋体" w:hAnsi="宋体" w:cs="宋体"/>
          <w:color w:val="auto"/>
          <w:sz w:val="24"/>
          <w:highlight w:val="none"/>
        </w:rPr>
        <w:t>：</w:t>
      </w:r>
    </w:p>
    <w:p w14:paraId="454171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2025年东湖街道残疾人之家运营服务采购项目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DTZFCG2025-001</w:t>
      </w:r>
      <w:r>
        <w:rPr>
          <w:rFonts w:hint="eastAsia" w:ascii="宋体" w:hAnsi="宋体" w:cs="宋体"/>
          <w:color w:val="auto"/>
          <w:sz w:val="24"/>
          <w:highlight w:val="none"/>
        </w:rPr>
        <w:t>】政府采购活动，郑重承诺：</w:t>
      </w:r>
    </w:p>
    <w:p w14:paraId="55DD1A7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0E3CE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4F20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300DB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4B77D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A1B10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BE7AF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43AB1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0B7A4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B0C56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5ACFC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6BD19A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A5D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A0B4E35">
      <w:pPr>
        <w:snapToGrid w:val="0"/>
        <w:spacing w:line="360" w:lineRule="auto"/>
        <w:ind w:right="480"/>
        <w:jc w:val="center"/>
        <w:rPr>
          <w:rFonts w:ascii="宋体" w:hAnsi="宋体" w:cs="宋体"/>
          <w:b/>
          <w:color w:val="auto"/>
          <w:kern w:val="0"/>
          <w:sz w:val="32"/>
          <w:szCs w:val="32"/>
          <w:highlight w:val="none"/>
        </w:rPr>
      </w:pPr>
    </w:p>
    <w:p w14:paraId="4EEF964E">
      <w:pPr>
        <w:snapToGrid w:val="0"/>
        <w:spacing w:line="360" w:lineRule="auto"/>
        <w:ind w:right="480"/>
        <w:jc w:val="center"/>
        <w:rPr>
          <w:rFonts w:ascii="宋体" w:hAnsi="宋体" w:cs="宋体"/>
          <w:b/>
          <w:color w:val="auto"/>
          <w:kern w:val="0"/>
          <w:sz w:val="32"/>
          <w:szCs w:val="32"/>
          <w:highlight w:val="none"/>
        </w:rPr>
      </w:pPr>
    </w:p>
    <w:p w14:paraId="060048BF">
      <w:pPr>
        <w:snapToGrid w:val="0"/>
        <w:spacing w:line="360" w:lineRule="auto"/>
        <w:ind w:right="480"/>
        <w:jc w:val="center"/>
        <w:rPr>
          <w:rFonts w:ascii="宋体" w:hAnsi="宋体" w:cs="宋体"/>
          <w:b/>
          <w:color w:val="auto"/>
          <w:kern w:val="0"/>
          <w:sz w:val="32"/>
          <w:szCs w:val="32"/>
          <w:highlight w:val="none"/>
        </w:rPr>
      </w:pPr>
    </w:p>
    <w:p w14:paraId="06B69AD5">
      <w:pPr>
        <w:rPr>
          <w:rFonts w:ascii="宋体" w:hAnsi="宋体" w:cs="宋体"/>
          <w:color w:val="auto"/>
          <w:highlight w:val="none"/>
        </w:rPr>
      </w:pPr>
    </w:p>
    <w:p w14:paraId="234C6503">
      <w:pPr>
        <w:snapToGrid w:val="0"/>
        <w:spacing w:line="360" w:lineRule="auto"/>
        <w:ind w:right="480"/>
        <w:jc w:val="center"/>
        <w:rPr>
          <w:rFonts w:ascii="宋体" w:hAnsi="宋体" w:cs="宋体"/>
          <w:b/>
          <w:color w:val="auto"/>
          <w:kern w:val="0"/>
          <w:sz w:val="32"/>
          <w:szCs w:val="32"/>
          <w:highlight w:val="none"/>
        </w:rPr>
      </w:pPr>
    </w:p>
    <w:p w14:paraId="60217D9F">
      <w:pPr>
        <w:snapToGrid w:val="0"/>
        <w:spacing w:line="360" w:lineRule="auto"/>
        <w:ind w:right="480"/>
        <w:jc w:val="center"/>
        <w:rPr>
          <w:rFonts w:ascii="宋体" w:hAnsi="宋体" w:cs="宋体"/>
          <w:b/>
          <w:color w:val="auto"/>
          <w:kern w:val="0"/>
          <w:sz w:val="32"/>
          <w:szCs w:val="32"/>
          <w:highlight w:val="none"/>
        </w:rPr>
      </w:pPr>
    </w:p>
    <w:p w14:paraId="40D578C8">
      <w:pPr>
        <w:snapToGrid w:val="0"/>
        <w:spacing w:line="360" w:lineRule="auto"/>
        <w:ind w:right="480"/>
        <w:jc w:val="center"/>
        <w:rPr>
          <w:rFonts w:ascii="宋体" w:hAnsi="宋体" w:cs="宋体"/>
          <w:b/>
          <w:color w:val="auto"/>
          <w:kern w:val="0"/>
          <w:sz w:val="32"/>
          <w:szCs w:val="32"/>
          <w:highlight w:val="none"/>
        </w:rPr>
      </w:pPr>
    </w:p>
    <w:p w14:paraId="2B1145A2">
      <w:pPr>
        <w:widowControl/>
        <w:spacing w:line="360" w:lineRule="auto"/>
        <w:ind w:firstLine="643" w:firstLineChars="200"/>
        <w:jc w:val="center"/>
        <w:rPr>
          <w:rFonts w:ascii="宋体" w:hAnsi="宋体" w:cs="宋体"/>
          <w:b/>
          <w:color w:val="auto"/>
          <w:kern w:val="0"/>
          <w:sz w:val="32"/>
          <w:szCs w:val="32"/>
          <w:highlight w:val="none"/>
        </w:rPr>
      </w:pPr>
    </w:p>
    <w:p w14:paraId="0B507BE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2E1050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2734990">
      <w:pPr>
        <w:snapToGrid w:val="0"/>
        <w:spacing w:line="360" w:lineRule="auto"/>
        <w:ind w:right="480"/>
        <w:jc w:val="center"/>
        <w:rPr>
          <w:rFonts w:ascii="宋体" w:hAnsi="宋体" w:cs="宋体"/>
          <w:b/>
          <w:color w:val="auto"/>
          <w:kern w:val="0"/>
          <w:sz w:val="32"/>
          <w:szCs w:val="32"/>
          <w:highlight w:val="none"/>
        </w:rPr>
      </w:pPr>
    </w:p>
    <w:p w14:paraId="34018B29">
      <w:pPr>
        <w:snapToGrid w:val="0"/>
        <w:spacing w:line="360" w:lineRule="auto"/>
        <w:ind w:right="480"/>
        <w:jc w:val="center"/>
        <w:rPr>
          <w:rFonts w:ascii="宋体" w:hAnsi="宋体" w:cs="宋体"/>
          <w:b/>
          <w:color w:val="auto"/>
          <w:kern w:val="0"/>
          <w:sz w:val="32"/>
          <w:szCs w:val="32"/>
          <w:highlight w:val="none"/>
        </w:rPr>
      </w:pPr>
    </w:p>
    <w:p w14:paraId="6EEB54E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25D368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A3BB2D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9677E9B">
      <w:pPr>
        <w:widowControl/>
        <w:spacing w:line="360" w:lineRule="auto"/>
        <w:ind w:firstLine="480"/>
        <w:jc w:val="left"/>
        <w:rPr>
          <w:rFonts w:ascii="宋体" w:hAnsi="宋体" w:cs="宋体"/>
          <w:color w:val="auto"/>
          <w:sz w:val="24"/>
          <w:highlight w:val="none"/>
        </w:rPr>
      </w:pPr>
    </w:p>
    <w:p w14:paraId="3E4BEE6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72B715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43C666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70E4727">
      <w:pPr>
        <w:widowControl/>
        <w:spacing w:line="360" w:lineRule="auto"/>
        <w:ind w:left="150"/>
        <w:jc w:val="center"/>
        <w:rPr>
          <w:rFonts w:ascii="宋体" w:hAnsi="宋体" w:cs="宋体"/>
          <w:b/>
          <w:color w:val="auto"/>
          <w:kern w:val="0"/>
          <w:sz w:val="32"/>
          <w:szCs w:val="32"/>
          <w:highlight w:val="none"/>
        </w:rPr>
      </w:pPr>
    </w:p>
    <w:p w14:paraId="7FF9B86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9D8D5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38BA485">
      <w:pPr>
        <w:rPr>
          <w:rFonts w:ascii="宋体" w:hAnsi="宋体" w:cs="宋体"/>
          <w:color w:val="auto"/>
          <w:highlight w:val="none"/>
        </w:rPr>
      </w:pPr>
    </w:p>
    <w:p w14:paraId="28E4656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4F404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C263E5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0C67DC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B17CF1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533DFF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4460A5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DA1AC6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86DD9FB">
      <w:pPr>
        <w:snapToGrid w:val="0"/>
        <w:spacing w:line="360" w:lineRule="auto"/>
        <w:jc w:val="center"/>
        <w:rPr>
          <w:rFonts w:ascii="宋体" w:hAnsi="宋体" w:cs="宋体"/>
          <w:b/>
          <w:color w:val="auto"/>
          <w:kern w:val="0"/>
          <w:sz w:val="32"/>
          <w:szCs w:val="32"/>
          <w:highlight w:val="none"/>
          <w:lang w:val="zh-CN"/>
        </w:rPr>
      </w:pPr>
    </w:p>
    <w:p w14:paraId="7C5896FA">
      <w:pPr>
        <w:snapToGrid w:val="0"/>
        <w:spacing w:line="360" w:lineRule="auto"/>
        <w:jc w:val="center"/>
        <w:rPr>
          <w:rFonts w:ascii="宋体" w:hAnsi="宋体" w:cs="宋体"/>
          <w:b/>
          <w:color w:val="auto"/>
          <w:kern w:val="0"/>
          <w:sz w:val="32"/>
          <w:szCs w:val="32"/>
          <w:highlight w:val="none"/>
          <w:lang w:val="zh-CN"/>
        </w:rPr>
      </w:pPr>
    </w:p>
    <w:p w14:paraId="74B2EC0E">
      <w:pPr>
        <w:snapToGrid w:val="0"/>
        <w:spacing w:line="360" w:lineRule="auto"/>
        <w:jc w:val="center"/>
        <w:rPr>
          <w:rFonts w:ascii="宋体" w:hAnsi="宋体" w:cs="宋体"/>
          <w:b/>
          <w:color w:val="auto"/>
          <w:kern w:val="0"/>
          <w:sz w:val="32"/>
          <w:szCs w:val="32"/>
          <w:highlight w:val="none"/>
          <w:lang w:val="zh-CN"/>
        </w:rPr>
      </w:pPr>
    </w:p>
    <w:p w14:paraId="557E6EA1">
      <w:pPr>
        <w:snapToGrid w:val="0"/>
        <w:spacing w:line="360" w:lineRule="auto"/>
        <w:jc w:val="center"/>
        <w:rPr>
          <w:rFonts w:ascii="宋体" w:hAnsi="宋体" w:cs="宋体"/>
          <w:b/>
          <w:color w:val="auto"/>
          <w:kern w:val="0"/>
          <w:sz w:val="32"/>
          <w:szCs w:val="32"/>
          <w:highlight w:val="none"/>
          <w:lang w:val="zh-CN"/>
        </w:rPr>
      </w:pPr>
    </w:p>
    <w:p w14:paraId="0C6B4252">
      <w:pPr>
        <w:snapToGrid w:val="0"/>
        <w:spacing w:line="360" w:lineRule="auto"/>
        <w:jc w:val="center"/>
        <w:rPr>
          <w:rFonts w:ascii="宋体" w:hAnsi="宋体" w:cs="宋体"/>
          <w:b/>
          <w:color w:val="auto"/>
          <w:kern w:val="0"/>
          <w:sz w:val="32"/>
          <w:szCs w:val="32"/>
          <w:highlight w:val="none"/>
          <w:lang w:val="zh-CN"/>
        </w:rPr>
      </w:pPr>
    </w:p>
    <w:p w14:paraId="518E1377">
      <w:pPr>
        <w:snapToGrid w:val="0"/>
        <w:spacing w:line="360" w:lineRule="auto"/>
        <w:jc w:val="center"/>
        <w:outlineLvl w:val="0"/>
        <w:rPr>
          <w:rFonts w:ascii="宋体" w:hAnsi="宋体" w:cs="宋体"/>
          <w:b/>
          <w:color w:val="auto"/>
          <w:kern w:val="0"/>
          <w:sz w:val="32"/>
          <w:szCs w:val="32"/>
          <w:highlight w:val="none"/>
        </w:rPr>
      </w:pPr>
    </w:p>
    <w:p w14:paraId="146EDB38">
      <w:pPr>
        <w:snapToGrid w:val="0"/>
        <w:spacing w:line="360" w:lineRule="auto"/>
        <w:jc w:val="center"/>
        <w:outlineLvl w:val="0"/>
        <w:rPr>
          <w:rFonts w:ascii="宋体" w:hAnsi="宋体" w:cs="宋体"/>
          <w:b/>
          <w:color w:val="auto"/>
          <w:kern w:val="0"/>
          <w:sz w:val="32"/>
          <w:szCs w:val="32"/>
          <w:highlight w:val="none"/>
        </w:rPr>
      </w:pPr>
    </w:p>
    <w:p w14:paraId="2CF6B2D8">
      <w:pPr>
        <w:rPr>
          <w:rFonts w:ascii="宋体" w:hAnsi="宋体" w:cs="宋体"/>
          <w:color w:val="auto"/>
          <w:highlight w:val="none"/>
        </w:rPr>
      </w:pPr>
    </w:p>
    <w:p w14:paraId="49A5E04A">
      <w:pPr>
        <w:snapToGrid w:val="0"/>
        <w:spacing w:line="360" w:lineRule="auto"/>
        <w:jc w:val="center"/>
        <w:outlineLvl w:val="0"/>
        <w:rPr>
          <w:rFonts w:ascii="宋体" w:hAnsi="宋体" w:cs="宋体"/>
          <w:b/>
          <w:color w:val="auto"/>
          <w:kern w:val="0"/>
          <w:sz w:val="32"/>
          <w:szCs w:val="32"/>
          <w:highlight w:val="none"/>
        </w:rPr>
      </w:pPr>
    </w:p>
    <w:p w14:paraId="041297C7">
      <w:pPr>
        <w:snapToGrid w:val="0"/>
        <w:spacing w:line="360" w:lineRule="auto"/>
        <w:jc w:val="center"/>
        <w:outlineLvl w:val="0"/>
        <w:rPr>
          <w:rFonts w:ascii="宋体" w:hAnsi="宋体" w:cs="宋体"/>
          <w:b/>
          <w:color w:val="auto"/>
          <w:kern w:val="0"/>
          <w:sz w:val="32"/>
          <w:szCs w:val="32"/>
          <w:highlight w:val="none"/>
        </w:rPr>
      </w:pPr>
    </w:p>
    <w:p w14:paraId="735A7582">
      <w:pPr>
        <w:pStyle w:val="3"/>
        <w:rPr>
          <w:color w:val="auto"/>
          <w:highlight w:val="none"/>
          <w:lang w:val="en-US"/>
        </w:rPr>
      </w:pPr>
    </w:p>
    <w:p w14:paraId="3C5B039C">
      <w:pPr>
        <w:rPr>
          <w:color w:val="auto"/>
          <w:highlight w:val="none"/>
        </w:rPr>
      </w:pPr>
    </w:p>
    <w:p w14:paraId="26DEF292">
      <w:pPr>
        <w:snapToGrid w:val="0"/>
        <w:spacing w:line="360" w:lineRule="auto"/>
        <w:ind w:firstLine="3855" w:firstLineChars="1200"/>
        <w:outlineLvl w:val="0"/>
        <w:rPr>
          <w:rFonts w:ascii="宋体" w:hAnsi="宋体" w:cs="宋体"/>
          <w:b/>
          <w:color w:val="auto"/>
          <w:kern w:val="0"/>
          <w:sz w:val="32"/>
          <w:szCs w:val="32"/>
          <w:highlight w:val="none"/>
        </w:rPr>
      </w:pPr>
    </w:p>
    <w:p w14:paraId="2A673C79">
      <w:pPr>
        <w:snapToGrid w:val="0"/>
        <w:spacing w:line="360" w:lineRule="auto"/>
        <w:ind w:firstLine="3855" w:firstLineChars="1200"/>
        <w:outlineLvl w:val="0"/>
        <w:rPr>
          <w:rFonts w:ascii="宋体" w:hAnsi="宋体" w:cs="宋体"/>
          <w:b/>
          <w:color w:val="auto"/>
          <w:kern w:val="0"/>
          <w:sz w:val="32"/>
          <w:szCs w:val="32"/>
          <w:highlight w:val="none"/>
        </w:rPr>
      </w:pPr>
    </w:p>
    <w:p w14:paraId="03592542">
      <w:pPr>
        <w:snapToGrid w:val="0"/>
        <w:spacing w:line="360" w:lineRule="auto"/>
        <w:ind w:firstLine="3855" w:firstLineChars="1200"/>
        <w:outlineLvl w:val="0"/>
        <w:rPr>
          <w:rFonts w:ascii="宋体" w:hAnsi="宋体" w:cs="宋体"/>
          <w:b/>
          <w:color w:val="auto"/>
          <w:kern w:val="0"/>
          <w:sz w:val="32"/>
          <w:szCs w:val="32"/>
          <w:highlight w:val="none"/>
        </w:rPr>
      </w:pPr>
    </w:p>
    <w:p w14:paraId="02710A4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4E7236">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AC8BFC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杭州市临平区人民政府东湖街道办事处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浙江迪通建筑规划设计有限公司</w:t>
      </w:r>
      <w:r>
        <w:rPr>
          <w:rFonts w:hint="eastAsia" w:ascii="宋体" w:hAnsi="宋体" w:cs="宋体"/>
          <w:color w:val="auto"/>
          <w:sz w:val="24"/>
          <w:highlight w:val="none"/>
        </w:rPr>
        <w:t>：</w:t>
      </w:r>
    </w:p>
    <w:p w14:paraId="1A27F4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2025年东湖街道残疾人之家运营服务采购项目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DTZFCG2025-001</w:t>
      </w:r>
      <w:r>
        <w:rPr>
          <w:rFonts w:hint="eastAsia" w:ascii="宋体" w:hAnsi="宋体" w:cs="宋体"/>
          <w:color w:val="auto"/>
          <w:sz w:val="24"/>
          <w:highlight w:val="none"/>
        </w:rPr>
        <w:t>】招标的有关活动，并对此项目进行投标。为此：</w:t>
      </w:r>
    </w:p>
    <w:p w14:paraId="121488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5DBE7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665582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FE9D9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DBC73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360FD7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DACE0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A2C6C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6B7FF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C5727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1A57B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D65F4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7D89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8510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E4267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B6F683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85D2CB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D2F834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6EA4A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747B17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03A88A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1029F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96C2A8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2863A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002BA1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52F417D">
      <w:pPr>
        <w:widowControl w:val="0"/>
        <w:numPr>
          <w:ilvl w:val="0"/>
          <w:numId w:val="0"/>
        </w:numPr>
        <w:jc w:val="both"/>
        <w:rPr>
          <w:rFonts w:hint="eastAsia" w:ascii="微软雅黑" w:hAnsi="微软雅黑" w:eastAsia="微软雅黑" w:cs="微软雅黑"/>
          <w:i w:val="0"/>
          <w:caps w:val="0"/>
          <w:color w:val="auto"/>
          <w:spacing w:val="0"/>
          <w:sz w:val="21"/>
          <w:szCs w:val="21"/>
          <w:highlight w:val="none"/>
          <w:shd w:val="clear" w:color="auto" w:fill="FFFFFF"/>
          <w:lang w:val="en-US" w:eastAsia="zh-CN"/>
        </w:rPr>
      </w:pPr>
      <w:r>
        <w:rPr>
          <w:rFonts w:hint="eastAsia"/>
          <w:color w:val="auto"/>
          <w:highlight w:val="none"/>
          <w:lang w:val="en-US" w:eastAsia="zh-CN"/>
        </w:rPr>
        <w:t>5.</w:t>
      </w:r>
      <w:r>
        <w:rPr>
          <w:rFonts w:hint="eastAsia" w:ascii="微软雅黑" w:hAnsi="微软雅黑" w:eastAsia="微软雅黑" w:cs="微软雅黑"/>
          <w:i w:val="0"/>
          <w:caps w:val="0"/>
          <w:color w:val="auto"/>
          <w:spacing w:val="0"/>
          <w:sz w:val="21"/>
          <w:szCs w:val="21"/>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A1C330D">
      <w:pPr>
        <w:pStyle w:val="82"/>
        <w:rPr>
          <w:rFonts w:hint="eastAsia" w:eastAsia="华文楷体"/>
          <w:color w:val="auto"/>
          <w:highlight w:val="none"/>
          <w:lang w:val="en-US" w:eastAsia="zh-CN"/>
        </w:rPr>
      </w:pPr>
    </w:p>
    <w:p w14:paraId="6BFB2E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6CCCD8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6759F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174994">
      <w:pPr>
        <w:snapToGrid w:val="0"/>
        <w:spacing w:line="360" w:lineRule="auto"/>
        <w:ind w:left="420" w:leftChars="200" w:firstLine="4200" w:firstLineChars="1750"/>
        <w:rPr>
          <w:rFonts w:ascii="宋体" w:hAnsi="宋体" w:cs="宋体"/>
          <w:color w:val="auto"/>
          <w:kern w:val="0"/>
          <w:sz w:val="24"/>
          <w:highlight w:val="none"/>
          <w:u w:val="single"/>
        </w:rPr>
      </w:pPr>
    </w:p>
    <w:p w14:paraId="015C34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30CD9F">
      <w:pPr>
        <w:snapToGrid w:val="0"/>
        <w:spacing w:line="360" w:lineRule="auto"/>
        <w:jc w:val="center"/>
        <w:rPr>
          <w:rFonts w:ascii="宋体" w:hAnsi="宋体" w:cs="宋体"/>
          <w:b/>
          <w:color w:val="auto"/>
          <w:kern w:val="0"/>
          <w:sz w:val="32"/>
          <w:szCs w:val="32"/>
          <w:highlight w:val="none"/>
        </w:rPr>
      </w:pPr>
    </w:p>
    <w:p w14:paraId="6223D48F">
      <w:pPr>
        <w:snapToGrid w:val="0"/>
        <w:spacing w:line="360" w:lineRule="auto"/>
        <w:rPr>
          <w:rFonts w:ascii="宋体" w:hAnsi="宋体" w:cs="宋体"/>
          <w:color w:val="auto"/>
          <w:sz w:val="24"/>
          <w:highlight w:val="none"/>
        </w:rPr>
      </w:pPr>
    </w:p>
    <w:p w14:paraId="4BF07C50">
      <w:pPr>
        <w:jc w:val="center"/>
        <w:rPr>
          <w:rFonts w:ascii="宋体" w:hAnsi="宋体" w:cs="宋体"/>
          <w:b/>
          <w:color w:val="auto"/>
          <w:kern w:val="0"/>
          <w:sz w:val="32"/>
          <w:szCs w:val="32"/>
          <w:highlight w:val="none"/>
        </w:rPr>
      </w:pPr>
    </w:p>
    <w:p w14:paraId="5A1754AD">
      <w:pPr>
        <w:jc w:val="center"/>
        <w:rPr>
          <w:rFonts w:ascii="宋体" w:hAnsi="宋体" w:cs="宋体"/>
          <w:b/>
          <w:color w:val="auto"/>
          <w:kern w:val="0"/>
          <w:sz w:val="32"/>
          <w:szCs w:val="32"/>
          <w:highlight w:val="none"/>
        </w:rPr>
      </w:pPr>
    </w:p>
    <w:p w14:paraId="7AEC63B8">
      <w:pPr>
        <w:jc w:val="center"/>
        <w:rPr>
          <w:rFonts w:ascii="宋体" w:hAnsi="宋体" w:cs="宋体"/>
          <w:b/>
          <w:color w:val="auto"/>
          <w:kern w:val="0"/>
          <w:sz w:val="32"/>
          <w:szCs w:val="32"/>
          <w:highlight w:val="none"/>
        </w:rPr>
      </w:pPr>
    </w:p>
    <w:p w14:paraId="7A6300C6">
      <w:pPr>
        <w:jc w:val="center"/>
        <w:rPr>
          <w:rFonts w:ascii="宋体" w:hAnsi="宋体" w:cs="宋体"/>
          <w:b/>
          <w:color w:val="auto"/>
          <w:kern w:val="0"/>
          <w:sz w:val="32"/>
          <w:szCs w:val="32"/>
          <w:highlight w:val="none"/>
        </w:rPr>
      </w:pPr>
    </w:p>
    <w:p w14:paraId="1AC7ED2D">
      <w:pPr>
        <w:jc w:val="center"/>
        <w:rPr>
          <w:rFonts w:ascii="宋体" w:hAnsi="宋体" w:cs="宋体"/>
          <w:b/>
          <w:color w:val="auto"/>
          <w:kern w:val="0"/>
          <w:sz w:val="32"/>
          <w:szCs w:val="32"/>
          <w:highlight w:val="none"/>
        </w:rPr>
      </w:pPr>
    </w:p>
    <w:p w14:paraId="13DD2F77">
      <w:pPr>
        <w:jc w:val="center"/>
        <w:rPr>
          <w:rFonts w:ascii="宋体" w:hAnsi="宋体" w:cs="宋体"/>
          <w:b/>
          <w:color w:val="auto"/>
          <w:kern w:val="0"/>
          <w:sz w:val="32"/>
          <w:szCs w:val="32"/>
          <w:highlight w:val="none"/>
        </w:rPr>
      </w:pPr>
    </w:p>
    <w:p w14:paraId="72FC3A0B">
      <w:pPr>
        <w:jc w:val="center"/>
        <w:rPr>
          <w:rFonts w:ascii="宋体" w:hAnsi="宋体" w:cs="宋体"/>
          <w:b/>
          <w:color w:val="auto"/>
          <w:kern w:val="0"/>
          <w:sz w:val="32"/>
          <w:szCs w:val="32"/>
          <w:highlight w:val="none"/>
        </w:rPr>
      </w:pPr>
    </w:p>
    <w:p w14:paraId="32AF5917">
      <w:pPr>
        <w:jc w:val="center"/>
        <w:rPr>
          <w:rFonts w:ascii="宋体" w:hAnsi="宋体" w:cs="宋体"/>
          <w:b/>
          <w:color w:val="auto"/>
          <w:kern w:val="0"/>
          <w:sz w:val="32"/>
          <w:szCs w:val="32"/>
          <w:highlight w:val="none"/>
        </w:rPr>
      </w:pPr>
    </w:p>
    <w:p w14:paraId="2BE4184C">
      <w:pPr>
        <w:jc w:val="center"/>
        <w:rPr>
          <w:rFonts w:ascii="宋体" w:hAnsi="宋体" w:cs="宋体"/>
          <w:b/>
          <w:color w:val="auto"/>
          <w:kern w:val="0"/>
          <w:sz w:val="32"/>
          <w:szCs w:val="32"/>
          <w:highlight w:val="none"/>
        </w:rPr>
      </w:pPr>
    </w:p>
    <w:p w14:paraId="33BC8A56">
      <w:pPr>
        <w:jc w:val="center"/>
        <w:rPr>
          <w:rFonts w:ascii="宋体" w:hAnsi="宋体" w:cs="宋体"/>
          <w:b/>
          <w:color w:val="auto"/>
          <w:kern w:val="0"/>
          <w:sz w:val="32"/>
          <w:szCs w:val="32"/>
          <w:highlight w:val="none"/>
        </w:rPr>
      </w:pPr>
    </w:p>
    <w:p w14:paraId="16745934">
      <w:pPr>
        <w:jc w:val="center"/>
        <w:rPr>
          <w:rFonts w:ascii="宋体" w:hAnsi="宋体" w:cs="宋体"/>
          <w:b/>
          <w:color w:val="auto"/>
          <w:kern w:val="0"/>
          <w:sz w:val="32"/>
          <w:szCs w:val="32"/>
          <w:highlight w:val="none"/>
        </w:rPr>
      </w:pPr>
    </w:p>
    <w:p w14:paraId="69BC6541">
      <w:pPr>
        <w:jc w:val="center"/>
        <w:rPr>
          <w:rFonts w:ascii="宋体" w:hAnsi="宋体" w:cs="宋体"/>
          <w:b/>
          <w:color w:val="auto"/>
          <w:kern w:val="0"/>
          <w:sz w:val="32"/>
          <w:szCs w:val="32"/>
          <w:highlight w:val="none"/>
        </w:rPr>
      </w:pPr>
    </w:p>
    <w:p w14:paraId="22C844A4">
      <w:pPr>
        <w:jc w:val="center"/>
        <w:rPr>
          <w:rFonts w:ascii="宋体" w:hAnsi="宋体" w:cs="宋体"/>
          <w:b/>
          <w:color w:val="auto"/>
          <w:kern w:val="0"/>
          <w:sz w:val="32"/>
          <w:szCs w:val="32"/>
          <w:highlight w:val="none"/>
        </w:rPr>
      </w:pPr>
    </w:p>
    <w:p w14:paraId="59807558">
      <w:pPr>
        <w:jc w:val="center"/>
        <w:rPr>
          <w:rFonts w:ascii="宋体" w:hAnsi="宋体" w:cs="宋体"/>
          <w:b/>
          <w:color w:val="auto"/>
          <w:kern w:val="0"/>
          <w:sz w:val="32"/>
          <w:szCs w:val="32"/>
          <w:highlight w:val="none"/>
        </w:rPr>
      </w:pPr>
    </w:p>
    <w:p w14:paraId="6545C4C5">
      <w:pPr>
        <w:jc w:val="center"/>
        <w:rPr>
          <w:rFonts w:ascii="宋体" w:hAnsi="宋体" w:cs="宋体"/>
          <w:b/>
          <w:color w:val="auto"/>
          <w:kern w:val="0"/>
          <w:sz w:val="32"/>
          <w:szCs w:val="32"/>
          <w:highlight w:val="none"/>
        </w:rPr>
      </w:pPr>
    </w:p>
    <w:p w14:paraId="2E6371BC">
      <w:pPr>
        <w:jc w:val="center"/>
        <w:rPr>
          <w:rFonts w:ascii="宋体" w:hAnsi="宋体" w:cs="宋体"/>
          <w:b/>
          <w:color w:val="auto"/>
          <w:kern w:val="0"/>
          <w:sz w:val="32"/>
          <w:szCs w:val="32"/>
          <w:highlight w:val="none"/>
        </w:rPr>
      </w:pPr>
    </w:p>
    <w:p w14:paraId="4447EF3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00105A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85A10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39D2BA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2D50D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杭州市临平区人民政府东湖街道办事处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浙江迪通建筑规划设计有限公司</w:t>
      </w:r>
      <w:r>
        <w:rPr>
          <w:rFonts w:hint="eastAsia" w:ascii="宋体" w:hAnsi="宋体" w:cs="宋体"/>
          <w:color w:val="auto"/>
          <w:kern w:val="0"/>
          <w:sz w:val="24"/>
          <w:highlight w:val="none"/>
          <w:lang w:val="zh-CN"/>
        </w:rPr>
        <w:t>：</w:t>
      </w:r>
    </w:p>
    <w:p w14:paraId="74EABBD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2025年东湖街道残疾人之家运营服务采购项目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DTZFCG2025-001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DAF9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82D6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052E1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A6B5B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B95013F">
      <w:pPr>
        <w:snapToGrid w:val="0"/>
        <w:spacing w:line="360" w:lineRule="auto"/>
        <w:rPr>
          <w:rFonts w:ascii="宋体" w:hAnsi="宋体" w:cs="宋体"/>
          <w:color w:val="auto"/>
          <w:sz w:val="24"/>
          <w:highlight w:val="none"/>
        </w:rPr>
      </w:pPr>
    </w:p>
    <w:p w14:paraId="086C137F">
      <w:pPr>
        <w:snapToGrid w:val="0"/>
        <w:spacing w:line="360" w:lineRule="auto"/>
        <w:rPr>
          <w:rFonts w:ascii="宋体" w:hAnsi="宋体" w:cs="宋体"/>
          <w:color w:val="auto"/>
          <w:sz w:val="24"/>
          <w:highlight w:val="none"/>
        </w:rPr>
      </w:pPr>
    </w:p>
    <w:p w14:paraId="1AEEEFC0">
      <w:pPr>
        <w:snapToGrid w:val="0"/>
        <w:spacing w:line="360" w:lineRule="auto"/>
        <w:rPr>
          <w:rFonts w:ascii="宋体" w:hAnsi="宋体" w:cs="宋体"/>
          <w:color w:val="auto"/>
          <w:sz w:val="24"/>
          <w:highlight w:val="none"/>
        </w:rPr>
      </w:pPr>
    </w:p>
    <w:p w14:paraId="3C7EAC3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4F07C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杭州市临平区人民政府东湖街道办事处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浙江迪通建筑规划设计有限公司</w:t>
      </w:r>
      <w:r>
        <w:rPr>
          <w:rFonts w:hint="eastAsia" w:ascii="宋体" w:hAnsi="宋体" w:cs="宋体"/>
          <w:color w:val="auto"/>
          <w:kern w:val="0"/>
          <w:sz w:val="24"/>
          <w:highlight w:val="none"/>
          <w:lang w:val="zh-CN"/>
        </w:rPr>
        <w:t>：</w:t>
      </w:r>
    </w:p>
    <w:p w14:paraId="46CB9C3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2025年东湖街道残疾人之家运营服务采购项目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DTZFCG2025-001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0726DC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39F63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8817D2">
      <w:pPr>
        <w:jc w:val="center"/>
        <w:rPr>
          <w:rFonts w:ascii="宋体" w:hAnsi="宋体" w:cs="宋体"/>
          <w:b/>
          <w:color w:val="auto"/>
          <w:kern w:val="0"/>
          <w:sz w:val="32"/>
          <w:szCs w:val="32"/>
          <w:highlight w:val="none"/>
        </w:rPr>
      </w:pPr>
    </w:p>
    <w:p w14:paraId="3433DC67">
      <w:pPr>
        <w:jc w:val="center"/>
        <w:rPr>
          <w:rFonts w:ascii="宋体" w:hAnsi="宋体" w:cs="宋体"/>
          <w:b/>
          <w:color w:val="auto"/>
          <w:kern w:val="0"/>
          <w:sz w:val="32"/>
          <w:szCs w:val="32"/>
          <w:highlight w:val="none"/>
        </w:rPr>
      </w:pPr>
    </w:p>
    <w:p w14:paraId="0EB8C5F1">
      <w:pPr>
        <w:jc w:val="center"/>
        <w:rPr>
          <w:rFonts w:ascii="宋体" w:hAnsi="宋体" w:cs="宋体"/>
          <w:b/>
          <w:color w:val="auto"/>
          <w:kern w:val="0"/>
          <w:sz w:val="32"/>
          <w:szCs w:val="32"/>
          <w:highlight w:val="none"/>
        </w:rPr>
      </w:pPr>
    </w:p>
    <w:p w14:paraId="090D1DCA">
      <w:pPr>
        <w:rPr>
          <w:rFonts w:ascii="宋体" w:hAnsi="宋体" w:cs="宋体"/>
          <w:color w:val="auto"/>
          <w:highlight w:val="none"/>
        </w:rPr>
      </w:pPr>
    </w:p>
    <w:p w14:paraId="6559F0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BC03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28E79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4306B4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DC9A7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5E7122D">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F9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31E894">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6A6500C">
            <w:pPr>
              <w:pStyle w:val="152"/>
              <w:adjustRightInd w:val="0"/>
              <w:spacing w:line="360" w:lineRule="auto"/>
              <w:rPr>
                <w:rFonts w:hAnsi="宋体" w:cs="宋体"/>
                <w:bCs/>
                <w:color w:val="auto"/>
                <w:sz w:val="24"/>
                <w:highlight w:val="none"/>
              </w:rPr>
            </w:pPr>
          </w:p>
        </w:tc>
      </w:tr>
    </w:tbl>
    <w:p w14:paraId="7B682F0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A77A5A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0118D0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AB66FA">
      <w:pPr>
        <w:jc w:val="center"/>
        <w:rPr>
          <w:rFonts w:ascii="宋体" w:hAnsi="宋体" w:cs="宋体"/>
          <w:b/>
          <w:color w:val="auto"/>
          <w:kern w:val="0"/>
          <w:sz w:val="32"/>
          <w:szCs w:val="32"/>
          <w:highlight w:val="none"/>
        </w:rPr>
      </w:pPr>
    </w:p>
    <w:p w14:paraId="56BC57E1">
      <w:pPr>
        <w:jc w:val="center"/>
        <w:rPr>
          <w:rFonts w:ascii="宋体" w:hAnsi="宋体" w:cs="宋体"/>
          <w:b/>
          <w:color w:val="auto"/>
          <w:kern w:val="0"/>
          <w:sz w:val="32"/>
          <w:szCs w:val="32"/>
          <w:highlight w:val="none"/>
        </w:rPr>
      </w:pPr>
    </w:p>
    <w:p w14:paraId="49D09E3B">
      <w:pPr>
        <w:jc w:val="center"/>
        <w:rPr>
          <w:rFonts w:ascii="宋体" w:hAnsi="宋体" w:cs="宋体"/>
          <w:b/>
          <w:color w:val="auto"/>
          <w:kern w:val="0"/>
          <w:sz w:val="32"/>
          <w:szCs w:val="32"/>
          <w:highlight w:val="none"/>
        </w:rPr>
      </w:pPr>
    </w:p>
    <w:p w14:paraId="4E0A245F">
      <w:pPr>
        <w:jc w:val="center"/>
        <w:rPr>
          <w:rFonts w:ascii="宋体" w:hAnsi="宋体" w:cs="宋体"/>
          <w:b/>
          <w:color w:val="auto"/>
          <w:kern w:val="0"/>
          <w:sz w:val="32"/>
          <w:szCs w:val="32"/>
          <w:highlight w:val="none"/>
        </w:rPr>
      </w:pPr>
    </w:p>
    <w:p w14:paraId="5953CFAA">
      <w:pPr>
        <w:jc w:val="center"/>
        <w:rPr>
          <w:rFonts w:ascii="宋体" w:hAnsi="宋体" w:cs="宋体"/>
          <w:b/>
          <w:color w:val="auto"/>
          <w:kern w:val="0"/>
          <w:sz w:val="32"/>
          <w:szCs w:val="32"/>
          <w:highlight w:val="none"/>
        </w:rPr>
      </w:pPr>
    </w:p>
    <w:p w14:paraId="1AB0B6BF">
      <w:pPr>
        <w:jc w:val="center"/>
        <w:rPr>
          <w:rFonts w:ascii="宋体" w:hAnsi="宋体" w:cs="宋体"/>
          <w:b/>
          <w:color w:val="auto"/>
          <w:kern w:val="0"/>
          <w:sz w:val="32"/>
          <w:szCs w:val="32"/>
          <w:highlight w:val="none"/>
        </w:rPr>
      </w:pPr>
    </w:p>
    <w:p w14:paraId="6016A850">
      <w:pPr>
        <w:jc w:val="center"/>
        <w:rPr>
          <w:rFonts w:ascii="宋体" w:hAnsi="宋体" w:cs="宋体"/>
          <w:b/>
          <w:color w:val="auto"/>
          <w:kern w:val="0"/>
          <w:sz w:val="32"/>
          <w:szCs w:val="32"/>
          <w:highlight w:val="none"/>
        </w:rPr>
      </w:pPr>
    </w:p>
    <w:p w14:paraId="2C438F7C">
      <w:pPr>
        <w:jc w:val="center"/>
        <w:rPr>
          <w:rFonts w:ascii="宋体" w:hAnsi="宋体" w:cs="宋体"/>
          <w:b/>
          <w:color w:val="auto"/>
          <w:kern w:val="0"/>
          <w:sz w:val="32"/>
          <w:szCs w:val="32"/>
          <w:highlight w:val="none"/>
        </w:rPr>
      </w:pPr>
    </w:p>
    <w:p w14:paraId="5B05E956">
      <w:pPr>
        <w:jc w:val="center"/>
        <w:rPr>
          <w:rFonts w:ascii="宋体" w:hAnsi="宋体" w:cs="宋体"/>
          <w:b/>
          <w:color w:val="auto"/>
          <w:kern w:val="0"/>
          <w:sz w:val="32"/>
          <w:szCs w:val="32"/>
          <w:highlight w:val="none"/>
        </w:rPr>
      </w:pPr>
    </w:p>
    <w:p w14:paraId="3A2E86B5">
      <w:pPr>
        <w:jc w:val="center"/>
        <w:rPr>
          <w:rFonts w:ascii="宋体" w:hAnsi="宋体" w:cs="宋体"/>
          <w:b/>
          <w:color w:val="auto"/>
          <w:kern w:val="0"/>
          <w:sz w:val="32"/>
          <w:szCs w:val="32"/>
          <w:highlight w:val="none"/>
        </w:rPr>
      </w:pPr>
    </w:p>
    <w:p w14:paraId="332B1503">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5A375F1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C519EAC">
      <w:pPr>
        <w:widowControl/>
        <w:spacing w:line="360" w:lineRule="auto"/>
        <w:ind w:firstLine="120" w:firstLineChars="50"/>
        <w:jc w:val="left"/>
        <w:rPr>
          <w:rFonts w:ascii="宋体" w:hAnsi="宋体" w:cs="宋体"/>
          <w:color w:val="auto"/>
          <w:sz w:val="24"/>
          <w:highlight w:val="none"/>
        </w:rPr>
      </w:pPr>
      <w:bookmarkStart w:id="51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16"/>
    <w:p w14:paraId="59F2766E">
      <w:pPr>
        <w:snapToGrid w:val="0"/>
        <w:spacing w:line="360" w:lineRule="auto"/>
        <w:rPr>
          <w:rFonts w:ascii="宋体" w:hAnsi="宋体" w:cs="宋体"/>
          <w:color w:val="auto"/>
          <w:kern w:val="0"/>
          <w:sz w:val="24"/>
          <w:highlight w:val="none"/>
        </w:rPr>
      </w:pPr>
    </w:p>
    <w:p w14:paraId="44DD20E3">
      <w:pPr>
        <w:jc w:val="center"/>
        <w:rPr>
          <w:rFonts w:ascii="宋体" w:hAnsi="宋体" w:cs="宋体"/>
          <w:b/>
          <w:color w:val="auto"/>
          <w:kern w:val="0"/>
          <w:sz w:val="32"/>
          <w:szCs w:val="32"/>
          <w:highlight w:val="none"/>
        </w:rPr>
      </w:pPr>
    </w:p>
    <w:p w14:paraId="573145A5">
      <w:pPr>
        <w:pStyle w:val="3"/>
        <w:rPr>
          <w:color w:val="auto"/>
          <w:highlight w:val="none"/>
          <w:lang w:val="en-US"/>
        </w:rPr>
      </w:pPr>
    </w:p>
    <w:p w14:paraId="6D65F3AE">
      <w:pPr>
        <w:rPr>
          <w:color w:val="auto"/>
          <w:highlight w:val="none"/>
        </w:rPr>
      </w:pPr>
    </w:p>
    <w:p w14:paraId="54FBFBE4">
      <w:pPr>
        <w:pStyle w:val="3"/>
        <w:rPr>
          <w:color w:val="auto"/>
          <w:highlight w:val="none"/>
          <w:lang w:val="en-US"/>
        </w:rPr>
      </w:pPr>
    </w:p>
    <w:p w14:paraId="46CC7A28">
      <w:pPr>
        <w:jc w:val="center"/>
        <w:rPr>
          <w:rFonts w:ascii="宋体" w:hAnsi="宋体" w:cs="宋体"/>
          <w:b/>
          <w:color w:val="auto"/>
          <w:kern w:val="0"/>
          <w:sz w:val="32"/>
          <w:szCs w:val="32"/>
          <w:highlight w:val="none"/>
        </w:rPr>
      </w:pPr>
    </w:p>
    <w:p w14:paraId="602740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208739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0E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17EFF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4230AA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698003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438D60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D7554B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0D7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C488B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52024F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27DD3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2428059A">
            <w:pPr>
              <w:spacing w:line="360" w:lineRule="auto"/>
              <w:rPr>
                <w:rFonts w:hint="eastAsia" w:ascii="仿宋" w:hAnsi="仿宋" w:eastAsia="仿宋" w:cs="仿宋"/>
                <w:color w:val="auto"/>
                <w:sz w:val="24"/>
                <w:highlight w:val="none"/>
              </w:rPr>
            </w:pPr>
          </w:p>
          <w:p w14:paraId="0E3390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FEB5030">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r w14:paraId="7DE2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0535B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F94ED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7A075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0FA950C">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r w14:paraId="7BAB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C5389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53C038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28FFA5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02CFF2D1">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bl>
    <w:p w14:paraId="2D5D087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787FC81">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1ECDF0D7">
      <w:pPr>
        <w:pStyle w:val="82"/>
        <w:rPr>
          <w:color w:val="auto"/>
          <w:highlight w:val="none"/>
        </w:rPr>
      </w:pPr>
    </w:p>
    <w:p w14:paraId="1A424C8D">
      <w:pPr>
        <w:jc w:val="center"/>
        <w:rPr>
          <w:rFonts w:ascii="宋体" w:hAnsi="宋体" w:cs="宋体"/>
          <w:b/>
          <w:color w:val="auto"/>
          <w:kern w:val="0"/>
          <w:sz w:val="32"/>
          <w:szCs w:val="32"/>
          <w:highlight w:val="none"/>
        </w:rPr>
      </w:pPr>
    </w:p>
    <w:p w14:paraId="2652FD6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5C6C4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6236FA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92404A9">
      <w:pPr>
        <w:pStyle w:val="82"/>
        <w:rPr>
          <w:color w:val="auto"/>
          <w:highlight w:val="none"/>
        </w:rPr>
      </w:pPr>
    </w:p>
    <w:p w14:paraId="3B56227F">
      <w:pPr>
        <w:jc w:val="center"/>
        <w:rPr>
          <w:rFonts w:ascii="宋体" w:hAnsi="宋体" w:cs="宋体"/>
          <w:b/>
          <w:color w:val="auto"/>
          <w:kern w:val="0"/>
          <w:sz w:val="32"/>
          <w:szCs w:val="32"/>
          <w:highlight w:val="none"/>
        </w:rPr>
      </w:pPr>
    </w:p>
    <w:p w14:paraId="0CA724A8">
      <w:pPr>
        <w:jc w:val="center"/>
        <w:rPr>
          <w:rFonts w:ascii="宋体" w:hAnsi="宋体" w:cs="宋体"/>
          <w:b/>
          <w:color w:val="auto"/>
          <w:kern w:val="0"/>
          <w:sz w:val="32"/>
          <w:szCs w:val="32"/>
          <w:highlight w:val="none"/>
        </w:rPr>
      </w:pPr>
    </w:p>
    <w:p w14:paraId="268DACBA">
      <w:pPr>
        <w:jc w:val="center"/>
        <w:rPr>
          <w:rFonts w:ascii="宋体" w:hAnsi="宋体" w:cs="宋体"/>
          <w:b/>
          <w:color w:val="auto"/>
          <w:kern w:val="0"/>
          <w:sz w:val="32"/>
          <w:szCs w:val="32"/>
          <w:highlight w:val="none"/>
        </w:rPr>
      </w:pPr>
    </w:p>
    <w:p w14:paraId="5067338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E75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679E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A230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1F0689A">
            <w:pPr>
              <w:spacing w:line="360" w:lineRule="auto"/>
              <w:jc w:val="center"/>
              <w:rPr>
                <w:rFonts w:ascii="宋体" w:hAnsi="宋体" w:cs="宋体"/>
                <w:b/>
                <w:color w:val="auto"/>
                <w:sz w:val="24"/>
                <w:highlight w:val="none"/>
              </w:rPr>
            </w:pPr>
          </w:p>
          <w:p w14:paraId="23E856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63693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E0332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C0B4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A91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82DD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2D3C8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6A0D92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EEF3F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CDECB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2B2CFA1">
            <w:pPr>
              <w:spacing w:line="360" w:lineRule="auto"/>
              <w:jc w:val="center"/>
              <w:rPr>
                <w:rFonts w:ascii="宋体" w:hAnsi="宋体" w:cs="宋体"/>
                <w:color w:val="auto"/>
                <w:sz w:val="24"/>
                <w:highlight w:val="none"/>
              </w:rPr>
            </w:pPr>
          </w:p>
        </w:tc>
      </w:tr>
      <w:tr w14:paraId="7807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89F3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89258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15C581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15E3E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EC3E09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1BA4CCC">
            <w:pPr>
              <w:spacing w:line="360" w:lineRule="auto"/>
              <w:jc w:val="center"/>
              <w:rPr>
                <w:rFonts w:ascii="宋体" w:hAnsi="宋体" w:cs="宋体"/>
                <w:color w:val="auto"/>
                <w:sz w:val="24"/>
                <w:highlight w:val="none"/>
              </w:rPr>
            </w:pPr>
          </w:p>
        </w:tc>
      </w:tr>
      <w:tr w14:paraId="2184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E62C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0F021B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1E1C6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18FDF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049E8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EB0CFD7">
            <w:pPr>
              <w:spacing w:line="360" w:lineRule="auto"/>
              <w:jc w:val="center"/>
              <w:rPr>
                <w:rFonts w:ascii="宋体" w:hAnsi="宋体" w:cs="宋体"/>
                <w:color w:val="auto"/>
                <w:sz w:val="24"/>
                <w:highlight w:val="none"/>
              </w:rPr>
            </w:pPr>
          </w:p>
        </w:tc>
      </w:tr>
    </w:tbl>
    <w:p w14:paraId="30B5259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C61500">
      <w:pPr>
        <w:jc w:val="center"/>
        <w:rPr>
          <w:rFonts w:ascii="宋体" w:hAnsi="宋体" w:cs="宋体"/>
          <w:b/>
          <w:color w:val="auto"/>
          <w:kern w:val="0"/>
          <w:sz w:val="32"/>
          <w:szCs w:val="32"/>
          <w:highlight w:val="none"/>
        </w:rPr>
      </w:pPr>
    </w:p>
    <w:p w14:paraId="457F715D">
      <w:pPr>
        <w:jc w:val="center"/>
        <w:rPr>
          <w:rFonts w:ascii="宋体" w:hAnsi="宋体" w:cs="宋体"/>
          <w:b/>
          <w:color w:val="auto"/>
          <w:kern w:val="0"/>
          <w:sz w:val="32"/>
          <w:szCs w:val="32"/>
          <w:highlight w:val="none"/>
        </w:rPr>
      </w:pPr>
    </w:p>
    <w:p w14:paraId="5560D58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034E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A47D8D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8A07D5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99B7CD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19B4CDB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5C84D3DD">
            <w:pPr>
              <w:jc w:val="center"/>
              <w:rPr>
                <w:rFonts w:hint="eastAsia" w:ascii="宋体" w:hAnsi="宋体" w:eastAsia="宋体" w:cs="宋体"/>
                <w:b/>
                <w:bCs/>
                <w:color w:val="auto"/>
                <w:sz w:val="24"/>
                <w:highlight w:val="none"/>
                <w:lang w:eastAsia="zh-CN"/>
              </w:rPr>
            </w:pPr>
          </w:p>
        </w:tc>
      </w:tr>
      <w:tr w14:paraId="260F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9548E2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4D421E6">
            <w:pPr>
              <w:jc w:val="center"/>
              <w:rPr>
                <w:rFonts w:ascii="宋体" w:hAnsi="宋体" w:cs="宋体"/>
                <w:b/>
                <w:color w:val="auto"/>
                <w:kern w:val="0"/>
                <w:sz w:val="32"/>
                <w:szCs w:val="32"/>
                <w:highlight w:val="none"/>
              </w:rPr>
            </w:pPr>
          </w:p>
        </w:tc>
        <w:tc>
          <w:tcPr>
            <w:tcW w:w="3062" w:type="dxa"/>
          </w:tcPr>
          <w:p w14:paraId="41F26013">
            <w:pPr>
              <w:jc w:val="center"/>
              <w:rPr>
                <w:rFonts w:ascii="宋体" w:hAnsi="宋体" w:cs="宋体"/>
                <w:b/>
                <w:color w:val="auto"/>
                <w:kern w:val="0"/>
                <w:sz w:val="32"/>
                <w:szCs w:val="32"/>
                <w:highlight w:val="none"/>
              </w:rPr>
            </w:pPr>
          </w:p>
        </w:tc>
        <w:tc>
          <w:tcPr>
            <w:tcW w:w="1102" w:type="dxa"/>
          </w:tcPr>
          <w:p w14:paraId="2BBAF630">
            <w:pPr>
              <w:jc w:val="center"/>
              <w:rPr>
                <w:rFonts w:ascii="宋体" w:hAnsi="宋体" w:cs="宋体"/>
                <w:b/>
                <w:color w:val="auto"/>
                <w:kern w:val="0"/>
                <w:sz w:val="32"/>
                <w:szCs w:val="32"/>
                <w:highlight w:val="none"/>
              </w:rPr>
            </w:pPr>
          </w:p>
        </w:tc>
        <w:tc>
          <w:tcPr>
            <w:tcW w:w="1088" w:type="dxa"/>
          </w:tcPr>
          <w:p w14:paraId="79812D54">
            <w:pPr>
              <w:jc w:val="center"/>
              <w:rPr>
                <w:rFonts w:ascii="宋体" w:hAnsi="宋体" w:cs="宋体"/>
                <w:b/>
                <w:color w:val="auto"/>
                <w:kern w:val="0"/>
                <w:sz w:val="32"/>
                <w:szCs w:val="32"/>
                <w:highlight w:val="none"/>
              </w:rPr>
            </w:pPr>
          </w:p>
        </w:tc>
      </w:tr>
      <w:tr w14:paraId="64CB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CEC9FA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7563502">
            <w:pPr>
              <w:jc w:val="center"/>
              <w:rPr>
                <w:rFonts w:ascii="宋体" w:hAnsi="宋体" w:cs="宋体"/>
                <w:b/>
                <w:color w:val="auto"/>
                <w:kern w:val="0"/>
                <w:sz w:val="32"/>
                <w:szCs w:val="32"/>
                <w:highlight w:val="none"/>
              </w:rPr>
            </w:pPr>
          </w:p>
        </w:tc>
        <w:tc>
          <w:tcPr>
            <w:tcW w:w="3062" w:type="dxa"/>
          </w:tcPr>
          <w:p w14:paraId="75F620BA">
            <w:pPr>
              <w:jc w:val="center"/>
              <w:rPr>
                <w:rFonts w:ascii="宋体" w:hAnsi="宋体" w:cs="宋体"/>
                <w:b/>
                <w:color w:val="auto"/>
                <w:kern w:val="0"/>
                <w:sz w:val="32"/>
                <w:szCs w:val="32"/>
                <w:highlight w:val="none"/>
              </w:rPr>
            </w:pPr>
          </w:p>
        </w:tc>
        <w:tc>
          <w:tcPr>
            <w:tcW w:w="1102" w:type="dxa"/>
          </w:tcPr>
          <w:p w14:paraId="79D3E430">
            <w:pPr>
              <w:jc w:val="center"/>
              <w:rPr>
                <w:rFonts w:ascii="宋体" w:hAnsi="宋体" w:cs="宋体"/>
                <w:b/>
                <w:color w:val="auto"/>
                <w:kern w:val="0"/>
                <w:sz w:val="32"/>
                <w:szCs w:val="32"/>
                <w:highlight w:val="none"/>
              </w:rPr>
            </w:pPr>
          </w:p>
        </w:tc>
        <w:tc>
          <w:tcPr>
            <w:tcW w:w="1088" w:type="dxa"/>
          </w:tcPr>
          <w:p w14:paraId="3AE62F44">
            <w:pPr>
              <w:jc w:val="center"/>
              <w:rPr>
                <w:rFonts w:ascii="宋体" w:hAnsi="宋体" w:cs="宋体"/>
                <w:b/>
                <w:color w:val="auto"/>
                <w:kern w:val="0"/>
                <w:sz w:val="32"/>
                <w:szCs w:val="32"/>
                <w:highlight w:val="none"/>
              </w:rPr>
            </w:pPr>
          </w:p>
        </w:tc>
      </w:tr>
      <w:tr w14:paraId="4AF5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46A02B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272B9CB">
            <w:pPr>
              <w:jc w:val="center"/>
              <w:rPr>
                <w:rFonts w:ascii="宋体" w:hAnsi="宋体" w:cs="宋体"/>
                <w:b/>
                <w:color w:val="auto"/>
                <w:kern w:val="0"/>
                <w:sz w:val="32"/>
                <w:szCs w:val="32"/>
                <w:highlight w:val="none"/>
              </w:rPr>
            </w:pPr>
          </w:p>
        </w:tc>
        <w:tc>
          <w:tcPr>
            <w:tcW w:w="3062" w:type="dxa"/>
          </w:tcPr>
          <w:p w14:paraId="57A8DA0D">
            <w:pPr>
              <w:jc w:val="center"/>
              <w:rPr>
                <w:rFonts w:ascii="宋体" w:hAnsi="宋体" w:cs="宋体"/>
                <w:b/>
                <w:color w:val="auto"/>
                <w:kern w:val="0"/>
                <w:sz w:val="32"/>
                <w:szCs w:val="32"/>
                <w:highlight w:val="none"/>
              </w:rPr>
            </w:pPr>
          </w:p>
        </w:tc>
        <w:tc>
          <w:tcPr>
            <w:tcW w:w="1102" w:type="dxa"/>
          </w:tcPr>
          <w:p w14:paraId="3E918906">
            <w:pPr>
              <w:jc w:val="center"/>
              <w:rPr>
                <w:rFonts w:ascii="宋体" w:hAnsi="宋体" w:cs="宋体"/>
                <w:b/>
                <w:color w:val="auto"/>
                <w:kern w:val="0"/>
                <w:sz w:val="32"/>
                <w:szCs w:val="32"/>
                <w:highlight w:val="none"/>
              </w:rPr>
            </w:pPr>
          </w:p>
        </w:tc>
        <w:tc>
          <w:tcPr>
            <w:tcW w:w="1088" w:type="dxa"/>
          </w:tcPr>
          <w:p w14:paraId="2D64A14C">
            <w:pPr>
              <w:jc w:val="center"/>
              <w:rPr>
                <w:rFonts w:ascii="宋体" w:hAnsi="宋体" w:cs="宋体"/>
                <w:b/>
                <w:color w:val="auto"/>
                <w:kern w:val="0"/>
                <w:sz w:val="32"/>
                <w:szCs w:val="32"/>
                <w:highlight w:val="none"/>
              </w:rPr>
            </w:pPr>
          </w:p>
        </w:tc>
      </w:tr>
    </w:tbl>
    <w:p w14:paraId="0EE8363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2837F0E">
      <w:pPr>
        <w:jc w:val="center"/>
        <w:rPr>
          <w:rFonts w:ascii="宋体" w:hAnsi="宋体" w:cs="宋体"/>
          <w:b/>
          <w:color w:val="auto"/>
          <w:kern w:val="0"/>
          <w:sz w:val="32"/>
          <w:szCs w:val="32"/>
          <w:highlight w:val="none"/>
        </w:rPr>
      </w:pPr>
    </w:p>
    <w:p w14:paraId="4802C20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D3EFDEA">
      <w:pPr>
        <w:pStyle w:val="82"/>
        <w:rPr>
          <w:rFonts w:hint="eastAsia" w:eastAsia="华文楷体"/>
          <w:color w:val="auto"/>
          <w:highlight w:val="none"/>
          <w:lang w:val="en-US" w:eastAsia="zh-CN"/>
        </w:rPr>
      </w:pPr>
    </w:p>
    <w:p w14:paraId="582D619D">
      <w:pPr>
        <w:ind w:firstLine="1911" w:firstLineChars="595"/>
        <w:rPr>
          <w:rFonts w:ascii="宋体" w:hAnsi="宋体" w:cs="宋体"/>
          <w:b/>
          <w:bCs/>
          <w:color w:val="auto"/>
          <w:sz w:val="32"/>
          <w:szCs w:val="32"/>
          <w:highlight w:val="none"/>
        </w:rPr>
      </w:pPr>
    </w:p>
    <w:p w14:paraId="40529C16">
      <w:pPr>
        <w:ind w:firstLine="1911" w:firstLineChars="595"/>
        <w:rPr>
          <w:rFonts w:ascii="宋体" w:hAnsi="宋体" w:cs="宋体"/>
          <w:b/>
          <w:bCs/>
          <w:color w:val="auto"/>
          <w:sz w:val="32"/>
          <w:szCs w:val="32"/>
          <w:highlight w:val="none"/>
        </w:rPr>
      </w:pPr>
    </w:p>
    <w:p w14:paraId="14D9D772">
      <w:pPr>
        <w:ind w:firstLine="1911" w:firstLineChars="595"/>
        <w:rPr>
          <w:rFonts w:ascii="宋体" w:hAnsi="宋体" w:cs="宋体"/>
          <w:b/>
          <w:bCs/>
          <w:color w:val="auto"/>
          <w:sz w:val="32"/>
          <w:szCs w:val="32"/>
          <w:highlight w:val="none"/>
        </w:rPr>
      </w:pPr>
    </w:p>
    <w:p w14:paraId="3CF30DA2">
      <w:pPr>
        <w:ind w:firstLine="1911" w:firstLineChars="595"/>
        <w:rPr>
          <w:rFonts w:ascii="宋体" w:hAnsi="宋体" w:cs="宋体"/>
          <w:b/>
          <w:bCs/>
          <w:color w:val="auto"/>
          <w:sz w:val="32"/>
          <w:szCs w:val="32"/>
          <w:highlight w:val="none"/>
        </w:rPr>
      </w:pPr>
    </w:p>
    <w:p w14:paraId="18EDD5FD">
      <w:pPr>
        <w:ind w:firstLine="1911" w:firstLineChars="595"/>
        <w:rPr>
          <w:rFonts w:ascii="宋体" w:hAnsi="宋体" w:cs="宋体"/>
          <w:b/>
          <w:bCs/>
          <w:color w:val="auto"/>
          <w:sz w:val="32"/>
          <w:szCs w:val="32"/>
          <w:highlight w:val="none"/>
        </w:rPr>
      </w:pPr>
    </w:p>
    <w:p w14:paraId="3475CF1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5A7BD0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1B862FE">
      <w:pPr>
        <w:snapToGrid w:val="0"/>
        <w:spacing w:line="360" w:lineRule="auto"/>
        <w:rPr>
          <w:rFonts w:ascii="宋体" w:hAnsi="宋体" w:cs="宋体"/>
          <w:color w:val="auto"/>
          <w:sz w:val="24"/>
          <w:highlight w:val="none"/>
        </w:rPr>
      </w:pPr>
    </w:p>
    <w:p w14:paraId="19ECB3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杭州市临平区人民政府东湖街道办事处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浙江迪通建筑规划设计有限公司</w:t>
      </w:r>
      <w:r>
        <w:rPr>
          <w:rFonts w:hint="eastAsia" w:ascii="宋体" w:hAnsi="宋体" w:cs="宋体"/>
          <w:color w:val="auto"/>
          <w:kern w:val="0"/>
          <w:sz w:val="24"/>
          <w:highlight w:val="none"/>
          <w:lang w:val="zh-CN"/>
        </w:rPr>
        <w:t>：</w:t>
      </w:r>
    </w:p>
    <w:p w14:paraId="549EA4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CF11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3FFD8C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D38C0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1DE20E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21F94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8E262B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CC2E8D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F56DE0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B273CF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D292987">
      <w:pPr>
        <w:autoSpaceDE w:val="0"/>
        <w:autoSpaceDN w:val="0"/>
        <w:spacing w:line="360" w:lineRule="auto"/>
        <w:ind w:left="2"/>
        <w:jc w:val="left"/>
        <w:rPr>
          <w:rFonts w:ascii="宋体" w:hAnsi="宋体" w:cs="宋体"/>
          <w:color w:val="auto"/>
          <w:kern w:val="0"/>
          <w:sz w:val="24"/>
          <w:highlight w:val="none"/>
          <w:lang w:val="zh-CN"/>
        </w:rPr>
      </w:pPr>
    </w:p>
    <w:p w14:paraId="4A55D718">
      <w:pPr>
        <w:autoSpaceDE w:val="0"/>
        <w:autoSpaceDN w:val="0"/>
        <w:spacing w:line="360" w:lineRule="auto"/>
        <w:ind w:left="2"/>
        <w:jc w:val="left"/>
        <w:rPr>
          <w:rFonts w:ascii="宋体" w:hAnsi="宋体" w:cs="宋体"/>
          <w:color w:val="auto"/>
          <w:kern w:val="0"/>
          <w:sz w:val="24"/>
          <w:highlight w:val="none"/>
          <w:lang w:val="zh-CN"/>
        </w:rPr>
      </w:pPr>
    </w:p>
    <w:p w14:paraId="1CF14A18">
      <w:pPr>
        <w:autoSpaceDE w:val="0"/>
        <w:autoSpaceDN w:val="0"/>
        <w:spacing w:line="360" w:lineRule="auto"/>
        <w:ind w:left="2"/>
        <w:jc w:val="left"/>
        <w:rPr>
          <w:rFonts w:ascii="宋体" w:hAnsi="宋体" w:cs="宋体"/>
          <w:color w:val="auto"/>
          <w:kern w:val="0"/>
          <w:sz w:val="24"/>
          <w:highlight w:val="none"/>
          <w:lang w:val="zh-CN"/>
        </w:rPr>
      </w:pPr>
    </w:p>
    <w:p w14:paraId="571AC22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368D03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9B6ECDA">
      <w:pPr>
        <w:spacing w:line="360" w:lineRule="auto"/>
        <w:jc w:val="center"/>
        <w:rPr>
          <w:rFonts w:ascii="宋体" w:hAnsi="宋体" w:cs="宋体"/>
          <w:b/>
          <w:bCs/>
          <w:color w:val="auto"/>
          <w:sz w:val="24"/>
          <w:highlight w:val="none"/>
        </w:rPr>
      </w:pPr>
    </w:p>
    <w:p w14:paraId="51E972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263939">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43B073E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528005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A4B370">
      <w:pPr>
        <w:spacing w:line="360" w:lineRule="auto"/>
        <w:jc w:val="center"/>
        <w:outlineLvl w:val="0"/>
        <w:rPr>
          <w:rFonts w:ascii="宋体" w:hAnsi="宋体" w:cs="宋体"/>
          <w:b/>
          <w:color w:val="auto"/>
          <w:kern w:val="0"/>
          <w:sz w:val="36"/>
          <w:szCs w:val="36"/>
          <w:highlight w:val="none"/>
        </w:rPr>
      </w:pPr>
    </w:p>
    <w:p w14:paraId="3B0FE589">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248E71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50826D83">
      <w:pPr>
        <w:pStyle w:val="83"/>
        <w:rPr>
          <w:color w:val="auto"/>
          <w:highlight w:val="none"/>
        </w:rPr>
      </w:pPr>
    </w:p>
    <w:p w14:paraId="60299C37">
      <w:pPr>
        <w:snapToGrid w:val="0"/>
        <w:spacing w:line="360" w:lineRule="auto"/>
        <w:ind w:right="480"/>
        <w:jc w:val="center"/>
        <w:rPr>
          <w:rFonts w:ascii="宋体" w:hAnsi="宋体" w:cs="宋体"/>
          <w:b/>
          <w:color w:val="auto"/>
          <w:kern w:val="0"/>
          <w:sz w:val="32"/>
          <w:szCs w:val="32"/>
          <w:highlight w:val="none"/>
        </w:rPr>
      </w:pPr>
    </w:p>
    <w:p w14:paraId="2D88E649">
      <w:pPr>
        <w:snapToGrid w:val="0"/>
        <w:spacing w:line="360" w:lineRule="auto"/>
        <w:ind w:right="480"/>
        <w:jc w:val="center"/>
        <w:rPr>
          <w:rFonts w:ascii="宋体" w:hAnsi="宋体" w:cs="宋体"/>
          <w:b/>
          <w:color w:val="auto"/>
          <w:kern w:val="0"/>
          <w:sz w:val="32"/>
          <w:szCs w:val="32"/>
          <w:highlight w:val="none"/>
        </w:rPr>
      </w:pPr>
    </w:p>
    <w:p w14:paraId="7CE43245">
      <w:pPr>
        <w:snapToGrid w:val="0"/>
        <w:spacing w:line="360" w:lineRule="auto"/>
        <w:ind w:right="480"/>
        <w:jc w:val="center"/>
        <w:rPr>
          <w:rFonts w:ascii="宋体" w:hAnsi="宋体" w:cs="宋体"/>
          <w:b/>
          <w:color w:val="auto"/>
          <w:kern w:val="0"/>
          <w:sz w:val="32"/>
          <w:szCs w:val="32"/>
          <w:highlight w:val="none"/>
        </w:rPr>
      </w:pPr>
    </w:p>
    <w:p w14:paraId="6827952A">
      <w:pPr>
        <w:snapToGrid w:val="0"/>
        <w:spacing w:line="360" w:lineRule="auto"/>
        <w:ind w:right="480"/>
        <w:jc w:val="center"/>
        <w:rPr>
          <w:rFonts w:ascii="宋体" w:hAnsi="宋体" w:cs="宋体"/>
          <w:b/>
          <w:color w:val="auto"/>
          <w:kern w:val="0"/>
          <w:sz w:val="32"/>
          <w:szCs w:val="32"/>
          <w:highlight w:val="none"/>
        </w:rPr>
      </w:pPr>
    </w:p>
    <w:p w14:paraId="0DF872D9">
      <w:pPr>
        <w:snapToGrid w:val="0"/>
        <w:spacing w:line="360" w:lineRule="auto"/>
        <w:ind w:right="480"/>
        <w:jc w:val="center"/>
        <w:rPr>
          <w:rFonts w:ascii="宋体" w:hAnsi="宋体" w:cs="宋体"/>
          <w:b/>
          <w:color w:val="auto"/>
          <w:kern w:val="0"/>
          <w:sz w:val="32"/>
          <w:szCs w:val="32"/>
          <w:highlight w:val="none"/>
        </w:rPr>
      </w:pPr>
    </w:p>
    <w:p w14:paraId="29A4F5FB">
      <w:pPr>
        <w:snapToGrid w:val="0"/>
        <w:spacing w:line="360" w:lineRule="auto"/>
        <w:ind w:right="480"/>
        <w:jc w:val="center"/>
        <w:rPr>
          <w:rFonts w:ascii="宋体" w:hAnsi="宋体" w:cs="宋体"/>
          <w:b/>
          <w:color w:val="auto"/>
          <w:kern w:val="0"/>
          <w:sz w:val="32"/>
          <w:szCs w:val="32"/>
          <w:highlight w:val="none"/>
        </w:rPr>
      </w:pPr>
    </w:p>
    <w:p w14:paraId="2CA419A6">
      <w:pPr>
        <w:snapToGrid w:val="0"/>
        <w:spacing w:line="360" w:lineRule="auto"/>
        <w:ind w:right="480"/>
        <w:jc w:val="center"/>
        <w:rPr>
          <w:rFonts w:ascii="宋体" w:hAnsi="宋体" w:cs="宋体"/>
          <w:b/>
          <w:color w:val="auto"/>
          <w:kern w:val="0"/>
          <w:sz w:val="32"/>
          <w:szCs w:val="32"/>
          <w:highlight w:val="none"/>
        </w:rPr>
      </w:pPr>
    </w:p>
    <w:p w14:paraId="40230586">
      <w:pPr>
        <w:snapToGrid w:val="0"/>
        <w:spacing w:line="360" w:lineRule="auto"/>
        <w:ind w:right="480"/>
        <w:jc w:val="center"/>
        <w:rPr>
          <w:rFonts w:ascii="宋体" w:hAnsi="宋体" w:cs="宋体"/>
          <w:b/>
          <w:color w:val="auto"/>
          <w:kern w:val="0"/>
          <w:sz w:val="32"/>
          <w:szCs w:val="32"/>
          <w:highlight w:val="none"/>
        </w:rPr>
      </w:pPr>
    </w:p>
    <w:p w14:paraId="0FA6246D">
      <w:pPr>
        <w:snapToGrid w:val="0"/>
        <w:spacing w:line="360" w:lineRule="auto"/>
        <w:ind w:right="480"/>
        <w:jc w:val="center"/>
        <w:rPr>
          <w:rFonts w:ascii="宋体" w:hAnsi="宋体" w:cs="宋体"/>
          <w:b/>
          <w:color w:val="auto"/>
          <w:kern w:val="0"/>
          <w:sz w:val="32"/>
          <w:szCs w:val="32"/>
          <w:highlight w:val="none"/>
        </w:rPr>
      </w:pPr>
    </w:p>
    <w:p w14:paraId="7A601480">
      <w:pPr>
        <w:snapToGrid w:val="0"/>
        <w:spacing w:line="360" w:lineRule="auto"/>
        <w:ind w:right="480"/>
        <w:jc w:val="center"/>
        <w:rPr>
          <w:rFonts w:ascii="宋体" w:hAnsi="宋体" w:cs="宋体"/>
          <w:b/>
          <w:color w:val="auto"/>
          <w:kern w:val="0"/>
          <w:sz w:val="32"/>
          <w:szCs w:val="32"/>
          <w:highlight w:val="none"/>
        </w:rPr>
      </w:pPr>
    </w:p>
    <w:p w14:paraId="175081A0">
      <w:pPr>
        <w:snapToGrid w:val="0"/>
        <w:spacing w:line="360" w:lineRule="auto"/>
        <w:ind w:right="480"/>
        <w:jc w:val="center"/>
        <w:rPr>
          <w:rFonts w:ascii="宋体" w:hAnsi="宋体" w:cs="宋体"/>
          <w:b/>
          <w:color w:val="auto"/>
          <w:kern w:val="0"/>
          <w:sz w:val="32"/>
          <w:szCs w:val="32"/>
          <w:highlight w:val="none"/>
        </w:rPr>
      </w:pPr>
    </w:p>
    <w:p w14:paraId="5DD23707">
      <w:pPr>
        <w:snapToGrid w:val="0"/>
        <w:spacing w:line="360" w:lineRule="auto"/>
        <w:ind w:right="480"/>
        <w:jc w:val="center"/>
        <w:rPr>
          <w:rFonts w:ascii="宋体" w:hAnsi="宋体" w:cs="宋体"/>
          <w:b/>
          <w:color w:val="auto"/>
          <w:kern w:val="0"/>
          <w:sz w:val="32"/>
          <w:szCs w:val="32"/>
          <w:highlight w:val="none"/>
        </w:rPr>
      </w:pPr>
    </w:p>
    <w:p w14:paraId="0C55348C">
      <w:pPr>
        <w:snapToGrid w:val="0"/>
        <w:spacing w:line="360" w:lineRule="auto"/>
        <w:ind w:right="480"/>
        <w:jc w:val="center"/>
        <w:rPr>
          <w:rFonts w:ascii="宋体" w:hAnsi="宋体" w:cs="宋体"/>
          <w:b/>
          <w:color w:val="auto"/>
          <w:kern w:val="0"/>
          <w:sz w:val="32"/>
          <w:szCs w:val="32"/>
          <w:highlight w:val="none"/>
        </w:rPr>
      </w:pPr>
    </w:p>
    <w:p w14:paraId="69814D3F">
      <w:pPr>
        <w:snapToGrid w:val="0"/>
        <w:spacing w:line="360" w:lineRule="auto"/>
        <w:ind w:right="480"/>
        <w:jc w:val="center"/>
        <w:rPr>
          <w:rFonts w:ascii="宋体" w:hAnsi="宋体" w:cs="宋体"/>
          <w:b/>
          <w:color w:val="auto"/>
          <w:kern w:val="0"/>
          <w:sz w:val="32"/>
          <w:szCs w:val="32"/>
          <w:highlight w:val="none"/>
        </w:rPr>
      </w:pPr>
    </w:p>
    <w:p w14:paraId="7D32E076">
      <w:pPr>
        <w:snapToGrid w:val="0"/>
        <w:spacing w:line="360" w:lineRule="auto"/>
        <w:ind w:right="480"/>
        <w:jc w:val="center"/>
        <w:rPr>
          <w:rFonts w:ascii="宋体" w:hAnsi="宋体" w:cs="宋体"/>
          <w:b/>
          <w:color w:val="auto"/>
          <w:kern w:val="0"/>
          <w:sz w:val="32"/>
          <w:szCs w:val="32"/>
          <w:highlight w:val="none"/>
        </w:rPr>
      </w:pPr>
    </w:p>
    <w:p w14:paraId="19C278C8">
      <w:pPr>
        <w:pStyle w:val="696"/>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321D67FB">
      <w:pPr>
        <w:pStyle w:val="696"/>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91719E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杭州市临平区人民政府东湖街道办事处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浙江迪通建筑规划设计有限公司</w:t>
      </w:r>
      <w:r>
        <w:rPr>
          <w:rFonts w:hint="eastAsia" w:ascii="宋体" w:hAnsi="宋体" w:cs="宋体"/>
          <w:color w:val="auto"/>
          <w:kern w:val="0"/>
          <w:sz w:val="24"/>
          <w:highlight w:val="none"/>
          <w:lang w:val="zh-CN"/>
        </w:rPr>
        <w:t>：</w:t>
      </w:r>
    </w:p>
    <w:p w14:paraId="5D6FA62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2025年东湖街道残疾人之家运营服务采购项目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DTZFCG2025-001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19AEDA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242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8EB95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3C34C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36399BD9">
            <w:pPr>
              <w:spacing w:line="360" w:lineRule="auto"/>
              <w:jc w:val="center"/>
              <w:rPr>
                <w:rFonts w:ascii="宋体" w:hAnsi="宋体" w:cs="宋体"/>
                <w:b/>
                <w:color w:val="auto"/>
                <w:sz w:val="24"/>
                <w:highlight w:val="none"/>
              </w:rPr>
            </w:pPr>
          </w:p>
          <w:p w14:paraId="3BCFB7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DE050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CC78E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781A7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17026E90">
            <w:pPr>
              <w:spacing w:line="360" w:lineRule="auto"/>
              <w:jc w:val="center"/>
              <w:rPr>
                <w:rFonts w:ascii="宋体" w:hAnsi="宋体" w:cs="宋体"/>
                <w:b/>
                <w:color w:val="auto"/>
                <w:sz w:val="24"/>
                <w:highlight w:val="none"/>
              </w:rPr>
            </w:pPr>
          </w:p>
          <w:p w14:paraId="759549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6C38B7D">
            <w:pPr>
              <w:spacing w:line="360" w:lineRule="auto"/>
              <w:jc w:val="center"/>
              <w:rPr>
                <w:rFonts w:ascii="宋体" w:hAnsi="宋体" w:cs="宋体"/>
                <w:b/>
                <w:color w:val="auto"/>
                <w:sz w:val="24"/>
                <w:highlight w:val="none"/>
              </w:rPr>
            </w:pPr>
          </w:p>
          <w:p w14:paraId="360AE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96B8015">
            <w:pPr>
              <w:spacing w:line="360" w:lineRule="auto"/>
              <w:jc w:val="center"/>
              <w:rPr>
                <w:rFonts w:ascii="宋体" w:hAnsi="宋体" w:cs="宋体"/>
                <w:b/>
                <w:color w:val="auto"/>
                <w:sz w:val="24"/>
                <w:highlight w:val="none"/>
              </w:rPr>
            </w:pPr>
          </w:p>
        </w:tc>
      </w:tr>
      <w:tr w14:paraId="0DFF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110F3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C6498D5">
            <w:pPr>
              <w:snapToGrid w:val="0"/>
              <w:spacing w:line="360" w:lineRule="auto"/>
              <w:jc w:val="center"/>
              <w:rPr>
                <w:rFonts w:ascii="宋体" w:hAnsi="宋体" w:cs="宋体"/>
                <w:color w:val="auto"/>
                <w:sz w:val="24"/>
                <w:highlight w:val="none"/>
              </w:rPr>
            </w:pPr>
          </w:p>
        </w:tc>
        <w:tc>
          <w:tcPr>
            <w:tcW w:w="2268" w:type="dxa"/>
            <w:vAlign w:val="center"/>
          </w:tcPr>
          <w:p w14:paraId="674589EC">
            <w:pPr>
              <w:snapToGrid w:val="0"/>
              <w:spacing w:line="360" w:lineRule="auto"/>
              <w:jc w:val="center"/>
              <w:rPr>
                <w:rFonts w:ascii="宋体" w:hAnsi="宋体" w:cs="宋体"/>
                <w:color w:val="auto"/>
                <w:sz w:val="24"/>
                <w:highlight w:val="none"/>
              </w:rPr>
            </w:pPr>
          </w:p>
        </w:tc>
        <w:tc>
          <w:tcPr>
            <w:tcW w:w="2410" w:type="dxa"/>
            <w:vAlign w:val="center"/>
          </w:tcPr>
          <w:p w14:paraId="1B1C13D2">
            <w:pPr>
              <w:snapToGrid w:val="0"/>
              <w:spacing w:line="360" w:lineRule="auto"/>
              <w:jc w:val="center"/>
              <w:rPr>
                <w:rFonts w:ascii="宋体" w:hAnsi="宋体" w:cs="宋体"/>
                <w:color w:val="auto"/>
                <w:sz w:val="24"/>
                <w:highlight w:val="none"/>
              </w:rPr>
            </w:pPr>
          </w:p>
        </w:tc>
        <w:tc>
          <w:tcPr>
            <w:tcW w:w="2268" w:type="dxa"/>
            <w:vAlign w:val="center"/>
          </w:tcPr>
          <w:p w14:paraId="0A656762">
            <w:pPr>
              <w:snapToGrid w:val="0"/>
              <w:spacing w:line="360" w:lineRule="auto"/>
              <w:jc w:val="center"/>
              <w:rPr>
                <w:rFonts w:ascii="宋体" w:hAnsi="宋体" w:cs="宋体"/>
                <w:color w:val="auto"/>
                <w:sz w:val="24"/>
                <w:highlight w:val="none"/>
              </w:rPr>
            </w:pPr>
          </w:p>
        </w:tc>
        <w:tc>
          <w:tcPr>
            <w:tcW w:w="2126" w:type="dxa"/>
            <w:vAlign w:val="center"/>
          </w:tcPr>
          <w:p w14:paraId="5C36BEB4">
            <w:pPr>
              <w:spacing w:line="360" w:lineRule="auto"/>
              <w:jc w:val="center"/>
              <w:rPr>
                <w:rFonts w:ascii="宋体" w:hAnsi="宋体" w:cs="宋体"/>
                <w:color w:val="auto"/>
                <w:sz w:val="24"/>
                <w:highlight w:val="none"/>
              </w:rPr>
            </w:pPr>
          </w:p>
        </w:tc>
        <w:tc>
          <w:tcPr>
            <w:tcW w:w="2127" w:type="dxa"/>
            <w:vAlign w:val="top"/>
          </w:tcPr>
          <w:p w14:paraId="698DD2C7">
            <w:pPr>
              <w:spacing w:line="360" w:lineRule="auto"/>
              <w:jc w:val="center"/>
              <w:rPr>
                <w:rFonts w:ascii="宋体" w:hAnsi="宋体" w:cs="宋体"/>
                <w:color w:val="auto"/>
                <w:sz w:val="24"/>
                <w:highlight w:val="none"/>
              </w:rPr>
            </w:pPr>
          </w:p>
        </w:tc>
        <w:tc>
          <w:tcPr>
            <w:tcW w:w="2126" w:type="dxa"/>
            <w:vAlign w:val="center"/>
          </w:tcPr>
          <w:p w14:paraId="50D7D83A">
            <w:pPr>
              <w:spacing w:line="360" w:lineRule="auto"/>
              <w:jc w:val="center"/>
              <w:rPr>
                <w:rFonts w:ascii="宋体" w:hAnsi="宋体" w:cs="宋体"/>
                <w:color w:val="auto"/>
                <w:sz w:val="24"/>
                <w:highlight w:val="none"/>
              </w:rPr>
            </w:pPr>
          </w:p>
        </w:tc>
      </w:tr>
      <w:tr w14:paraId="3253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3162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029F340">
            <w:pPr>
              <w:snapToGrid w:val="0"/>
              <w:spacing w:line="360" w:lineRule="auto"/>
              <w:jc w:val="center"/>
              <w:rPr>
                <w:rFonts w:ascii="宋体" w:hAnsi="宋体" w:cs="宋体"/>
                <w:color w:val="auto"/>
                <w:sz w:val="24"/>
                <w:highlight w:val="none"/>
              </w:rPr>
            </w:pPr>
          </w:p>
        </w:tc>
        <w:tc>
          <w:tcPr>
            <w:tcW w:w="2268" w:type="dxa"/>
            <w:vAlign w:val="center"/>
          </w:tcPr>
          <w:p w14:paraId="5CE776E0">
            <w:pPr>
              <w:snapToGrid w:val="0"/>
              <w:spacing w:line="360" w:lineRule="auto"/>
              <w:jc w:val="center"/>
              <w:rPr>
                <w:rFonts w:ascii="宋体" w:hAnsi="宋体" w:cs="宋体"/>
                <w:color w:val="auto"/>
                <w:sz w:val="24"/>
                <w:highlight w:val="none"/>
              </w:rPr>
            </w:pPr>
          </w:p>
        </w:tc>
        <w:tc>
          <w:tcPr>
            <w:tcW w:w="2410" w:type="dxa"/>
            <w:vAlign w:val="center"/>
          </w:tcPr>
          <w:p w14:paraId="436A436E">
            <w:pPr>
              <w:snapToGrid w:val="0"/>
              <w:spacing w:line="360" w:lineRule="auto"/>
              <w:jc w:val="center"/>
              <w:rPr>
                <w:rFonts w:ascii="宋体" w:hAnsi="宋体" w:cs="宋体"/>
                <w:color w:val="auto"/>
                <w:sz w:val="24"/>
                <w:highlight w:val="none"/>
              </w:rPr>
            </w:pPr>
          </w:p>
        </w:tc>
        <w:tc>
          <w:tcPr>
            <w:tcW w:w="2268" w:type="dxa"/>
            <w:vAlign w:val="center"/>
          </w:tcPr>
          <w:p w14:paraId="6D9FFD6F">
            <w:pPr>
              <w:snapToGrid w:val="0"/>
              <w:spacing w:line="360" w:lineRule="auto"/>
              <w:jc w:val="center"/>
              <w:rPr>
                <w:rFonts w:ascii="宋体" w:hAnsi="宋体" w:cs="宋体"/>
                <w:color w:val="auto"/>
                <w:sz w:val="24"/>
                <w:highlight w:val="none"/>
              </w:rPr>
            </w:pPr>
          </w:p>
        </w:tc>
        <w:tc>
          <w:tcPr>
            <w:tcW w:w="2126" w:type="dxa"/>
            <w:vAlign w:val="center"/>
          </w:tcPr>
          <w:p w14:paraId="2AAFDB0E">
            <w:pPr>
              <w:spacing w:line="360" w:lineRule="auto"/>
              <w:jc w:val="center"/>
              <w:rPr>
                <w:rFonts w:ascii="宋体" w:hAnsi="宋体" w:cs="宋体"/>
                <w:color w:val="auto"/>
                <w:sz w:val="24"/>
                <w:highlight w:val="none"/>
              </w:rPr>
            </w:pPr>
          </w:p>
        </w:tc>
        <w:tc>
          <w:tcPr>
            <w:tcW w:w="2127" w:type="dxa"/>
            <w:vAlign w:val="top"/>
          </w:tcPr>
          <w:p w14:paraId="70E8D8E8">
            <w:pPr>
              <w:spacing w:line="360" w:lineRule="auto"/>
              <w:jc w:val="center"/>
              <w:rPr>
                <w:rFonts w:ascii="宋体" w:hAnsi="宋体" w:cs="宋体"/>
                <w:color w:val="auto"/>
                <w:sz w:val="24"/>
                <w:highlight w:val="none"/>
              </w:rPr>
            </w:pPr>
          </w:p>
        </w:tc>
        <w:tc>
          <w:tcPr>
            <w:tcW w:w="2126" w:type="dxa"/>
            <w:vAlign w:val="center"/>
          </w:tcPr>
          <w:p w14:paraId="7064A67E">
            <w:pPr>
              <w:spacing w:line="360" w:lineRule="auto"/>
              <w:jc w:val="center"/>
              <w:rPr>
                <w:rFonts w:ascii="宋体" w:hAnsi="宋体" w:cs="宋体"/>
                <w:color w:val="auto"/>
                <w:sz w:val="24"/>
                <w:highlight w:val="none"/>
              </w:rPr>
            </w:pPr>
          </w:p>
        </w:tc>
      </w:tr>
      <w:tr w14:paraId="6A06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9FFD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D5F305B">
            <w:pPr>
              <w:snapToGrid w:val="0"/>
              <w:spacing w:line="360" w:lineRule="auto"/>
              <w:jc w:val="center"/>
              <w:rPr>
                <w:rFonts w:ascii="宋体" w:hAnsi="宋体" w:cs="宋体"/>
                <w:color w:val="auto"/>
                <w:sz w:val="24"/>
                <w:highlight w:val="none"/>
              </w:rPr>
            </w:pPr>
          </w:p>
        </w:tc>
        <w:tc>
          <w:tcPr>
            <w:tcW w:w="2268" w:type="dxa"/>
            <w:vAlign w:val="center"/>
          </w:tcPr>
          <w:p w14:paraId="0048775D">
            <w:pPr>
              <w:snapToGrid w:val="0"/>
              <w:spacing w:line="360" w:lineRule="auto"/>
              <w:jc w:val="center"/>
              <w:rPr>
                <w:rFonts w:ascii="宋体" w:hAnsi="宋体" w:cs="宋体"/>
                <w:color w:val="auto"/>
                <w:sz w:val="24"/>
                <w:highlight w:val="none"/>
              </w:rPr>
            </w:pPr>
          </w:p>
        </w:tc>
        <w:tc>
          <w:tcPr>
            <w:tcW w:w="2410" w:type="dxa"/>
            <w:vAlign w:val="center"/>
          </w:tcPr>
          <w:p w14:paraId="6242EC52">
            <w:pPr>
              <w:snapToGrid w:val="0"/>
              <w:spacing w:line="360" w:lineRule="auto"/>
              <w:jc w:val="center"/>
              <w:rPr>
                <w:rFonts w:ascii="宋体" w:hAnsi="宋体" w:cs="宋体"/>
                <w:color w:val="auto"/>
                <w:sz w:val="24"/>
                <w:highlight w:val="none"/>
              </w:rPr>
            </w:pPr>
          </w:p>
        </w:tc>
        <w:tc>
          <w:tcPr>
            <w:tcW w:w="2268" w:type="dxa"/>
            <w:vAlign w:val="center"/>
          </w:tcPr>
          <w:p w14:paraId="5752407C">
            <w:pPr>
              <w:snapToGrid w:val="0"/>
              <w:spacing w:line="360" w:lineRule="auto"/>
              <w:jc w:val="center"/>
              <w:rPr>
                <w:rFonts w:ascii="宋体" w:hAnsi="宋体" w:cs="宋体"/>
                <w:color w:val="auto"/>
                <w:sz w:val="24"/>
                <w:highlight w:val="none"/>
              </w:rPr>
            </w:pPr>
          </w:p>
        </w:tc>
        <w:tc>
          <w:tcPr>
            <w:tcW w:w="2126" w:type="dxa"/>
            <w:vAlign w:val="center"/>
          </w:tcPr>
          <w:p w14:paraId="6B80DFEA">
            <w:pPr>
              <w:spacing w:line="360" w:lineRule="auto"/>
              <w:jc w:val="center"/>
              <w:rPr>
                <w:rFonts w:ascii="宋体" w:hAnsi="宋体" w:cs="宋体"/>
                <w:color w:val="auto"/>
                <w:sz w:val="24"/>
                <w:highlight w:val="none"/>
              </w:rPr>
            </w:pPr>
          </w:p>
        </w:tc>
        <w:tc>
          <w:tcPr>
            <w:tcW w:w="2127" w:type="dxa"/>
            <w:vAlign w:val="top"/>
          </w:tcPr>
          <w:p w14:paraId="339BAA74">
            <w:pPr>
              <w:spacing w:line="360" w:lineRule="auto"/>
              <w:jc w:val="center"/>
              <w:rPr>
                <w:rFonts w:ascii="宋体" w:hAnsi="宋体" w:cs="宋体"/>
                <w:color w:val="auto"/>
                <w:sz w:val="24"/>
                <w:highlight w:val="none"/>
              </w:rPr>
            </w:pPr>
          </w:p>
        </w:tc>
        <w:tc>
          <w:tcPr>
            <w:tcW w:w="2126" w:type="dxa"/>
            <w:vAlign w:val="center"/>
          </w:tcPr>
          <w:p w14:paraId="01781EE7">
            <w:pPr>
              <w:spacing w:line="360" w:lineRule="auto"/>
              <w:jc w:val="center"/>
              <w:rPr>
                <w:rFonts w:ascii="宋体" w:hAnsi="宋体" w:cs="宋体"/>
                <w:color w:val="auto"/>
                <w:sz w:val="24"/>
                <w:highlight w:val="none"/>
              </w:rPr>
            </w:pPr>
          </w:p>
        </w:tc>
      </w:tr>
      <w:tr w14:paraId="14A6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053BDC">
            <w:pPr>
              <w:spacing w:line="360" w:lineRule="auto"/>
              <w:jc w:val="center"/>
              <w:rPr>
                <w:rFonts w:ascii="宋体" w:hAnsi="宋体" w:cs="宋体"/>
                <w:color w:val="auto"/>
                <w:sz w:val="24"/>
                <w:highlight w:val="none"/>
              </w:rPr>
            </w:pPr>
          </w:p>
        </w:tc>
        <w:tc>
          <w:tcPr>
            <w:tcW w:w="992" w:type="dxa"/>
            <w:vAlign w:val="center"/>
          </w:tcPr>
          <w:p w14:paraId="5353B74F">
            <w:pPr>
              <w:snapToGrid w:val="0"/>
              <w:spacing w:line="360" w:lineRule="auto"/>
              <w:jc w:val="center"/>
              <w:rPr>
                <w:rFonts w:ascii="宋体" w:hAnsi="宋体" w:cs="宋体"/>
                <w:color w:val="auto"/>
                <w:sz w:val="24"/>
                <w:highlight w:val="none"/>
              </w:rPr>
            </w:pPr>
          </w:p>
        </w:tc>
        <w:tc>
          <w:tcPr>
            <w:tcW w:w="2268" w:type="dxa"/>
            <w:vAlign w:val="center"/>
          </w:tcPr>
          <w:p w14:paraId="17D65A42">
            <w:pPr>
              <w:snapToGrid w:val="0"/>
              <w:spacing w:line="360" w:lineRule="auto"/>
              <w:jc w:val="center"/>
              <w:rPr>
                <w:rFonts w:ascii="宋体" w:hAnsi="宋体" w:cs="宋体"/>
                <w:color w:val="auto"/>
                <w:sz w:val="24"/>
                <w:highlight w:val="none"/>
              </w:rPr>
            </w:pPr>
          </w:p>
        </w:tc>
        <w:tc>
          <w:tcPr>
            <w:tcW w:w="2410" w:type="dxa"/>
            <w:vAlign w:val="center"/>
          </w:tcPr>
          <w:p w14:paraId="6257B6B8">
            <w:pPr>
              <w:snapToGrid w:val="0"/>
              <w:spacing w:line="360" w:lineRule="auto"/>
              <w:jc w:val="center"/>
              <w:rPr>
                <w:rFonts w:ascii="宋体" w:hAnsi="宋体" w:cs="宋体"/>
                <w:color w:val="auto"/>
                <w:sz w:val="24"/>
                <w:highlight w:val="none"/>
              </w:rPr>
            </w:pPr>
          </w:p>
        </w:tc>
        <w:tc>
          <w:tcPr>
            <w:tcW w:w="2268" w:type="dxa"/>
            <w:vAlign w:val="center"/>
          </w:tcPr>
          <w:p w14:paraId="6E02A4C1">
            <w:pPr>
              <w:snapToGrid w:val="0"/>
              <w:spacing w:line="360" w:lineRule="auto"/>
              <w:jc w:val="center"/>
              <w:rPr>
                <w:rFonts w:ascii="宋体" w:hAnsi="宋体" w:cs="宋体"/>
                <w:color w:val="auto"/>
                <w:sz w:val="24"/>
                <w:highlight w:val="none"/>
              </w:rPr>
            </w:pPr>
          </w:p>
        </w:tc>
        <w:tc>
          <w:tcPr>
            <w:tcW w:w="2126" w:type="dxa"/>
            <w:vAlign w:val="center"/>
          </w:tcPr>
          <w:p w14:paraId="028B9009">
            <w:pPr>
              <w:spacing w:line="360" w:lineRule="auto"/>
              <w:jc w:val="center"/>
              <w:rPr>
                <w:rFonts w:ascii="宋体" w:hAnsi="宋体" w:cs="宋体"/>
                <w:color w:val="auto"/>
                <w:sz w:val="24"/>
                <w:highlight w:val="none"/>
              </w:rPr>
            </w:pPr>
          </w:p>
        </w:tc>
        <w:tc>
          <w:tcPr>
            <w:tcW w:w="2127" w:type="dxa"/>
            <w:vAlign w:val="top"/>
          </w:tcPr>
          <w:p w14:paraId="4F5171AA">
            <w:pPr>
              <w:spacing w:line="360" w:lineRule="auto"/>
              <w:jc w:val="center"/>
              <w:rPr>
                <w:rFonts w:ascii="宋体" w:hAnsi="宋体" w:cs="宋体"/>
                <w:color w:val="auto"/>
                <w:sz w:val="24"/>
                <w:highlight w:val="none"/>
              </w:rPr>
            </w:pPr>
          </w:p>
        </w:tc>
        <w:tc>
          <w:tcPr>
            <w:tcW w:w="2126" w:type="dxa"/>
            <w:vAlign w:val="center"/>
          </w:tcPr>
          <w:p w14:paraId="7BAE79C3">
            <w:pPr>
              <w:spacing w:line="360" w:lineRule="auto"/>
              <w:jc w:val="center"/>
              <w:rPr>
                <w:rFonts w:ascii="宋体" w:hAnsi="宋体" w:cs="宋体"/>
                <w:color w:val="auto"/>
                <w:sz w:val="24"/>
                <w:highlight w:val="none"/>
              </w:rPr>
            </w:pPr>
          </w:p>
        </w:tc>
      </w:tr>
      <w:tr w14:paraId="7996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ECF46B">
            <w:pPr>
              <w:spacing w:line="360" w:lineRule="auto"/>
              <w:jc w:val="center"/>
              <w:rPr>
                <w:rFonts w:ascii="宋体" w:hAnsi="宋体" w:cs="宋体"/>
                <w:color w:val="auto"/>
                <w:sz w:val="24"/>
                <w:highlight w:val="none"/>
              </w:rPr>
            </w:pPr>
          </w:p>
        </w:tc>
        <w:tc>
          <w:tcPr>
            <w:tcW w:w="992" w:type="dxa"/>
            <w:vAlign w:val="center"/>
          </w:tcPr>
          <w:p w14:paraId="71AD8CEE">
            <w:pPr>
              <w:snapToGrid w:val="0"/>
              <w:spacing w:line="360" w:lineRule="auto"/>
              <w:jc w:val="center"/>
              <w:rPr>
                <w:rFonts w:ascii="宋体" w:hAnsi="宋体" w:cs="宋体"/>
                <w:color w:val="auto"/>
                <w:sz w:val="24"/>
                <w:highlight w:val="none"/>
              </w:rPr>
            </w:pPr>
          </w:p>
        </w:tc>
        <w:tc>
          <w:tcPr>
            <w:tcW w:w="2268" w:type="dxa"/>
            <w:vAlign w:val="center"/>
          </w:tcPr>
          <w:p w14:paraId="696FBE75">
            <w:pPr>
              <w:snapToGrid w:val="0"/>
              <w:spacing w:line="360" w:lineRule="auto"/>
              <w:jc w:val="center"/>
              <w:rPr>
                <w:rFonts w:ascii="宋体" w:hAnsi="宋体" w:cs="宋体"/>
                <w:color w:val="auto"/>
                <w:sz w:val="24"/>
                <w:highlight w:val="none"/>
              </w:rPr>
            </w:pPr>
          </w:p>
        </w:tc>
        <w:tc>
          <w:tcPr>
            <w:tcW w:w="2410" w:type="dxa"/>
            <w:vAlign w:val="center"/>
          </w:tcPr>
          <w:p w14:paraId="3244AE94">
            <w:pPr>
              <w:snapToGrid w:val="0"/>
              <w:spacing w:line="360" w:lineRule="auto"/>
              <w:jc w:val="center"/>
              <w:rPr>
                <w:rFonts w:ascii="宋体" w:hAnsi="宋体" w:cs="宋体"/>
                <w:color w:val="auto"/>
                <w:sz w:val="24"/>
                <w:highlight w:val="none"/>
              </w:rPr>
            </w:pPr>
          </w:p>
        </w:tc>
        <w:tc>
          <w:tcPr>
            <w:tcW w:w="2268" w:type="dxa"/>
            <w:vAlign w:val="center"/>
          </w:tcPr>
          <w:p w14:paraId="4FBDD437">
            <w:pPr>
              <w:snapToGrid w:val="0"/>
              <w:spacing w:line="360" w:lineRule="auto"/>
              <w:jc w:val="center"/>
              <w:rPr>
                <w:rFonts w:ascii="宋体" w:hAnsi="宋体" w:cs="宋体"/>
                <w:color w:val="auto"/>
                <w:sz w:val="24"/>
                <w:highlight w:val="none"/>
              </w:rPr>
            </w:pPr>
          </w:p>
        </w:tc>
        <w:tc>
          <w:tcPr>
            <w:tcW w:w="2126" w:type="dxa"/>
            <w:vAlign w:val="center"/>
          </w:tcPr>
          <w:p w14:paraId="5EB6A4CC">
            <w:pPr>
              <w:spacing w:line="360" w:lineRule="auto"/>
              <w:jc w:val="center"/>
              <w:rPr>
                <w:rFonts w:ascii="宋体" w:hAnsi="宋体" w:cs="宋体"/>
                <w:color w:val="auto"/>
                <w:sz w:val="24"/>
                <w:highlight w:val="none"/>
              </w:rPr>
            </w:pPr>
          </w:p>
        </w:tc>
        <w:tc>
          <w:tcPr>
            <w:tcW w:w="2127" w:type="dxa"/>
            <w:vAlign w:val="top"/>
          </w:tcPr>
          <w:p w14:paraId="67E4B484">
            <w:pPr>
              <w:spacing w:line="360" w:lineRule="auto"/>
              <w:jc w:val="center"/>
              <w:rPr>
                <w:rFonts w:ascii="宋体" w:hAnsi="宋体" w:cs="宋体"/>
                <w:color w:val="auto"/>
                <w:sz w:val="24"/>
                <w:highlight w:val="none"/>
              </w:rPr>
            </w:pPr>
          </w:p>
        </w:tc>
        <w:tc>
          <w:tcPr>
            <w:tcW w:w="2126" w:type="dxa"/>
            <w:vAlign w:val="center"/>
          </w:tcPr>
          <w:p w14:paraId="62FAE871">
            <w:pPr>
              <w:spacing w:line="360" w:lineRule="auto"/>
              <w:jc w:val="center"/>
              <w:rPr>
                <w:rFonts w:ascii="宋体" w:hAnsi="宋体" w:cs="宋体"/>
                <w:color w:val="auto"/>
                <w:sz w:val="24"/>
                <w:highlight w:val="none"/>
              </w:rPr>
            </w:pPr>
          </w:p>
        </w:tc>
      </w:tr>
      <w:tr w14:paraId="5C6E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955C6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55517505">
            <w:pPr>
              <w:spacing w:line="360" w:lineRule="auto"/>
              <w:jc w:val="center"/>
              <w:rPr>
                <w:rFonts w:ascii="宋体" w:hAnsi="宋体" w:cs="宋体"/>
                <w:color w:val="auto"/>
                <w:sz w:val="24"/>
                <w:highlight w:val="none"/>
              </w:rPr>
            </w:pPr>
          </w:p>
        </w:tc>
      </w:tr>
      <w:tr w14:paraId="69EF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38C34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4F817380">
            <w:pPr>
              <w:spacing w:line="360" w:lineRule="auto"/>
              <w:jc w:val="center"/>
              <w:rPr>
                <w:rFonts w:ascii="宋体" w:hAnsi="宋体" w:cs="宋体"/>
                <w:color w:val="auto"/>
                <w:sz w:val="24"/>
                <w:highlight w:val="none"/>
              </w:rPr>
            </w:pPr>
          </w:p>
        </w:tc>
      </w:tr>
    </w:tbl>
    <w:p w14:paraId="5039167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12B5A83">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2702A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12D483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4B2CCEF">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0AB6DB">
      <w:pPr>
        <w:snapToGrid w:val="0"/>
        <w:spacing w:line="360" w:lineRule="auto"/>
        <w:ind w:firstLine="480" w:firstLineChars="200"/>
        <w:jc w:val="left"/>
        <w:rPr>
          <w:rFonts w:hint="eastAsia" w:ascii="宋体" w:hAnsi="宋体" w:cs="宋体"/>
          <w:color w:val="auto"/>
          <w:kern w:val="0"/>
          <w:sz w:val="24"/>
          <w:highlight w:val="none"/>
          <w:lang w:val="zh-CN"/>
        </w:rPr>
      </w:pPr>
    </w:p>
    <w:p w14:paraId="643806A2">
      <w:pPr>
        <w:pStyle w:val="696"/>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447CC99">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7A19819">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BD8E96C">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7" w:name="_Hlk101259491"/>
      <w:r>
        <w:rPr>
          <w:rFonts w:hint="eastAsia" w:ascii="宋体" w:hAnsi="宋体" w:eastAsia="宋体" w:cs="宋体"/>
          <w:color w:val="auto"/>
          <w:sz w:val="32"/>
          <w:szCs w:val="32"/>
          <w:highlight w:val="none"/>
        </w:rPr>
        <w:t>（如果有）</w:t>
      </w:r>
      <w:bookmarkEnd w:id="517"/>
    </w:p>
    <w:p w14:paraId="7EA9653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EA9BB96">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79114B">
      <w:pPr>
        <w:spacing w:line="360" w:lineRule="auto"/>
        <w:ind w:right="420" w:firstLine="3614" w:firstLineChars="1000"/>
        <w:rPr>
          <w:rFonts w:ascii="宋体" w:hAnsi="宋体" w:cs="宋体"/>
          <w:b/>
          <w:color w:val="auto"/>
          <w:kern w:val="0"/>
          <w:sz w:val="36"/>
          <w:szCs w:val="36"/>
          <w:highlight w:val="none"/>
        </w:rPr>
      </w:pPr>
    </w:p>
    <w:p w14:paraId="3356F9FE">
      <w:pPr>
        <w:spacing w:line="360" w:lineRule="auto"/>
        <w:ind w:right="420" w:firstLine="3614" w:firstLineChars="1000"/>
        <w:rPr>
          <w:rFonts w:ascii="宋体" w:hAnsi="宋体" w:cs="宋体"/>
          <w:b/>
          <w:color w:val="auto"/>
          <w:kern w:val="0"/>
          <w:sz w:val="36"/>
          <w:szCs w:val="36"/>
          <w:highlight w:val="none"/>
        </w:rPr>
      </w:pPr>
    </w:p>
    <w:p w14:paraId="4AC3F60D">
      <w:pPr>
        <w:spacing w:line="360" w:lineRule="auto"/>
        <w:ind w:right="420" w:firstLine="3614" w:firstLineChars="1000"/>
        <w:rPr>
          <w:rFonts w:ascii="宋体" w:hAnsi="宋体" w:cs="宋体"/>
          <w:b/>
          <w:color w:val="auto"/>
          <w:kern w:val="0"/>
          <w:sz w:val="36"/>
          <w:szCs w:val="36"/>
          <w:highlight w:val="none"/>
        </w:rPr>
      </w:pPr>
    </w:p>
    <w:p w14:paraId="74C9D240">
      <w:pPr>
        <w:spacing w:line="360" w:lineRule="auto"/>
        <w:ind w:right="420" w:firstLine="3614" w:firstLineChars="1000"/>
        <w:rPr>
          <w:rFonts w:ascii="宋体" w:hAnsi="宋体" w:cs="宋体"/>
          <w:b/>
          <w:color w:val="auto"/>
          <w:kern w:val="0"/>
          <w:sz w:val="36"/>
          <w:szCs w:val="36"/>
          <w:highlight w:val="none"/>
        </w:rPr>
      </w:pPr>
    </w:p>
    <w:p w14:paraId="78DD6DC5">
      <w:pPr>
        <w:spacing w:line="360" w:lineRule="auto"/>
        <w:ind w:right="420" w:firstLine="3614" w:firstLineChars="1000"/>
        <w:rPr>
          <w:rFonts w:ascii="宋体" w:hAnsi="宋体" w:cs="宋体"/>
          <w:b/>
          <w:color w:val="auto"/>
          <w:kern w:val="0"/>
          <w:sz w:val="36"/>
          <w:szCs w:val="36"/>
          <w:highlight w:val="none"/>
        </w:rPr>
      </w:pPr>
    </w:p>
    <w:p w14:paraId="2A73EC25">
      <w:pPr>
        <w:spacing w:line="360" w:lineRule="auto"/>
        <w:ind w:right="420" w:firstLine="3614" w:firstLineChars="1000"/>
        <w:rPr>
          <w:rFonts w:ascii="宋体" w:hAnsi="宋体" w:cs="宋体"/>
          <w:b/>
          <w:color w:val="auto"/>
          <w:kern w:val="0"/>
          <w:sz w:val="36"/>
          <w:szCs w:val="36"/>
          <w:highlight w:val="none"/>
        </w:rPr>
      </w:pPr>
    </w:p>
    <w:p w14:paraId="7B049705">
      <w:pPr>
        <w:spacing w:line="360" w:lineRule="auto"/>
        <w:ind w:right="420" w:firstLine="3614" w:firstLineChars="1000"/>
        <w:rPr>
          <w:rFonts w:ascii="宋体" w:hAnsi="宋体" w:cs="宋体"/>
          <w:b/>
          <w:color w:val="auto"/>
          <w:kern w:val="0"/>
          <w:sz w:val="36"/>
          <w:szCs w:val="36"/>
          <w:highlight w:val="none"/>
        </w:rPr>
      </w:pPr>
    </w:p>
    <w:p w14:paraId="793875D2">
      <w:pPr>
        <w:spacing w:line="360" w:lineRule="auto"/>
        <w:ind w:right="420" w:firstLine="3614" w:firstLineChars="1000"/>
        <w:rPr>
          <w:rFonts w:ascii="宋体" w:hAnsi="宋体" w:cs="宋体"/>
          <w:b/>
          <w:color w:val="auto"/>
          <w:kern w:val="0"/>
          <w:sz w:val="36"/>
          <w:szCs w:val="36"/>
          <w:highlight w:val="none"/>
        </w:rPr>
      </w:pPr>
    </w:p>
    <w:p w14:paraId="669CB733">
      <w:pPr>
        <w:spacing w:line="360" w:lineRule="auto"/>
        <w:ind w:right="420" w:firstLine="3614" w:firstLineChars="1000"/>
        <w:rPr>
          <w:rFonts w:ascii="宋体" w:hAnsi="宋体" w:cs="宋体"/>
          <w:b/>
          <w:color w:val="auto"/>
          <w:kern w:val="0"/>
          <w:sz w:val="36"/>
          <w:szCs w:val="36"/>
          <w:highlight w:val="none"/>
        </w:rPr>
      </w:pPr>
    </w:p>
    <w:p w14:paraId="3200D687">
      <w:pPr>
        <w:spacing w:line="360" w:lineRule="auto"/>
        <w:ind w:right="420" w:firstLine="3614" w:firstLineChars="1000"/>
        <w:rPr>
          <w:rFonts w:ascii="宋体" w:hAnsi="宋体" w:cs="宋体"/>
          <w:b/>
          <w:color w:val="auto"/>
          <w:kern w:val="0"/>
          <w:sz w:val="36"/>
          <w:szCs w:val="36"/>
          <w:highlight w:val="none"/>
        </w:rPr>
      </w:pPr>
    </w:p>
    <w:p w14:paraId="16816DF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8" w:name="_Toc465665161"/>
      <w:r>
        <w:rPr>
          <w:rFonts w:hint="eastAsia" w:ascii="宋体" w:hAnsi="宋体" w:cs="宋体"/>
          <w:color w:val="auto"/>
          <w:highlight w:val="none"/>
        </w:rPr>
        <w:t>附件</w:t>
      </w:r>
      <w:bookmarkEnd w:id="518"/>
    </w:p>
    <w:p w14:paraId="78CBE3F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F407052">
      <w:pPr>
        <w:spacing w:line="360" w:lineRule="auto"/>
        <w:jc w:val="center"/>
        <w:rPr>
          <w:rFonts w:ascii="宋体" w:hAnsi="宋体" w:cs="宋体"/>
          <w:b/>
          <w:color w:val="auto"/>
          <w:spacing w:val="6"/>
          <w:sz w:val="32"/>
          <w:szCs w:val="32"/>
          <w:highlight w:val="none"/>
        </w:rPr>
      </w:pPr>
      <w:bookmarkStart w:id="519" w:name="OLE_LINK13"/>
      <w:bookmarkStart w:id="520" w:name="OLE_LINK14"/>
      <w:r>
        <w:rPr>
          <w:rFonts w:hint="eastAsia" w:ascii="宋体" w:hAnsi="宋体" w:cs="宋体"/>
          <w:b/>
          <w:color w:val="auto"/>
          <w:spacing w:val="6"/>
          <w:sz w:val="32"/>
          <w:szCs w:val="32"/>
          <w:highlight w:val="none"/>
        </w:rPr>
        <w:t>残疾人福利性单位声明函</w:t>
      </w:r>
    </w:p>
    <w:bookmarkEnd w:id="519"/>
    <w:bookmarkEnd w:id="520"/>
    <w:p w14:paraId="550CBD6F">
      <w:pPr>
        <w:spacing w:line="360" w:lineRule="auto"/>
        <w:rPr>
          <w:rFonts w:ascii="宋体" w:hAnsi="宋体" w:cs="宋体"/>
          <w:b/>
          <w:color w:val="auto"/>
          <w:spacing w:val="6"/>
          <w:sz w:val="30"/>
          <w:szCs w:val="30"/>
          <w:highlight w:val="none"/>
        </w:rPr>
      </w:pPr>
    </w:p>
    <w:p w14:paraId="0A0CED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w:t>
      </w:r>
      <w:r>
        <w:rPr>
          <w:rFonts w:hint="eastAsia" w:ascii="宋体" w:hAnsi="宋体" w:cs="宋体"/>
          <w:color w:val="auto"/>
          <w:sz w:val="24"/>
          <w:highlight w:val="none"/>
          <w:lang w:eastAsia="zh-CN"/>
        </w:rPr>
        <w:t>服务</w:t>
      </w:r>
      <w:r>
        <w:rPr>
          <w:rFonts w:hint="eastAsia" w:ascii="宋体" w:hAnsi="宋体" w:cs="宋体"/>
          <w:color w:val="auto"/>
          <w:sz w:val="24"/>
          <w:highlight w:val="none"/>
        </w:rPr>
        <w:t>（由本单位承担工程/提供服务），或者提供其他残疾人福利性单位制造的</w:t>
      </w:r>
      <w:r>
        <w:rPr>
          <w:rFonts w:hint="eastAsia" w:ascii="宋体" w:hAnsi="宋体" w:cs="宋体"/>
          <w:color w:val="auto"/>
          <w:sz w:val="24"/>
          <w:highlight w:val="none"/>
          <w:lang w:eastAsia="zh-CN"/>
        </w:rPr>
        <w:t>服务</w:t>
      </w:r>
      <w:r>
        <w:rPr>
          <w:rFonts w:hint="eastAsia" w:ascii="宋体" w:hAnsi="宋体" w:cs="宋体"/>
          <w:color w:val="auto"/>
          <w:sz w:val="24"/>
          <w:highlight w:val="none"/>
        </w:rPr>
        <w:t>（不包括使用非残疾人福利性单位注册商标的</w:t>
      </w:r>
      <w:r>
        <w:rPr>
          <w:rFonts w:hint="eastAsia" w:ascii="宋体" w:hAnsi="宋体" w:cs="宋体"/>
          <w:color w:val="auto"/>
          <w:sz w:val="24"/>
          <w:highlight w:val="none"/>
          <w:lang w:eastAsia="zh-CN"/>
        </w:rPr>
        <w:t>服务</w:t>
      </w:r>
      <w:r>
        <w:rPr>
          <w:rFonts w:hint="eastAsia" w:ascii="宋体" w:hAnsi="宋体" w:cs="宋体"/>
          <w:color w:val="auto"/>
          <w:sz w:val="24"/>
          <w:highlight w:val="none"/>
        </w:rPr>
        <w:t>）。</w:t>
      </w:r>
    </w:p>
    <w:p w14:paraId="41AF3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A07F72B">
      <w:pPr>
        <w:spacing w:line="360" w:lineRule="auto"/>
        <w:ind w:firstLine="480" w:firstLineChars="200"/>
        <w:rPr>
          <w:rFonts w:ascii="宋体" w:hAnsi="宋体" w:cs="宋体"/>
          <w:color w:val="auto"/>
          <w:sz w:val="24"/>
          <w:highlight w:val="none"/>
        </w:rPr>
      </w:pPr>
    </w:p>
    <w:p w14:paraId="71C30484">
      <w:pPr>
        <w:spacing w:line="360" w:lineRule="auto"/>
        <w:ind w:firstLine="480" w:firstLineChars="200"/>
        <w:rPr>
          <w:rFonts w:ascii="宋体" w:hAnsi="宋体" w:cs="宋体"/>
          <w:color w:val="auto"/>
          <w:sz w:val="24"/>
          <w:highlight w:val="none"/>
        </w:rPr>
      </w:pPr>
    </w:p>
    <w:p w14:paraId="7D1A8E4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153809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AFD7B72">
      <w:pPr>
        <w:spacing w:line="360" w:lineRule="auto"/>
        <w:ind w:firstLine="480" w:firstLineChars="200"/>
        <w:rPr>
          <w:rFonts w:ascii="宋体" w:hAnsi="宋体" w:cs="宋体"/>
          <w:color w:val="auto"/>
          <w:sz w:val="24"/>
          <w:highlight w:val="none"/>
        </w:rPr>
      </w:pPr>
    </w:p>
    <w:p w14:paraId="5848A3DC">
      <w:pPr>
        <w:spacing w:line="360" w:lineRule="auto"/>
        <w:ind w:firstLine="420" w:firstLineChars="200"/>
        <w:rPr>
          <w:rFonts w:ascii="宋体" w:hAnsi="宋体" w:cs="宋体"/>
          <w:color w:val="auto"/>
          <w:highlight w:val="none"/>
        </w:rPr>
      </w:pPr>
    </w:p>
    <w:p w14:paraId="5D55F59F">
      <w:pPr>
        <w:spacing w:line="360" w:lineRule="auto"/>
        <w:ind w:firstLine="420" w:firstLineChars="200"/>
        <w:rPr>
          <w:rFonts w:ascii="宋体" w:hAnsi="宋体" w:cs="宋体"/>
          <w:color w:val="auto"/>
          <w:highlight w:val="none"/>
        </w:rPr>
      </w:pPr>
    </w:p>
    <w:p w14:paraId="21B83490">
      <w:pPr>
        <w:spacing w:line="360" w:lineRule="auto"/>
        <w:ind w:firstLine="420" w:firstLineChars="200"/>
        <w:rPr>
          <w:rFonts w:ascii="宋体" w:hAnsi="宋体" w:cs="宋体"/>
          <w:color w:val="auto"/>
          <w:highlight w:val="none"/>
        </w:rPr>
      </w:pPr>
    </w:p>
    <w:p w14:paraId="0AE29A44">
      <w:pPr>
        <w:spacing w:line="360" w:lineRule="auto"/>
        <w:ind w:firstLine="420" w:firstLineChars="200"/>
        <w:rPr>
          <w:rFonts w:ascii="宋体" w:hAnsi="宋体" w:cs="宋体"/>
          <w:color w:val="auto"/>
          <w:highlight w:val="none"/>
        </w:rPr>
      </w:pPr>
    </w:p>
    <w:p w14:paraId="48A324EA">
      <w:pPr>
        <w:spacing w:line="360" w:lineRule="auto"/>
        <w:rPr>
          <w:rFonts w:ascii="宋体" w:hAnsi="宋体" w:cs="宋体"/>
          <w:b/>
          <w:color w:val="auto"/>
          <w:sz w:val="24"/>
          <w:highlight w:val="none"/>
        </w:rPr>
      </w:pPr>
    </w:p>
    <w:p w14:paraId="2D20C17D">
      <w:pPr>
        <w:spacing w:line="360" w:lineRule="auto"/>
        <w:rPr>
          <w:rFonts w:ascii="宋体" w:hAnsi="宋体" w:cs="宋体"/>
          <w:b/>
          <w:color w:val="auto"/>
          <w:sz w:val="24"/>
          <w:highlight w:val="none"/>
        </w:rPr>
      </w:pPr>
    </w:p>
    <w:p w14:paraId="486B8C73">
      <w:pPr>
        <w:spacing w:line="360" w:lineRule="auto"/>
        <w:rPr>
          <w:rFonts w:ascii="宋体" w:hAnsi="宋体" w:cs="宋体"/>
          <w:b/>
          <w:color w:val="auto"/>
          <w:sz w:val="24"/>
          <w:highlight w:val="none"/>
        </w:rPr>
      </w:pPr>
    </w:p>
    <w:p w14:paraId="0015F86E">
      <w:pPr>
        <w:spacing w:line="360" w:lineRule="auto"/>
        <w:rPr>
          <w:rFonts w:ascii="宋体" w:hAnsi="宋体" w:cs="宋体"/>
          <w:b/>
          <w:color w:val="auto"/>
          <w:sz w:val="24"/>
          <w:highlight w:val="none"/>
        </w:rPr>
      </w:pPr>
    </w:p>
    <w:p w14:paraId="16086106">
      <w:pPr>
        <w:spacing w:line="360" w:lineRule="auto"/>
        <w:rPr>
          <w:rFonts w:ascii="宋体" w:hAnsi="宋体" w:cs="宋体"/>
          <w:b/>
          <w:color w:val="auto"/>
          <w:sz w:val="24"/>
          <w:highlight w:val="none"/>
        </w:rPr>
      </w:pPr>
    </w:p>
    <w:p w14:paraId="0F4A4622">
      <w:pPr>
        <w:spacing w:line="360" w:lineRule="auto"/>
        <w:rPr>
          <w:rFonts w:ascii="宋体" w:hAnsi="宋体" w:cs="宋体"/>
          <w:b/>
          <w:color w:val="auto"/>
          <w:sz w:val="24"/>
          <w:highlight w:val="none"/>
        </w:rPr>
      </w:pPr>
    </w:p>
    <w:p w14:paraId="1268A669">
      <w:pPr>
        <w:spacing w:line="360" w:lineRule="auto"/>
        <w:rPr>
          <w:rFonts w:ascii="宋体" w:hAnsi="宋体" w:cs="宋体"/>
          <w:b/>
          <w:color w:val="auto"/>
          <w:sz w:val="24"/>
          <w:highlight w:val="none"/>
        </w:rPr>
      </w:pPr>
    </w:p>
    <w:p w14:paraId="2A79D7D6">
      <w:pPr>
        <w:spacing w:line="360" w:lineRule="auto"/>
        <w:rPr>
          <w:rFonts w:ascii="宋体" w:hAnsi="宋体" w:cs="宋体"/>
          <w:b/>
          <w:color w:val="auto"/>
          <w:sz w:val="24"/>
          <w:highlight w:val="none"/>
        </w:rPr>
      </w:pPr>
    </w:p>
    <w:p w14:paraId="5EC98067">
      <w:pPr>
        <w:spacing w:line="360" w:lineRule="auto"/>
        <w:rPr>
          <w:rFonts w:ascii="宋体" w:hAnsi="宋体" w:cs="宋体"/>
          <w:b/>
          <w:color w:val="auto"/>
          <w:sz w:val="24"/>
          <w:highlight w:val="none"/>
        </w:rPr>
      </w:pPr>
    </w:p>
    <w:p w14:paraId="7A0D3EF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74D807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211A49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5BEB2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71922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4F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935A3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1967F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C639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77F39D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CE241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B5056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A8392D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EB793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517587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D51E8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2F27A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46462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194E4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817B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A4586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E467D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DFA2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4F4A4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08A47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BB7CE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A93A819">
      <w:pPr>
        <w:spacing w:line="360" w:lineRule="auto"/>
        <w:jc w:val="center"/>
        <w:rPr>
          <w:rFonts w:ascii="宋体" w:hAnsi="宋体" w:cs="宋体"/>
          <w:b/>
          <w:bCs/>
          <w:color w:val="auto"/>
          <w:sz w:val="24"/>
          <w:highlight w:val="none"/>
        </w:rPr>
      </w:pPr>
    </w:p>
    <w:p w14:paraId="4EBF8112">
      <w:pPr>
        <w:spacing w:line="360" w:lineRule="auto"/>
        <w:rPr>
          <w:rFonts w:ascii="宋体" w:hAnsi="宋体" w:cs="宋体"/>
          <w:b/>
          <w:color w:val="auto"/>
          <w:sz w:val="24"/>
          <w:highlight w:val="none"/>
        </w:rPr>
      </w:pPr>
    </w:p>
    <w:p w14:paraId="20807B7C">
      <w:pPr>
        <w:spacing w:line="360" w:lineRule="auto"/>
        <w:rPr>
          <w:rFonts w:ascii="宋体" w:hAnsi="宋体" w:cs="宋体"/>
          <w:b/>
          <w:color w:val="auto"/>
          <w:sz w:val="24"/>
          <w:highlight w:val="none"/>
        </w:rPr>
      </w:pPr>
    </w:p>
    <w:p w14:paraId="7E104287">
      <w:pPr>
        <w:spacing w:line="360" w:lineRule="auto"/>
        <w:rPr>
          <w:rFonts w:ascii="宋体" w:hAnsi="宋体" w:cs="宋体"/>
          <w:b/>
          <w:color w:val="auto"/>
          <w:sz w:val="24"/>
          <w:highlight w:val="none"/>
        </w:rPr>
      </w:pPr>
    </w:p>
    <w:p w14:paraId="36DE69B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20338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FFB2C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B7928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34A24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A4BC0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1DB30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166DFA4">
      <w:pPr>
        <w:widowControl/>
        <w:spacing w:line="360" w:lineRule="auto"/>
        <w:ind w:firstLine="600" w:firstLineChars="200"/>
        <w:jc w:val="left"/>
        <w:rPr>
          <w:rFonts w:ascii="宋体" w:hAnsi="宋体" w:cs="宋体"/>
          <w:color w:val="auto"/>
          <w:sz w:val="30"/>
          <w:szCs w:val="30"/>
          <w:highlight w:val="none"/>
        </w:rPr>
      </w:pPr>
    </w:p>
    <w:p w14:paraId="666B4A88">
      <w:pPr>
        <w:spacing w:line="360" w:lineRule="auto"/>
        <w:jc w:val="center"/>
        <w:rPr>
          <w:rFonts w:ascii="宋体" w:hAnsi="宋体" w:cs="宋体"/>
          <w:b/>
          <w:color w:val="auto"/>
          <w:spacing w:val="6"/>
          <w:sz w:val="32"/>
          <w:szCs w:val="32"/>
          <w:highlight w:val="none"/>
        </w:rPr>
      </w:pPr>
    </w:p>
    <w:p w14:paraId="3A7EF08B">
      <w:pPr>
        <w:spacing w:line="360" w:lineRule="auto"/>
        <w:jc w:val="center"/>
        <w:rPr>
          <w:rFonts w:ascii="宋体" w:hAnsi="宋体" w:cs="宋体"/>
          <w:b/>
          <w:color w:val="auto"/>
          <w:spacing w:val="6"/>
          <w:sz w:val="32"/>
          <w:szCs w:val="32"/>
          <w:highlight w:val="none"/>
        </w:rPr>
      </w:pPr>
    </w:p>
    <w:p w14:paraId="051CD558">
      <w:pPr>
        <w:spacing w:line="360" w:lineRule="auto"/>
        <w:jc w:val="center"/>
        <w:rPr>
          <w:rFonts w:ascii="宋体" w:hAnsi="宋体" w:cs="宋体"/>
          <w:b/>
          <w:color w:val="auto"/>
          <w:spacing w:val="6"/>
          <w:sz w:val="32"/>
          <w:szCs w:val="32"/>
          <w:highlight w:val="none"/>
        </w:rPr>
      </w:pPr>
    </w:p>
    <w:p w14:paraId="4C03AAF4">
      <w:pPr>
        <w:spacing w:line="360" w:lineRule="auto"/>
        <w:jc w:val="center"/>
        <w:rPr>
          <w:rFonts w:ascii="宋体" w:hAnsi="宋体" w:cs="宋体"/>
          <w:b/>
          <w:color w:val="auto"/>
          <w:spacing w:val="6"/>
          <w:sz w:val="32"/>
          <w:szCs w:val="32"/>
          <w:highlight w:val="none"/>
        </w:rPr>
      </w:pPr>
    </w:p>
    <w:p w14:paraId="5C0DFE70">
      <w:pPr>
        <w:spacing w:line="360" w:lineRule="auto"/>
        <w:jc w:val="center"/>
        <w:rPr>
          <w:rFonts w:ascii="宋体" w:hAnsi="宋体" w:cs="宋体"/>
          <w:b/>
          <w:color w:val="auto"/>
          <w:spacing w:val="6"/>
          <w:sz w:val="32"/>
          <w:szCs w:val="32"/>
          <w:highlight w:val="none"/>
        </w:rPr>
      </w:pPr>
    </w:p>
    <w:p w14:paraId="413E8014">
      <w:pPr>
        <w:spacing w:line="360" w:lineRule="auto"/>
        <w:jc w:val="center"/>
        <w:rPr>
          <w:rFonts w:ascii="宋体" w:hAnsi="宋体" w:cs="宋体"/>
          <w:b/>
          <w:color w:val="auto"/>
          <w:spacing w:val="6"/>
          <w:sz w:val="32"/>
          <w:szCs w:val="32"/>
          <w:highlight w:val="none"/>
        </w:rPr>
      </w:pPr>
    </w:p>
    <w:p w14:paraId="579B4029">
      <w:pPr>
        <w:spacing w:line="360" w:lineRule="auto"/>
        <w:jc w:val="center"/>
        <w:rPr>
          <w:rFonts w:ascii="宋体" w:hAnsi="宋体" w:cs="宋体"/>
          <w:b/>
          <w:color w:val="auto"/>
          <w:spacing w:val="6"/>
          <w:sz w:val="32"/>
          <w:szCs w:val="32"/>
          <w:highlight w:val="none"/>
        </w:rPr>
      </w:pPr>
    </w:p>
    <w:p w14:paraId="1D747D6B">
      <w:pPr>
        <w:spacing w:line="360" w:lineRule="auto"/>
        <w:jc w:val="center"/>
        <w:rPr>
          <w:rFonts w:ascii="宋体" w:hAnsi="宋体" w:cs="宋体"/>
          <w:b/>
          <w:color w:val="auto"/>
          <w:spacing w:val="6"/>
          <w:sz w:val="32"/>
          <w:szCs w:val="32"/>
          <w:highlight w:val="none"/>
        </w:rPr>
      </w:pPr>
    </w:p>
    <w:p w14:paraId="57766A12">
      <w:pPr>
        <w:spacing w:line="360" w:lineRule="auto"/>
        <w:jc w:val="center"/>
        <w:rPr>
          <w:rFonts w:ascii="宋体" w:hAnsi="宋体" w:cs="宋体"/>
          <w:b/>
          <w:color w:val="auto"/>
          <w:spacing w:val="6"/>
          <w:sz w:val="32"/>
          <w:szCs w:val="32"/>
          <w:highlight w:val="none"/>
        </w:rPr>
      </w:pPr>
    </w:p>
    <w:p w14:paraId="6D835288">
      <w:pPr>
        <w:spacing w:line="360" w:lineRule="auto"/>
        <w:jc w:val="center"/>
        <w:rPr>
          <w:rFonts w:ascii="宋体" w:hAnsi="宋体" w:cs="宋体"/>
          <w:b/>
          <w:color w:val="auto"/>
          <w:spacing w:val="6"/>
          <w:sz w:val="32"/>
          <w:szCs w:val="32"/>
          <w:highlight w:val="none"/>
        </w:rPr>
      </w:pPr>
    </w:p>
    <w:p w14:paraId="4BD5BE35">
      <w:pPr>
        <w:spacing w:line="360" w:lineRule="auto"/>
        <w:jc w:val="center"/>
        <w:rPr>
          <w:rFonts w:ascii="宋体" w:hAnsi="宋体" w:cs="宋体"/>
          <w:b/>
          <w:color w:val="auto"/>
          <w:spacing w:val="6"/>
          <w:sz w:val="32"/>
          <w:szCs w:val="32"/>
          <w:highlight w:val="none"/>
        </w:rPr>
      </w:pPr>
    </w:p>
    <w:p w14:paraId="2F828F06">
      <w:pPr>
        <w:spacing w:line="360" w:lineRule="auto"/>
        <w:jc w:val="center"/>
        <w:rPr>
          <w:rFonts w:ascii="宋体" w:hAnsi="宋体" w:cs="宋体"/>
          <w:b/>
          <w:color w:val="auto"/>
          <w:spacing w:val="6"/>
          <w:sz w:val="32"/>
          <w:szCs w:val="32"/>
          <w:highlight w:val="none"/>
        </w:rPr>
      </w:pPr>
    </w:p>
    <w:p w14:paraId="7E2D095C">
      <w:pPr>
        <w:spacing w:line="360" w:lineRule="auto"/>
        <w:jc w:val="left"/>
        <w:rPr>
          <w:rFonts w:ascii="宋体" w:hAnsi="宋体" w:cs="宋体"/>
          <w:b/>
          <w:color w:val="auto"/>
          <w:spacing w:val="6"/>
          <w:sz w:val="32"/>
          <w:szCs w:val="32"/>
          <w:highlight w:val="none"/>
        </w:rPr>
      </w:pPr>
    </w:p>
    <w:p w14:paraId="36C99E2F">
      <w:pPr>
        <w:spacing w:line="360" w:lineRule="auto"/>
        <w:jc w:val="left"/>
        <w:rPr>
          <w:rFonts w:ascii="宋体" w:hAnsi="宋体" w:cs="宋体"/>
          <w:b/>
          <w:color w:val="auto"/>
          <w:spacing w:val="6"/>
          <w:sz w:val="32"/>
          <w:szCs w:val="32"/>
          <w:highlight w:val="none"/>
        </w:rPr>
      </w:pPr>
    </w:p>
    <w:p w14:paraId="22CF81A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3EA9CBD">
      <w:pPr>
        <w:spacing w:line="360" w:lineRule="auto"/>
        <w:jc w:val="center"/>
        <w:rPr>
          <w:rFonts w:ascii="宋体" w:hAnsi="宋体" w:cs="宋体"/>
          <w:b/>
          <w:color w:val="auto"/>
          <w:sz w:val="24"/>
          <w:highlight w:val="none"/>
        </w:rPr>
      </w:pPr>
    </w:p>
    <w:p w14:paraId="4FF2782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A0E8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697ED8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758A2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5F4E0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F7C78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6A47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CEDB0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B1B78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857B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5612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58C4D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7D1436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30E7F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8E0E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F0E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02866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F1F51C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9A7B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5F032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5E12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36BC86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EC8EC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0674B5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C7AED3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343311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59FC4E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8D02B5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7E3F8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DD86EA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EFDBC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C3AA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89C50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EA8141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AF693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AD99C0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EBFC32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EDE6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D48B1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B3F8E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4CB017">
      <w:pPr>
        <w:spacing w:line="360" w:lineRule="auto"/>
        <w:rPr>
          <w:rFonts w:ascii="宋体" w:hAnsi="宋体" w:cs="宋体"/>
          <w:b/>
          <w:color w:val="auto"/>
          <w:sz w:val="24"/>
          <w:highlight w:val="none"/>
        </w:rPr>
      </w:pPr>
    </w:p>
    <w:p w14:paraId="54320003">
      <w:pPr>
        <w:spacing w:line="360" w:lineRule="auto"/>
        <w:rPr>
          <w:rFonts w:ascii="宋体" w:hAnsi="宋体" w:cs="宋体"/>
          <w:b/>
          <w:color w:val="auto"/>
          <w:sz w:val="24"/>
          <w:highlight w:val="none"/>
        </w:rPr>
      </w:pPr>
    </w:p>
    <w:p w14:paraId="4641851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89E5D8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41E0FD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5382A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B26C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F13B5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AC5A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54C83D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CB75B88">
      <w:pPr>
        <w:spacing w:line="360" w:lineRule="auto"/>
        <w:rPr>
          <w:rFonts w:ascii="宋体" w:hAnsi="宋体" w:cs="宋体"/>
          <w:b/>
          <w:color w:val="auto"/>
          <w:sz w:val="24"/>
          <w:highlight w:val="none"/>
        </w:rPr>
      </w:pPr>
    </w:p>
    <w:p w14:paraId="71F7F58E">
      <w:pPr>
        <w:autoSpaceDE w:val="0"/>
        <w:autoSpaceDN w:val="0"/>
        <w:jc w:val="center"/>
        <w:rPr>
          <w:rFonts w:ascii="宋体" w:hAnsi="宋体" w:cs="宋体"/>
          <w:b/>
          <w:color w:val="auto"/>
          <w:spacing w:val="6"/>
          <w:sz w:val="32"/>
          <w:szCs w:val="32"/>
          <w:highlight w:val="none"/>
        </w:rPr>
      </w:pPr>
    </w:p>
    <w:p w14:paraId="53656AAA">
      <w:pPr>
        <w:autoSpaceDE w:val="0"/>
        <w:autoSpaceDN w:val="0"/>
        <w:jc w:val="center"/>
        <w:rPr>
          <w:rFonts w:ascii="宋体" w:hAnsi="宋体" w:cs="宋体"/>
          <w:b/>
          <w:color w:val="auto"/>
          <w:spacing w:val="6"/>
          <w:sz w:val="32"/>
          <w:szCs w:val="32"/>
          <w:highlight w:val="none"/>
        </w:rPr>
      </w:pPr>
    </w:p>
    <w:p w14:paraId="0CD3E1A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AFD3728">
      <w:pPr>
        <w:spacing w:line="360" w:lineRule="auto"/>
        <w:rPr>
          <w:rFonts w:ascii="宋体" w:hAnsi="宋体" w:cs="宋体"/>
          <w:color w:val="auto"/>
          <w:sz w:val="24"/>
          <w:highlight w:val="none"/>
          <w:u w:val="single"/>
        </w:rPr>
      </w:pPr>
    </w:p>
    <w:p w14:paraId="06EE25A1">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9AC17E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57E42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8CD5D27">
      <w:pPr>
        <w:spacing w:line="360" w:lineRule="auto"/>
        <w:ind w:firstLine="494"/>
        <w:rPr>
          <w:rFonts w:ascii="宋体" w:hAnsi="宋体" w:cs="宋体"/>
          <w:color w:val="auto"/>
          <w:sz w:val="24"/>
          <w:highlight w:val="none"/>
        </w:rPr>
      </w:pPr>
    </w:p>
    <w:p w14:paraId="218BCAFF">
      <w:pPr>
        <w:spacing w:line="360" w:lineRule="auto"/>
        <w:ind w:firstLine="494"/>
        <w:rPr>
          <w:rFonts w:ascii="宋体" w:hAnsi="宋体" w:cs="宋体"/>
          <w:color w:val="auto"/>
          <w:sz w:val="24"/>
          <w:highlight w:val="none"/>
        </w:rPr>
      </w:pPr>
    </w:p>
    <w:p w14:paraId="0C150228">
      <w:pPr>
        <w:spacing w:line="360" w:lineRule="auto"/>
        <w:ind w:firstLine="494"/>
        <w:rPr>
          <w:rFonts w:ascii="宋体" w:hAnsi="宋体" w:cs="宋体"/>
          <w:color w:val="auto"/>
          <w:sz w:val="24"/>
          <w:highlight w:val="none"/>
        </w:rPr>
      </w:pPr>
    </w:p>
    <w:p w14:paraId="700A4C4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66580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99ACC09">
      <w:pPr>
        <w:rPr>
          <w:rFonts w:ascii="宋体" w:hAnsi="宋体" w:cs="宋体"/>
          <w:color w:val="auto"/>
          <w:sz w:val="24"/>
          <w:highlight w:val="none"/>
        </w:rPr>
      </w:pPr>
      <w:r>
        <w:rPr>
          <w:rFonts w:hint="eastAsia" w:ascii="宋体" w:hAnsi="宋体" w:cs="宋体"/>
          <w:b/>
          <w:bCs/>
          <w:color w:val="auto"/>
          <w:sz w:val="24"/>
          <w:highlight w:val="none"/>
        </w:rPr>
        <w:t>附：</w:t>
      </w:r>
    </w:p>
    <w:p w14:paraId="4E7A971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6809C4">
      <w:pPr>
        <w:autoSpaceDE w:val="0"/>
        <w:autoSpaceDN w:val="0"/>
        <w:jc w:val="center"/>
        <w:rPr>
          <w:rFonts w:ascii="宋体" w:hAnsi="宋体" w:cs="宋体"/>
          <w:b/>
          <w:color w:val="auto"/>
          <w:spacing w:val="6"/>
          <w:sz w:val="32"/>
          <w:szCs w:val="32"/>
          <w:highlight w:val="none"/>
        </w:rPr>
      </w:pPr>
    </w:p>
    <w:p w14:paraId="308705F5">
      <w:pPr>
        <w:autoSpaceDE w:val="0"/>
        <w:autoSpaceDN w:val="0"/>
        <w:jc w:val="center"/>
        <w:rPr>
          <w:rFonts w:ascii="宋体" w:hAnsi="宋体" w:cs="宋体"/>
          <w:b/>
          <w:color w:val="auto"/>
          <w:spacing w:val="6"/>
          <w:sz w:val="32"/>
          <w:szCs w:val="32"/>
          <w:highlight w:val="none"/>
        </w:rPr>
      </w:pPr>
    </w:p>
    <w:p w14:paraId="2B83A834">
      <w:pPr>
        <w:autoSpaceDE w:val="0"/>
        <w:autoSpaceDN w:val="0"/>
        <w:jc w:val="center"/>
        <w:rPr>
          <w:rFonts w:ascii="宋体" w:hAnsi="宋体" w:cs="宋体"/>
          <w:b/>
          <w:color w:val="auto"/>
          <w:spacing w:val="6"/>
          <w:sz w:val="32"/>
          <w:szCs w:val="32"/>
          <w:highlight w:val="none"/>
        </w:rPr>
      </w:pPr>
    </w:p>
    <w:p w14:paraId="6B348633">
      <w:pPr>
        <w:autoSpaceDE w:val="0"/>
        <w:autoSpaceDN w:val="0"/>
        <w:jc w:val="center"/>
        <w:rPr>
          <w:rFonts w:ascii="宋体" w:hAnsi="宋体" w:cs="宋体"/>
          <w:b/>
          <w:color w:val="auto"/>
          <w:spacing w:val="6"/>
          <w:sz w:val="32"/>
          <w:szCs w:val="32"/>
          <w:highlight w:val="none"/>
        </w:rPr>
      </w:pPr>
    </w:p>
    <w:p w14:paraId="7975D4D3">
      <w:pPr>
        <w:autoSpaceDE w:val="0"/>
        <w:autoSpaceDN w:val="0"/>
        <w:jc w:val="center"/>
        <w:rPr>
          <w:rFonts w:ascii="宋体" w:hAnsi="宋体" w:cs="宋体"/>
          <w:b/>
          <w:color w:val="auto"/>
          <w:spacing w:val="6"/>
          <w:sz w:val="32"/>
          <w:szCs w:val="32"/>
          <w:highlight w:val="none"/>
        </w:rPr>
      </w:pPr>
    </w:p>
    <w:p w14:paraId="09FA79D0">
      <w:pPr>
        <w:autoSpaceDE w:val="0"/>
        <w:autoSpaceDN w:val="0"/>
        <w:jc w:val="center"/>
        <w:rPr>
          <w:rFonts w:ascii="宋体" w:hAnsi="宋体" w:cs="宋体"/>
          <w:b/>
          <w:color w:val="auto"/>
          <w:spacing w:val="6"/>
          <w:sz w:val="32"/>
          <w:szCs w:val="32"/>
          <w:highlight w:val="none"/>
        </w:rPr>
      </w:pPr>
    </w:p>
    <w:p w14:paraId="5B100D3B">
      <w:pPr>
        <w:autoSpaceDE w:val="0"/>
        <w:autoSpaceDN w:val="0"/>
        <w:jc w:val="center"/>
        <w:rPr>
          <w:rFonts w:ascii="宋体" w:hAnsi="宋体" w:cs="宋体"/>
          <w:b/>
          <w:color w:val="auto"/>
          <w:spacing w:val="6"/>
          <w:sz w:val="32"/>
          <w:szCs w:val="32"/>
          <w:highlight w:val="none"/>
        </w:rPr>
      </w:pPr>
    </w:p>
    <w:p w14:paraId="64FA0E12">
      <w:pPr>
        <w:autoSpaceDE w:val="0"/>
        <w:autoSpaceDN w:val="0"/>
        <w:jc w:val="center"/>
        <w:rPr>
          <w:rFonts w:ascii="宋体" w:hAnsi="宋体" w:cs="宋体"/>
          <w:b/>
          <w:color w:val="auto"/>
          <w:spacing w:val="6"/>
          <w:sz w:val="32"/>
          <w:szCs w:val="32"/>
          <w:highlight w:val="none"/>
        </w:rPr>
      </w:pPr>
    </w:p>
    <w:p w14:paraId="58855A75">
      <w:pPr>
        <w:autoSpaceDE w:val="0"/>
        <w:autoSpaceDN w:val="0"/>
        <w:jc w:val="center"/>
        <w:rPr>
          <w:rFonts w:ascii="宋体" w:hAnsi="宋体" w:cs="宋体"/>
          <w:b/>
          <w:color w:val="auto"/>
          <w:spacing w:val="6"/>
          <w:sz w:val="32"/>
          <w:szCs w:val="32"/>
          <w:highlight w:val="none"/>
        </w:rPr>
      </w:pPr>
    </w:p>
    <w:p w14:paraId="567D5070">
      <w:pPr>
        <w:autoSpaceDE w:val="0"/>
        <w:autoSpaceDN w:val="0"/>
        <w:jc w:val="center"/>
        <w:rPr>
          <w:rFonts w:ascii="宋体" w:hAnsi="宋体" w:cs="宋体"/>
          <w:b/>
          <w:color w:val="auto"/>
          <w:spacing w:val="6"/>
          <w:sz w:val="32"/>
          <w:szCs w:val="32"/>
          <w:highlight w:val="none"/>
        </w:rPr>
      </w:pPr>
    </w:p>
    <w:p w14:paraId="3C6B7C2F">
      <w:pPr>
        <w:autoSpaceDE w:val="0"/>
        <w:autoSpaceDN w:val="0"/>
        <w:jc w:val="center"/>
        <w:rPr>
          <w:rFonts w:ascii="宋体" w:hAnsi="宋体" w:cs="宋体"/>
          <w:b/>
          <w:color w:val="auto"/>
          <w:spacing w:val="6"/>
          <w:sz w:val="32"/>
          <w:szCs w:val="32"/>
          <w:highlight w:val="none"/>
        </w:rPr>
      </w:pPr>
    </w:p>
    <w:p w14:paraId="1788AE5C">
      <w:pPr>
        <w:autoSpaceDE w:val="0"/>
        <w:autoSpaceDN w:val="0"/>
        <w:jc w:val="center"/>
        <w:rPr>
          <w:rFonts w:ascii="宋体" w:hAnsi="宋体" w:cs="宋体"/>
          <w:b/>
          <w:color w:val="auto"/>
          <w:spacing w:val="6"/>
          <w:sz w:val="32"/>
          <w:szCs w:val="32"/>
          <w:highlight w:val="none"/>
        </w:rPr>
      </w:pPr>
    </w:p>
    <w:p w14:paraId="3CF81D16">
      <w:pPr>
        <w:autoSpaceDE w:val="0"/>
        <w:autoSpaceDN w:val="0"/>
        <w:jc w:val="center"/>
        <w:rPr>
          <w:rFonts w:ascii="宋体" w:hAnsi="宋体" w:cs="宋体"/>
          <w:b/>
          <w:color w:val="auto"/>
          <w:spacing w:val="6"/>
          <w:sz w:val="32"/>
          <w:szCs w:val="32"/>
          <w:highlight w:val="none"/>
        </w:rPr>
      </w:pPr>
    </w:p>
    <w:p w14:paraId="76C36EDF">
      <w:pPr>
        <w:autoSpaceDE w:val="0"/>
        <w:autoSpaceDN w:val="0"/>
        <w:jc w:val="center"/>
        <w:rPr>
          <w:rFonts w:ascii="宋体" w:hAnsi="宋体" w:cs="宋体"/>
          <w:b/>
          <w:color w:val="auto"/>
          <w:spacing w:val="6"/>
          <w:sz w:val="32"/>
          <w:szCs w:val="32"/>
          <w:highlight w:val="none"/>
        </w:rPr>
      </w:pPr>
    </w:p>
    <w:p w14:paraId="6008F623">
      <w:pPr>
        <w:autoSpaceDE w:val="0"/>
        <w:autoSpaceDN w:val="0"/>
        <w:jc w:val="center"/>
        <w:rPr>
          <w:rFonts w:ascii="宋体" w:hAnsi="宋体" w:cs="宋体"/>
          <w:b/>
          <w:color w:val="auto"/>
          <w:spacing w:val="6"/>
          <w:sz w:val="32"/>
          <w:szCs w:val="32"/>
          <w:highlight w:val="none"/>
        </w:rPr>
      </w:pPr>
    </w:p>
    <w:p w14:paraId="1D804097">
      <w:pPr>
        <w:autoSpaceDE w:val="0"/>
        <w:autoSpaceDN w:val="0"/>
        <w:jc w:val="center"/>
        <w:rPr>
          <w:rFonts w:ascii="宋体" w:hAnsi="宋体" w:cs="宋体"/>
          <w:b/>
          <w:color w:val="auto"/>
          <w:spacing w:val="6"/>
          <w:sz w:val="32"/>
          <w:szCs w:val="32"/>
          <w:highlight w:val="none"/>
        </w:rPr>
      </w:pPr>
    </w:p>
    <w:p w14:paraId="35AAC27A">
      <w:pPr>
        <w:autoSpaceDE w:val="0"/>
        <w:autoSpaceDN w:val="0"/>
        <w:jc w:val="center"/>
        <w:rPr>
          <w:rFonts w:ascii="宋体" w:hAnsi="宋体" w:cs="宋体"/>
          <w:b/>
          <w:color w:val="auto"/>
          <w:spacing w:val="6"/>
          <w:sz w:val="32"/>
          <w:szCs w:val="32"/>
          <w:highlight w:val="none"/>
        </w:rPr>
      </w:pPr>
    </w:p>
    <w:p w14:paraId="0488B41D">
      <w:pPr>
        <w:autoSpaceDE w:val="0"/>
        <w:autoSpaceDN w:val="0"/>
        <w:jc w:val="center"/>
        <w:rPr>
          <w:rFonts w:ascii="宋体" w:hAnsi="宋体" w:cs="宋体"/>
          <w:b/>
          <w:color w:val="auto"/>
          <w:spacing w:val="6"/>
          <w:sz w:val="32"/>
          <w:szCs w:val="32"/>
          <w:highlight w:val="none"/>
        </w:rPr>
      </w:pPr>
    </w:p>
    <w:p w14:paraId="0D309B2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60E23D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EE779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CAE79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0C17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A5B0D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7066C06">
      <w:pPr>
        <w:snapToGrid w:val="0"/>
        <w:spacing w:line="360" w:lineRule="auto"/>
        <w:ind w:firstLine="576"/>
        <w:rPr>
          <w:rFonts w:ascii="宋体" w:hAnsi="宋体" w:cs="宋体"/>
          <w:color w:val="auto"/>
          <w:kern w:val="0"/>
          <w:sz w:val="24"/>
          <w:highlight w:val="none"/>
          <w:lang w:val="zh-CN"/>
        </w:rPr>
      </w:pPr>
      <w:bookmarkStart w:id="52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75967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D7525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21"/>
    <w:p w14:paraId="37AFC8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C9225F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08D73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201FB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4DC3B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EB2E7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6C124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A344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4617C9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B6F22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7E235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69DF3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A3995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E32DE7">
      <w:pPr>
        <w:autoSpaceDE w:val="0"/>
        <w:autoSpaceDN w:val="0"/>
        <w:jc w:val="center"/>
        <w:rPr>
          <w:rFonts w:ascii="宋体" w:hAnsi="宋体" w:cs="宋体"/>
          <w:b/>
          <w:color w:val="auto"/>
          <w:spacing w:val="6"/>
          <w:sz w:val="32"/>
          <w:szCs w:val="32"/>
          <w:highlight w:val="none"/>
        </w:rPr>
      </w:pPr>
    </w:p>
    <w:p w14:paraId="77121F51">
      <w:pPr>
        <w:autoSpaceDE w:val="0"/>
        <w:autoSpaceDN w:val="0"/>
        <w:jc w:val="center"/>
        <w:rPr>
          <w:rFonts w:ascii="宋体" w:hAnsi="宋体" w:cs="宋体"/>
          <w:b/>
          <w:color w:val="auto"/>
          <w:spacing w:val="6"/>
          <w:sz w:val="32"/>
          <w:szCs w:val="32"/>
          <w:highlight w:val="none"/>
        </w:rPr>
      </w:pPr>
    </w:p>
    <w:p w14:paraId="0E4355EE">
      <w:pPr>
        <w:autoSpaceDE w:val="0"/>
        <w:autoSpaceDN w:val="0"/>
        <w:jc w:val="center"/>
        <w:rPr>
          <w:rFonts w:ascii="宋体" w:hAnsi="宋体" w:cs="宋体"/>
          <w:b/>
          <w:color w:val="auto"/>
          <w:spacing w:val="6"/>
          <w:sz w:val="32"/>
          <w:szCs w:val="32"/>
          <w:highlight w:val="none"/>
        </w:rPr>
      </w:pPr>
    </w:p>
    <w:p w14:paraId="40D3507D">
      <w:pPr>
        <w:autoSpaceDE w:val="0"/>
        <w:autoSpaceDN w:val="0"/>
        <w:jc w:val="center"/>
        <w:rPr>
          <w:rFonts w:ascii="宋体" w:hAnsi="宋体" w:cs="宋体"/>
          <w:b/>
          <w:color w:val="auto"/>
          <w:spacing w:val="6"/>
          <w:sz w:val="32"/>
          <w:szCs w:val="32"/>
          <w:highlight w:val="none"/>
        </w:rPr>
      </w:pPr>
    </w:p>
    <w:p w14:paraId="5954392D">
      <w:pPr>
        <w:autoSpaceDE w:val="0"/>
        <w:autoSpaceDN w:val="0"/>
        <w:jc w:val="center"/>
        <w:rPr>
          <w:rFonts w:ascii="宋体" w:hAnsi="宋体" w:cs="宋体"/>
          <w:b/>
          <w:color w:val="auto"/>
          <w:spacing w:val="6"/>
          <w:sz w:val="32"/>
          <w:szCs w:val="32"/>
          <w:highlight w:val="none"/>
        </w:rPr>
      </w:pPr>
    </w:p>
    <w:p w14:paraId="3861E6C5">
      <w:pPr>
        <w:autoSpaceDE w:val="0"/>
        <w:autoSpaceDN w:val="0"/>
        <w:jc w:val="center"/>
        <w:rPr>
          <w:rFonts w:ascii="宋体" w:hAnsi="宋体" w:cs="宋体"/>
          <w:b/>
          <w:color w:val="auto"/>
          <w:spacing w:val="6"/>
          <w:sz w:val="32"/>
          <w:szCs w:val="32"/>
          <w:highlight w:val="none"/>
        </w:rPr>
      </w:pPr>
    </w:p>
    <w:p w14:paraId="2AF66C4E">
      <w:pPr>
        <w:autoSpaceDE w:val="0"/>
        <w:autoSpaceDN w:val="0"/>
        <w:jc w:val="center"/>
        <w:rPr>
          <w:rFonts w:ascii="宋体" w:hAnsi="宋体" w:cs="宋体"/>
          <w:b/>
          <w:color w:val="auto"/>
          <w:spacing w:val="6"/>
          <w:sz w:val="32"/>
          <w:szCs w:val="32"/>
          <w:highlight w:val="none"/>
        </w:rPr>
      </w:pPr>
    </w:p>
    <w:p w14:paraId="4614DCB6">
      <w:pPr>
        <w:autoSpaceDE w:val="0"/>
        <w:autoSpaceDN w:val="0"/>
        <w:jc w:val="center"/>
        <w:rPr>
          <w:rFonts w:ascii="宋体" w:hAnsi="宋体" w:cs="宋体"/>
          <w:b/>
          <w:color w:val="auto"/>
          <w:spacing w:val="6"/>
          <w:sz w:val="32"/>
          <w:szCs w:val="32"/>
          <w:highlight w:val="none"/>
        </w:rPr>
      </w:pPr>
    </w:p>
    <w:p w14:paraId="5E36079D">
      <w:pPr>
        <w:autoSpaceDE w:val="0"/>
        <w:autoSpaceDN w:val="0"/>
        <w:jc w:val="center"/>
        <w:rPr>
          <w:rFonts w:ascii="宋体" w:hAnsi="宋体" w:cs="宋体"/>
          <w:b/>
          <w:color w:val="auto"/>
          <w:spacing w:val="6"/>
          <w:sz w:val="32"/>
          <w:szCs w:val="32"/>
          <w:highlight w:val="none"/>
        </w:rPr>
      </w:pPr>
    </w:p>
    <w:p w14:paraId="1F1EB750">
      <w:pPr>
        <w:autoSpaceDE w:val="0"/>
        <w:autoSpaceDN w:val="0"/>
        <w:jc w:val="center"/>
        <w:rPr>
          <w:rFonts w:ascii="宋体" w:hAnsi="宋体" w:cs="宋体"/>
          <w:b/>
          <w:color w:val="auto"/>
          <w:spacing w:val="6"/>
          <w:sz w:val="32"/>
          <w:szCs w:val="32"/>
          <w:highlight w:val="none"/>
        </w:rPr>
      </w:pPr>
    </w:p>
    <w:p w14:paraId="2E35D32B">
      <w:pPr>
        <w:autoSpaceDE w:val="0"/>
        <w:autoSpaceDN w:val="0"/>
        <w:jc w:val="center"/>
        <w:rPr>
          <w:rFonts w:ascii="宋体" w:hAnsi="宋体" w:cs="宋体"/>
          <w:b/>
          <w:color w:val="auto"/>
          <w:spacing w:val="6"/>
          <w:sz w:val="32"/>
          <w:szCs w:val="32"/>
          <w:highlight w:val="none"/>
        </w:rPr>
      </w:pPr>
    </w:p>
    <w:p w14:paraId="179C2834">
      <w:pPr>
        <w:autoSpaceDE w:val="0"/>
        <w:autoSpaceDN w:val="0"/>
        <w:jc w:val="center"/>
        <w:rPr>
          <w:rFonts w:ascii="宋体" w:hAnsi="宋体" w:cs="宋体"/>
          <w:b/>
          <w:color w:val="auto"/>
          <w:spacing w:val="6"/>
          <w:sz w:val="32"/>
          <w:szCs w:val="32"/>
          <w:highlight w:val="none"/>
        </w:rPr>
      </w:pPr>
    </w:p>
    <w:p w14:paraId="6AA7E2AA">
      <w:pPr>
        <w:autoSpaceDE w:val="0"/>
        <w:autoSpaceDN w:val="0"/>
        <w:jc w:val="center"/>
        <w:rPr>
          <w:rFonts w:ascii="宋体" w:hAnsi="宋体" w:cs="宋体"/>
          <w:b/>
          <w:color w:val="auto"/>
          <w:spacing w:val="6"/>
          <w:sz w:val="32"/>
          <w:szCs w:val="32"/>
          <w:highlight w:val="none"/>
        </w:rPr>
      </w:pPr>
    </w:p>
    <w:p w14:paraId="63CBCA18">
      <w:pPr>
        <w:autoSpaceDE w:val="0"/>
        <w:autoSpaceDN w:val="0"/>
        <w:jc w:val="center"/>
        <w:rPr>
          <w:rFonts w:ascii="宋体" w:hAnsi="宋体" w:cs="宋体"/>
          <w:b/>
          <w:color w:val="auto"/>
          <w:spacing w:val="6"/>
          <w:sz w:val="32"/>
          <w:szCs w:val="32"/>
          <w:highlight w:val="none"/>
        </w:rPr>
      </w:pPr>
    </w:p>
    <w:p w14:paraId="54D8AC10">
      <w:pPr>
        <w:autoSpaceDE w:val="0"/>
        <w:autoSpaceDN w:val="0"/>
        <w:jc w:val="center"/>
        <w:rPr>
          <w:rFonts w:ascii="宋体" w:hAnsi="宋体" w:cs="宋体"/>
          <w:b/>
          <w:color w:val="auto"/>
          <w:spacing w:val="6"/>
          <w:sz w:val="32"/>
          <w:szCs w:val="32"/>
          <w:highlight w:val="none"/>
        </w:rPr>
      </w:pPr>
    </w:p>
    <w:p w14:paraId="15C07346">
      <w:pPr>
        <w:autoSpaceDE w:val="0"/>
        <w:autoSpaceDN w:val="0"/>
        <w:jc w:val="center"/>
        <w:rPr>
          <w:rFonts w:ascii="宋体" w:hAnsi="宋体" w:cs="宋体"/>
          <w:b/>
          <w:color w:val="auto"/>
          <w:spacing w:val="6"/>
          <w:sz w:val="32"/>
          <w:szCs w:val="32"/>
          <w:highlight w:val="none"/>
        </w:rPr>
      </w:pPr>
    </w:p>
    <w:p w14:paraId="7E845847">
      <w:pPr>
        <w:autoSpaceDE w:val="0"/>
        <w:autoSpaceDN w:val="0"/>
        <w:jc w:val="center"/>
        <w:rPr>
          <w:rFonts w:ascii="宋体" w:hAnsi="宋体" w:cs="宋体"/>
          <w:b/>
          <w:color w:val="auto"/>
          <w:spacing w:val="6"/>
          <w:sz w:val="32"/>
          <w:szCs w:val="32"/>
          <w:highlight w:val="none"/>
        </w:rPr>
      </w:pPr>
    </w:p>
    <w:p w14:paraId="44493A2A">
      <w:pPr>
        <w:autoSpaceDE w:val="0"/>
        <w:autoSpaceDN w:val="0"/>
        <w:jc w:val="center"/>
        <w:rPr>
          <w:rFonts w:ascii="宋体" w:hAnsi="宋体" w:cs="宋体"/>
          <w:b/>
          <w:color w:val="auto"/>
          <w:spacing w:val="6"/>
          <w:sz w:val="32"/>
          <w:szCs w:val="32"/>
          <w:highlight w:val="none"/>
        </w:rPr>
      </w:pPr>
    </w:p>
    <w:p w14:paraId="641C3C9E">
      <w:pPr>
        <w:autoSpaceDE w:val="0"/>
        <w:autoSpaceDN w:val="0"/>
        <w:jc w:val="center"/>
        <w:rPr>
          <w:rFonts w:ascii="宋体" w:hAnsi="宋体" w:cs="宋体"/>
          <w:b/>
          <w:color w:val="auto"/>
          <w:spacing w:val="6"/>
          <w:sz w:val="32"/>
          <w:szCs w:val="32"/>
          <w:highlight w:val="none"/>
        </w:rPr>
      </w:pPr>
    </w:p>
    <w:p w14:paraId="2CBCD181">
      <w:pPr>
        <w:autoSpaceDE w:val="0"/>
        <w:autoSpaceDN w:val="0"/>
        <w:jc w:val="center"/>
        <w:rPr>
          <w:rFonts w:ascii="宋体" w:hAnsi="宋体" w:cs="宋体"/>
          <w:b/>
          <w:color w:val="auto"/>
          <w:spacing w:val="6"/>
          <w:sz w:val="32"/>
          <w:szCs w:val="32"/>
          <w:highlight w:val="none"/>
        </w:rPr>
      </w:pPr>
    </w:p>
    <w:p w14:paraId="5ABEA005">
      <w:pPr>
        <w:autoSpaceDE w:val="0"/>
        <w:autoSpaceDN w:val="0"/>
        <w:jc w:val="center"/>
        <w:rPr>
          <w:rFonts w:ascii="宋体" w:hAnsi="宋体" w:cs="宋体"/>
          <w:b/>
          <w:color w:val="auto"/>
          <w:spacing w:val="6"/>
          <w:sz w:val="32"/>
          <w:szCs w:val="32"/>
          <w:highlight w:val="none"/>
        </w:rPr>
      </w:pPr>
    </w:p>
    <w:p w14:paraId="0DEC1C43">
      <w:pPr>
        <w:autoSpaceDE w:val="0"/>
        <w:autoSpaceDN w:val="0"/>
        <w:jc w:val="center"/>
        <w:rPr>
          <w:rFonts w:ascii="宋体" w:hAnsi="宋体" w:cs="宋体"/>
          <w:b/>
          <w:color w:val="auto"/>
          <w:spacing w:val="6"/>
          <w:sz w:val="32"/>
          <w:szCs w:val="32"/>
          <w:highlight w:val="none"/>
        </w:rPr>
      </w:pPr>
    </w:p>
    <w:p w14:paraId="11BC5323">
      <w:pPr>
        <w:autoSpaceDE w:val="0"/>
        <w:autoSpaceDN w:val="0"/>
        <w:jc w:val="center"/>
        <w:rPr>
          <w:rFonts w:ascii="宋体" w:hAnsi="宋体" w:cs="宋体"/>
          <w:b/>
          <w:color w:val="auto"/>
          <w:spacing w:val="6"/>
          <w:sz w:val="32"/>
          <w:szCs w:val="32"/>
          <w:highlight w:val="none"/>
        </w:rPr>
      </w:pPr>
    </w:p>
    <w:p w14:paraId="60CF7695">
      <w:pPr>
        <w:autoSpaceDE w:val="0"/>
        <w:autoSpaceDN w:val="0"/>
        <w:jc w:val="center"/>
        <w:rPr>
          <w:rFonts w:ascii="宋体" w:hAnsi="宋体" w:cs="宋体"/>
          <w:b/>
          <w:color w:val="auto"/>
          <w:spacing w:val="6"/>
          <w:sz w:val="32"/>
          <w:szCs w:val="32"/>
          <w:highlight w:val="none"/>
        </w:rPr>
      </w:pPr>
    </w:p>
    <w:p w14:paraId="6E08150E">
      <w:pPr>
        <w:autoSpaceDE w:val="0"/>
        <w:autoSpaceDN w:val="0"/>
        <w:jc w:val="center"/>
        <w:rPr>
          <w:rFonts w:ascii="宋体" w:hAnsi="宋体" w:cs="宋体"/>
          <w:b/>
          <w:color w:val="auto"/>
          <w:spacing w:val="6"/>
          <w:sz w:val="32"/>
          <w:szCs w:val="32"/>
          <w:highlight w:val="none"/>
        </w:rPr>
      </w:pPr>
    </w:p>
    <w:p w14:paraId="52709F96">
      <w:pPr>
        <w:autoSpaceDE w:val="0"/>
        <w:autoSpaceDN w:val="0"/>
        <w:jc w:val="center"/>
        <w:rPr>
          <w:rFonts w:ascii="宋体" w:hAnsi="宋体" w:cs="宋体"/>
          <w:b/>
          <w:color w:val="auto"/>
          <w:spacing w:val="6"/>
          <w:sz w:val="32"/>
          <w:szCs w:val="32"/>
          <w:highlight w:val="none"/>
        </w:rPr>
      </w:pPr>
    </w:p>
    <w:p w14:paraId="2B879A9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3EBFCC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83C1E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E5C38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E5932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BECE8D3">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47439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0F7C1C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eastAsia="zh-CN"/>
        </w:rPr>
        <w:t>服务</w:t>
      </w:r>
      <w:r>
        <w:rPr>
          <w:rFonts w:hint="eastAsia" w:ascii="宋体" w:hAnsi="宋体" w:cs="宋体"/>
          <w:color w:val="auto"/>
          <w:kern w:val="0"/>
          <w:sz w:val="24"/>
          <w:highlight w:val="none"/>
          <w:u w:val="single"/>
        </w:rPr>
        <w:t>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90D83B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22"/>
    </w:p>
    <w:p w14:paraId="4A93FC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B5D47E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5F5A9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C3655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5AF3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E1FCBD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C035D6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2573D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28CF1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686E1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61768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E4CDCD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6DA240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0C57FE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8C33D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BBFEAB">
      <w:pPr>
        <w:autoSpaceDE w:val="0"/>
        <w:autoSpaceDN w:val="0"/>
        <w:jc w:val="center"/>
        <w:rPr>
          <w:rFonts w:ascii="宋体" w:hAnsi="宋体" w:cs="宋体"/>
          <w:b/>
          <w:color w:val="auto"/>
          <w:spacing w:val="6"/>
          <w:sz w:val="32"/>
          <w:szCs w:val="32"/>
          <w:highlight w:val="none"/>
        </w:rPr>
      </w:pPr>
    </w:p>
    <w:p w14:paraId="6297FCB0">
      <w:pPr>
        <w:autoSpaceDE w:val="0"/>
        <w:autoSpaceDN w:val="0"/>
        <w:jc w:val="center"/>
        <w:rPr>
          <w:rFonts w:ascii="宋体" w:hAnsi="宋体" w:cs="宋体"/>
          <w:b/>
          <w:color w:val="auto"/>
          <w:spacing w:val="6"/>
          <w:sz w:val="32"/>
          <w:szCs w:val="32"/>
          <w:highlight w:val="none"/>
        </w:rPr>
      </w:pPr>
    </w:p>
    <w:p w14:paraId="1A5F7237">
      <w:pPr>
        <w:autoSpaceDE w:val="0"/>
        <w:autoSpaceDN w:val="0"/>
        <w:jc w:val="center"/>
        <w:rPr>
          <w:rFonts w:ascii="宋体" w:hAnsi="宋体" w:cs="宋体"/>
          <w:b/>
          <w:color w:val="auto"/>
          <w:spacing w:val="6"/>
          <w:sz w:val="32"/>
          <w:szCs w:val="32"/>
          <w:highlight w:val="none"/>
        </w:rPr>
      </w:pPr>
    </w:p>
    <w:p w14:paraId="1A1A28AC">
      <w:pPr>
        <w:autoSpaceDE w:val="0"/>
        <w:autoSpaceDN w:val="0"/>
        <w:jc w:val="center"/>
        <w:rPr>
          <w:rFonts w:ascii="宋体" w:hAnsi="宋体" w:cs="宋体"/>
          <w:b/>
          <w:color w:val="auto"/>
          <w:spacing w:val="6"/>
          <w:sz w:val="32"/>
          <w:szCs w:val="32"/>
          <w:highlight w:val="none"/>
        </w:rPr>
      </w:pPr>
    </w:p>
    <w:p w14:paraId="2A7CFCE4">
      <w:pPr>
        <w:autoSpaceDE w:val="0"/>
        <w:autoSpaceDN w:val="0"/>
        <w:jc w:val="center"/>
        <w:rPr>
          <w:rFonts w:ascii="宋体" w:hAnsi="宋体" w:cs="宋体"/>
          <w:b/>
          <w:color w:val="auto"/>
          <w:spacing w:val="6"/>
          <w:sz w:val="32"/>
          <w:szCs w:val="32"/>
          <w:highlight w:val="none"/>
        </w:rPr>
      </w:pPr>
    </w:p>
    <w:p w14:paraId="156DAADB">
      <w:pPr>
        <w:autoSpaceDE w:val="0"/>
        <w:autoSpaceDN w:val="0"/>
        <w:jc w:val="center"/>
        <w:rPr>
          <w:rFonts w:ascii="宋体" w:hAnsi="宋体" w:cs="宋体"/>
          <w:b/>
          <w:color w:val="auto"/>
          <w:spacing w:val="6"/>
          <w:sz w:val="32"/>
          <w:szCs w:val="32"/>
          <w:highlight w:val="none"/>
        </w:rPr>
      </w:pPr>
    </w:p>
    <w:p w14:paraId="0D66E23A">
      <w:pPr>
        <w:autoSpaceDE w:val="0"/>
        <w:autoSpaceDN w:val="0"/>
        <w:jc w:val="center"/>
        <w:rPr>
          <w:rFonts w:ascii="宋体" w:hAnsi="宋体" w:cs="宋体"/>
          <w:b/>
          <w:color w:val="auto"/>
          <w:spacing w:val="6"/>
          <w:sz w:val="32"/>
          <w:szCs w:val="32"/>
          <w:highlight w:val="none"/>
        </w:rPr>
      </w:pPr>
    </w:p>
    <w:p w14:paraId="07D68AD4">
      <w:pPr>
        <w:autoSpaceDE w:val="0"/>
        <w:autoSpaceDN w:val="0"/>
        <w:jc w:val="center"/>
        <w:rPr>
          <w:rFonts w:ascii="宋体" w:hAnsi="宋体" w:cs="宋体"/>
          <w:b/>
          <w:color w:val="auto"/>
          <w:spacing w:val="6"/>
          <w:sz w:val="32"/>
          <w:szCs w:val="32"/>
          <w:highlight w:val="none"/>
        </w:rPr>
      </w:pPr>
    </w:p>
    <w:p w14:paraId="201C7F00">
      <w:pPr>
        <w:autoSpaceDE w:val="0"/>
        <w:autoSpaceDN w:val="0"/>
        <w:jc w:val="center"/>
        <w:rPr>
          <w:rFonts w:ascii="宋体" w:hAnsi="宋体" w:cs="宋体"/>
          <w:b/>
          <w:color w:val="auto"/>
          <w:spacing w:val="6"/>
          <w:sz w:val="32"/>
          <w:szCs w:val="32"/>
          <w:highlight w:val="none"/>
        </w:rPr>
      </w:pPr>
    </w:p>
    <w:p w14:paraId="1EBBB512">
      <w:pPr>
        <w:autoSpaceDE w:val="0"/>
        <w:autoSpaceDN w:val="0"/>
        <w:jc w:val="center"/>
        <w:rPr>
          <w:rFonts w:ascii="宋体" w:hAnsi="宋体" w:cs="宋体"/>
          <w:b/>
          <w:color w:val="auto"/>
          <w:spacing w:val="6"/>
          <w:sz w:val="32"/>
          <w:szCs w:val="32"/>
          <w:highlight w:val="none"/>
        </w:rPr>
      </w:pPr>
    </w:p>
    <w:p w14:paraId="42F87D8A">
      <w:pPr>
        <w:autoSpaceDE w:val="0"/>
        <w:autoSpaceDN w:val="0"/>
        <w:jc w:val="center"/>
        <w:rPr>
          <w:rFonts w:ascii="宋体" w:hAnsi="宋体" w:cs="宋体"/>
          <w:b/>
          <w:color w:val="auto"/>
          <w:spacing w:val="6"/>
          <w:sz w:val="32"/>
          <w:szCs w:val="32"/>
          <w:highlight w:val="none"/>
        </w:rPr>
      </w:pPr>
    </w:p>
    <w:p w14:paraId="26F804F2">
      <w:pPr>
        <w:autoSpaceDE w:val="0"/>
        <w:autoSpaceDN w:val="0"/>
        <w:jc w:val="center"/>
        <w:rPr>
          <w:rFonts w:ascii="宋体" w:hAnsi="宋体" w:cs="宋体"/>
          <w:b/>
          <w:color w:val="auto"/>
          <w:spacing w:val="6"/>
          <w:sz w:val="32"/>
          <w:szCs w:val="32"/>
          <w:highlight w:val="none"/>
        </w:rPr>
      </w:pPr>
    </w:p>
    <w:p w14:paraId="0C312237">
      <w:pPr>
        <w:autoSpaceDE w:val="0"/>
        <w:autoSpaceDN w:val="0"/>
        <w:jc w:val="center"/>
        <w:rPr>
          <w:rFonts w:ascii="宋体" w:hAnsi="宋体" w:cs="宋体"/>
          <w:b/>
          <w:color w:val="auto"/>
          <w:spacing w:val="6"/>
          <w:sz w:val="32"/>
          <w:szCs w:val="32"/>
          <w:highlight w:val="none"/>
        </w:rPr>
      </w:pPr>
    </w:p>
    <w:p w14:paraId="12D7C18B">
      <w:pPr>
        <w:autoSpaceDE w:val="0"/>
        <w:autoSpaceDN w:val="0"/>
        <w:jc w:val="center"/>
        <w:rPr>
          <w:rFonts w:ascii="宋体" w:hAnsi="宋体" w:cs="宋体"/>
          <w:b/>
          <w:color w:val="auto"/>
          <w:spacing w:val="6"/>
          <w:sz w:val="32"/>
          <w:szCs w:val="32"/>
          <w:highlight w:val="none"/>
        </w:rPr>
      </w:pPr>
    </w:p>
    <w:p w14:paraId="74BA9ECE">
      <w:pPr>
        <w:autoSpaceDE w:val="0"/>
        <w:autoSpaceDN w:val="0"/>
        <w:jc w:val="center"/>
        <w:rPr>
          <w:rFonts w:ascii="宋体" w:hAnsi="宋体" w:cs="宋体"/>
          <w:b/>
          <w:color w:val="auto"/>
          <w:spacing w:val="6"/>
          <w:sz w:val="32"/>
          <w:szCs w:val="32"/>
          <w:highlight w:val="none"/>
        </w:rPr>
      </w:pPr>
    </w:p>
    <w:p w14:paraId="2CF12803">
      <w:pPr>
        <w:autoSpaceDE w:val="0"/>
        <w:autoSpaceDN w:val="0"/>
        <w:jc w:val="center"/>
        <w:rPr>
          <w:rFonts w:ascii="宋体" w:hAnsi="宋体" w:cs="宋体"/>
          <w:b/>
          <w:color w:val="auto"/>
          <w:spacing w:val="6"/>
          <w:sz w:val="32"/>
          <w:szCs w:val="32"/>
          <w:highlight w:val="none"/>
        </w:rPr>
      </w:pPr>
    </w:p>
    <w:p w14:paraId="480FDF1E">
      <w:pPr>
        <w:autoSpaceDE w:val="0"/>
        <w:autoSpaceDN w:val="0"/>
        <w:jc w:val="center"/>
        <w:rPr>
          <w:rFonts w:ascii="宋体" w:hAnsi="宋体" w:cs="宋体"/>
          <w:b/>
          <w:color w:val="auto"/>
          <w:spacing w:val="6"/>
          <w:sz w:val="32"/>
          <w:szCs w:val="32"/>
          <w:highlight w:val="none"/>
        </w:rPr>
      </w:pPr>
    </w:p>
    <w:p w14:paraId="6BF2DCC4">
      <w:pPr>
        <w:autoSpaceDE w:val="0"/>
        <w:autoSpaceDN w:val="0"/>
        <w:jc w:val="center"/>
        <w:rPr>
          <w:rFonts w:ascii="宋体" w:hAnsi="宋体" w:cs="宋体"/>
          <w:b/>
          <w:color w:val="auto"/>
          <w:spacing w:val="6"/>
          <w:sz w:val="32"/>
          <w:szCs w:val="32"/>
          <w:highlight w:val="none"/>
        </w:rPr>
      </w:pPr>
    </w:p>
    <w:p w14:paraId="48B5B518">
      <w:pPr>
        <w:autoSpaceDE w:val="0"/>
        <w:autoSpaceDN w:val="0"/>
        <w:jc w:val="center"/>
        <w:rPr>
          <w:rFonts w:ascii="宋体" w:hAnsi="宋体" w:cs="宋体"/>
          <w:b/>
          <w:color w:val="auto"/>
          <w:spacing w:val="6"/>
          <w:sz w:val="32"/>
          <w:szCs w:val="32"/>
          <w:highlight w:val="none"/>
        </w:rPr>
      </w:pPr>
    </w:p>
    <w:p w14:paraId="1001E690">
      <w:pPr>
        <w:autoSpaceDE w:val="0"/>
        <w:autoSpaceDN w:val="0"/>
        <w:jc w:val="center"/>
        <w:rPr>
          <w:rFonts w:ascii="宋体" w:hAnsi="宋体" w:cs="宋体"/>
          <w:b/>
          <w:color w:val="auto"/>
          <w:spacing w:val="6"/>
          <w:sz w:val="32"/>
          <w:szCs w:val="32"/>
          <w:highlight w:val="none"/>
        </w:rPr>
      </w:pPr>
    </w:p>
    <w:p w14:paraId="32B86CE5">
      <w:pPr>
        <w:autoSpaceDE w:val="0"/>
        <w:autoSpaceDN w:val="0"/>
        <w:jc w:val="center"/>
        <w:rPr>
          <w:rFonts w:ascii="宋体" w:hAnsi="宋体" w:cs="宋体"/>
          <w:b/>
          <w:color w:val="auto"/>
          <w:spacing w:val="6"/>
          <w:sz w:val="32"/>
          <w:szCs w:val="32"/>
          <w:highlight w:val="none"/>
        </w:rPr>
      </w:pPr>
    </w:p>
    <w:p w14:paraId="11FEC66C">
      <w:pPr>
        <w:autoSpaceDE w:val="0"/>
        <w:autoSpaceDN w:val="0"/>
        <w:jc w:val="center"/>
        <w:rPr>
          <w:rFonts w:ascii="宋体" w:hAnsi="宋体" w:cs="宋体"/>
          <w:b/>
          <w:color w:val="auto"/>
          <w:spacing w:val="6"/>
          <w:sz w:val="32"/>
          <w:szCs w:val="32"/>
          <w:highlight w:val="none"/>
        </w:rPr>
      </w:pPr>
    </w:p>
    <w:p w14:paraId="5C82A74F">
      <w:pPr>
        <w:autoSpaceDE w:val="0"/>
        <w:autoSpaceDN w:val="0"/>
        <w:jc w:val="center"/>
        <w:rPr>
          <w:rFonts w:ascii="宋体" w:hAnsi="宋体" w:cs="宋体"/>
          <w:b/>
          <w:color w:val="auto"/>
          <w:spacing w:val="6"/>
          <w:sz w:val="32"/>
          <w:szCs w:val="32"/>
          <w:highlight w:val="none"/>
        </w:rPr>
      </w:pPr>
    </w:p>
    <w:p w14:paraId="22092886">
      <w:pPr>
        <w:autoSpaceDE w:val="0"/>
        <w:autoSpaceDN w:val="0"/>
        <w:jc w:val="center"/>
        <w:rPr>
          <w:rFonts w:ascii="宋体" w:hAnsi="宋体" w:cs="宋体"/>
          <w:b/>
          <w:color w:val="auto"/>
          <w:spacing w:val="6"/>
          <w:sz w:val="32"/>
          <w:szCs w:val="32"/>
          <w:highlight w:val="none"/>
        </w:rPr>
      </w:pPr>
    </w:p>
    <w:p w14:paraId="2CB0E9AB">
      <w:pPr>
        <w:autoSpaceDE w:val="0"/>
        <w:autoSpaceDN w:val="0"/>
        <w:jc w:val="center"/>
        <w:rPr>
          <w:rFonts w:ascii="宋体" w:hAnsi="宋体" w:cs="宋体"/>
          <w:b/>
          <w:color w:val="auto"/>
          <w:spacing w:val="6"/>
          <w:sz w:val="32"/>
          <w:szCs w:val="32"/>
          <w:highlight w:val="none"/>
        </w:rPr>
      </w:pPr>
    </w:p>
    <w:p w14:paraId="00F8C1E3">
      <w:pPr>
        <w:autoSpaceDE w:val="0"/>
        <w:autoSpaceDN w:val="0"/>
        <w:jc w:val="center"/>
        <w:rPr>
          <w:rFonts w:ascii="宋体" w:hAnsi="宋体" w:cs="宋体"/>
          <w:b/>
          <w:color w:val="auto"/>
          <w:spacing w:val="6"/>
          <w:sz w:val="32"/>
          <w:szCs w:val="32"/>
          <w:highlight w:val="none"/>
        </w:rPr>
      </w:pPr>
    </w:p>
    <w:p w14:paraId="69A4CE45">
      <w:pPr>
        <w:autoSpaceDE w:val="0"/>
        <w:autoSpaceDN w:val="0"/>
        <w:jc w:val="center"/>
        <w:rPr>
          <w:rFonts w:ascii="宋体" w:hAnsi="宋体" w:cs="宋体"/>
          <w:b/>
          <w:color w:val="auto"/>
          <w:spacing w:val="6"/>
          <w:sz w:val="32"/>
          <w:szCs w:val="32"/>
          <w:highlight w:val="none"/>
        </w:rPr>
      </w:pPr>
    </w:p>
    <w:p w14:paraId="2F013702">
      <w:pPr>
        <w:autoSpaceDE w:val="0"/>
        <w:autoSpaceDN w:val="0"/>
        <w:jc w:val="center"/>
        <w:rPr>
          <w:rFonts w:ascii="宋体" w:hAnsi="宋体" w:cs="宋体"/>
          <w:b/>
          <w:color w:val="auto"/>
          <w:spacing w:val="6"/>
          <w:sz w:val="32"/>
          <w:szCs w:val="32"/>
          <w:highlight w:val="none"/>
        </w:rPr>
      </w:pPr>
    </w:p>
    <w:p w14:paraId="6362AC3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B779CB1">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B51449E">
      <w:pPr>
        <w:spacing w:line="360" w:lineRule="auto"/>
        <w:jc w:val="center"/>
        <w:rPr>
          <w:rFonts w:ascii="宋体" w:hAnsi="宋体" w:cs="宋体"/>
          <w:color w:val="auto"/>
          <w:sz w:val="24"/>
          <w:highlight w:val="none"/>
          <w:u w:val="single"/>
        </w:rPr>
      </w:pPr>
    </w:p>
    <w:p w14:paraId="7592DF6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DEF906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杭州市临平区人民政府东湖街道办事处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2025年东湖街道残疾人之家运营服务采购项目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F8F1C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lang w:eastAsia="zh-CN"/>
        </w:rPr>
        <w:t>2025年东湖街道残疾人之家运营服务采购项目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8F0F3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lang w:eastAsia="zh-CN"/>
        </w:rPr>
        <w:t>2025年东湖街道残疾人之家运营服务采购项目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22179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F90557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B84AD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90D35B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761D3D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9F3E7E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A2DA985">
      <w:pPr>
        <w:spacing w:line="240" w:lineRule="auto"/>
        <w:ind w:right="0"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。②</w:t>
      </w:r>
      <w:r>
        <w:rPr>
          <w:rFonts w:hint="eastAsia" w:ascii="宋体" w:hAnsi="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cs="宋体"/>
          <w:color w:val="auto"/>
          <w:sz w:val="24"/>
          <w:highlight w:val="none"/>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r>
        <w:rPr>
          <w:rFonts w:hint="eastAsia" w:ascii="宋体" w:hAnsi="宋体" w:cs="宋体"/>
          <w:color w:val="auto"/>
          <w:sz w:val="24"/>
          <w:highlight w:val="none"/>
        </w:rPr>
        <w:t>。</w:t>
      </w:r>
    </w:p>
    <w:p w14:paraId="6CE14C9F">
      <w:pPr>
        <w:spacing w:line="360" w:lineRule="auto"/>
        <w:jc w:val="center"/>
        <w:rPr>
          <w:rFonts w:ascii="宋体" w:hAnsi="宋体" w:cs="宋体"/>
          <w:b/>
          <w:color w:val="auto"/>
          <w:sz w:val="32"/>
          <w:szCs w:val="32"/>
          <w:highlight w:val="none"/>
        </w:rPr>
      </w:pPr>
    </w:p>
    <w:p w14:paraId="7D5D4171">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71AD9">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6DB59">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2E6DB59">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1D3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66C6B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41EA">
    <w:pPr>
      <w:pStyle w:val="39"/>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F956A">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B4F956A">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32828">
    <w:pPr>
      <w:pStyle w:val="39"/>
      <w:framePr w:wrap="around" w:vAnchor="text" w:hAnchor="margin" w:xAlign="right" w:y="1"/>
      <w:rPr>
        <w:rStyle w:val="72"/>
      </w:rPr>
    </w:pPr>
    <w:r>
      <w:fldChar w:fldCharType="begin"/>
    </w:r>
    <w:r>
      <w:rPr>
        <w:rStyle w:val="72"/>
      </w:rPr>
      <w:instrText xml:space="preserve">PAGE  </w:instrText>
    </w:r>
    <w:r>
      <w:fldChar w:fldCharType="end"/>
    </w:r>
  </w:p>
  <w:p w14:paraId="024BC344">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09D1">
    <w:pPr>
      <w:pStyle w:val="39"/>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1C9A9">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1B1C9A9">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1360">
    <w:pPr>
      <w:pStyle w:val="39"/>
      <w:framePr w:wrap="around" w:vAnchor="text" w:hAnchor="margin" w:xAlign="right" w:y="1"/>
      <w:rPr>
        <w:rStyle w:val="72"/>
      </w:rPr>
    </w:pPr>
    <w:r>
      <w:fldChar w:fldCharType="begin"/>
    </w:r>
    <w:r>
      <w:rPr>
        <w:rStyle w:val="72"/>
      </w:rPr>
      <w:instrText xml:space="preserve">PAGE  </w:instrText>
    </w:r>
    <w:r>
      <w:fldChar w:fldCharType="end"/>
    </w:r>
  </w:p>
  <w:p w14:paraId="50CABA6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5E331">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4C435">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A84C435">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ECB0">
    <w:pPr>
      <w:spacing w:line="173" w:lineRule="auto"/>
      <w:ind w:left="4026"/>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398B4">
                          <w:pPr>
                            <w:pStyle w:val="3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C1398B4">
                    <w:pPr>
                      <w:pStyle w:val="3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6784">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40655">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9040655">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D2DE">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8DD14">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BA8DD14">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8FEE">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D9C39">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33D9C39">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DD2DE">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494EA">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B1494EA">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6D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8408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AEA25">
    <w:pPr>
      <w:pStyle w:val="40"/>
      <w:pBdr>
        <w:bottom w:val="single" w:color="auto" w:sz="6" w:space="4"/>
      </w:pBdr>
      <w:jc w:val="right"/>
    </w:pPr>
    <w:r>
      <w:t></w:t>
    </w:r>
    <w:r>
      <w:rPr>
        <w:rFonts w:hint="eastAsia"/>
      </w:rPr>
      <w:t xml:space="preserve">             </w:t>
    </w:r>
    <w:r>
      <w:t>杭州市政府采购公开招标文件</w:t>
    </w:r>
  </w:p>
  <w:p w14:paraId="125E38B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3DEC">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1B68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F3723">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AA66">
    <w:pPr>
      <w:pStyle w:val="40"/>
    </w:pPr>
    <w:r>
      <w:t></w:t>
    </w:r>
    <w:r>
      <w:rPr>
        <w:rFonts w:hint="eastAsia"/>
      </w:rPr>
      <w:t xml:space="preserve">         </w:t>
    </w:r>
  </w:p>
  <w:p w14:paraId="170C83F9">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FE2D">
    <w:pPr>
      <w:pStyle w:val="40"/>
      <w:rPr>
        <w:rFonts w:ascii="仿宋_GB2312" w:eastAsia="仿宋_GB2312"/>
        <w:b/>
        <w:i/>
        <w:u w:val="single"/>
      </w:rPr>
    </w:pPr>
    <w:r>
      <w:t></w:t>
    </w:r>
    <w:r>
      <w:rPr>
        <w:rFonts w:hint="eastAsia"/>
      </w:rPr>
      <w:t xml:space="preserve">                                                </w:t>
    </w:r>
    <w:r>
      <w:t xml:space="preserve"> 杭州市政府采购公开招标文件</w:t>
    </w:r>
  </w:p>
  <w:p w14:paraId="7CEDC88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31CC">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63548">
    <w:pPr>
      <w:pStyle w:val="40"/>
      <w:jc w:val="right"/>
      <w:rPr>
        <w:rFonts w:ascii="仿宋_GB2312" w:eastAsia="仿宋_GB2312"/>
        <w:b/>
        <w:i/>
        <w:u w:val="single"/>
      </w:rPr>
    </w:pPr>
    <w:r>
      <w:rPr>
        <w:rFonts w:hint="eastAsia"/>
      </w:rPr>
      <w:t xml:space="preserve">                                  </w:t>
    </w:r>
    <w:r>
      <w:t>杭州市政府采购公开招标文件</w:t>
    </w:r>
  </w:p>
  <w:p w14:paraId="24C6560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37EC9">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DDC9">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037"/>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D6E6C"/>
    <w:rsid w:val="0FBF3FD2"/>
    <w:rsid w:val="0FBF7FF3"/>
    <w:rsid w:val="10646583"/>
    <w:rsid w:val="107D4B15"/>
    <w:rsid w:val="108A3C80"/>
    <w:rsid w:val="10BE06E6"/>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5906A7"/>
    <w:rsid w:val="1E714A66"/>
    <w:rsid w:val="1E802593"/>
    <w:rsid w:val="1E8B6156"/>
    <w:rsid w:val="1EA703CC"/>
    <w:rsid w:val="1EB7330C"/>
    <w:rsid w:val="1F0A0FF3"/>
    <w:rsid w:val="1F5771FF"/>
    <w:rsid w:val="1FAB6CE1"/>
    <w:rsid w:val="1FD52574"/>
    <w:rsid w:val="1FE868A9"/>
    <w:rsid w:val="20034907"/>
    <w:rsid w:val="2010259A"/>
    <w:rsid w:val="20173E4B"/>
    <w:rsid w:val="204E48BC"/>
    <w:rsid w:val="20861651"/>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381017"/>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CE11E3"/>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9642A3"/>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B445C"/>
    <w:rsid w:val="3D3C7F39"/>
    <w:rsid w:val="3D440F09"/>
    <w:rsid w:val="3D4504A0"/>
    <w:rsid w:val="3D78242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024A2E"/>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3F9776B"/>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6636F"/>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64608"/>
    <w:rsid w:val="4AB82D0F"/>
    <w:rsid w:val="4AC32699"/>
    <w:rsid w:val="4AEB7664"/>
    <w:rsid w:val="4AFD7C19"/>
    <w:rsid w:val="4B0567D1"/>
    <w:rsid w:val="4B236AAE"/>
    <w:rsid w:val="4B707271"/>
    <w:rsid w:val="4B9739F7"/>
    <w:rsid w:val="4BEE2503"/>
    <w:rsid w:val="4BEE4715"/>
    <w:rsid w:val="4C245A30"/>
    <w:rsid w:val="4C3B301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B0C54"/>
    <w:rsid w:val="5E4A7017"/>
    <w:rsid w:val="5E552BBA"/>
    <w:rsid w:val="5E611C10"/>
    <w:rsid w:val="5E7A0F3F"/>
    <w:rsid w:val="5EFC7377"/>
    <w:rsid w:val="5F06174D"/>
    <w:rsid w:val="5F3A3602"/>
    <w:rsid w:val="5F45733B"/>
    <w:rsid w:val="5F6277C6"/>
    <w:rsid w:val="5F6D0B1D"/>
    <w:rsid w:val="5F8D0B82"/>
    <w:rsid w:val="5F9F2E09"/>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444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4A5C21"/>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0A6704"/>
    <w:rsid w:val="68551F4F"/>
    <w:rsid w:val="687C10C9"/>
    <w:rsid w:val="68840C16"/>
    <w:rsid w:val="68876EFB"/>
    <w:rsid w:val="68884654"/>
    <w:rsid w:val="689F444F"/>
    <w:rsid w:val="68B96DBB"/>
    <w:rsid w:val="68CA2805"/>
    <w:rsid w:val="68E937A3"/>
    <w:rsid w:val="693B7E57"/>
    <w:rsid w:val="693E15D3"/>
    <w:rsid w:val="69627681"/>
    <w:rsid w:val="6977531D"/>
    <w:rsid w:val="69CC2BFF"/>
    <w:rsid w:val="69FD55B8"/>
    <w:rsid w:val="6A0B1C62"/>
    <w:rsid w:val="6A2406C8"/>
    <w:rsid w:val="6ADE0BD1"/>
    <w:rsid w:val="6AE96859"/>
    <w:rsid w:val="6B147746"/>
    <w:rsid w:val="6B24787C"/>
    <w:rsid w:val="6B573233"/>
    <w:rsid w:val="6B5B6274"/>
    <w:rsid w:val="6B67752D"/>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255667"/>
    <w:rsid w:val="707723D0"/>
    <w:rsid w:val="70F5661B"/>
    <w:rsid w:val="71360107"/>
    <w:rsid w:val="713B688E"/>
    <w:rsid w:val="71D43752"/>
    <w:rsid w:val="71F1796A"/>
    <w:rsid w:val="720930EC"/>
    <w:rsid w:val="72154626"/>
    <w:rsid w:val="72262B5D"/>
    <w:rsid w:val="72283FF7"/>
    <w:rsid w:val="722E7212"/>
    <w:rsid w:val="723A0474"/>
    <w:rsid w:val="725923E4"/>
    <w:rsid w:val="72864BF7"/>
    <w:rsid w:val="729023FC"/>
    <w:rsid w:val="734D525A"/>
    <w:rsid w:val="73C0646E"/>
    <w:rsid w:val="742222F5"/>
    <w:rsid w:val="74476126"/>
    <w:rsid w:val="74706664"/>
    <w:rsid w:val="747F3682"/>
    <w:rsid w:val="749C4185"/>
    <w:rsid w:val="75067759"/>
    <w:rsid w:val="752E6DCD"/>
    <w:rsid w:val="7551380D"/>
    <w:rsid w:val="75600BE5"/>
    <w:rsid w:val="7564475C"/>
    <w:rsid w:val="7583797F"/>
    <w:rsid w:val="75BA5A24"/>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D4F1D"/>
    <w:rsid w:val="7CE27788"/>
    <w:rsid w:val="7D0C32F1"/>
    <w:rsid w:val="7D0F408D"/>
    <w:rsid w:val="7D491C6C"/>
    <w:rsid w:val="7D5429C0"/>
    <w:rsid w:val="7D6E6D43"/>
    <w:rsid w:val="7D731D61"/>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qFormat/>
    <w:uiPriority w:val="0"/>
    <w:rPr>
      <w:b/>
      <w:bCs/>
    </w:rPr>
  </w:style>
  <w:style w:type="paragraph" w:styleId="60">
    <w:name w:val="Body Text First Indent"/>
    <w:basedOn w:val="23"/>
    <w:link w:val="324"/>
    <w:qFormat/>
    <w:uiPriority w:val="0"/>
    <w:pPr>
      <w:ind w:firstLine="420"/>
    </w:pPr>
    <w:rPr>
      <w:rFonts w:hAnsi="Calibri" w:cs="Times New Roman"/>
      <w:snapToGrid/>
      <w:szCs w:val="20"/>
    </w:rPr>
  </w:style>
  <w:style w:type="paragraph" w:styleId="61">
    <w:name w:val="Body Text First Indent 2"/>
    <w:basedOn w:val="24"/>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5"/>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5"/>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15365</Words>
  <Characters>16496</Characters>
  <Lines>279</Lines>
  <Paragraphs>78</Paragraphs>
  <TotalTime>48</TotalTime>
  <ScaleCrop>false</ScaleCrop>
  <LinksUpToDate>false</LinksUpToDate>
  <CharactersWithSpaces>16971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Liu</cp:lastModifiedBy>
  <cp:lastPrinted>2021-12-27T11:06:00Z</cp:lastPrinted>
  <dcterms:modified xsi:type="dcterms:W3CDTF">2025-01-09T03:00:43Z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eyJoZGlkIjoiMDQ3NWIzMjY3YmU4MzYwZTBmZGFhN2VlYWM1OTg0NDYiLCJ1c2VySWQiOiIzMTgyMTQ0NTYifQ==</vt:lpwstr>
  </property>
</Properties>
</file>