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199A03">
      <w:pPr>
        <w:adjustRightInd/>
        <w:spacing w:line="360" w:lineRule="auto"/>
        <w:jc w:val="both"/>
        <w:rPr>
          <w:rFonts w:hint="eastAsia" w:ascii="宋体" w:hAnsi="宋体" w:eastAsia="宋体" w:cs="宋体"/>
          <w:sz w:val="48"/>
          <w:szCs w:val="48"/>
          <w:lang w:eastAsia="zh-CN"/>
        </w:rPr>
      </w:pPr>
    </w:p>
    <w:p w14:paraId="53F1563D">
      <w:pPr>
        <w:adjustRightInd/>
        <w:spacing w:line="360" w:lineRule="auto"/>
        <w:jc w:val="center"/>
        <w:rPr>
          <w:rFonts w:hint="eastAsia" w:ascii="宋体" w:hAnsi="宋体" w:eastAsia="宋体" w:cs="宋体"/>
          <w:sz w:val="44"/>
          <w:szCs w:val="44"/>
        </w:rPr>
      </w:pPr>
      <w:bookmarkStart w:id="402" w:name="_GoBack"/>
      <w:r>
        <w:rPr>
          <w:rFonts w:hint="eastAsia" w:ascii="宋体" w:hAnsi="宋体" w:cs="宋体"/>
          <w:sz w:val="44"/>
          <w:szCs w:val="44"/>
          <w:lang w:eastAsia="zh-CN"/>
        </w:rPr>
        <w:t>桐庐县林场森林可持续经营项目实施</w:t>
      </w:r>
    </w:p>
    <w:bookmarkEnd w:id="402"/>
    <w:p w14:paraId="189C04DA">
      <w:pPr>
        <w:adjustRightInd/>
        <w:spacing w:line="360" w:lineRule="auto"/>
        <w:jc w:val="center"/>
        <w:rPr>
          <w:rFonts w:hint="eastAsia" w:ascii="宋体" w:hAnsi="宋体" w:eastAsia="宋体" w:cs="宋体"/>
          <w:sz w:val="48"/>
          <w:szCs w:val="48"/>
        </w:rPr>
      </w:pPr>
      <w:r>
        <w:rPr>
          <w:rFonts w:hint="eastAsia" w:ascii="宋体" w:hAnsi="宋体" w:eastAsia="宋体" w:cs="宋体"/>
          <w:sz w:val="44"/>
          <w:szCs w:val="44"/>
        </w:rPr>
        <w:t>招标文件</w:t>
      </w:r>
    </w:p>
    <w:p w14:paraId="31D64F41">
      <w:pPr>
        <w:adjustRightInd/>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 xml:space="preserve"> （电子招投标）</w:t>
      </w:r>
    </w:p>
    <w:p w14:paraId="1219902A">
      <w:pPr>
        <w:snapToGrid w:val="0"/>
        <w:spacing w:line="360" w:lineRule="auto"/>
        <w:ind w:firstLine="2100" w:firstLineChars="700"/>
        <w:jc w:val="both"/>
        <w:rPr>
          <w:rFonts w:hint="eastAsia" w:ascii="宋体" w:hAnsi="宋体" w:eastAsia="宋体" w:cs="宋体"/>
          <w:sz w:val="30"/>
          <w:szCs w:val="30"/>
          <w:highlight w:val="none"/>
        </w:rPr>
      </w:pPr>
      <w:r>
        <w:rPr>
          <w:rFonts w:hint="eastAsia" w:ascii="宋体" w:hAnsi="宋体" w:eastAsia="宋体" w:cs="宋体"/>
          <w:sz w:val="30"/>
          <w:szCs w:val="30"/>
          <w:highlight w:val="none"/>
          <w:lang w:eastAsia="zh-CN"/>
        </w:rPr>
        <w:t>采购</w:t>
      </w:r>
      <w:r>
        <w:rPr>
          <w:rFonts w:hint="eastAsia" w:ascii="宋体" w:hAnsi="宋体" w:eastAsia="宋体" w:cs="宋体"/>
          <w:sz w:val="30"/>
          <w:szCs w:val="30"/>
          <w:highlight w:val="none"/>
        </w:rPr>
        <w:t>编号:（</w:t>
      </w:r>
      <w:r>
        <w:rPr>
          <w:rFonts w:hint="eastAsia" w:ascii="宋体" w:hAnsi="宋体" w:cs="宋体"/>
          <w:sz w:val="30"/>
          <w:szCs w:val="30"/>
          <w:highlight w:val="none"/>
          <w:lang w:eastAsia="zh-CN"/>
        </w:rPr>
        <w:t>HZLZ-TL2025GK-001</w:t>
      </w:r>
      <w:r>
        <w:rPr>
          <w:rFonts w:hint="eastAsia" w:ascii="宋体" w:hAnsi="宋体" w:eastAsia="宋体" w:cs="宋体"/>
          <w:sz w:val="30"/>
          <w:szCs w:val="30"/>
          <w:highlight w:val="none"/>
        </w:rPr>
        <w:t>）</w:t>
      </w:r>
    </w:p>
    <w:p w14:paraId="44A09343">
      <w:pPr>
        <w:adjustRightInd/>
        <w:spacing w:line="360" w:lineRule="auto"/>
        <w:rPr>
          <w:rFonts w:hint="eastAsia" w:ascii="宋体" w:hAnsi="宋体" w:eastAsia="宋体" w:cs="宋体"/>
          <w:sz w:val="28"/>
          <w:szCs w:val="20"/>
        </w:rPr>
      </w:pPr>
    </w:p>
    <w:p w14:paraId="392797B0">
      <w:pPr>
        <w:spacing w:line="360" w:lineRule="auto"/>
        <w:jc w:val="center"/>
        <w:rPr>
          <w:rFonts w:hint="eastAsia" w:ascii="宋体" w:hAnsi="宋体" w:eastAsia="宋体" w:cs="宋体"/>
          <w:b/>
          <w:sz w:val="44"/>
          <w:szCs w:val="44"/>
        </w:rPr>
      </w:pPr>
      <w:r>
        <w:rPr>
          <w:rFonts w:hint="eastAsia" w:ascii="宋体" w:hAnsi="宋体" w:eastAsia="宋体" w:cs="宋体"/>
          <w:b/>
          <w:sz w:val="44"/>
          <w:szCs w:val="44"/>
        </w:rPr>
        <w:t xml:space="preserve"> </w:t>
      </w:r>
    </w:p>
    <w:p w14:paraId="462920D4">
      <w:pPr>
        <w:spacing w:line="360" w:lineRule="auto"/>
        <w:jc w:val="center"/>
        <w:rPr>
          <w:rFonts w:hint="eastAsia" w:ascii="宋体" w:hAnsi="宋体" w:eastAsia="宋体" w:cs="宋体"/>
          <w:b/>
          <w:sz w:val="44"/>
          <w:szCs w:val="44"/>
        </w:rPr>
      </w:pPr>
    </w:p>
    <w:p w14:paraId="0D764AF5">
      <w:pPr>
        <w:spacing w:line="360" w:lineRule="auto"/>
        <w:jc w:val="both"/>
        <w:rPr>
          <w:rFonts w:hint="eastAsia" w:ascii="宋体" w:hAnsi="宋体" w:eastAsia="宋体" w:cs="宋体"/>
          <w:sz w:val="24"/>
        </w:rPr>
      </w:pPr>
    </w:p>
    <w:p w14:paraId="04666675">
      <w:pPr>
        <w:spacing w:line="360" w:lineRule="auto"/>
        <w:rPr>
          <w:rFonts w:hint="eastAsia" w:ascii="宋体" w:hAnsi="宋体" w:eastAsia="宋体" w:cs="宋体"/>
          <w:sz w:val="32"/>
          <w:szCs w:val="32"/>
        </w:rPr>
      </w:pPr>
    </w:p>
    <w:p w14:paraId="79931A5B">
      <w:pPr>
        <w:spacing w:line="360" w:lineRule="auto"/>
        <w:jc w:val="center"/>
        <w:rPr>
          <w:rFonts w:hint="eastAsia" w:ascii="宋体" w:hAnsi="宋体" w:eastAsia="宋体" w:cs="宋体"/>
          <w:sz w:val="32"/>
          <w:szCs w:val="32"/>
        </w:rPr>
      </w:pPr>
    </w:p>
    <w:p w14:paraId="7925C425">
      <w:pPr>
        <w:spacing w:line="360" w:lineRule="auto"/>
        <w:jc w:val="center"/>
        <w:rPr>
          <w:rFonts w:hint="eastAsia" w:ascii="宋体" w:hAnsi="宋体" w:eastAsia="宋体" w:cs="宋体"/>
          <w:sz w:val="32"/>
          <w:szCs w:val="32"/>
        </w:rPr>
      </w:pPr>
    </w:p>
    <w:p w14:paraId="3223D403">
      <w:pPr>
        <w:spacing w:line="360" w:lineRule="auto"/>
        <w:jc w:val="center"/>
        <w:rPr>
          <w:rFonts w:hint="eastAsia" w:ascii="宋体" w:hAnsi="宋体" w:eastAsia="宋体" w:cs="宋体"/>
          <w:sz w:val="32"/>
          <w:szCs w:val="32"/>
        </w:rPr>
      </w:pPr>
    </w:p>
    <w:p w14:paraId="538DD497">
      <w:pPr>
        <w:spacing w:line="360" w:lineRule="auto"/>
        <w:jc w:val="center"/>
        <w:rPr>
          <w:rFonts w:hint="eastAsia" w:ascii="宋体" w:hAnsi="宋体" w:eastAsia="宋体" w:cs="宋体"/>
          <w:sz w:val="32"/>
          <w:szCs w:val="32"/>
          <w:lang w:eastAsia="zh-CN"/>
        </w:rPr>
      </w:pPr>
      <w:r>
        <w:rPr>
          <w:rFonts w:hint="eastAsia" w:ascii="宋体" w:hAnsi="宋体" w:eastAsia="宋体" w:cs="宋体"/>
          <w:sz w:val="32"/>
          <w:szCs w:val="32"/>
        </w:rPr>
        <w:t>采购人</w:t>
      </w:r>
      <w:r>
        <w:rPr>
          <w:rFonts w:hint="eastAsia" w:ascii="宋体" w:hAnsi="宋体" w:eastAsia="宋体" w:cs="宋体"/>
          <w:sz w:val="32"/>
          <w:szCs w:val="32"/>
          <w:lang w:eastAsia="zh-CN"/>
        </w:rPr>
        <w:t>：</w:t>
      </w:r>
      <w:r>
        <w:rPr>
          <w:rFonts w:hint="eastAsia" w:ascii="宋体" w:hAnsi="宋体" w:cs="宋体"/>
          <w:sz w:val="32"/>
          <w:szCs w:val="32"/>
          <w:lang w:eastAsia="zh-CN"/>
        </w:rPr>
        <w:t>桐庐县林场</w:t>
      </w:r>
      <w:r>
        <w:rPr>
          <w:rFonts w:hint="eastAsia" w:ascii="宋体" w:hAnsi="宋体" w:eastAsia="宋体" w:cs="宋体"/>
          <w:sz w:val="32"/>
          <w:szCs w:val="32"/>
          <w:lang w:eastAsia="zh-CN"/>
        </w:rPr>
        <w:t xml:space="preserve">  </w:t>
      </w:r>
    </w:p>
    <w:p w14:paraId="62F8B48C">
      <w:pPr>
        <w:spacing w:line="360" w:lineRule="auto"/>
        <w:jc w:val="center"/>
        <w:rPr>
          <w:rFonts w:hint="eastAsia" w:ascii="宋体" w:hAnsi="宋体" w:eastAsia="宋体" w:cs="宋体"/>
          <w:bCs/>
          <w:sz w:val="32"/>
          <w:szCs w:val="32"/>
        </w:rPr>
      </w:pPr>
      <w:r>
        <w:rPr>
          <w:rFonts w:hint="eastAsia" w:ascii="宋体" w:hAnsi="宋体" w:eastAsia="宋体" w:cs="宋体"/>
          <w:bCs/>
          <w:sz w:val="32"/>
          <w:szCs w:val="32"/>
        </w:rPr>
        <w:t>采购代理机构</w:t>
      </w:r>
      <w:r>
        <w:rPr>
          <w:rFonts w:hint="eastAsia" w:ascii="宋体" w:hAnsi="宋体" w:eastAsia="宋体" w:cs="宋体"/>
          <w:bCs/>
          <w:sz w:val="32"/>
          <w:szCs w:val="32"/>
          <w:lang w:eastAsia="zh-CN"/>
        </w:rPr>
        <w:t>：</w:t>
      </w:r>
      <w:r>
        <w:rPr>
          <w:rFonts w:hint="eastAsia" w:ascii="宋体" w:hAnsi="宋体" w:eastAsia="宋体" w:cs="宋体"/>
          <w:bCs/>
          <w:sz w:val="32"/>
          <w:szCs w:val="32"/>
        </w:rPr>
        <w:t>杭州良筑工程造价咨询有限公司</w:t>
      </w:r>
    </w:p>
    <w:p w14:paraId="27EE8B3C">
      <w:pPr>
        <w:snapToGrid w:val="0"/>
        <w:spacing w:line="360" w:lineRule="auto"/>
        <w:jc w:val="center"/>
        <w:rPr>
          <w:rFonts w:hint="eastAsia" w:ascii="宋体" w:hAnsi="宋体" w:eastAsia="宋体" w:cs="宋体"/>
          <w:bCs/>
          <w:sz w:val="32"/>
          <w:szCs w:val="32"/>
        </w:rPr>
      </w:pPr>
      <w:r>
        <w:rPr>
          <w:rFonts w:hint="eastAsia" w:ascii="宋体" w:hAnsi="宋体" w:cs="宋体"/>
          <w:bCs/>
          <w:sz w:val="32"/>
          <w:szCs w:val="32"/>
          <w:lang w:val="en-US" w:eastAsia="zh-CN"/>
        </w:rPr>
        <w:t xml:space="preserve">     </w:t>
      </w:r>
      <w:r>
        <w:rPr>
          <w:rFonts w:hint="eastAsia" w:ascii="宋体" w:hAnsi="宋体" w:eastAsia="宋体" w:cs="宋体"/>
          <w:bCs/>
          <w:sz w:val="32"/>
          <w:szCs w:val="32"/>
          <w:lang w:val="en-US" w:eastAsia="zh-CN"/>
        </w:rPr>
        <w:t>202</w:t>
      </w:r>
      <w:r>
        <w:rPr>
          <w:rFonts w:hint="eastAsia" w:ascii="宋体" w:hAnsi="宋体" w:cs="宋体"/>
          <w:bCs/>
          <w:sz w:val="32"/>
          <w:szCs w:val="32"/>
          <w:lang w:val="en-US" w:eastAsia="zh-CN"/>
        </w:rPr>
        <w:t>5</w:t>
      </w:r>
      <w:r>
        <w:rPr>
          <w:rFonts w:hint="eastAsia" w:ascii="宋体" w:hAnsi="宋体" w:eastAsia="宋体" w:cs="宋体"/>
          <w:bCs/>
          <w:sz w:val="32"/>
          <w:szCs w:val="32"/>
        </w:rPr>
        <w:t>年</w:t>
      </w:r>
      <w:r>
        <w:rPr>
          <w:rFonts w:hint="eastAsia" w:ascii="宋体" w:hAnsi="宋体" w:cs="宋体"/>
          <w:bCs/>
          <w:sz w:val="32"/>
          <w:szCs w:val="32"/>
          <w:lang w:val="en-US" w:eastAsia="zh-CN"/>
        </w:rPr>
        <w:t>3</w:t>
      </w:r>
      <w:r>
        <w:rPr>
          <w:rFonts w:hint="eastAsia" w:ascii="宋体" w:hAnsi="宋体" w:eastAsia="宋体" w:cs="宋体"/>
          <w:bCs/>
          <w:sz w:val="32"/>
          <w:szCs w:val="32"/>
        </w:rPr>
        <w:t>月</w:t>
      </w:r>
    </w:p>
    <w:p w14:paraId="06A317D1">
      <w:pPr>
        <w:pStyle w:val="7"/>
        <w:rPr>
          <w:rFonts w:hint="eastAsia" w:ascii="宋体" w:hAnsi="宋体" w:eastAsia="宋体" w:cs="宋体"/>
          <w:bCs/>
          <w:sz w:val="32"/>
          <w:szCs w:val="32"/>
        </w:rPr>
      </w:pPr>
    </w:p>
    <w:p w14:paraId="13A441B5">
      <w:pPr>
        <w:spacing w:line="360" w:lineRule="auto"/>
        <w:jc w:val="both"/>
        <w:rPr>
          <w:rFonts w:hint="eastAsia" w:ascii="宋体" w:hAnsi="宋体" w:eastAsia="宋体" w:cs="宋体"/>
          <w:b/>
          <w:sz w:val="48"/>
          <w:szCs w:val="48"/>
        </w:rPr>
        <w:sectPr>
          <w:headerReference r:id="rId4" w:type="first"/>
          <w:headerReference r:id="rId3" w:type="default"/>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0" w:num="1"/>
          <w:titlePg/>
          <w:rtlGutter w:val="0"/>
          <w:docGrid w:linePitch="312" w:charSpace="0"/>
        </w:sectPr>
      </w:pPr>
    </w:p>
    <w:p w14:paraId="5B262638">
      <w:pPr>
        <w:spacing w:line="360" w:lineRule="auto"/>
        <w:ind w:firstLine="3855" w:firstLineChars="800"/>
        <w:jc w:val="both"/>
        <w:rPr>
          <w:rFonts w:hint="eastAsia" w:ascii="宋体" w:hAnsi="宋体" w:eastAsia="宋体" w:cs="宋体"/>
          <w:b/>
          <w:sz w:val="48"/>
          <w:szCs w:val="48"/>
        </w:rPr>
      </w:pPr>
      <w:r>
        <w:rPr>
          <w:rFonts w:hint="eastAsia" w:ascii="宋体" w:hAnsi="宋体" w:eastAsia="宋体" w:cs="宋体"/>
          <w:b/>
          <w:sz w:val="48"/>
          <w:szCs w:val="48"/>
        </w:rPr>
        <w:t>目  录</w:t>
      </w:r>
    </w:p>
    <w:p w14:paraId="7A69B18D">
      <w:pPr>
        <w:spacing w:line="360" w:lineRule="auto"/>
        <w:rPr>
          <w:rFonts w:hint="eastAsia" w:ascii="宋体" w:hAnsi="宋体" w:eastAsia="宋体" w:cs="宋体"/>
          <w:sz w:val="32"/>
          <w:szCs w:val="32"/>
        </w:rPr>
      </w:pPr>
    </w:p>
    <w:p w14:paraId="2C7E2355">
      <w:pPr>
        <w:spacing w:line="360" w:lineRule="auto"/>
        <w:rPr>
          <w:rFonts w:hint="eastAsia" w:ascii="宋体" w:hAnsi="宋体" w:eastAsia="宋体" w:cs="宋体"/>
          <w:sz w:val="32"/>
          <w:szCs w:val="32"/>
        </w:rPr>
      </w:pPr>
    </w:p>
    <w:p w14:paraId="3213C12C">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第一部分      招标公告</w:t>
      </w:r>
    </w:p>
    <w:p w14:paraId="0A9BF406">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第二部分      投标人须知</w:t>
      </w:r>
    </w:p>
    <w:p w14:paraId="596F5FF4">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第三部分      采购需求</w:t>
      </w:r>
    </w:p>
    <w:p w14:paraId="01B3184B">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第四部分      评标办法</w:t>
      </w:r>
    </w:p>
    <w:p w14:paraId="0B993051">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第五部分      拟签订的合同文本</w:t>
      </w:r>
    </w:p>
    <w:p w14:paraId="39963319">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第六部分      应提交的有关格式范例</w:t>
      </w:r>
    </w:p>
    <w:p w14:paraId="271F55D8">
      <w:pPr>
        <w:spacing w:line="360" w:lineRule="auto"/>
        <w:ind w:firstLine="549" w:firstLineChars="229"/>
        <w:rPr>
          <w:rFonts w:hint="eastAsia" w:ascii="宋体" w:hAnsi="宋体" w:eastAsia="宋体" w:cs="宋体"/>
          <w:sz w:val="24"/>
        </w:rPr>
      </w:pPr>
      <w:bookmarkStart w:id="0" w:name="_Hlt91233176"/>
      <w:bookmarkEnd w:id="0"/>
      <w:bookmarkStart w:id="1" w:name="_Toc91899869"/>
    </w:p>
    <w:p w14:paraId="57B5413C">
      <w:pPr>
        <w:spacing w:line="360" w:lineRule="auto"/>
        <w:ind w:firstLine="549" w:firstLineChars="229"/>
        <w:rPr>
          <w:rFonts w:hint="eastAsia" w:ascii="宋体" w:hAnsi="宋体" w:eastAsia="宋体" w:cs="宋体"/>
          <w:sz w:val="24"/>
        </w:rPr>
      </w:pPr>
    </w:p>
    <w:p w14:paraId="5AA2C5CC">
      <w:pPr>
        <w:spacing w:line="360" w:lineRule="auto"/>
        <w:ind w:firstLine="549" w:firstLineChars="229"/>
        <w:rPr>
          <w:rFonts w:hint="eastAsia" w:ascii="宋体" w:hAnsi="宋体" w:eastAsia="宋体" w:cs="宋体"/>
          <w:sz w:val="24"/>
        </w:rPr>
      </w:pPr>
    </w:p>
    <w:p w14:paraId="0C2A01FF">
      <w:pPr>
        <w:spacing w:line="360" w:lineRule="auto"/>
        <w:ind w:firstLine="549" w:firstLineChars="229"/>
        <w:rPr>
          <w:rFonts w:hint="eastAsia" w:ascii="宋体" w:hAnsi="宋体" w:eastAsia="宋体" w:cs="宋体"/>
          <w:sz w:val="24"/>
        </w:rPr>
      </w:pPr>
    </w:p>
    <w:p w14:paraId="53DD2489">
      <w:pPr>
        <w:spacing w:line="360" w:lineRule="auto"/>
        <w:ind w:firstLine="549" w:firstLineChars="229"/>
        <w:rPr>
          <w:rFonts w:hint="eastAsia" w:ascii="宋体" w:hAnsi="宋体" w:eastAsia="宋体" w:cs="宋体"/>
          <w:sz w:val="24"/>
        </w:rPr>
      </w:pPr>
    </w:p>
    <w:p w14:paraId="76CC2946">
      <w:pPr>
        <w:spacing w:line="360" w:lineRule="auto"/>
        <w:ind w:firstLine="549" w:firstLineChars="229"/>
        <w:rPr>
          <w:rFonts w:hint="eastAsia" w:ascii="宋体" w:hAnsi="宋体" w:eastAsia="宋体" w:cs="宋体"/>
          <w:sz w:val="24"/>
        </w:rPr>
      </w:pPr>
    </w:p>
    <w:p w14:paraId="27AB296C">
      <w:pPr>
        <w:spacing w:line="360" w:lineRule="auto"/>
        <w:ind w:firstLine="549" w:firstLineChars="229"/>
        <w:rPr>
          <w:rFonts w:hint="eastAsia" w:ascii="宋体" w:hAnsi="宋体" w:eastAsia="宋体" w:cs="宋体"/>
          <w:sz w:val="24"/>
        </w:rPr>
      </w:pPr>
    </w:p>
    <w:p w14:paraId="73B2C1D3">
      <w:pPr>
        <w:spacing w:line="360" w:lineRule="auto"/>
        <w:ind w:firstLine="549" w:firstLineChars="229"/>
        <w:rPr>
          <w:rFonts w:hint="eastAsia" w:ascii="宋体" w:hAnsi="宋体" w:eastAsia="宋体" w:cs="宋体"/>
          <w:sz w:val="24"/>
        </w:rPr>
      </w:pPr>
    </w:p>
    <w:p w14:paraId="14E0363B">
      <w:pPr>
        <w:spacing w:line="360" w:lineRule="auto"/>
        <w:ind w:firstLine="549" w:firstLineChars="229"/>
        <w:rPr>
          <w:rFonts w:hint="eastAsia" w:ascii="宋体" w:hAnsi="宋体" w:eastAsia="宋体" w:cs="宋体"/>
          <w:sz w:val="24"/>
        </w:rPr>
      </w:pPr>
    </w:p>
    <w:p w14:paraId="2B2CD443">
      <w:pPr>
        <w:spacing w:line="360" w:lineRule="auto"/>
        <w:ind w:firstLine="549" w:firstLineChars="229"/>
        <w:rPr>
          <w:rFonts w:hint="eastAsia" w:ascii="宋体" w:hAnsi="宋体" w:eastAsia="宋体" w:cs="宋体"/>
          <w:sz w:val="24"/>
        </w:rPr>
      </w:pPr>
    </w:p>
    <w:p w14:paraId="1342A09C">
      <w:pPr>
        <w:pStyle w:val="7"/>
        <w:rPr>
          <w:rFonts w:hint="eastAsia" w:ascii="宋体" w:hAnsi="宋体" w:eastAsia="宋体" w:cs="宋体"/>
          <w:sz w:val="24"/>
        </w:rPr>
      </w:pPr>
    </w:p>
    <w:p w14:paraId="4C1CDB76">
      <w:pPr>
        <w:rPr>
          <w:rFonts w:hint="eastAsia" w:ascii="宋体" w:hAnsi="宋体" w:eastAsia="宋体" w:cs="宋体"/>
          <w:sz w:val="24"/>
        </w:rPr>
      </w:pPr>
    </w:p>
    <w:bookmarkEnd w:id="1"/>
    <w:p w14:paraId="24C6CA98">
      <w:pPr>
        <w:adjustRightInd/>
        <w:spacing w:line="360" w:lineRule="auto"/>
        <w:jc w:val="both"/>
        <w:outlineLvl w:val="0"/>
        <w:rPr>
          <w:rFonts w:hint="eastAsia" w:ascii="宋体" w:hAnsi="宋体" w:eastAsia="宋体" w:cs="宋体"/>
          <w:b/>
          <w:sz w:val="36"/>
          <w:szCs w:val="20"/>
        </w:rPr>
      </w:pPr>
      <w:bookmarkStart w:id="2" w:name="_Hlt74728647"/>
      <w:bookmarkEnd w:id="2"/>
      <w:bookmarkStart w:id="3" w:name="_Hlt74649545"/>
      <w:bookmarkEnd w:id="3"/>
      <w:bookmarkStart w:id="4" w:name="_Hlt74729822"/>
      <w:bookmarkEnd w:id="4"/>
      <w:bookmarkStart w:id="5" w:name="_Hlt74707423"/>
      <w:bookmarkEnd w:id="5"/>
      <w:bookmarkStart w:id="6" w:name="第二部分"/>
      <w:bookmarkStart w:id="7" w:name="_Toc91899870"/>
      <w:bookmarkStart w:id="8" w:name="_Toc91899871"/>
    </w:p>
    <w:p w14:paraId="2B4146B3">
      <w:pPr>
        <w:adjustRightInd/>
        <w:spacing w:line="360" w:lineRule="auto"/>
        <w:jc w:val="center"/>
        <w:outlineLvl w:val="0"/>
        <w:rPr>
          <w:rFonts w:hint="eastAsia" w:ascii="宋体" w:hAnsi="宋体" w:eastAsia="宋体" w:cs="宋体"/>
          <w:b/>
          <w:sz w:val="36"/>
          <w:szCs w:val="20"/>
        </w:rPr>
      </w:pPr>
    </w:p>
    <w:p w14:paraId="43FF2A85">
      <w:pPr>
        <w:adjustRightInd/>
        <w:spacing w:line="360" w:lineRule="auto"/>
        <w:jc w:val="center"/>
        <w:outlineLvl w:val="0"/>
        <w:rPr>
          <w:rFonts w:hint="eastAsia" w:ascii="宋体" w:hAnsi="宋体" w:eastAsia="宋体" w:cs="宋体"/>
          <w:b/>
          <w:sz w:val="36"/>
          <w:szCs w:val="20"/>
        </w:rPr>
      </w:pPr>
    </w:p>
    <w:p w14:paraId="4B5743A6">
      <w:pPr>
        <w:adjustRightInd/>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第一部分 招标公告</w:t>
      </w:r>
    </w:p>
    <w:p w14:paraId="1DCF28C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sz w:val="24"/>
        </w:rPr>
      </w:pPr>
      <w:r>
        <w:rPr>
          <w:rFonts w:hint="eastAsia" w:ascii="宋体" w:hAnsi="宋体" w:eastAsia="宋体" w:cs="宋体"/>
          <w:sz w:val="24"/>
        </w:rPr>
        <w:t>项目概况</w:t>
      </w:r>
    </w:p>
    <w:p w14:paraId="3DC0BD6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b/>
          <w:sz w:val="24"/>
        </w:rPr>
      </w:pPr>
      <w:r>
        <w:rPr>
          <w:rFonts w:hint="eastAsia" w:ascii="宋体" w:hAnsi="宋体" w:cs="宋体"/>
          <w:sz w:val="24"/>
          <w:u w:val="single"/>
          <w:lang w:eastAsia="zh-CN"/>
        </w:rPr>
        <w:t>桐庐县林场森林可持续经营项目实施</w:t>
      </w:r>
      <w:r>
        <w:rPr>
          <w:rFonts w:hint="eastAsia" w:ascii="宋体" w:hAnsi="宋体" w:eastAsia="宋体" w:cs="宋体"/>
          <w:sz w:val="24"/>
        </w:rPr>
        <w:t>的潜在投标人应在政采云平台（</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"https://www.zcygov.cn/）获取（下载）招标文件，并于2021年" </w:instrText>
      </w:r>
      <w:r>
        <w:rPr>
          <w:rFonts w:hint="eastAsia" w:ascii="宋体" w:hAnsi="宋体" w:eastAsia="宋体" w:cs="宋体"/>
        </w:rPr>
        <w:fldChar w:fldCharType="separate"/>
      </w:r>
      <w:r>
        <w:rPr>
          <w:rStyle w:val="77"/>
          <w:rFonts w:hint="eastAsia" w:ascii="宋体" w:hAnsi="宋体" w:eastAsia="宋体" w:cs="宋体"/>
          <w:snapToGrid/>
          <w:color w:val="auto"/>
          <w:kern w:val="2"/>
          <w:sz w:val="24"/>
          <w:szCs w:val="24"/>
        </w:rPr>
        <w:t>https://www.zcygov.cn/）获取（下载）招标文件，并于</w:t>
      </w:r>
      <w:r>
        <w:rPr>
          <w:rFonts w:hint="eastAsia" w:ascii="宋体" w:hAnsi="宋体" w:cs="宋体"/>
          <w:sz w:val="24"/>
          <w:highlight w:val="none"/>
          <w:u w:val="single"/>
          <w:lang w:eastAsia="zh-CN"/>
        </w:rPr>
        <w:t>2025</w:t>
      </w:r>
      <w:r>
        <w:rPr>
          <w:rFonts w:hint="eastAsia" w:ascii="宋体" w:hAnsi="宋体" w:eastAsia="宋体" w:cs="宋体"/>
          <w:sz w:val="24"/>
          <w:highlight w:val="none"/>
          <w:u w:val="single"/>
        </w:rPr>
        <w:t>年</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月</w:t>
      </w:r>
      <w:r>
        <w:rPr>
          <w:rFonts w:hint="eastAsia" w:ascii="宋体" w:hAnsi="宋体" w:cs="宋体"/>
          <w:sz w:val="24"/>
          <w:highlight w:val="none"/>
          <w:u w:val="single"/>
          <w:lang w:val="en-US" w:eastAsia="zh-CN"/>
        </w:rPr>
        <w:t>28</w:t>
      </w:r>
      <w:r>
        <w:rPr>
          <w:rFonts w:hint="eastAsia" w:ascii="宋体" w:hAnsi="宋体" w:eastAsia="宋体" w:cs="宋体"/>
          <w:sz w:val="24"/>
          <w:highlight w:val="none"/>
          <w:u w:val="single"/>
        </w:rPr>
        <w:t>日</w:t>
      </w:r>
      <w:r>
        <w:rPr>
          <w:rFonts w:hint="eastAsia" w:ascii="宋体" w:hAnsi="宋体" w:cs="宋体"/>
          <w:sz w:val="24"/>
          <w:highlight w:val="none"/>
          <w:u w:val="single"/>
          <w:lang w:val="en-US" w:eastAsia="zh-CN"/>
        </w:rPr>
        <w:t>09</w:t>
      </w:r>
      <w:r>
        <w:rPr>
          <w:rFonts w:hint="eastAsia" w:ascii="宋体" w:hAnsi="宋体" w:eastAsia="宋体" w:cs="宋体"/>
          <w:sz w:val="24"/>
          <w:highlight w:val="none"/>
          <w:u w:val="single"/>
        </w:rPr>
        <w:t>点</w:t>
      </w:r>
      <w:r>
        <w:rPr>
          <w:rFonts w:hint="eastAsia" w:ascii="宋体" w:hAnsi="宋体" w:cs="宋体"/>
          <w:sz w:val="24"/>
          <w:highlight w:val="none"/>
          <w:u w:val="single"/>
          <w:lang w:val="en-US" w:eastAsia="zh-CN"/>
        </w:rPr>
        <w:t>30</w:t>
      </w:r>
      <w:r>
        <w:rPr>
          <w:rFonts w:hint="eastAsia" w:ascii="宋体" w:hAnsi="宋体" w:eastAsia="宋体" w:cs="宋体"/>
          <w:sz w:val="24"/>
          <w:highlight w:val="none"/>
          <w:u w:val="single"/>
        </w:rPr>
        <w:t>分</w:t>
      </w:r>
      <w:r>
        <w:rPr>
          <w:rFonts w:hint="eastAsia" w:ascii="宋体" w:hAnsi="宋体" w:eastAsia="宋体" w:cs="宋体"/>
          <w:bCs/>
          <w:sz w:val="24"/>
          <w:u w:val="single"/>
        </w:rPr>
        <w:fldChar w:fldCharType="end"/>
      </w:r>
      <w:r>
        <w:rPr>
          <w:rFonts w:hint="eastAsia" w:ascii="宋体" w:hAnsi="宋体" w:eastAsia="宋体" w:cs="宋体"/>
          <w:bCs/>
          <w:sz w:val="24"/>
        </w:rPr>
        <w:t>（北京时间）前</w:t>
      </w:r>
      <w:r>
        <w:rPr>
          <w:rFonts w:hint="eastAsia" w:ascii="宋体" w:hAnsi="宋体" w:eastAsia="宋体" w:cs="宋体"/>
          <w:sz w:val="24"/>
        </w:rPr>
        <w:t>递交（上传）投标文件。</w:t>
      </w:r>
    </w:p>
    <w:p w14:paraId="1873693A">
      <w:pPr>
        <w:spacing w:line="360" w:lineRule="auto"/>
        <w:rPr>
          <w:rFonts w:hint="eastAsia" w:ascii="宋体" w:hAnsi="宋体" w:eastAsia="宋体" w:cs="宋体"/>
          <w:b/>
          <w:sz w:val="24"/>
        </w:rPr>
      </w:pPr>
      <w:r>
        <w:rPr>
          <w:rFonts w:hint="eastAsia" w:ascii="宋体" w:hAnsi="宋体" w:eastAsia="宋体" w:cs="宋体"/>
          <w:b/>
          <w:sz w:val="24"/>
        </w:rPr>
        <w:t xml:space="preserve">一、项目基本情况                                            </w:t>
      </w:r>
    </w:p>
    <w:p w14:paraId="65C6334F">
      <w:pPr>
        <w:spacing w:line="360" w:lineRule="auto"/>
        <w:rPr>
          <w:rFonts w:hint="eastAsia" w:ascii="宋体" w:hAnsi="宋体" w:eastAsia="宋体" w:cs="宋体"/>
          <w:sz w:val="24"/>
          <w:highlight w:val="yellow"/>
          <w:lang w:val="en-US" w:eastAsia="zh-CN"/>
        </w:rPr>
      </w:pPr>
      <w:r>
        <w:rPr>
          <w:rFonts w:hint="eastAsia" w:ascii="宋体" w:hAnsi="宋体" w:eastAsia="宋体" w:cs="宋体"/>
          <w:sz w:val="24"/>
        </w:rPr>
        <w:t xml:space="preserve">  </w:t>
      </w:r>
      <w:r>
        <w:rPr>
          <w:rFonts w:hint="eastAsia" w:ascii="宋体" w:hAnsi="宋体" w:eastAsia="宋体" w:cs="宋体"/>
          <w:sz w:val="24"/>
          <w:highlight w:val="none"/>
        </w:rPr>
        <w:t xml:space="preserve">  </w:t>
      </w:r>
      <w:r>
        <w:rPr>
          <w:rFonts w:hint="eastAsia" w:ascii="宋体" w:hAnsi="宋体" w:eastAsia="宋体" w:cs="宋体"/>
          <w:b/>
          <w:sz w:val="24"/>
          <w:highlight w:val="none"/>
        </w:rPr>
        <w:t>项目编号：</w:t>
      </w:r>
      <w:r>
        <w:rPr>
          <w:rFonts w:hint="eastAsia" w:ascii="宋体" w:hAnsi="宋体" w:cs="宋体"/>
          <w:sz w:val="24"/>
          <w:highlight w:val="none"/>
          <w:lang w:eastAsia="zh-CN"/>
        </w:rPr>
        <w:t>HZLZ-TL2025GK-001</w:t>
      </w:r>
    </w:p>
    <w:p w14:paraId="68932838">
      <w:pPr>
        <w:spacing w:line="360" w:lineRule="auto"/>
        <w:rPr>
          <w:rFonts w:hint="eastAsia" w:ascii="宋体" w:hAnsi="宋体" w:eastAsia="宋体" w:cs="宋体"/>
          <w:sz w:val="24"/>
          <w:lang w:eastAsia="zh-CN"/>
        </w:rPr>
      </w:pPr>
      <w:r>
        <w:rPr>
          <w:rFonts w:hint="eastAsia" w:ascii="宋体" w:hAnsi="宋体" w:eastAsia="宋体" w:cs="宋体"/>
          <w:sz w:val="24"/>
        </w:rPr>
        <w:t xml:space="preserve">   </w:t>
      </w:r>
      <w:r>
        <w:rPr>
          <w:rFonts w:hint="eastAsia" w:ascii="宋体" w:hAnsi="宋体" w:eastAsia="宋体" w:cs="宋体"/>
          <w:b/>
          <w:sz w:val="24"/>
        </w:rPr>
        <w:t xml:space="preserve"> 项目名称：</w:t>
      </w:r>
      <w:r>
        <w:rPr>
          <w:rFonts w:hint="eastAsia" w:ascii="宋体" w:hAnsi="宋体" w:cs="宋体"/>
          <w:sz w:val="24"/>
          <w:lang w:eastAsia="zh-CN"/>
        </w:rPr>
        <w:t>桐庐县林场森林可持续经营项目实施</w:t>
      </w:r>
    </w:p>
    <w:p w14:paraId="373B1ED4">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rPr>
        <w:t xml:space="preserve">   </w:t>
      </w:r>
      <w:r>
        <w:rPr>
          <w:rFonts w:hint="eastAsia" w:ascii="宋体" w:hAnsi="宋体" w:eastAsia="宋体" w:cs="宋体"/>
          <w:b/>
          <w:sz w:val="24"/>
        </w:rPr>
        <w:t xml:space="preserve"> </w:t>
      </w:r>
      <w:r>
        <w:rPr>
          <w:rFonts w:hint="eastAsia" w:ascii="宋体" w:hAnsi="宋体" w:eastAsia="宋体" w:cs="宋体"/>
          <w:b/>
          <w:sz w:val="24"/>
          <w:highlight w:val="none"/>
        </w:rPr>
        <w:t>预算金额：</w:t>
      </w:r>
      <w:r>
        <w:rPr>
          <w:rFonts w:hint="eastAsia" w:ascii="宋体" w:hAnsi="宋体" w:cs="宋体"/>
          <w:b w:val="0"/>
          <w:bCs/>
          <w:sz w:val="24"/>
          <w:highlight w:val="none"/>
          <w:lang w:val="en-US" w:eastAsia="zh-CN"/>
        </w:rPr>
        <w:t>63.8</w:t>
      </w:r>
      <w:r>
        <w:rPr>
          <w:rFonts w:hint="eastAsia" w:ascii="宋体" w:hAnsi="宋体" w:eastAsia="宋体" w:cs="宋体"/>
          <w:b w:val="0"/>
          <w:bCs/>
          <w:sz w:val="24"/>
          <w:highlight w:val="none"/>
          <w:lang w:val="en-US" w:eastAsia="zh-CN"/>
        </w:rPr>
        <w:t>万元</w:t>
      </w:r>
    </w:p>
    <w:p w14:paraId="608ECE48">
      <w:pPr>
        <w:spacing w:line="360" w:lineRule="auto"/>
        <w:ind w:firstLine="482" w:firstLineChars="200"/>
        <w:rPr>
          <w:rFonts w:hint="eastAsia" w:ascii="宋体" w:hAnsi="宋体" w:eastAsia="宋体" w:cs="宋体"/>
          <w:color w:val="auto"/>
          <w:sz w:val="24"/>
          <w:highlight w:val="yellow"/>
          <w:lang w:val="en-US"/>
        </w:rPr>
      </w:pPr>
      <w:r>
        <w:rPr>
          <w:rFonts w:hint="eastAsia" w:ascii="宋体" w:hAnsi="宋体" w:eastAsia="宋体" w:cs="宋体"/>
          <w:b/>
          <w:color w:val="auto"/>
          <w:sz w:val="24"/>
          <w:highlight w:val="none"/>
        </w:rPr>
        <w:t>最高限价：</w:t>
      </w:r>
      <w:r>
        <w:rPr>
          <w:rFonts w:hint="eastAsia" w:ascii="宋体" w:hAnsi="宋体" w:cs="宋体"/>
          <w:b w:val="0"/>
          <w:bCs/>
          <w:sz w:val="24"/>
          <w:highlight w:val="none"/>
          <w:lang w:val="en-US" w:eastAsia="zh-CN"/>
        </w:rPr>
        <w:t>63.8</w:t>
      </w:r>
      <w:r>
        <w:rPr>
          <w:rFonts w:hint="eastAsia" w:ascii="宋体" w:hAnsi="宋体" w:eastAsia="宋体" w:cs="宋体"/>
          <w:b w:val="0"/>
          <w:bCs/>
          <w:sz w:val="24"/>
          <w:highlight w:val="none"/>
          <w:lang w:val="en-US" w:eastAsia="zh-CN"/>
        </w:rPr>
        <w:t>万元</w:t>
      </w:r>
    </w:p>
    <w:p w14:paraId="7C31AAD0">
      <w:pPr>
        <w:pStyle w:val="18"/>
        <w:spacing w:line="360" w:lineRule="auto"/>
        <w:ind w:firstLine="480"/>
        <w:rPr>
          <w:rFonts w:hint="eastAsia" w:ascii="宋体" w:hAnsi="宋体" w:eastAsia="宋体" w:cs="宋体"/>
          <w:b/>
          <w:color w:val="auto"/>
          <w:sz w:val="24"/>
        </w:rPr>
      </w:pPr>
      <w:r>
        <w:rPr>
          <w:rFonts w:hint="eastAsia" w:ascii="宋体" w:hAnsi="宋体" w:eastAsia="宋体" w:cs="宋体"/>
          <w:b/>
          <w:color w:val="auto"/>
          <w:sz w:val="24"/>
        </w:rPr>
        <w:t>采购需求：</w:t>
      </w:r>
    </w:p>
    <w:tbl>
      <w:tblPr>
        <w:tblStyle w:val="63"/>
        <w:tblW w:w="9878" w:type="dxa"/>
        <w:tblInd w:w="-31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FFFFFF"/>
        <w:tblLayout w:type="fixed"/>
        <w:tblCellMar>
          <w:top w:w="0" w:type="dxa"/>
          <w:left w:w="0" w:type="dxa"/>
          <w:bottom w:w="0" w:type="dxa"/>
          <w:right w:w="0" w:type="dxa"/>
        </w:tblCellMar>
      </w:tblPr>
      <w:tblGrid>
        <w:gridCol w:w="871"/>
        <w:gridCol w:w="1801"/>
        <w:gridCol w:w="5400"/>
        <w:gridCol w:w="1806"/>
      </w:tblGrid>
      <w:tr w14:paraId="104C3B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FFFFFF"/>
          <w:tblCellMar>
            <w:top w:w="0" w:type="dxa"/>
            <w:left w:w="0" w:type="dxa"/>
            <w:bottom w:w="0" w:type="dxa"/>
            <w:right w:w="0" w:type="dxa"/>
          </w:tblCellMar>
        </w:tblPrEx>
        <w:trPr>
          <w:trHeight w:val="479" w:hRule="atLeast"/>
          <w:tblHeader/>
        </w:trPr>
        <w:tc>
          <w:tcPr>
            <w:tcW w:w="871" w:type="dxa"/>
            <w:shd w:val="clear" w:color="auto" w:fill="F5F5F5"/>
            <w:tcMar>
              <w:top w:w="75" w:type="dxa"/>
              <w:left w:w="150" w:type="dxa"/>
              <w:bottom w:w="75" w:type="dxa"/>
              <w:right w:w="150" w:type="dxa"/>
            </w:tcMar>
            <w:vAlign w:val="center"/>
          </w:tcPr>
          <w:p w14:paraId="17AC38D7">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标项</w:t>
            </w:r>
          </w:p>
        </w:tc>
        <w:tc>
          <w:tcPr>
            <w:tcW w:w="1801" w:type="dxa"/>
            <w:shd w:val="clear" w:color="auto" w:fill="F5F5F5"/>
            <w:tcMar>
              <w:top w:w="75" w:type="dxa"/>
              <w:left w:w="150" w:type="dxa"/>
              <w:bottom w:w="75" w:type="dxa"/>
              <w:right w:w="150" w:type="dxa"/>
            </w:tcMar>
            <w:vAlign w:val="center"/>
          </w:tcPr>
          <w:p w14:paraId="36811031">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项目名称</w:t>
            </w:r>
          </w:p>
        </w:tc>
        <w:tc>
          <w:tcPr>
            <w:tcW w:w="5400" w:type="dxa"/>
            <w:shd w:val="clear" w:color="auto" w:fill="F5F5F5"/>
            <w:tcMar>
              <w:top w:w="75" w:type="dxa"/>
              <w:left w:w="150" w:type="dxa"/>
              <w:bottom w:w="75" w:type="dxa"/>
              <w:right w:w="150" w:type="dxa"/>
            </w:tcMar>
            <w:vAlign w:val="center"/>
          </w:tcPr>
          <w:p w14:paraId="4A7C9909">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主要内容</w:t>
            </w:r>
          </w:p>
        </w:tc>
        <w:tc>
          <w:tcPr>
            <w:tcW w:w="1806" w:type="dxa"/>
            <w:shd w:val="clear" w:color="auto" w:fill="F5F5F5"/>
            <w:tcMar>
              <w:top w:w="75" w:type="dxa"/>
              <w:left w:w="150" w:type="dxa"/>
              <w:bottom w:w="75" w:type="dxa"/>
              <w:right w:w="150" w:type="dxa"/>
            </w:tcMar>
            <w:vAlign w:val="center"/>
          </w:tcPr>
          <w:p w14:paraId="197D31D8">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备注</w:t>
            </w:r>
          </w:p>
        </w:tc>
      </w:tr>
      <w:tr w14:paraId="243C22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46" w:hRule="atLeast"/>
        </w:trPr>
        <w:tc>
          <w:tcPr>
            <w:tcW w:w="871" w:type="dxa"/>
            <w:shd w:val="clear" w:color="auto" w:fill="FFFFFF"/>
            <w:tcMar>
              <w:top w:w="75" w:type="dxa"/>
              <w:left w:w="150" w:type="dxa"/>
              <w:bottom w:w="75" w:type="dxa"/>
              <w:right w:w="150" w:type="dxa"/>
            </w:tcMar>
            <w:vAlign w:val="center"/>
          </w:tcPr>
          <w:p w14:paraId="2F62BBAF">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1</w:t>
            </w:r>
          </w:p>
        </w:tc>
        <w:tc>
          <w:tcPr>
            <w:tcW w:w="1801" w:type="dxa"/>
            <w:shd w:val="clear" w:color="auto" w:fill="FFFFFF"/>
            <w:tcMar>
              <w:top w:w="75" w:type="dxa"/>
              <w:left w:w="150" w:type="dxa"/>
              <w:bottom w:w="75" w:type="dxa"/>
              <w:right w:w="150" w:type="dxa"/>
            </w:tcMar>
            <w:vAlign w:val="center"/>
          </w:tcPr>
          <w:p w14:paraId="28B4E5B7">
            <w:pPr>
              <w:spacing w:line="360" w:lineRule="auto"/>
              <w:jc w:val="center"/>
              <w:rPr>
                <w:rFonts w:hint="eastAsia" w:ascii="宋体" w:hAnsi="宋体" w:eastAsia="宋体" w:cs="宋体"/>
                <w:sz w:val="24"/>
                <w:lang w:eastAsia="zh-CN"/>
              </w:rPr>
            </w:pPr>
            <w:r>
              <w:rPr>
                <w:rFonts w:hint="eastAsia" w:ascii="宋体" w:hAnsi="宋体" w:cs="宋体"/>
                <w:sz w:val="24"/>
                <w:lang w:eastAsia="zh-CN"/>
              </w:rPr>
              <w:t>桐庐县林场森林可持续经营项目实施</w:t>
            </w:r>
          </w:p>
        </w:tc>
        <w:tc>
          <w:tcPr>
            <w:tcW w:w="5400" w:type="dxa"/>
            <w:tcBorders>
              <w:bottom w:val="single" w:color="auto" w:sz="4" w:space="0"/>
            </w:tcBorders>
            <w:shd w:val="clear" w:color="auto" w:fill="FFFFFF"/>
            <w:tcMar>
              <w:top w:w="75" w:type="dxa"/>
              <w:left w:w="150" w:type="dxa"/>
              <w:bottom w:w="75" w:type="dxa"/>
              <w:right w:w="150" w:type="dxa"/>
            </w:tcMar>
            <w:vAlign w:val="center"/>
          </w:tcPr>
          <w:p w14:paraId="75DCCCEA">
            <w:pPr>
              <w:spacing w:line="360" w:lineRule="auto"/>
              <w:jc w:val="left"/>
              <w:rPr>
                <w:rFonts w:hint="eastAsia" w:ascii="宋体" w:hAnsi="宋体" w:eastAsia="宋体" w:cs="宋体"/>
                <w:sz w:val="24"/>
                <w:lang w:eastAsia="zh-CN"/>
              </w:rPr>
            </w:pPr>
            <w:r>
              <w:rPr>
                <w:rFonts w:hint="eastAsia" w:ascii="宋体" w:hAnsi="宋体" w:cs="宋体"/>
                <w:sz w:val="24"/>
                <w:lang w:val="en-US" w:eastAsia="zh-CN"/>
              </w:rPr>
              <w:t>桐庐县林场森林可持续经营项目实施</w:t>
            </w:r>
            <w:r>
              <w:rPr>
                <w:rFonts w:hint="eastAsia" w:ascii="宋体" w:hAnsi="宋体" w:eastAsia="宋体" w:cs="宋体"/>
                <w:sz w:val="24"/>
                <w:lang w:val="en-US" w:eastAsia="zh-CN"/>
              </w:rPr>
              <w:t>涉及 11 个小班，总面积 659 亩，其作业措施为间伐补植。</w:t>
            </w:r>
          </w:p>
        </w:tc>
        <w:tc>
          <w:tcPr>
            <w:tcW w:w="1806" w:type="dxa"/>
            <w:shd w:val="clear" w:color="auto" w:fill="FFFFFF"/>
            <w:tcMar>
              <w:top w:w="75" w:type="dxa"/>
              <w:left w:w="150" w:type="dxa"/>
              <w:bottom w:w="75" w:type="dxa"/>
              <w:right w:w="150" w:type="dxa"/>
            </w:tcMar>
            <w:vAlign w:val="center"/>
          </w:tcPr>
          <w:p w14:paraId="4AD48AFC">
            <w:pPr>
              <w:spacing w:line="360" w:lineRule="auto"/>
              <w:jc w:val="center"/>
              <w:rPr>
                <w:rFonts w:hint="eastAsia" w:ascii="宋体" w:hAnsi="宋体" w:eastAsia="宋体" w:cs="宋体"/>
                <w:sz w:val="24"/>
                <w:lang w:eastAsia="zh-CN"/>
              </w:rPr>
            </w:pPr>
            <w:r>
              <w:rPr>
                <w:rFonts w:hint="eastAsia" w:ascii="宋体" w:hAnsi="宋体" w:eastAsia="宋体" w:cs="宋体"/>
                <w:sz w:val="24"/>
                <w:lang w:eastAsia="zh-CN"/>
              </w:rPr>
              <w:t>详见招标文件第三部分采购需求。</w:t>
            </w:r>
          </w:p>
        </w:tc>
      </w:tr>
    </w:tbl>
    <w:p w14:paraId="5971EAA8">
      <w:pPr>
        <w:pStyle w:val="18"/>
        <w:spacing w:line="360" w:lineRule="auto"/>
        <w:ind w:left="0" w:leftChars="0" w:firstLine="482" w:firstLineChars="200"/>
        <w:rPr>
          <w:rFonts w:hint="eastAsia" w:ascii="宋体" w:hAnsi="宋体" w:eastAsia="宋体" w:cs="宋体"/>
          <w:b w:val="0"/>
          <w:bCs/>
          <w:color w:val="auto"/>
          <w:sz w:val="24"/>
          <w:highlight w:val="yellow"/>
          <w:lang w:eastAsia="zh-CN"/>
        </w:rPr>
      </w:pPr>
      <w:r>
        <w:rPr>
          <w:rFonts w:hint="eastAsia" w:ascii="宋体" w:hAnsi="宋体" w:eastAsia="宋体" w:cs="宋体"/>
          <w:b/>
          <w:color w:val="auto"/>
          <w:sz w:val="24"/>
          <w:highlight w:val="none"/>
        </w:rPr>
        <w:t>合同履约期限：</w:t>
      </w:r>
      <w:r>
        <w:rPr>
          <w:rFonts w:hint="eastAsia" w:ascii="宋体" w:hAnsi="宋体" w:eastAsia="宋体" w:cs="宋体"/>
          <w:b w:val="0"/>
          <w:bCs/>
          <w:color w:val="auto"/>
          <w:sz w:val="24"/>
          <w:highlight w:val="none"/>
        </w:rPr>
        <w:t>自合同生效之日</w:t>
      </w:r>
      <w:r>
        <w:rPr>
          <w:rFonts w:hint="eastAsia" w:hAnsi="宋体" w:cs="宋体"/>
          <w:b w:val="0"/>
          <w:bCs/>
          <w:color w:val="auto"/>
          <w:sz w:val="24"/>
          <w:highlight w:val="none"/>
          <w:lang w:eastAsia="zh-CN"/>
        </w:rPr>
        <w:t>起一年内完成。(具体服务期以合同签订为准)</w:t>
      </w:r>
    </w:p>
    <w:p w14:paraId="4433D19D">
      <w:pPr>
        <w:pStyle w:val="18"/>
        <w:spacing w:line="360" w:lineRule="auto"/>
        <w:ind w:left="0" w:leftChars="0" w:firstLine="482" w:firstLineChars="200"/>
        <w:rPr>
          <w:rFonts w:hint="eastAsia" w:ascii="宋体" w:hAnsi="宋体" w:eastAsia="宋体" w:cs="宋体"/>
          <w:b/>
          <w:sz w:val="24"/>
        </w:rPr>
      </w:pPr>
      <w:r>
        <w:rPr>
          <w:rFonts w:hint="eastAsia" w:ascii="宋体" w:hAnsi="宋体" w:eastAsia="宋体" w:cs="宋体"/>
          <w:b/>
          <w:color w:val="auto"/>
          <w:sz w:val="24"/>
        </w:rPr>
        <w:t>本项目接受联合体投标：</w:t>
      </w:r>
      <w:sdt>
        <w:sdtPr>
          <w:rPr>
            <w:rFonts w:hint="eastAsia" w:ascii="宋体" w:hAnsi="宋体" w:eastAsia="宋体" w:cs="宋体"/>
            <w:color w:val="auto"/>
            <w:kern w:val="0"/>
            <w:sz w:val="24"/>
          </w:rPr>
          <w:id w:val="2035453831"/>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snapToGrid w:val="0"/>
              <w:color w:val="auto"/>
              <w:kern w:val="0"/>
              <w:sz w:val="24"/>
              <w:szCs w:val="20"/>
              <w:lang w:val="en-US" w:eastAsia="zh-CN" w:bidi="ar-SA"/>
            </w:rPr>
            <w:t>☐</w:t>
          </w:r>
        </w:sdtContent>
      </w:sdt>
      <w:r>
        <w:rPr>
          <w:rFonts w:hint="eastAsia" w:ascii="宋体" w:hAnsi="宋体" w:eastAsia="宋体" w:cs="宋体"/>
          <w:b/>
          <w:color w:val="auto"/>
          <w:sz w:val="24"/>
        </w:rPr>
        <w:t>是，</w:t>
      </w:r>
      <w:sdt>
        <w:sdtPr>
          <w:rPr>
            <w:rFonts w:hint="eastAsia" w:ascii="宋体" w:hAnsi="宋体" w:eastAsia="宋体" w:cs="宋体"/>
            <w:color w:val="auto"/>
            <w:kern w:val="0"/>
            <w:sz w:val="24"/>
          </w:rPr>
          <w:id w:val="-1765526721"/>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ascii="宋体" w:hAnsi="宋体" w:eastAsia="宋体" w:cs="宋体"/>
          <w:b/>
          <w:color w:val="auto"/>
          <w:sz w:val="24"/>
        </w:rPr>
        <w:t>否</w:t>
      </w:r>
      <w:r>
        <w:rPr>
          <w:rFonts w:hint="eastAsia" w:ascii="宋体" w:hAnsi="宋体" w:eastAsia="宋体" w:cs="宋体"/>
          <w:color w:val="auto"/>
          <w:kern w:val="0"/>
          <w:sz w:val="24"/>
        </w:rPr>
        <w:t>。</w:t>
      </w:r>
    </w:p>
    <w:p w14:paraId="3172AFA6">
      <w:pPr>
        <w:spacing w:line="360" w:lineRule="auto"/>
        <w:rPr>
          <w:rFonts w:hint="eastAsia" w:ascii="宋体" w:hAnsi="宋体" w:eastAsia="宋体" w:cs="宋体"/>
          <w:b/>
          <w:sz w:val="24"/>
        </w:rPr>
      </w:pPr>
      <w:r>
        <w:rPr>
          <w:rFonts w:hint="eastAsia" w:ascii="宋体" w:hAnsi="宋体" w:eastAsia="宋体" w:cs="宋体"/>
          <w:b/>
          <w:sz w:val="24"/>
        </w:rPr>
        <w:t>二、申请人的资格要求：</w:t>
      </w:r>
    </w:p>
    <w:p w14:paraId="098562DB">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3BB70D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 以联合体形式投标的，提供联合协议(本项目</w:t>
      </w:r>
      <w:r>
        <w:rPr>
          <w:rFonts w:hint="eastAsia" w:ascii="宋体" w:hAnsi="宋体" w:eastAsia="宋体" w:cs="宋体"/>
          <w:sz w:val="24"/>
          <w:szCs w:val="24"/>
          <w:lang w:eastAsia="zh-CN"/>
        </w:rPr>
        <w:t>不</w:t>
      </w:r>
      <w:r>
        <w:rPr>
          <w:rFonts w:hint="eastAsia" w:ascii="宋体" w:hAnsi="宋体" w:eastAsia="宋体" w:cs="宋体"/>
          <w:sz w:val="24"/>
          <w:szCs w:val="24"/>
        </w:rPr>
        <w:t>接受联合体投标或者投标人不以联合体形式投标的，则不需要提供) ；</w:t>
      </w:r>
    </w:p>
    <w:p w14:paraId="59A2B83D">
      <w:pPr>
        <w:spacing w:line="360" w:lineRule="auto"/>
        <w:ind w:firstLine="480" w:firstLineChars="200"/>
        <w:rPr>
          <w:rFonts w:hint="eastAsia" w:ascii="宋体" w:hAnsi="宋体" w:eastAsia="宋体" w:cs="宋体"/>
          <w:snapToGrid w:val="0"/>
          <w:kern w:val="28"/>
          <w:sz w:val="24"/>
          <w:szCs w:val="20"/>
          <w:highlight w:val="none"/>
        </w:rPr>
      </w:pPr>
      <w:r>
        <w:rPr>
          <w:rFonts w:hint="eastAsia" w:ascii="宋体" w:hAnsi="宋体" w:eastAsia="宋体" w:cs="宋体"/>
          <w:snapToGrid w:val="0"/>
          <w:kern w:val="28"/>
          <w:sz w:val="24"/>
          <w:szCs w:val="20"/>
          <w:highlight w:val="none"/>
          <w:lang w:val="en-US" w:eastAsia="zh-CN"/>
        </w:rPr>
        <w:t>3</w:t>
      </w:r>
      <w:r>
        <w:rPr>
          <w:rFonts w:hint="eastAsia" w:ascii="宋体" w:hAnsi="宋体" w:eastAsia="宋体" w:cs="宋体"/>
          <w:snapToGrid w:val="0"/>
          <w:kern w:val="28"/>
          <w:sz w:val="24"/>
          <w:szCs w:val="20"/>
          <w:highlight w:val="none"/>
        </w:rPr>
        <w:t>.</w:t>
      </w:r>
      <w:r>
        <w:rPr>
          <w:rFonts w:hint="eastAsia" w:ascii="宋体" w:hAnsi="宋体" w:eastAsia="宋体" w:cs="宋体"/>
          <w:snapToGrid w:val="0"/>
          <w:kern w:val="28"/>
          <w:sz w:val="24"/>
          <w:szCs w:val="20"/>
          <w:highlight w:val="none"/>
          <w:lang w:val="en-US" w:eastAsia="zh-CN"/>
        </w:rPr>
        <w:t xml:space="preserve"> </w:t>
      </w:r>
      <w:r>
        <w:rPr>
          <w:rFonts w:hint="eastAsia" w:ascii="宋体" w:hAnsi="宋体" w:eastAsia="宋体" w:cs="宋体"/>
          <w:snapToGrid w:val="0"/>
          <w:kern w:val="28"/>
          <w:sz w:val="24"/>
          <w:szCs w:val="20"/>
          <w:highlight w:val="none"/>
        </w:rPr>
        <w:t>落实政府采购政策需满足的资格要求：</w:t>
      </w:r>
    </w:p>
    <w:p w14:paraId="669A3292">
      <w:pPr>
        <w:spacing w:line="360" w:lineRule="auto"/>
        <w:ind w:firstLine="480" w:firstLineChars="200"/>
        <w:rPr>
          <w:rFonts w:hint="eastAsia" w:eastAsia="宋体"/>
          <w:highlight w:val="none"/>
          <w:lang w:eastAsia="zh-CN"/>
        </w:rPr>
      </w:pPr>
      <w:sdt>
        <w:sdtPr>
          <w:rPr>
            <w:rFonts w:hint="eastAsia" w:ascii="宋体" w:hAnsi="宋体" w:eastAsia="宋体" w:cs="宋体"/>
            <w:color w:val="auto"/>
            <w:sz w:val="24"/>
            <w:highlight w:val="none"/>
          </w:rPr>
          <w:id w:val="-1024704304"/>
          <w14:checkbox>
            <w14:checked w14:val="0"/>
            <w14:checkedState w14:val="00FE" w14:font="Wingdings"/>
            <w14:uncheckedState w14:val="2610" w14:font="MS Gothic"/>
          </w14:checkbox>
        </w:sdtPr>
        <w:sdtEndPr>
          <w:rPr>
            <w:rFonts w:hint="eastAsia" w:ascii="宋体" w:hAnsi="宋体" w:eastAsia="宋体" w:cs="宋体"/>
            <w:color w:val="auto"/>
            <w:sz w:val="24"/>
            <w:highlight w:val="none"/>
          </w:rPr>
        </w:sdtEndPr>
        <w:sdtContent>
          <w:r>
            <w:rPr>
              <w:rFonts w:hint="eastAsia" w:ascii="MS Gothic" w:hAnsi="MS Gothic" w:eastAsia="宋体" w:cs="宋体"/>
              <w:color w:val="auto"/>
              <w:kern w:val="2"/>
              <w:sz w:val="24"/>
              <w:szCs w:val="24"/>
              <w:highlight w:val="none"/>
              <w:lang w:val="en-US" w:eastAsia="zh-CN" w:bidi="ar-SA"/>
            </w:rPr>
            <w:t>☐</w:t>
          </w:r>
        </w:sdtContent>
      </w:sdt>
      <w:r>
        <w:rPr>
          <w:rFonts w:hint="eastAsia" w:ascii="宋体" w:hAnsi="宋体" w:cs="宋体"/>
          <w:color w:val="auto"/>
          <w:sz w:val="24"/>
          <w:highlight w:val="none"/>
          <w:lang w:eastAsia="zh-CN"/>
        </w:rPr>
        <w:t>无</w:t>
      </w:r>
    </w:p>
    <w:p w14:paraId="2A7403A8">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sz w:val="24"/>
            <w:highlight w:val="none"/>
          </w:rPr>
          <w:id w:val="147463199"/>
          <w14:checkbox>
            <w14:checked w14:val="1"/>
            <w14:checkedState w14:val="00FE" w14:font="Wingdings"/>
            <w14:uncheckedState w14:val="2610" w14:font="MS Gothic"/>
          </w14:checkbox>
        </w:sdtPr>
        <w:sdtEndPr>
          <w:rPr>
            <w:rFonts w:hint="eastAsia" w:ascii="宋体" w:hAnsi="宋体" w:eastAsia="宋体" w:cs="宋体"/>
            <w:color w:val="auto"/>
            <w:sz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highlight w:val="none"/>
        </w:rPr>
        <w:t>专门面向中小企业</w:t>
      </w:r>
    </w:p>
    <w:p w14:paraId="1043B511">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sz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sz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服务全部由符合政策要求的中小企业承接，提供中小企业声明函；</w:t>
      </w:r>
    </w:p>
    <w:p w14:paraId="3BD2234F">
      <w:pPr>
        <w:spacing w:line="360" w:lineRule="auto"/>
        <w:ind w:firstLine="480" w:firstLineChars="200"/>
        <w:rPr>
          <w:rFonts w:hint="eastAsia" w:ascii="宋体" w:hAnsi="宋体" w:eastAsia="宋体" w:cs="宋体"/>
          <w:highlight w:val="yellow"/>
        </w:rPr>
      </w:pPr>
      <w:sdt>
        <w:sdtPr>
          <w:rPr>
            <w:rFonts w:hint="eastAsia" w:ascii="宋体" w:hAnsi="宋体" w:eastAsia="宋体" w:cs="宋体"/>
            <w:color w:val="auto"/>
            <w:sz w:val="24"/>
            <w:highlight w:val="none"/>
          </w:rPr>
          <w:id w:val="-2141025358"/>
          <w14:checkbox>
            <w14:checked w14:val="1"/>
            <w14:checkedState w14:val="00FE" w14:font="Wingdings"/>
            <w14:uncheckedState w14:val="2610" w14:font="MS Gothic"/>
          </w14:checkbox>
        </w:sdtPr>
        <w:sdtEndPr>
          <w:rPr>
            <w:rFonts w:hint="eastAsia" w:ascii="宋体" w:hAnsi="宋体" w:eastAsia="宋体" w:cs="宋体"/>
            <w:color w:val="auto"/>
            <w:sz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服务全部由符合政策要求的小微企业承接，提供中小企业声明函；</w:t>
      </w:r>
    </w:p>
    <w:p w14:paraId="279A2D99">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1985607795"/>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eastAsia="宋体" w:cs="宋体"/>
          <w:sz w:val="24"/>
        </w:rPr>
        <w:t>要求以联合体形式参加，提供联合协议和中小企业声明函，联合协议中中小企业合同金额应当达到</w:t>
      </w:r>
      <w:r>
        <w:rPr>
          <w:rFonts w:hint="eastAsia" w:ascii="宋体" w:hAnsi="宋体" w:eastAsia="宋体" w:cs="宋体"/>
          <w:sz w:val="24"/>
          <w:u w:val="single"/>
        </w:rPr>
        <w:t xml:space="preserve">  </w:t>
      </w:r>
      <w:r>
        <w:rPr>
          <w:rFonts w:hint="eastAsia" w:ascii="宋体" w:hAnsi="宋体" w:eastAsia="宋体" w:cs="宋体"/>
          <w:sz w:val="24"/>
        </w:rPr>
        <w:t>%，小微企业合同金额应当达到</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rPr>
        <w:t>%;</w:t>
      </w:r>
      <w:r>
        <w:rPr>
          <w:rFonts w:hint="eastAsia" w:ascii="宋体" w:hAnsi="宋体" w:eastAsia="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sz w:val="24"/>
        </w:rPr>
        <w:t>；</w:t>
      </w:r>
    </w:p>
    <w:p w14:paraId="1B9D7AC3">
      <w:pPr>
        <w:spacing w:line="360" w:lineRule="auto"/>
        <w:ind w:firstLine="480" w:firstLineChars="200"/>
        <w:rPr>
          <w:rFonts w:hint="eastAsia" w:ascii="宋体" w:hAnsi="宋体" w:eastAsia="宋体" w:cs="宋体"/>
          <w:sz w:val="24"/>
        </w:rPr>
      </w:pPr>
      <w:sdt>
        <w:sdtPr>
          <w:rPr>
            <w:rFonts w:hint="eastAsia" w:ascii="宋体" w:hAnsi="宋体" w:eastAsia="宋体" w:cs="宋体"/>
            <w:kern w:val="0"/>
            <w:sz w:val="24"/>
          </w:rPr>
          <w:id w:val="34630645"/>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要求合同分包，提供分包意向协议和中小企业声明函，分包意向协议中中小企业合同金额应当达到达到</w:t>
      </w:r>
      <w:r>
        <w:rPr>
          <w:rFonts w:hint="eastAsia" w:ascii="宋体" w:hAnsi="宋体" w:eastAsia="宋体" w:cs="宋体"/>
          <w:sz w:val="24"/>
          <w:u w:val="single"/>
        </w:rPr>
        <w:t xml:space="preserve">  </w:t>
      </w:r>
      <w:r>
        <w:rPr>
          <w:rFonts w:hint="eastAsia" w:ascii="宋体" w:hAnsi="宋体" w:eastAsia="宋体" w:cs="宋体"/>
          <w:sz w:val="24"/>
        </w:rPr>
        <w:t>% ，小微企业合同金额应当达到</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rPr>
        <w:t>% ;</w:t>
      </w:r>
      <w:r>
        <w:rPr>
          <w:rFonts w:hint="eastAsia" w:ascii="宋体" w:hAnsi="宋体" w:eastAsia="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eastAsia="宋体" w:cs="宋体"/>
          <w:sz w:val="24"/>
        </w:rPr>
        <w:t>；</w:t>
      </w:r>
    </w:p>
    <w:p w14:paraId="04E9D6A2">
      <w:pPr>
        <w:numPr>
          <w:ilvl w:val="0"/>
          <w:numId w:val="1"/>
        </w:num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本项目的特定资格要求：</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rPr>
        <w:t>；</w:t>
      </w:r>
    </w:p>
    <w:p w14:paraId="6EA51383">
      <w:pPr>
        <w:numPr>
          <w:ilvl w:val="0"/>
          <w:numId w:val="1"/>
        </w:numPr>
        <w:snapToGrid w:val="0"/>
        <w:spacing w:line="360" w:lineRule="auto"/>
        <w:ind w:left="0" w:leftChars="0" w:firstLine="480" w:firstLineChars="200"/>
        <w:rPr>
          <w:rFonts w:hint="eastAsia" w:ascii="宋体" w:hAnsi="宋体" w:eastAsia="宋体" w:cs="宋体"/>
          <w:sz w:val="24"/>
        </w:rPr>
      </w:pPr>
      <w:r>
        <w:rPr>
          <w:rFonts w:hint="eastAsia" w:ascii="宋体" w:hAnsi="宋体" w:eastAsia="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0923E90">
      <w:pPr>
        <w:spacing w:line="360" w:lineRule="auto"/>
        <w:rPr>
          <w:rFonts w:hint="eastAsia" w:ascii="宋体" w:hAnsi="宋体" w:eastAsia="宋体" w:cs="宋体"/>
          <w:b/>
          <w:sz w:val="24"/>
        </w:rPr>
      </w:pPr>
      <w:r>
        <w:rPr>
          <w:rFonts w:hint="eastAsia" w:ascii="宋体" w:hAnsi="宋体" w:eastAsia="宋体" w:cs="宋体"/>
          <w:b/>
          <w:sz w:val="24"/>
        </w:rPr>
        <w:t xml:space="preserve">三、获取招标文件 </w:t>
      </w:r>
    </w:p>
    <w:p w14:paraId="4D962F78">
      <w:pPr>
        <w:spacing w:line="360" w:lineRule="auto"/>
        <w:ind w:firstLine="482" w:firstLineChars="200"/>
        <w:rPr>
          <w:rFonts w:hint="eastAsia" w:ascii="宋体" w:hAnsi="宋体" w:eastAsia="宋体" w:cs="宋体"/>
          <w:sz w:val="24"/>
        </w:rPr>
      </w:pPr>
      <w:r>
        <w:rPr>
          <w:rFonts w:hint="eastAsia" w:ascii="宋体" w:hAnsi="宋体" w:eastAsia="宋体" w:cs="宋体"/>
          <w:b/>
          <w:sz w:val="24"/>
          <w:highlight w:val="none"/>
        </w:rPr>
        <w:t>时间：</w:t>
      </w:r>
      <w:r>
        <w:rPr>
          <w:rFonts w:hint="eastAsia" w:ascii="宋体" w:hAnsi="宋体" w:eastAsia="宋体" w:cs="宋体"/>
          <w:sz w:val="24"/>
          <w:highlight w:val="none"/>
        </w:rPr>
        <w:t>/至</w:t>
      </w:r>
      <w:r>
        <w:rPr>
          <w:rFonts w:hint="eastAsia" w:ascii="宋体" w:hAnsi="宋体" w:cs="宋体"/>
          <w:sz w:val="24"/>
          <w:highlight w:val="none"/>
          <w:u w:val="single"/>
          <w:lang w:eastAsia="zh-CN"/>
        </w:rPr>
        <w:t>2025</w:t>
      </w:r>
      <w:r>
        <w:rPr>
          <w:rFonts w:hint="eastAsia" w:ascii="宋体" w:hAnsi="宋体" w:eastAsia="宋体" w:cs="宋体"/>
          <w:sz w:val="24"/>
          <w:highlight w:val="none"/>
          <w:u w:val="single"/>
        </w:rPr>
        <w:t>年</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月</w:t>
      </w:r>
      <w:r>
        <w:rPr>
          <w:rFonts w:hint="eastAsia" w:ascii="宋体" w:hAnsi="宋体" w:cs="宋体"/>
          <w:sz w:val="24"/>
          <w:highlight w:val="none"/>
          <w:u w:val="single"/>
          <w:lang w:val="en-US" w:eastAsia="zh-CN"/>
        </w:rPr>
        <w:t>28</w:t>
      </w:r>
      <w:r>
        <w:rPr>
          <w:rFonts w:hint="eastAsia" w:ascii="宋体" w:hAnsi="宋体" w:eastAsia="宋体" w:cs="宋体"/>
          <w:sz w:val="24"/>
          <w:highlight w:val="none"/>
          <w:u w:val="single"/>
        </w:rPr>
        <w:t>日</w:t>
      </w:r>
      <w:r>
        <w:rPr>
          <w:rFonts w:hint="eastAsia" w:ascii="宋体" w:hAnsi="宋体" w:eastAsia="宋体" w:cs="宋体"/>
          <w:sz w:val="24"/>
          <w:highlight w:val="none"/>
        </w:rPr>
        <w:t>，</w:t>
      </w:r>
      <w:r>
        <w:rPr>
          <w:rFonts w:hint="eastAsia" w:ascii="宋体" w:hAnsi="宋体" w:eastAsia="宋体" w:cs="宋体"/>
          <w:sz w:val="24"/>
        </w:rPr>
        <w:t>每天上午00:00至12:00 ，下午12:00至23:59（北京时间，线上获取法定节假日均可，线下获取文件法定节假日除外）</w:t>
      </w:r>
    </w:p>
    <w:p w14:paraId="16266F5D">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地点（网址）：</w:t>
      </w:r>
      <w:r>
        <w:rPr>
          <w:rFonts w:hint="eastAsia" w:ascii="宋体" w:hAnsi="宋体" w:eastAsia="宋体" w:cs="宋体"/>
          <w:sz w:val="24"/>
        </w:rPr>
        <w:t xml:space="preserve">政采云平台（https://www.zcygov.cn/） </w:t>
      </w:r>
    </w:p>
    <w:p w14:paraId="2092372B">
      <w:pPr>
        <w:spacing w:line="360" w:lineRule="auto"/>
        <w:ind w:firstLine="482" w:firstLineChars="200"/>
        <w:rPr>
          <w:rFonts w:hint="eastAsia" w:ascii="宋体" w:hAnsi="宋体" w:eastAsia="宋体" w:cs="宋体"/>
          <w:sz w:val="24"/>
        </w:rPr>
      </w:pPr>
      <w:r>
        <w:rPr>
          <w:rFonts w:hint="eastAsia" w:ascii="宋体" w:hAnsi="宋体" w:eastAsia="宋体" w:cs="宋体"/>
          <w:b/>
          <w:sz w:val="24"/>
        </w:rPr>
        <w:t>方式：</w:t>
      </w:r>
      <w:r>
        <w:rPr>
          <w:rFonts w:hint="eastAsia" w:ascii="宋体" w:hAnsi="宋体" w:eastAsia="宋体" w:cs="宋体"/>
          <w:sz w:val="24"/>
        </w:rPr>
        <w:t xml:space="preserve">供应商登录政采云平台https://www.zcygov.cn/在线申请获取采购文件（进入“项目采购”应用，在获取采购文件菜单中选择项目，申请获取采购文件）。 </w:t>
      </w:r>
    </w:p>
    <w:p w14:paraId="092A4012">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售价（元）：</w:t>
      </w:r>
      <w:r>
        <w:rPr>
          <w:rFonts w:hint="eastAsia" w:ascii="宋体" w:hAnsi="宋体" w:eastAsia="宋体" w:cs="宋体"/>
          <w:sz w:val="24"/>
        </w:rPr>
        <w:t xml:space="preserve">0 </w:t>
      </w:r>
      <w:r>
        <w:rPr>
          <w:rFonts w:hint="eastAsia" w:ascii="宋体" w:hAnsi="宋体" w:eastAsia="宋体" w:cs="宋体"/>
          <w:sz w:val="24"/>
        </w:rPr>
        <w:tab/>
      </w:r>
    </w:p>
    <w:p w14:paraId="51EAD8FB">
      <w:pPr>
        <w:spacing w:line="360" w:lineRule="auto"/>
        <w:rPr>
          <w:rFonts w:hint="eastAsia" w:ascii="宋体" w:hAnsi="宋体" w:eastAsia="宋体" w:cs="宋体"/>
          <w:b/>
          <w:sz w:val="24"/>
        </w:rPr>
      </w:pPr>
      <w:r>
        <w:rPr>
          <w:rFonts w:hint="eastAsia" w:ascii="宋体" w:hAnsi="宋体" w:eastAsia="宋体" w:cs="宋体"/>
          <w:b/>
          <w:sz w:val="24"/>
        </w:rPr>
        <w:t>四、提交投标文件截止时间、开标时间和地点</w:t>
      </w:r>
    </w:p>
    <w:p w14:paraId="377D59D6">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sz w:val="24"/>
          <w:highlight w:val="none"/>
        </w:rPr>
        <w:t>提交投标文件截止时间：</w:t>
      </w:r>
      <w:r>
        <w:rPr>
          <w:rFonts w:hint="eastAsia" w:ascii="宋体" w:hAnsi="宋体" w:eastAsia="宋体" w:cs="宋体"/>
          <w:sz w:val="24"/>
          <w:highlight w:val="none"/>
          <w:u w:val="single"/>
        </w:rPr>
        <w:t xml:space="preserve"> </w:t>
      </w:r>
      <w:r>
        <w:rPr>
          <w:rFonts w:hint="eastAsia" w:ascii="宋体" w:hAnsi="宋体" w:cs="宋体"/>
          <w:sz w:val="24"/>
          <w:highlight w:val="none"/>
          <w:u w:val="single"/>
          <w:lang w:eastAsia="zh-CN"/>
        </w:rPr>
        <w:t>2025</w:t>
      </w:r>
      <w:r>
        <w:rPr>
          <w:rFonts w:hint="eastAsia" w:ascii="宋体" w:hAnsi="宋体" w:eastAsia="宋体" w:cs="宋体"/>
          <w:sz w:val="24"/>
          <w:highlight w:val="none"/>
          <w:u w:val="single"/>
        </w:rPr>
        <w:t>年</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月</w:t>
      </w:r>
      <w:r>
        <w:rPr>
          <w:rFonts w:hint="eastAsia" w:ascii="宋体" w:hAnsi="宋体" w:cs="宋体"/>
          <w:sz w:val="24"/>
          <w:highlight w:val="none"/>
          <w:u w:val="single"/>
          <w:lang w:val="en-US" w:eastAsia="zh-CN"/>
        </w:rPr>
        <w:t>28</w:t>
      </w:r>
      <w:r>
        <w:rPr>
          <w:rFonts w:hint="eastAsia" w:ascii="宋体" w:hAnsi="宋体" w:eastAsia="宋体" w:cs="宋体"/>
          <w:sz w:val="24"/>
          <w:highlight w:val="none"/>
          <w:u w:val="single"/>
        </w:rPr>
        <w:t>日</w:t>
      </w:r>
      <w:r>
        <w:rPr>
          <w:rFonts w:hint="eastAsia" w:ascii="宋体" w:hAnsi="宋体" w:cs="宋体"/>
          <w:sz w:val="24"/>
          <w:highlight w:val="none"/>
          <w:u w:val="single"/>
          <w:lang w:val="en-US" w:eastAsia="zh-CN"/>
        </w:rPr>
        <w:t>09</w:t>
      </w:r>
      <w:r>
        <w:rPr>
          <w:rFonts w:hint="eastAsia" w:ascii="宋体" w:hAnsi="宋体" w:eastAsia="宋体" w:cs="宋体"/>
          <w:sz w:val="24"/>
          <w:highlight w:val="none"/>
          <w:u w:val="single"/>
        </w:rPr>
        <w:t>点</w:t>
      </w:r>
      <w:r>
        <w:rPr>
          <w:rFonts w:hint="eastAsia" w:ascii="宋体" w:hAnsi="宋体" w:cs="宋体"/>
          <w:sz w:val="24"/>
          <w:highlight w:val="none"/>
          <w:u w:val="single"/>
          <w:lang w:val="en-US" w:eastAsia="zh-CN"/>
        </w:rPr>
        <w:t>30</w:t>
      </w:r>
      <w:r>
        <w:rPr>
          <w:rFonts w:hint="eastAsia" w:ascii="宋体" w:hAnsi="宋体" w:eastAsia="宋体" w:cs="宋体"/>
          <w:sz w:val="24"/>
          <w:highlight w:val="none"/>
          <w:u w:val="single"/>
        </w:rPr>
        <w:t>分</w:t>
      </w:r>
      <w:r>
        <w:rPr>
          <w:rFonts w:hint="eastAsia" w:ascii="宋体" w:hAnsi="宋体" w:eastAsia="宋体" w:cs="宋体"/>
          <w:bCs/>
          <w:sz w:val="24"/>
          <w:highlight w:val="none"/>
          <w:u w:val="single"/>
        </w:rPr>
        <w:t xml:space="preserve"> </w:t>
      </w:r>
      <w:r>
        <w:rPr>
          <w:rFonts w:hint="eastAsia" w:ascii="宋体" w:hAnsi="宋体" w:eastAsia="宋体" w:cs="宋体"/>
          <w:sz w:val="24"/>
          <w:highlight w:val="none"/>
        </w:rPr>
        <w:t>（北京时间）</w:t>
      </w:r>
    </w:p>
    <w:p w14:paraId="721E5243">
      <w:pPr>
        <w:spacing w:line="360" w:lineRule="auto"/>
        <w:ind w:firstLine="482" w:firstLineChars="200"/>
        <w:rPr>
          <w:rFonts w:hint="eastAsia" w:ascii="宋体" w:hAnsi="宋体" w:eastAsia="宋体" w:cs="宋体"/>
          <w:b/>
          <w:sz w:val="24"/>
          <w:highlight w:val="none"/>
        </w:rPr>
      </w:pPr>
      <w:r>
        <w:rPr>
          <w:rFonts w:hint="eastAsia" w:ascii="宋体" w:hAnsi="宋体" w:eastAsia="宋体" w:cs="宋体"/>
          <w:b/>
          <w:sz w:val="24"/>
          <w:highlight w:val="none"/>
        </w:rPr>
        <w:t>投标地点（网址）：</w:t>
      </w:r>
      <w:r>
        <w:rPr>
          <w:rFonts w:hint="eastAsia" w:ascii="宋体" w:hAnsi="宋体" w:eastAsia="宋体" w:cs="宋体"/>
          <w:sz w:val="24"/>
          <w:highlight w:val="none"/>
        </w:rPr>
        <w:t xml:space="preserve">政采云平台（https://www.zcygov.cn/） </w:t>
      </w:r>
    </w:p>
    <w:p w14:paraId="0D9DA3F2">
      <w:pPr>
        <w:spacing w:line="360" w:lineRule="auto"/>
        <w:ind w:firstLine="482" w:firstLineChars="200"/>
        <w:rPr>
          <w:rFonts w:hint="eastAsia" w:ascii="宋体" w:hAnsi="宋体" w:eastAsia="宋体" w:cs="宋体"/>
          <w:bCs/>
          <w:sz w:val="24"/>
          <w:highlight w:val="none"/>
          <w:u w:val="single"/>
        </w:rPr>
      </w:pPr>
      <w:r>
        <w:rPr>
          <w:rFonts w:hint="eastAsia" w:ascii="宋体" w:hAnsi="宋体" w:eastAsia="宋体" w:cs="宋体"/>
          <w:b/>
          <w:sz w:val="24"/>
          <w:highlight w:val="none"/>
        </w:rPr>
        <w:t>开标时间：</w:t>
      </w:r>
      <w:r>
        <w:rPr>
          <w:rFonts w:hint="eastAsia" w:ascii="宋体" w:hAnsi="宋体" w:cs="宋体"/>
          <w:sz w:val="24"/>
          <w:highlight w:val="none"/>
          <w:u w:val="single"/>
          <w:lang w:eastAsia="zh-CN"/>
        </w:rPr>
        <w:t>2025</w:t>
      </w:r>
      <w:r>
        <w:rPr>
          <w:rFonts w:hint="eastAsia" w:ascii="宋体" w:hAnsi="宋体" w:eastAsia="宋体" w:cs="宋体"/>
          <w:sz w:val="24"/>
          <w:highlight w:val="none"/>
          <w:u w:val="single"/>
        </w:rPr>
        <w:t>年</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月</w:t>
      </w:r>
      <w:r>
        <w:rPr>
          <w:rFonts w:hint="eastAsia" w:ascii="宋体" w:hAnsi="宋体" w:cs="宋体"/>
          <w:sz w:val="24"/>
          <w:highlight w:val="none"/>
          <w:u w:val="single"/>
          <w:lang w:val="en-US" w:eastAsia="zh-CN"/>
        </w:rPr>
        <w:t>28</w:t>
      </w:r>
      <w:r>
        <w:rPr>
          <w:rFonts w:hint="eastAsia" w:ascii="宋体" w:hAnsi="宋体" w:eastAsia="宋体" w:cs="宋体"/>
          <w:sz w:val="24"/>
          <w:highlight w:val="none"/>
          <w:u w:val="single"/>
        </w:rPr>
        <w:t>日</w:t>
      </w:r>
      <w:r>
        <w:rPr>
          <w:rFonts w:hint="eastAsia" w:ascii="宋体" w:hAnsi="宋体" w:cs="宋体"/>
          <w:sz w:val="24"/>
          <w:highlight w:val="none"/>
          <w:u w:val="single"/>
          <w:lang w:val="en-US" w:eastAsia="zh-CN"/>
        </w:rPr>
        <w:t>09</w:t>
      </w:r>
      <w:r>
        <w:rPr>
          <w:rFonts w:hint="eastAsia" w:ascii="宋体" w:hAnsi="宋体" w:eastAsia="宋体" w:cs="宋体"/>
          <w:sz w:val="24"/>
          <w:highlight w:val="none"/>
          <w:u w:val="single"/>
        </w:rPr>
        <w:t>点</w:t>
      </w:r>
      <w:r>
        <w:rPr>
          <w:rFonts w:hint="eastAsia" w:ascii="宋体" w:hAnsi="宋体" w:cs="宋体"/>
          <w:sz w:val="24"/>
          <w:highlight w:val="none"/>
          <w:u w:val="single"/>
          <w:lang w:val="en-US" w:eastAsia="zh-CN"/>
        </w:rPr>
        <w:t>30</w:t>
      </w:r>
      <w:r>
        <w:rPr>
          <w:rFonts w:hint="eastAsia" w:ascii="宋体" w:hAnsi="宋体" w:eastAsia="宋体" w:cs="宋体"/>
          <w:sz w:val="24"/>
          <w:highlight w:val="none"/>
          <w:u w:val="single"/>
        </w:rPr>
        <w:t>分</w:t>
      </w:r>
      <w:r>
        <w:rPr>
          <w:rFonts w:hint="eastAsia" w:ascii="宋体" w:hAnsi="宋体" w:eastAsia="宋体" w:cs="宋体"/>
          <w:bCs/>
          <w:sz w:val="24"/>
          <w:highlight w:val="none"/>
          <w:u w:val="single"/>
        </w:rPr>
        <w:t xml:space="preserve"> </w:t>
      </w:r>
    </w:p>
    <w:p w14:paraId="49B0BC85">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开标地点（网址）：</w:t>
      </w:r>
      <w:r>
        <w:rPr>
          <w:rFonts w:hint="eastAsia" w:ascii="宋体" w:hAnsi="宋体" w:eastAsia="宋体" w:cs="宋体"/>
          <w:sz w:val="24"/>
        </w:rPr>
        <w:t>政采云平台（https://www.zcygov.cn/）</w:t>
      </w:r>
    </w:p>
    <w:p w14:paraId="463E94D7">
      <w:pPr>
        <w:spacing w:line="360" w:lineRule="auto"/>
        <w:rPr>
          <w:rFonts w:hint="eastAsia" w:ascii="宋体" w:hAnsi="宋体" w:eastAsia="宋体" w:cs="宋体"/>
          <w:sz w:val="24"/>
        </w:rPr>
      </w:pPr>
      <w:r>
        <w:rPr>
          <w:rFonts w:hint="eastAsia" w:ascii="宋体" w:hAnsi="宋体" w:eastAsia="宋体" w:cs="宋体"/>
          <w:b/>
          <w:sz w:val="24"/>
        </w:rPr>
        <w:t xml:space="preserve">五、公告期限 </w:t>
      </w:r>
    </w:p>
    <w:p w14:paraId="3F716EFD">
      <w:pPr>
        <w:spacing w:line="360" w:lineRule="auto"/>
        <w:ind w:firstLine="480" w:firstLineChars="200"/>
        <w:rPr>
          <w:rFonts w:hint="eastAsia" w:ascii="宋体" w:hAnsi="宋体" w:eastAsia="宋体" w:cs="宋体"/>
          <w:sz w:val="24"/>
        </w:rPr>
      </w:pPr>
      <w:r>
        <w:rPr>
          <w:rFonts w:hint="eastAsia" w:ascii="宋体" w:hAnsi="宋体" w:eastAsia="宋体" w:cs="宋体"/>
          <w:sz w:val="24"/>
        </w:rPr>
        <w:t>自本公告发布之日起5个工作日。</w:t>
      </w:r>
    </w:p>
    <w:p w14:paraId="7D62BF0D">
      <w:pPr>
        <w:spacing w:line="360" w:lineRule="auto"/>
        <w:rPr>
          <w:rFonts w:hint="eastAsia" w:ascii="宋体" w:hAnsi="宋体" w:eastAsia="宋体" w:cs="宋体"/>
          <w:b/>
          <w:sz w:val="24"/>
        </w:rPr>
      </w:pPr>
      <w:r>
        <w:rPr>
          <w:rFonts w:hint="eastAsia" w:ascii="宋体" w:hAnsi="宋体" w:eastAsia="宋体" w:cs="宋体"/>
          <w:b/>
          <w:sz w:val="24"/>
        </w:rPr>
        <w:t>六、其他补充事宜</w:t>
      </w:r>
    </w:p>
    <w:p w14:paraId="0FBFDAFE">
      <w:pPr>
        <w:spacing w:line="360" w:lineRule="auto"/>
        <w:ind w:firstLine="480" w:firstLineChars="200"/>
        <w:rPr>
          <w:rFonts w:hint="eastAsia" w:ascii="宋体" w:hAnsi="宋体" w:eastAsia="宋体" w:cs="宋体"/>
          <w:sz w:val="24"/>
        </w:rPr>
      </w:pPr>
      <w:r>
        <w:rPr>
          <w:rFonts w:hint="eastAsia" w:ascii="宋体" w:hAnsi="宋体" w:eastAsia="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263F8A7">
      <w:pPr>
        <w:spacing w:line="360" w:lineRule="auto"/>
        <w:ind w:firstLine="480" w:firstLineChars="200"/>
        <w:rPr>
          <w:rFonts w:hint="eastAsia" w:ascii="宋体" w:hAnsi="宋体" w:eastAsia="宋体" w:cs="宋体"/>
          <w:b/>
          <w:sz w:val="24"/>
        </w:rPr>
      </w:pPr>
      <w:r>
        <w:rPr>
          <w:rFonts w:hint="eastAsia" w:ascii="宋体" w:hAnsi="宋体" w:eastAsia="宋体" w:cs="宋体"/>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08C5BEF3">
      <w:pPr>
        <w:spacing w:line="360" w:lineRule="auto"/>
        <w:rPr>
          <w:rFonts w:hint="eastAsia" w:ascii="宋体" w:hAnsi="宋体" w:eastAsia="宋体" w:cs="宋体"/>
          <w:b/>
          <w:sz w:val="24"/>
        </w:rPr>
      </w:pPr>
      <w:r>
        <w:rPr>
          <w:rFonts w:hint="eastAsia" w:ascii="宋体" w:hAnsi="宋体" w:eastAsia="宋体" w:cs="宋体"/>
          <w:b/>
          <w:sz w:val="24"/>
        </w:rPr>
        <w:t>七、对本次采购提出询问、质疑、投诉，请按以下方式联系</w:t>
      </w:r>
    </w:p>
    <w:p w14:paraId="470D4CF4">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1.采购人信息</w:t>
      </w:r>
    </w:p>
    <w:p w14:paraId="0181160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名    称：</w:t>
      </w:r>
      <w:r>
        <w:rPr>
          <w:rFonts w:hint="eastAsia" w:ascii="宋体" w:hAnsi="宋体" w:cs="宋体"/>
          <w:sz w:val="24"/>
          <w:highlight w:val="none"/>
          <w:lang w:eastAsia="zh-CN"/>
        </w:rPr>
        <w:t>桐庐县林场</w:t>
      </w:r>
      <w:r>
        <w:rPr>
          <w:rFonts w:hint="eastAsia" w:ascii="宋体" w:hAnsi="宋体" w:eastAsia="宋体" w:cs="宋体"/>
          <w:sz w:val="24"/>
          <w:highlight w:val="none"/>
        </w:rPr>
        <w:t xml:space="preserve">   </w:t>
      </w:r>
    </w:p>
    <w:p w14:paraId="60850DF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地    址：桐庐县春江西路69号滨江大厦8楼</w:t>
      </w:r>
    </w:p>
    <w:p w14:paraId="53615EB3">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传    真： /</w:t>
      </w:r>
    </w:p>
    <w:p w14:paraId="71257DDC">
      <w:pPr>
        <w:spacing w:line="360" w:lineRule="auto"/>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项目联系人（询问）：</w:t>
      </w:r>
      <w:r>
        <w:rPr>
          <w:rFonts w:hint="eastAsia" w:ascii="宋体" w:hAnsi="宋体" w:cs="宋体"/>
          <w:sz w:val="24"/>
          <w:highlight w:val="none"/>
          <w:lang w:eastAsia="zh-CN"/>
        </w:rPr>
        <w:t>杨峰</w:t>
      </w:r>
    </w:p>
    <w:p w14:paraId="50C09B2D">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项目联系方式（询问）：</w:t>
      </w:r>
      <w:r>
        <w:rPr>
          <w:rFonts w:hint="eastAsia" w:ascii="宋体" w:hAnsi="宋体" w:cs="宋体"/>
          <w:sz w:val="24"/>
          <w:highlight w:val="none"/>
          <w:lang w:val="en-US" w:eastAsia="zh-CN"/>
        </w:rPr>
        <w:t>18006780528</w:t>
      </w:r>
    </w:p>
    <w:p w14:paraId="5E4592C5">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质疑联系人：</w:t>
      </w:r>
      <w:r>
        <w:rPr>
          <w:rFonts w:hint="eastAsia" w:ascii="宋体" w:hAnsi="宋体" w:cs="宋体"/>
          <w:sz w:val="24"/>
          <w:highlight w:val="none"/>
          <w:lang w:val="en-US" w:eastAsia="zh-CN"/>
        </w:rPr>
        <w:t xml:space="preserve"> 蓝娟           </w:t>
      </w:r>
    </w:p>
    <w:p w14:paraId="6FFE421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质疑联系方式：</w:t>
      </w:r>
      <w:r>
        <w:rPr>
          <w:rFonts w:hint="eastAsia" w:ascii="宋体" w:hAnsi="宋体" w:cs="宋体"/>
          <w:sz w:val="24"/>
          <w:highlight w:val="none"/>
          <w:lang w:val="en-US" w:eastAsia="zh-CN"/>
        </w:rPr>
        <w:t xml:space="preserve">13805764099           </w:t>
      </w:r>
    </w:p>
    <w:p w14:paraId="2F382F70">
      <w:pPr>
        <w:spacing w:line="360" w:lineRule="auto"/>
        <w:ind w:firstLine="480" w:firstLineChars="200"/>
        <w:rPr>
          <w:rFonts w:hint="eastAsia" w:ascii="宋体" w:hAnsi="宋体" w:eastAsia="宋体" w:cs="宋体"/>
          <w:sz w:val="24"/>
          <w:highlight w:val="none"/>
        </w:rPr>
      </w:pPr>
    </w:p>
    <w:p w14:paraId="3BB3DC01">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2.采购代理机构信息            </w:t>
      </w:r>
    </w:p>
    <w:p w14:paraId="3112CC8B">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名    称：杭州良筑工程造价咨询有限公司</w:t>
      </w:r>
    </w:p>
    <w:p w14:paraId="19E6AB7E">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地    址：桐庐县</w:t>
      </w:r>
      <w:r>
        <w:rPr>
          <w:rFonts w:hint="eastAsia" w:ascii="宋体" w:hAnsi="宋体" w:eastAsia="宋体" w:cs="宋体"/>
          <w:sz w:val="24"/>
          <w:highlight w:val="none"/>
          <w:lang w:eastAsia="zh-CN"/>
        </w:rPr>
        <w:t>中艺大厦</w:t>
      </w:r>
      <w:r>
        <w:rPr>
          <w:rFonts w:hint="eastAsia" w:ascii="宋体" w:hAnsi="宋体" w:eastAsia="宋体" w:cs="宋体"/>
          <w:sz w:val="24"/>
          <w:highlight w:val="none"/>
          <w:lang w:val="en-US" w:eastAsia="zh-CN"/>
        </w:rPr>
        <w:t>16楼</w:t>
      </w:r>
      <w:r>
        <w:rPr>
          <w:rFonts w:hint="eastAsia" w:ascii="宋体" w:hAnsi="宋体" w:eastAsia="宋体" w:cs="宋体"/>
          <w:sz w:val="24"/>
          <w:highlight w:val="none"/>
        </w:rPr>
        <w:t xml:space="preserve">    </w:t>
      </w:r>
    </w:p>
    <w:p w14:paraId="69C8E85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项目联系人（询问）：翁宇峰</w:t>
      </w:r>
    </w:p>
    <w:p w14:paraId="5686B65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项目联系方式（询问）：</w:t>
      </w:r>
      <w:r>
        <w:rPr>
          <w:rFonts w:hint="eastAsia" w:ascii="宋体" w:hAnsi="宋体" w:cs="宋体"/>
          <w:sz w:val="24"/>
          <w:highlight w:val="none"/>
          <w:lang w:val="en-US" w:eastAsia="zh-CN"/>
        </w:rPr>
        <w:t>17764584345</w:t>
      </w:r>
      <w:r>
        <w:rPr>
          <w:rFonts w:hint="eastAsia" w:ascii="宋体" w:hAnsi="宋体" w:eastAsia="宋体" w:cs="宋体"/>
          <w:sz w:val="24"/>
          <w:highlight w:val="none"/>
        </w:rPr>
        <w:t xml:space="preserve"> </w:t>
      </w:r>
    </w:p>
    <w:p w14:paraId="58D042C6">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电子信箱：190895363@qq.com</w:t>
      </w:r>
    </w:p>
    <w:p w14:paraId="062C3F67">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质疑联系人：</w:t>
      </w:r>
      <w:r>
        <w:rPr>
          <w:rFonts w:hint="eastAsia" w:ascii="宋体" w:hAnsi="宋体" w:cs="宋体"/>
          <w:sz w:val="24"/>
          <w:highlight w:val="none"/>
          <w:lang w:eastAsia="zh-CN"/>
        </w:rPr>
        <w:t>郑小庆、太荣森</w:t>
      </w:r>
      <w:r>
        <w:rPr>
          <w:rFonts w:hint="eastAsia" w:ascii="宋体" w:hAnsi="宋体" w:eastAsia="宋体" w:cs="宋体"/>
          <w:sz w:val="24"/>
          <w:highlight w:val="none"/>
        </w:rPr>
        <w:t xml:space="preserve">          </w:t>
      </w:r>
    </w:p>
    <w:p w14:paraId="38C3EAFB">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质疑联系方式：17855838252</w:t>
      </w:r>
      <w:r>
        <w:rPr>
          <w:rFonts w:hint="eastAsia" w:ascii="宋体" w:hAnsi="宋体" w:cs="宋体"/>
          <w:sz w:val="24"/>
          <w:highlight w:val="none"/>
          <w:lang w:eastAsia="zh-CN"/>
        </w:rPr>
        <w:t>、</w:t>
      </w:r>
      <w:r>
        <w:rPr>
          <w:rFonts w:hint="eastAsia" w:ascii="宋体" w:hAnsi="宋体" w:cs="宋体"/>
          <w:sz w:val="24"/>
          <w:highlight w:val="none"/>
          <w:lang w:val="en-US" w:eastAsia="zh-CN"/>
        </w:rPr>
        <w:t>15924136373</w:t>
      </w:r>
    </w:p>
    <w:p w14:paraId="3551E9B3">
      <w:pPr>
        <w:spacing w:line="360" w:lineRule="auto"/>
        <w:rPr>
          <w:rFonts w:hint="eastAsia" w:ascii="宋体" w:hAnsi="宋体" w:eastAsia="宋体" w:cs="宋体"/>
          <w:sz w:val="24"/>
        </w:rPr>
      </w:pPr>
      <w:r>
        <w:rPr>
          <w:rFonts w:hint="eastAsia" w:ascii="宋体" w:hAnsi="宋体" w:eastAsia="宋体" w:cs="宋体"/>
          <w:sz w:val="24"/>
        </w:rPr>
        <w:t xml:space="preserve">    </w:t>
      </w:r>
    </w:p>
    <w:p w14:paraId="2E25262F">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3.同级政府采购监督管理部门            </w:t>
      </w:r>
    </w:p>
    <w:p w14:paraId="06775D77">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称：桐庐县财政局政府采购监管科、浙江省政府采购行政裁决服务中心（杭州）</w:t>
      </w:r>
    </w:p>
    <w:p w14:paraId="0C585AA9">
      <w:pPr>
        <w:spacing w:line="360" w:lineRule="auto"/>
        <w:ind w:firstLine="480" w:firstLineChars="200"/>
        <w:rPr>
          <w:rFonts w:hint="eastAsia" w:ascii="宋体" w:hAnsi="宋体" w:eastAsia="宋体" w:cs="宋体"/>
          <w:sz w:val="24"/>
        </w:rPr>
      </w:pPr>
      <w:r>
        <w:rPr>
          <w:rFonts w:hint="eastAsia" w:ascii="宋体" w:hAnsi="宋体" w:eastAsia="宋体" w:cs="宋体"/>
          <w:sz w:val="24"/>
        </w:rPr>
        <w:t>地    址：</w:t>
      </w:r>
      <w:r>
        <w:rPr>
          <w:rFonts w:hint="eastAsia" w:ascii="宋体" w:hAnsi="宋体" w:eastAsia="宋体" w:cs="宋体"/>
          <w:sz w:val="22"/>
          <w:szCs w:val="22"/>
        </w:rPr>
        <w:t>杭州市上城区清泰街549号城建综合大楼11楼（快递仅限ems或顺丰）</w:t>
      </w:r>
    </w:p>
    <w:p w14:paraId="4F4B1724">
      <w:pPr>
        <w:spacing w:line="360" w:lineRule="auto"/>
        <w:ind w:firstLine="480" w:firstLineChars="200"/>
        <w:rPr>
          <w:rFonts w:hint="eastAsia" w:ascii="宋体" w:hAnsi="宋体" w:eastAsia="宋体" w:cs="宋体"/>
          <w:sz w:val="24"/>
        </w:rPr>
      </w:pPr>
      <w:r>
        <w:rPr>
          <w:rFonts w:hint="eastAsia" w:ascii="宋体" w:hAnsi="宋体" w:eastAsia="宋体" w:cs="宋体"/>
          <w:sz w:val="24"/>
        </w:rPr>
        <w:t>传    真： /</w:t>
      </w:r>
    </w:p>
    <w:p w14:paraId="7AE1A4D2">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 ：朱女士、王女士</w:t>
      </w:r>
    </w:p>
    <w:p w14:paraId="2C34626C">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监督投诉电话：0571-87227671,0571-87800218             </w:t>
      </w:r>
    </w:p>
    <w:p w14:paraId="0A26A754">
      <w:pPr>
        <w:spacing w:line="360" w:lineRule="auto"/>
        <w:ind w:firstLine="480" w:firstLineChars="200"/>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若对项目采购电子交易系统操作有疑问，可登录政采云（https://www.zcygov.cn/），点击右侧咨询小采，获取采小蜜智能服务管家帮助，或拨打政采云服务热线400-881-7190获取热线服务帮助。</w:t>
      </w:r>
    </w:p>
    <w:p w14:paraId="41BA7C53">
      <w:pPr>
        <w:spacing w:line="360" w:lineRule="auto"/>
        <w:ind w:firstLine="480" w:firstLineChars="200"/>
        <w:rPr>
          <w:rFonts w:hint="eastAsia" w:ascii="宋体" w:hAnsi="宋体" w:eastAsia="宋体" w:cs="宋体"/>
          <w:b/>
          <w:sz w:val="36"/>
          <w:szCs w:val="20"/>
        </w:rPr>
      </w:pPr>
      <w:r>
        <w:rPr>
          <w:rFonts w:hint="eastAsia" w:ascii="宋体" w:hAnsi="宋体" w:eastAsia="宋体" w:cs="宋体"/>
          <w:sz w:val="24"/>
        </w:rPr>
        <w:t>CA问题联系电话（人工）：汇信CA 400-888-4636；天谷CA 400-087-8198。</w:t>
      </w:r>
    </w:p>
    <w:p w14:paraId="709A22A6">
      <w:pPr>
        <w:rPr>
          <w:rFonts w:hint="eastAsia" w:ascii="宋体" w:hAnsi="宋体" w:eastAsia="宋体" w:cs="宋体"/>
          <w:b/>
          <w:sz w:val="36"/>
          <w:szCs w:val="20"/>
        </w:rPr>
      </w:pPr>
      <w:r>
        <w:rPr>
          <w:rFonts w:hint="eastAsia" w:ascii="宋体" w:hAnsi="宋体" w:eastAsia="宋体" w:cs="宋体"/>
          <w:b/>
          <w:sz w:val="36"/>
          <w:szCs w:val="20"/>
        </w:rPr>
        <w:br w:type="page"/>
      </w:r>
    </w:p>
    <w:p w14:paraId="06A56078">
      <w:pPr>
        <w:adjustRightInd/>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第二部分</w:t>
      </w:r>
      <w:bookmarkEnd w:id="6"/>
      <w:r>
        <w:rPr>
          <w:rFonts w:hint="eastAsia" w:ascii="宋体" w:hAnsi="宋体" w:eastAsia="宋体" w:cs="宋体"/>
          <w:b/>
          <w:sz w:val="36"/>
          <w:szCs w:val="20"/>
        </w:rPr>
        <w:t xml:space="preserve"> 投标人须知</w:t>
      </w:r>
      <w:bookmarkEnd w:id="7"/>
    </w:p>
    <w:p w14:paraId="1D8C3341">
      <w:pPr>
        <w:snapToGrid w:val="0"/>
        <w:spacing w:line="360" w:lineRule="auto"/>
        <w:jc w:val="center"/>
        <w:rPr>
          <w:rFonts w:hint="eastAsia" w:ascii="宋体" w:hAnsi="宋体" w:eastAsia="宋体" w:cs="宋体"/>
          <w:b/>
          <w:sz w:val="32"/>
          <w:szCs w:val="20"/>
        </w:rPr>
      </w:pPr>
      <w:r>
        <w:rPr>
          <w:rFonts w:hint="eastAsia" w:ascii="宋体" w:hAnsi="宋体" w:eastAsia="宋体" w:cs="宋体"/>
          <w:b/>
          <w:sz w:val="32"/>
          <w:szCs w:val="20"/>
        </w:rPr>
        <w:t>前附表</w:t>
      </w:r>
    </w:p>
    <w:tbl>
      <w:tblPr>
        <w:tblStyle w:val="63"/>
        <w:tblW w:w="9450" w:type="dxa"/>
        <w:tblInd w:w="-13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76"/>
        <w:gridCol w:w="1843"/>
        <w:gridCol w:w="6731"/>
      </w:tblGrid>
      <w:tr w14:paraId="4FFAD8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auto" w:sz="4" w:space="0"/>
              <w:bottom w:val="single" w:color="auto" w:sz="4" w:space="0"/>
              <w:right w:val="single" w:color="auto" w:sz="4" w:space="0"/>
            </w:tcBorders>
          </w:tcPr>
          <w:p w14:paraId="203AD2E8">
            <w:pPr>
              <w:snapToGrid w:val="0"/>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330EA59">
            <w:pPr>
              <w:snapToGrid w:val="0"/>
              <w:spacing w:line="360" w:lineRule="auto"/>
              <w:jc w:val="center"/>
              <w:rPr>
                <w:rFonts w:hint="eastAsia" w:ascii="宋体" w:hAnsi="宋体" w:eastAsia="宋体" w:cs="宋体"/>
                <w:b/>
                <w:sz w:val="24"/>
              </w:rPr>
            </w:pPr>
            <w:r>
              <w:rPr>
                <w:rFonts w:hint="eastAsia" w:ascii="宋体" w:hAnsi="宋体" w:eastAsia="宋体" w:cs="宋体"/>
                <w:b/>
                <w:sz w:val="24"/>
              </w:rPr>
              <w:t>事项</w:t>
            </w:r>
          </w:p>
        </w:tc>
        <w:tc>
          <w:tcPr>
            <w:tcW w:w="6731" w:type="dxa"/>
            <w:tcBorders>
              <w:top w:val="single" w:color="000000" w:sz="8" w:space="0"/>
              <w:left w:val="single" w:color="000000" w:sz="2" w:space="0"/>
              <w:bottom w:val="single" w:color="000000" w:sz="8" w:space="0"/>
              <w:right w:val="single" w:color="000000" w:sz="8" w:space="0"/>
            </w:tcBorders>
            <w:vAlign w:val="center"/>
          </w:tcPr>
          <w:p w14:paraId="0EDA17FD">
            <w:pPr>
              <w:snapToGrid w:val="0"/>
              <w:spacing w:line="360" w:lineRule="auto"/>
              <w:jc w:val="center"/>
              <w:rPr>
                <w:rFonts w:hint="eastAsia" w:ascii="宋体" w:hAnsi="宋体" w:eastAsia="宋体" w:cs="宋体"/>
                <w:b/>
                <w:sz w:val="24"/>
              </w:rPr>
            </w:pPr>
            <w:r>
              <w:rPr>
                <w:rFonts w:hint="eastAsia" w:ascii="宋体" w:hAnsi="宋体" w:eastAsia="宋体" w:cs="宋体"/>
                <w:b/>
                <w:sz w:val="24"/>
              </w:rPr>
              <w:t>本项目的特别规定</w:t>
            </w:r>
          </w:p>
        </w:tc>
      </w:tr>
      <w:tr w14:paraId="66D151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auto" w:sz="4" w:space="0"/>
              <w:bottom w:val="single" w:color="auto" w:sz="4" w:space="0"/>
              <w:right w:val="single" w:color="auto" w:sz="4" w:space="0"/>
            </w:tcBorders>
            <w:vAlign w:val="center"/>
          </w:tcPr>
          <w:p w14:paraId="62C87836">
            <w:pPr>
              <w:snapToGrid w:val="0"/>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98ECA34">
            <w:pPr>
              <w:snapToGrid w:val="0"/>
              <w:spacing w:line="360" w:lineRule="auto"/>
              <w:jc w:val="center"/>
              <w:rPr>
                <w:rFonts w:hint="eastAsia" w:ascii="宋体" w:hAnsi="宋体" w:eastAsia="宋体" w:cs="宋体"/>
                <w:b/>
                <w:sz w:val="24"/>
              </w:rPr>
            </w:pPr>
            <w:r>
              <w:rPr>
                <w:rFonts w:hint="eastAsia" w:ascii="宋体" w:hAnsi="宋体" w:eastAsia="宋体" w:cs="宋体"/>
                <w:b/>
                <w:sz w:val="24"/>
              </w:rPr>
              <w:t>报价要求</w:t>
            </w:r>
          </w:p>
        </w:tc>
        <w:tc>
          <w:tcPr>
            <w:tcW w:w="6731" w:type="dxa"/>
            <w:tcBorders>
              <w:top w:val="single" w:color="000000" w:sz="8" w:space="0"/>
              <w:left w:val="single" w:color="000000" w:sz="2" w:space="0"/>
              <w:bottom w:val="single" w:color="000000" w:sz="8" w:space="0"/>
              <w:right w:val="single" w:color="000000" w:sz="8" w:space="0"/>
            </w:tcBorders>
            <w:vAlign w:val="center"/>
          </w:tcPr>
          <w:p w14:paraId="1A208824">
            <w:pPr>
              <w:snapToGrid w:val="0"/>
              <w:spacing w:line="360" w:lineRule="auto"/>
              <w:jc w:val="left"/>
              <w:rPr>
                <w:rFonts w:hint="eastAsia" w:ascii="宋体" w:hAnsi="宋体" w:eastAsia="宋体" w:cs="宋体"/>
                <w:b/>
                <w:kern w:val="0"/>
                <w:sz w:val="24"/>
                <w:lang w:val="zh-CN"/>
              </w:rPr>
            </w:pPr>
            <w:r>
              <w:rPr>
                <w:rFonts w:hint="eastAsia" w:ascii="宋体" w:hAnsi="宋体" w:eastAsia="宋体" w:cs="宋体"/>
                <w:kern w:val="0"/>
                <w:sz w:val="24"/>
                <w:lang w:val="zh-CN"/>
              </w:rPr>
              <w:t>有关本项目实施所需的所有费用（含税费）均计入报价。</w:t>
            </w:r>
            <w:r>
              <w:rPr>
                <w:rFonts w:hint="eastAsia" w:ascii="宋体" w:hAnsi="宋体" w:eastAsia="宋体" w:cs="宋体"/>
                <w:sz w:val="24"/>
              </w:rPr>
              <w:t>开标一览表（报价表）是报价的唯一载体</w:t>
            </w:r>
            <w:r>
              <w:rPr>
                <w:rFonts w:hint="eastAsia" w:ascii="宋体" w:hAnsi="宋体" w:eastAsia="宋体" w:cs="宋体"/>
                <w:kern w:val="0"/>
                <w:sz w:val="24"/>
                <w:lang w:val="zh-CN"/>
              </w:rPr>
              <w:t>。投标文件中价格全部采用人民币报价。招标文件未列明，而投标人认为必需的费用也需列入报价。</w:t>
            </w:r>
          </w:p>
          <w:p w14:paraId="3BFB7392">
            <w:pPr>
              <w:snapToGrid w:val="0"/>
              <w:spacing w:line="240" w:lineRule="auto"/>
              <w:jc w:val="left"/>
              <w:rPr>
                <w:rFonts w:hint="eastAsia" w:ascii="宋体" w:hAnsi="宋体" w:eastAsia="宋体" w:cs="宋体"/>
                <w:b/>
                <w:kern w:val="0"/>
                <w:sz w:val="24"/>
                <w:lang w:val="zh-CN"/>
              </w:rPr>
            </w:pPr>
            <w:r>
              <w:rPr>
                <w:rFonts w:hint="eastAsia" w:ascii="宋体" w:hAnsi="宋体" w:eastAsia="宋体" w:cs="宋体"/>
                <w:b/>
                <w:kern w:val="0"/>
                <w:sz w:val="24"/>
                <w:lang w:val="zh-CN"/>
              </w:rPr>
              <w:t>投标报价出现下列情形的，投标无效：</w:t>
            </w:r>
          </w:p>
          <w:p w14:paraId="3EF49A90">
            <w:pPr>
              <w:snapToGrid w:val="0"/>
              <w:spacing w:line="240" w:lineRule="auto"/>
              <w:ind w:firstLine="241" w:firstLineChars="100"/>
              <w:jc w:val="left"/>
              <w:rPr>
                <w:rFonts w:hint="eastAsia" w:ascii="宋体" w:hAnsi="宋体" w:eastAsia="宋体" w:cs="宋体"/>
                <w:b/>
                <w:kern w:val="0"/>
                <w:sz w:val="24"/>
                <w:lang w:val="zh-CN"/>
              </w:rPr>
            </w:pPr>
            <w:r>
              <w:rPr>
                <w:rFonts w:hint="eastAsia" w:ascii="宋体" w:hAnsi="宋体" w:eastAsia="宋体" w:cs="宋体"/>
                <w:b/>
                <w:kern w:val="0"/>
                <w:sz w:val="24"/>
                <w:lang w:val="zh-CN"/>
              </w:rPr>
              <w:t>投标文件出现不是唯一的、有选择性投标报价的；</w:t>
            </w:r>
          </w:p>
          <w:p w14:paraId="6474EE1B">
            <w:pPr>
              <w:snapToGrid w:val="0"/>
              <w:spacing w:line="240" w:lineRule="auto"/>
              <w:ind w:firstLine="241" w:firstLineChars="100"/>
              <w:jc w:val="left"/>
              <w:rPr>
                <w:rFonts w:hint="eastAsia" w:ascii="宋体" w:hAnsi="宋体" w:eastAsia="宋体" w:cs="宋体"/>
                <w:kern w:val="0"/>
                <w:sz w:val="24"/>
                <w:lang w:val="zh-CN"/>
              </w:rPr>
            </w:pPr>
            <w:r>
              <w:rPr>
                <w:rFonts w:hint="eastAsia" w:ascii="宋体" w:hAnsi="宋体" w:eastAsia="宋体" w:cs="宋体"/>
                <w:b/>
                <w:kern w:val="0"/>
                <w:sz w:val="24"/>
                <w:lang w:val="zh-CN"/>
              </w:rPr>
              <w:t>投标报价超过招标文件中规定的预算金额或者最高限价的;</w:t>
            </w:r>
          </w:p>
          <w:p w14:paraId="37493361">
            <w:pPr>
              <w:spacing w:line="240" w:lineRule="auto"/>
              <w:ind w:firstLine="241" w:firstLineChars="100"/>
              <w:rPr>
                <w:rFonts w:hint="eastAsia" w:ascii="宋体" w:hAnsi="宋体" w:eastAsia="宋体" w:cs="宋体"/>
                <w:b/>
                <w:sz w:val="24"/>
              </w:rPr>
            </w:pPr>
            <w:r>
              <w:rPr>
                <w:rFonts w:hint="eastAsia" w:ascii="宋体" w:hAnsi="宋体" w:eastAsia="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 w:val="24"/>
                <w:szCs w:val="21"/>
              </w:rPr>
              <w:t>;</w:t>
            </w:r>
          </w:p>
          <w:p w14:paraId="08DA1DC8">
            <w:pPr>
              <w:spacing w:line="240" w:lineRule="auto"/>
              <w:ind w:firstLine="241" w:firstLineChars="100"/>
              <w:rPr>
                <w:rFonts w:hint="eastAsia" w:ascii="宋体" w:hAnsi="宋体" w:eastAsia="宋体" w:cs="宋体"/>
                <w:sz w:val="24"/>
              </w:rPr>
            </w:pPr>
            <w:r>
              <w:rPr>
                <w:rFonts w:hint="eastAsia" w:ascii="宋体" w:hAnsi="宋体" w:eastAsia="宋体" w:cs="宋体"/>
                <w:b/>
                <w:kern w:val="0"/>
                <w:sz w:val="24"/>
              </w:rPr>
              <w:t>投标人对根据修正原则修正后的报价不确认的</w:t>
            </w:r>
            <w:r>
              <w:rPr>
                <w:rFonts w:hint="eastAsia" w:ascii="宋体" w:hAnsi="宋体" w:eastAsia="宋体" w:cs="宋体"/>
                <w:b/>
                <w:sz w:val="24"/>
              </w:rPr>
              <w:t>。</w:t>
            </w:r>
          </w:p>
        </w:tc>
      </w:tr>
      <w:tr w14:paraId="4FEC79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auto" w:sz="4" w:space="0"/>
              <w:bottom w:val="single" w:color="auto" w:sz="4" w:space="0"/>
              <w:right w:val="single" w:color="auto" w:sz="4" w:space="0"/>
            </w:tcBorders>
            <w:vAlign w:val="center"/>
          </w:tcPr>
          <w:p w14:paraId="23C22750">
            <w:pPr>
              <w:snapToGrid w:val="0"/>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288BB43">
            <w:pPr>
              <w:snapToGrid w:val="0"/>
              <w:spacing w:line="360" w:lineRule="auto"/>
              <w:jc w:val="center"/>
              <w:rPr>
                <w:rFonts w:hint="eastAsia" w:ascii="宋体" w:hAnsi="宋体" w:eastAsia="宋体" w:cs="宋体"/>
                <w:b/>
                <w:sz w:val="24"/>
              </w:rPr>
            </w:pPr>
            <w:r>
              <w:rPr>
                <w:rFonts w:hint="eastAsia" w:ascii="宋体" w:hAnsi="宋体" w:eastAsia="宋体" w:cs="宋体"/>
                <w:b/>
                <w:sz w:val="24"/>
              </w:rPr>
              <w:t>分包</w:t>
            </w:r>
          </w:p>
        </w:tc>
        <w:tc>
          <w:tcPr>
            <w:tcW w:w="6731" w:type="dxa"/>
            <w:tcBorders>
              <w:top w:val="single" w:color="000000" w:sz="8" w:space="0"/>
              <w:left w:val="single" w:color="000000" w:sz="2" w:space="0"/>
              <w:bottom w:val="single" w:color="000000" w:sz="8" w:space="0"/>
              <w:right w:val="single" w:color="000000" w:sz="8" w:space="0"/>
            </w:tcBorders>
            <w:vAlign w:val="center"/>
          </w:tcPr>
          <w:p w14:paraId="3F0A145E">
            <w:pPr>
              <w:spacing w:line="360" w:lineRule="auto"/>
              <w:rPr>
                <w:rFonts w:hint="eastAsia" w:ascii="宋体" w:hAnsi="宋体" w:eastAsia="宋体" w:cs="宋体"/>
                <w:sz w:val="24"/>
              </w:rPr>
            </w:pPr>
            <w:sdt>
              <w:sdtPr>
                <w:rPr>
                  <w:rFonts w:hint="eastAsia" w:ascii="宋体" w:hAnsi="宋体" w:eastAsia="宋体" w:cs="宋体"/>
                  <w:kern w:val="0"/>
                  <w:sz w:val="24"/>
                </w:rPr>
                <w:id w:val="-1477286927"/>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kern w:val="0"/>
                <w:sz w:val="24"/>
              </w:rPr>
              <w:t xml:space="preserve"> A</w:t>
            </w:r>
            <w:r>
              <w:rPr>
                <w:rFonts w:hint="eastAsia" w:ascii="宋体" w:hAnsi="宋体" w:eastAsia="宋体" w:cs="宋体"/>
                <w:sz w:val="24"/>
              </w:rPr>
              <w:t>同意将非主体、非关键性的</w:t>
            </w:r>
            <w:r>
              <w:rPr>
                <w:rFonts w:hint="eastAsia" w:ascii="宋体" w:hAnsi="宋体" w:eastAsia="宋体" w:cs="宋体"/>
                <w:sz w:val="24"/>
                <w:u w:val="single"/>
              </w:rPr>
              <w:t xml:space="preserve">             </w:t>
            </w:r>
            <w:r>
              <w:rPr>
                <w:rFonts w:hint="eastAsia" w:ascii="宋体" w:hAnsi="宋体" w:eastAsia="宋体" w:cs="宋体"/>
                <w:sz w:val="24"/>
              </w:rPr>
              <w:t>工作分包。</w:t>
            </w:r>
          </w:p>
          <w:p w14:paraId="66324334">
            <w:pPr>
              <w:spacing w:line="360" w:lineRule="auto"/>
              <w:rPr>
                <w:rFonts w:hint="eastAsia" w:ascii="宋体" w:hAnsi="宋体" w:eastAsia="宋体" w:cs="宋体"/>
                <w:sz w:val="24"/>
              </w:rPr>
            </w:pPr>
            <w:sdt>
              <w:sdtPr>
                <w:rPr>
                  <w:rFonts w:hint="eastAsia" w:ascii="宋体" w:hAnsi="宋体" w:eastAsia="宋体" w:cs="宋体"/>
                  <w:kern w:val="0"/>
                  <w:sz w:val="24"/>
                </w:rPr>
                <w:id w:val="-1276331357"/>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kern w:val="0"/>
                <w:sz w:val="24"/>
              </w:rPr>
              <w:t xml:space="preserve"> B</w:t>
            </w:r>
            <w:r>
              <w:rPr>
                <w:rFonts w:hint="eastAsia" w:ascii="宋体" w:hAnsi="宋体" w:eastAsia="宋体" w:cs="宋体"/>
                <w:sz w:val="24"/>
              </w:rPr>
              <w:t>不同意分包。</w:t>
            </w:r>
          </w:p>
        </w:tc>
      </w:tr>
      <w:tr w14:paraId="2CADB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vMerge w:val="restart"/>
            <w:tcBorders>
              <w:top w:val="single" w:color="auto" w:sz="4" w:space="0"/>
              <w:left w:val="single" w:color="auto" w:sz="4" w:space="0"/>
              <w:right w:val="single" w:color="auto" w:sz="4" w:space="0"/>
            </w:tcBorders>
            <w:vAlign w:val="center"/>
          </w:tcPr>
          <w:p w14:paraId="0503261B">
            <w:pPr>
              <w:snapToGrid w:val="0"/>
              <w:spacing w:line="360" w:lineRule="auto"/>
              <w:jc w:val="center"/>
              <w:rPr>
                <w:rFonts w:hint="eastAsia" w:ascii="宋体" w:hAnsi="宋体" w:eastAsia="宋体" w:cs="宋体"/>
                <w:sz w:val="24"/>
              </w:rPr>
            </w:pPr>
            <w:r>
              <w:rPr>
                <w:rFonts w:hint="eastAsia" w:ascii="宋体" w:hAnsi="宋体" w:eastAsia="宋体" w:cs="宋体"/>
                <w:sz w:val="24"/>
              </w:rPr>
              <w:t>3</w:t>
            </w:r>
          </w:p>
        </w:tc>
        <w:tc>
          <w:tcPr>
            <w:tcW w:w="1843" w:type="dxa"/>
            <w:vMerge w:val="restart"/>
            <w:tcBorders>
              <w:top w:val="single" w:color="000000" w:sz="8" w:space="0"/>
              <w:left w:val="single" w:color="auto" w:sz="4" w:space="0"/>
              <w:right w:val="single" w:color="000000" w:sz="8" w:space="0"/>
            </w:tcBorders>
            <w:vAlign w:val="center"/>
          </w:tcPr>
          <w:p w14:paraId="11513602">
            <w:pPr>
              <w:snapToGrid w:val="0"/>
              <w:spacing w:line="360" w:lineRule="auto"/>
              <w:jc w:val="center"/>
              <w:rPr>
                <w:rFonts w:hint="eastAsia" w:ascii="宋体" w:hAnsi="宋体" w:eastAsia="宋体" w:cs="宋体"/>
                <w:b/>
                <w:sz w:val="24"/>
              </w:rPr>
            </w:pPr>
            <w:r>
              <w:rPr>
                <w:rFonts w:hint="eastAsia" w:ascii="宋体" w:hAnsi="宋体" w:eastAsia="宋体" w:cs="宋体"/>
                <w:b/>
                <w:sz w:val="24"/>
              </w:rPr>
              <w:t>投标人应当提供的资格、资信证明文件</w:t>
            </w:r>
          </w:p>
        </w:tc>
        <w:tc>
          <w:tcPr>
            <w:tcW w:w="6731" w:type="dxa"/>
            <w:tcBorders>
              <w:top w:val="single" w:color="000000" w:sz="8" w:space="0"/>
              <w:left w:val="single" w:color="000000" w:sz="2" w:space="0"/>
              <w:bottom w:val="single" w:color="auto" w:sz="4" w:space="0"/>
              <w:right w:val="single" w:color="000000" w:sz="8" w:space="0"/>
            </w:tcBorders>
            <w:vAlign w:val="center"/>
          </w:tcPr>
          <w:p w14:paraId="54DCC4C4">
            <w:pPr>
              <w:spacing w:line="360" w:lineRule="auto"/>
              <w:rPr>
                <w:rFonts w:hint="eastAsia" w:ascii="宋体" w:hAnsi="宋体" w:eastAsia="宋体" w:cs="宋体"/>
                <w:sz w:val="24"/>
              </w:rPr>
            </w:pPr>
            <w:r>
              <w:rPr>
                <w:rFonts w:hint="eastAsia" w:ascii="宋体" w:hAnsi="宋体" w:eastAsia="宋体" w:cs="宋体"/>
                <w:sz w:val="24"/>
              </w:rPr>
              <w:t>（1）资格证明文件：见招标文件第二部分11.1。</w:t>
            </w:r>
          </w:p>
          <w:p w14:paraId="0496FCC5">
            <w:pPr>
              <w:spacing w:line="360" w:lineRule="auto"/>
              <w:rPr>
                <w:rFonts w:hint="eastAsia" w:ascii="宋体" w:hAnsi="宋体" w:eastAsia="宋体" w:cs="宋体"/>
                <w:snapToGrid w:val="0"/>
                <w:kern w:val="0"/>
                <w:szCs w:val="21"/>
              </w:rPr>
            </w:pPr>
            <w:r>
              <w:rPr>
                <w:rFonts w:hint="eastAsia" w:ascii="宋体" w:hAnsi="宋体" w:eastAsia="宋体" w:cs="宋体"/>
                <w:kern w:val="0"/>
                <w:sz w:val="24"/>
                <w:lang w:val="zh-CN"/>
              </w:rPr>
              <w:t>投标人未提供有效的资格证明文件的，视为投标人不具备招标文件中规定的资格要求，投标无效。</w:t>
            </w:r>
          </w:p>
        </w:tc>
      </w:tr>
      <w:tr w14:paraId="42CA51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vMerge w:val="continue"/>
            <w:tcBorders>
              <w:left w:val="single" w:color="auto" w:sz="4" w:space="0"/>
              <w:bottom w:val="single" w:color="auto" w:sz="4" w:space="0"/>
              <w:right w:val="single" w:color="auto" w:sz="4" w:space="0"/>
            </w:tcBorders>
            <w:vAlign w:val="center"/>
          </w:tcPr>
          <w:p w14:paraId="43DB3FA1">
            <w:pPr>
              <w:snapToGrid w:val="0"/>
              <w:spacing w:line="360" w:lineRule="auto"/>
              <w:jc w:val="center"/>
              <w:rPr>
                <w:rFonts w:hint="eastAsia" w:ascii="宋体" w:hAnsi="宋体" w:eastAsia="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2D353AC9">
            <w:pPr>
              <w:snapToGrid w:val="0"/>
              <w:spacing w:line="360" w:lineRule="auto"/>
              <w:jc w:val="center"/>
              <w:rPr>
                <w:rFonts w:hint="eastAsia" w:ascii="宋体" w:hAnsi="宋体" w:eastAsia="宋体" w:cs="宋体"/>
                <w:b/>
                <w:sz w:val="24"/>
              </w:rPr>
            </w:pPr>
          </w:p>
        </w:tc>
        <w:tc>
          <w:tcPr>
            <w:tcW w:w="6731" w:type="dxa"/>
            <w:tcBorders>
              <w:top w:val="single" w:color="auto" w:sz="4" w:space="0"/>
              <w:left w:val="single" w:color="000000" w:sz="2" w:space="0"/>
              <w:bottom w:val="single" w:color="000000" w:sz="8" w:space="0"/>
              <w:right w:val="single" w:color="000000" w:sz="8" w:space="0"/>
            </w:tcBorders>
            <w:vAlign w:val="center"/>
          </w:tcPr>
          <w:p w14:paraId="32754078">
            <w:pPr>
              <w:spacing w:line="360" w:lineRule="auto"/>
              <w:rPr>
                <w:rFonts w:hint="eastAsia" w:ascii="宋体" w:hAnsi="宋体" w:eastAsia="宋体" w:cs="宋体"/>
                <w:sz w:val="24"/>
              </w:rPr>
            </w:pPr>
            <w:r>
              <w:rPr>
                <w:rFonts w:hint="eastAsia" w:ascii="宋体" w:hAnsi="宋体" w:eastAsia="宋体" w:cs="宋体"/>
                <w:sz w:val="24"/>
              </w:rPr>
              <w:t>（2）资信证明文件：根据招标文件第四部分评标标准提供。</w:t>
            </w:r>
          </w:p>
        </w:tc>
      </w:tr>
      <w:tr w14:paraId="422FC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auto" w:sz="4" w:space="0"/>
              <w:bottom w:val="single" w:color="auto" w:sz="4" w:space="0"/>
              <w:right w:val="single" w:color="auto" w:sz="4" w:space="0"/>
            </w:tcBorders>
            <w:vAlign w:val="center"/>
          </w:tcPr>
          <w:p w14:paraId="5F0BA265">
            <w:pPr>
              <w:snapToGrid w:val="0"/>
              <w:spacing w:line="360" w:lineRule="auto"/>
              <w:jc w:val="center"/>
              <w:rPr>
                <w:rFonts w:hint="eastAsia" w:ascii="宋体" w:hAnsi="宋体" w:eastAsia="宋体" w:cs="宋体"/>
                <w:sz w:val="24"/>
              </w:rPr>
            </w:pPr>
            <w:r>
              <w:rPr>
                <w:rFonts w:hint="eastAsia" w:ascii="宋体" w:hAnsi="宋体" w:eastAsia="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C86E67">
            <w:pPr>
              <w:snapToGrid w:val="0"/>
              <w:spacing w:line="360" w:lineRule="auto"/>
              <w:jc w:val="center"/>
              <w:rPr>
                <w:rFonts w:hint="eastAsia" w:ascii="宋体" w:hAnsi="宋体" w:eastAsia="宋体" w:cs="宋体"/>
                <w:b/>
                <w:sz w:val="24"/>
              </w:rPr>
            </w:pPr>
            <w:r>
              <w:rPr>
                <w:rFonts w:hint="eastAsia" w:ascii="宋体" w:hAnsi="宋体" w:eastAsia="宋体" w:cs="宋体"/>
                <w:b/>
                <w:sz w:val="24"/>
              </w:rPr>
              <w:t>开标前答疑会或现场考察</w:t>
            </w:r>
          </w:p>
        </w:tc>
        <w:tc>
          <w:tcPr>
            <w:tcW w:w="6731" w:type="dxa"/>
            <w:tcBorders>
              <w:top w:val="single" w:color="000000" w:sz="8" w:space="0"/>
              <w:left w:val="single" w:color="000000" w:sz="2" w:space="0"/>
              <w:bottom w:val="single" w:color="000000" w:sz="8" w:space="0"/>
              <w:right w:val="single" w:color="000000" w:sz="8" w:space="0"/>
            </w:tcBorders>
            <w:vAlign w:val="center"/>
          </w:tcPr>
          <w:p w14:paraId="1A59C6A8">
            <w:pPr>
              <w:spacing w:line="360" w:lineRule="auto"/>
              <w:rPr>
                <w:rFonts w:hint="eastAsia" w:ascii="宋体" w:hAnsi="宋体" w:eastAsia="宋体" w:cs="宋体"/>
                <w:sz w:val="24"/>
                <w:szCs w:val="20"/>
              </w:rPr>
            </w:pPr>
            <w:sdt>
              <w:sdtPr>
                <w:rPr>
                  <w:rFonts w:hint="eastAsia" w:ascii="宋体" w:hAnsi="宋体" w:eastAsia="宋体" w:cs="宋体"/>
                  <w:kern w:val="0"/>
                  <w:sz w:val="24"/>
                </w:rPr>
                <w:id w:val="-212966419"/>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F0FE"/>
                </w:r>
              </w:sdtContent>
            </w:sdt>
            <w:r>
              <w:rPr>
                <w:rFonts w:hint="eastAsia" w:ascii="宋体" w:hAnsi="宋体" w:eastAsia="宋体" w:cs="宋体"/>
                <w:kern w:val="0"/>
                <w:sz w:val="24"/>
              </w:rPr>
              <w:t>A</w:t>
            </w:r>
            <w:r>
              <w:rPr>
                <w:rFonts w:hint="eastAsia" w:ascii="宋体" w:hAnsi="宋体" w:eastAsia="宋体" w:cs="宋体"/>
                <w:sz w:val="24"/>
              </w:rPr>
              <w:t>不组织。</w:t>
            </w:r>
          </w:p>
        </w:tc>
      </w:tr>
      <w:tr w14:paraId="00001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auto" w:sz="4" w:space="0"/>
              <w:bottom w:val="single" w:color="auto" w:sz="4" w:space="0"/>
              <w:right w:val="single" w:color="auto" w:sz="4" w:space="0"/>
            </w:tcBorders>
            <w:vAlign w:val="center"/>
          </w:tcPr>
          <w:p w14:paraId="76B31EAA">
            <w:pPr>
              <w:snapToGrid w:val="0"/>
              <w:spacing w:line="360" w:lineRule="auto"/>
              <w:jc w:val="center"/>
              <w:rPr>
                <w:rFonts w:hint="eastAsia" w:ascii="宋体" w:hAnsi="宋体" w:eastAsia="宋体" w:cs="宋体"/>
                <w:sz w:val="24"/>
              </w:rPr>
            </w:pPr>
            <w:r>
              <w:rPr>
                <w:rFonts w:hint="eastAsia" w:ascii="宋体" w:hAnsi="宋体" w:eastAsia="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0219AE3">
            <w:pPr>
              <w:snapToGrid w:val="0"/>
              <w:spacing w:line="360" w:lineRule="auto"/>
              <w:jc w:val="center"/>
              <w:rPr>
                <w:rFonts w:hint="eastAsia" w:ascii="宋体" w:hAnsi="宋体" w:eastAsia="宋体" w:cs="宋体"/>
                <w:b/>
                <w:sz w:val="24"/>
              </w:rPr>
            </w:pPr>
            <w:r>
              <w:rPr>
                <w:rFonts w:hint="eastAsia" w:ascii="宋体" w:hAnsi="宋体" w:eastAsia="宋体" w:cs="宋体"/>
                <w:b/>
                <w:sz w:val="24"/>
              </w:rPr>
              <w:t>样品提供</w:t>
            </w:r>
          </w:p>
        </w:tc>
        <w:tc>
          <w:tcPr>
            <w:tcW w:w="6731" w:type="dxa"/>
            <w:tcBorders>
              <w:top w:val="single" w:color="000000" w:sz="8" w:space="0"/>
              <w:left w:val="single" w:color="000000" w:sz="2" w:space="0"/>
              <w:bottom w:val="single" w:color="000000" w:sz="8" w:space="0"/>
              <w:right w:val="single" w:color="000000" w:sz="8" w:space="0"/>
            </w:tcBorders>
            <w:vAlign w:val="center"/>
          </w:tcPr>
          <w:p w14:paraId="7A5D2944">
            <w:pPr>
              <w:spacing w:line="360" w:lineRule="auto"/>
              <w:rPr>
                <w:rFonts w:hint="eastAsia" w:ascii="宋体" w:hAnsi="宋体" w:eastAsia="宋体" w:cs="宋体"/>
                <w:b/>
                <w:sz w:val="24"/>
              </w:rPr>
            </w:pPr>
            <w:sdt>
              <w:sdtPr>
                <w:rPr>
                  <w:rFonts w:hint="eastAsia" w:ascii="宋体" w:hAnsi="宋体" w:eastAsia="宋体" w:cs="宋体"/>
                  <w:kern w:val="0"/>
                  <w:sz w:val="24"/>
                </w:rPr>
                <w:id w:val="-1639946486"/>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kern w:val="0"/>
                <w:sz w:val="24"/>
              </w:rPr>
              <w:t>A</w:t>
            </w:r>
            <w:r>
              <w:rPr>
                <w:rFonts w:hint="eastAsia" w:ascii="宋体" w:hAnsi="宋体" w:eastAsia="宋体" w:cs="宋体"/>
                <w:sz w:val="24"/>
              </w:rPr>
              <w:t>不要求提供。</w:t>
            </w:r>
          </w:p>
        </w:tc>
      </w:tr>
      <w:tr w14:paraId="26A762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5F9AFF40">
            <w:pPr>
              <w:snapToGrid w:val="0"/>
              <w:spacing w:line="360" w:lineRule="auto"/>
              <w:jc w:val="center"/>
              <w:rPr>
                <w:rFonts w:hint="eastAsia" w:ascii="宋体" w:hAnsi="宋体" w:eastAsia="宋体" w:cs="宋体"/>
                <w:sz w:val="24"/>
              </w:rPr>
            </w:pPr>
            <w:r>
              <w:rPr>
                <w:rFonts w:hint="eastAsia" w:ascii="宋体" w:hAnsi="宋体" w:eastAsia="宋体" w:cs="宋体"/>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52D4E28F">
            <w:pPr>
              <w:snapToGrid w:val="0"/>
              <w:spacing w:line="360" w:lineRule="auto"/>
              <w:jc w:val="center"/>
              <w:rPr>
                <w:rFonts w:hint="eastAsia" w:ascii="宋体" w:hAnsi="宋体" w:eastAsia="宋体" w:cs="宋体"/>
                <w:bCs/>
                <w:sz w:val="24"/>
                <w:highlight w:val="yellow"/>
              </w:rPr>
            </w:pPr>
            <w:r>
              <w:rPr>
                <w:rFonts w:hint="eastAsia" w:ascii="宋体" w:hAnsi="宋体" w:eastAsia="宋体" w:cs="宋体"/>
                <w:b/>
                <w:sz w:val="24"/>
                <w:highlight w:val="none"/>
              </w:rPr>
              <w:t>方案讲解演示</w:t>
            </w:r>
          </w:p>
        </w:tc>
        <w:tc>
          <w:tcPr>
            <w:tcW w:w="6731" w:type="dxa"/>
            <w:tcBorders>
              <w:top w:val="single" w:color="000000" w:sz="8" w:space="0"/>
              <w:left w:val="single" w:color="000000" w:sz="2" w:space="0"/>
              <w:bottom w:val="single" w:color="000000" w:sz="8" w:space="0"/>
              <w:right w:val="single" w:color="000000" w:sz="8" w:space="0"/>
            </w:tcBorders>
            <w:vAlign w:val="center"/>
          </w:tcPr>
          <w:p w14:paraId="22279BAB">
            <w:pPr>
              <w:spacing w:line="360" w:lineRule="auto"/>
              <w:rPr>
                <w:rFonts w:hint="eastAsia" w:ascii="宋体" w:hAnsi="宋体" w:eastAsia="宋体" w:cs="宋体"/>
                <w:sz w:val="24"/>
              </w:rPr>
            </w:pPr>
            <w:sdt>
              <w:sdtPr>
                <w:rPr>
                  <w:rFonts w:hint="eastAsia" w:ascii="宋体" w:hAnsi="宋体" w:eastAsia="宋体" w:cs="宋体"/>
                  <w:kern w:val="0"/>
                  <w:sz w:val="24"/>
                </w:rPr>
                <w:id w:val="-1859348549"/>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kern w:val="0"/>
                <w:sz w:val="24"/>
              </w:rPr>
              <w:t>A</w:t>
            </w:r>
            <w:r>
              <w:rPr>
                <w:rFonts w:hint="eastAsia" w:ascii="宋体" w:hAnsi="宋体" w:eastAsia="宋体" w:cs="宋体"/>
                <w:sz w:val="24"/>
              </w:rPr>
              <w:t>不组织。</w:t>
            </w:r>
          </w:p>
          <w:p w14:paraId="5437A7E9">
            <w:pPr>
              <w:spacing w:line="360" w:lineRule="auto"/>
              <w:rPr>
                <w:rFonts w:hint="eastAsia" w:ascii="宋体" w:hAnsi="宋体" w:eastAsia="宋体" w:cs="宋体"/>
                <w:lang w:val="zh-CN"/>
              </w:rPr>
            </w:pPr>
            <w:sdt>
              <w:sdtPr>
                <w:rPr>
                  <w:rFonts w:hint="eastAsia" w:ascii="宋体" w:hAnsi="宋体" w:eastAsia="宋体" w:cs="宋体"/>
                  <w:kern w:val="0"/>
                  <w:sz w:val="24"/>
                </w:rPr>
                <w:id w:val="1174071719"/>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szCs w:val="24"/>
                    <w:lang w:val="en-US" w:eastAsia="zh-CN" w:bidi="ar-SA"/>
                  </w:rPr>
                  <w:t>☐</w:t>
                </w:r>
              </w:sdtContent>
            </w:sdt>
            <w:r>
              <w:rPr>
                <w:rFonts w:hint="eastAsia" w:ascii="宋体" w:hAnsi="宋体" w:eastAsia="宋体" w:cs="宋体"/>
                <w:kern w:val="0"/>
                <w:sz w:val="24"/>
              </w:rPr>
              <w:t>B组织。</w:t>
            </w:r>
          </w:p>
        </w:tc>
      </w:tr>
      <w:tr w14:paraId="6EB44D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586653EC">
            <w:pPr>
              <w:snapToGrid w:val="0"/>
              <w:spacing w:line="360" w:lineRule="auto"/>
              <w:jc w:val="center"/>
              <w:rPr>
                <w:rFonts w:hint="eastAsia" w:ascii="宋体" w:hAnsi="宋体" w:eastAsia="宋体" w:cs="宋体"/>
                <w:sz w:val="24"/>
              </w:rPr>
            </w:pPr>
            <w:r>
              <w:rPr>
                <w:rFonts w:hint="eastAsia" w:ascii="宋体" w:hAnsi="宋体" w:eastAsia="宋体" w:cs="宋体"/>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6B75D365">
            <w:pPr>
              <w:snapToGrid w:val="0"/>
              <w:spacing w:line="360" w:lineRule="auto"/>
              <w:jc w:val="center"/>
              <w:rPr>
                <w:rFonts w:hint="eastAsia" w:ascii="宋体" w:hAnsi="宋体" w:eastAsia="宋体" w:cs="宋体"/>
                <w:b/>
                <w:sz w:val="24"/>
              </w:rPr>
            </w:pPr>
            <w:r>
              <w:rPr>
                <w:rFonts w:hint="eastAsia" w:ascii="宋体" w:hAnsi="宋体" w:eastAsia="宋体" w:cs="宋体"/>
                <w:b/>
                <w:sz w:val="24"/>
              </w:rPr>
              <w:t>是否允许采购进口产品</w:t>
            </w:r>
          </w:p>
        </w:tc>
        <w:tc>
          <w:tcPr>
            <w:tcW w:w="6731" w:type="dxa"/>
            <w:tcBorders>
              <w:top w:val="single" w:color="000000" w:sz="8" w:space="0"/>
              <w:left w:val="single" w:color="000000" w:sz="2" w:space="0"/>
              <w:bottom w:val="single" w:color="000000" w:sz="8" w:space="0"/>
              <w:right w:val="single" w:color="000000" w:sz="8" w:space="0"/>
            </w:tcBorders>
            <w:vAlign w:val="center"/>
          </w:tcPr>
          <w:p w14:paraId="33267358">
            <w:pPr>
              <w:spacing w:line="360" w:lineRule="auto"/>
              <w:rPr>
                <w:rFonts w:hint="eastAsia" w:ascii="宋体" w:hAnsi="宋体" w:eastAsia="宋体" w:cs="宋体"/>
              </w:rPr>
            </w:pPr>
            <w:sdt>
              <w:sdtPr>
                <w:rPr>
                  <w:rFonts w:hint="eastAsia" w:ascii="宋体" w:hAnsi="宋体" w:eastAsia="宋体" w:cs="宋体"/>
                  <w:kern w:val="0"/>
                  <w:sz w:val="24"/>
                </w:rPr>
                <w:id w:val="-1828425707"/>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F0FE"/>
                </w:r>
              </w:sdtContent>
            </w:sdt>
            <w:r>
              <w:rPr>
                <w:rFonts w:hint="eastAsia" w:ascii="宋体" w:hAnsi="宋体" w:eastAsia="宋体" w:cs="宋体"/>
                <w:kern w:val="0"/>
                <w:sz w:val="24"/>
              </w:rPr>
              <w:t>本项目不允许采购进口产品。</w:t>
            </w:r>
          </w:p>
        </w:tc>
      </w:tr>
      <w:tr w14:paraId="0D396C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24CDF84D">
            <w:pPr>
              <w:snapToGrid w:val="0"/>
              <w:spacing w:line="360" w:lineRule="auto"/>
              <w:jc w:val="center"/>
              <w:rPr>
                <w:rFonts w:hint="eastAsia" w:ascii="宋体" w:hAnsi="宋体" w:eastAsia="宋体" w:cs="宋体"/>
                <w:sz w:val="24"/>
              </w:rPr>
            </w:pPr>
          </w:p>
          <w:p w14:paraId="6A8502B7">
            <w:pPr>
              <w:snapToGrid w:val="0"/>
              <w:spacing w:line="360" w:lineRule="auto"/>
              <w:jc w:val="center"/>
              <w:rPr>
                <w:rFonts w:hint="eastAsia" w:ascii="宋体" w:hAnsi="宋体" w:eastAsia="宋体" w:cs="宋体"/>
                <w:sz w:val="24"/>
              </w:rPr>
            </w:pPr>
            <w:r>
              <w:rPr>
                <w:rFonts w:hint="eastAsia" w:ascii="宋体" w:hAnsi="宋体" w:eastAsia="宋体" w:cs="宋体"/>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8396320">
            <w:pPr>
              <w:snapToGrid w:val="0"/>
              <w:spacing w:line="360" w:lineRule="auto"/>
              <w:jc w:val="center"/>
              <w:rPr>
                <w:rFonts w:hint="eastAsia" w:ascii="宋体" w:hAnsi="宋体" w:eastAsia="宋体" w:cs="宋体"/>
                <w:b/>
                <w:sz w:val="24"/>
              </w:rPr>
            </w:pPr>
            <w:r>
              <w:rPr>
                <w:rFonts w:hint="eastAsia" w:ascii="宋体" w:hAnsi="宋体" w:eastAsia="宋体" w:cs="宋体"/>
                <w:b/>
                <w:sz w:val="24"/>
              </w:rPr>
              <w:t>项目属性与核心产品</w:t>
            </w:r>
          </w:p>
        </w:tc>
        <w:tc>
          <w:tcPr>
            <w:tcW w:w="6731" w:type="dxa"/>
            <w:tcBorders>
              <w:top w:val="single" w:color="000000" w:sz="8" w:space="0"/>
              <w:left w:val="single" w:color="000000" w:sz="2" w:space="0"/>
              <w:bottom w:val="single" w:color="000000" w:sz="8" w:space="0"/>
              <w:right w:val="single" w:color="000000" w:sz="8" w:space="0"/>
            </w:tcBorders>
            <w:vAlign w:val="center"/>
          </w:tcPr>
          <w:p w14:paraId="4BA9D659">
            <w:pPr>
              <w:spacing w:line="360" w:lineRule="auto"/>
              <w:rPr>
                <w:rFonts w:hint="eastAsia" w:ascii="宋体" w:hAnsi="宋体" w:eastAsia="宋体" w:cs="宋体"/>
                <w:sz w:val="24"/>
              </w:rPr>
            </w:pPr>
            <w:sdt>
              <w:sdtPr>
                <w:rPr>
                  <w:rFonts w:hint="eastAsia" w:ascii="宋体" w:hAnsi="宋体" w:eastAsia="宋体" w:cs="宋体"/>
                  <w:kern w:val="0"/>
                  <w:sz w:val="24"/>
                </w:rPr>
                <w:id w:val="118727868"/>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szCs w:val="24"/>
                    <w:lang w:val="en-US" w:eastAsia="zh-CN" w:bidi="ar-SA"/>
                  </w:rPr>
                  <w:t>☐</w:t>
                </w:r>
              </w:sdtContent>
            </w:sdt>
            <w:r>
              <w:rPr>
                <w:rFonts w:hint="eastAsia" w:ascii="宋体" w:hAnsi="宋体" w:eastAsia="宋体" w:cs="宋体"/>
                <w:kern w:val="0"/>
                <w:sz w:val="24"/>
              </w:rPr>
              <w:t>A</w:t>
            </w:r>
            <w:r>
              <w:rPr>
                <w:rFonts w:hint="eastAsia" w:ascii="宋体" w:hAnsi="宋体" w:eastAsia="宋体" w:cs="宋体"/>
                <w:sz w:val="24"/>
              </w:rPr>
              <w:t>货物类，单一产品或</w:t>
            </w:r>
            <w:r>
              <w:rPr>
                <w:rFonts w:hint="eastAsia" w:ascii="宋体" w:hAnsi="宋体" w:eastAsia="宋体" w:cs="宋体"/>
                <w:kern w:val="0"/>
                <w:sz w:val="24"/>
              </w:rPr>
              <w:t>核心产品为：</w:t>
            </w:r>
            <w:r>
              <w:rPr>
                <w:rFonts w:hint="eastAsia" w:ascii="宋体" w:hAnsi="宋体" w:eastAsia="宋体" w:cs="宋体"/>
                <w:sz w:val="24"/>
                <w:u w:val="single"/>
                <w:lang w:val="en-US" w:eastAsia="zh-CN"/>
              </w:rPr>
              <w:t>/</w:t>
            </w:r>
            <w:r>
              <w:rPr>
                <w:rFonts w:hint="eastAsia" w:ascii="宋体" w:hAnsi="宋体" w:eastAsia="宋体" w:cs="宋体"/>
                <w:sz w:val="24"/>
              </w:rPr>
              <w:t>。</w:t>
            </w:r>
          </w:p>
          <w:p w14:paraId="24BF03C2">
            <w:pPr>
              <w:spacing w:line="360" w:lineRule="auto"/>
              <w:rPr>
                <w:rFonts w:hint="eastAsia" w:ascii="宋体" w:hAnsi="宋体" w:eastAsia="宋体" w:cs="宋体"/>
                <w:sz w:val="24"/>
              </w:rPr>
            </w:pPr>
            <w:sdt>
              <w:sdtPr>
                <w:rPr>
                  <w:rFonts w:hint="eastAsia" w:ascii="宋体" w:hAnsi="宋体" w:eastAsia="宋体" w:cs="宋体"/>
                  <w:kern w:val="0"/>
                  <w:sz w:val="24"/>
                </w:rPr>
                <w:id w:val="474885559"/>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kern w:val="0"/>
                <w:sz w:val="24"/>
              </w:rPr>
              <w:t>B</w:t>
            </w:r>
            <w:r>
              <w:rPr>
                <w:rFonts w:hint="eastAsia" w:ascii="宋体" w:hAnsi="宋体" w:eastAsia="宋体" w:cs="宋体"/>
                <w:sz w:val="24"/>
              </w:rPr>
              <w:t>服务类。</w:t>
            </w:r>
          </w:p>
        </w:tc>
      </w:tr>
      <w:tr w14:paraId="3456F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21FEB01D">
            <w:pPr>
              <w:snapToGrid w:val="0"/>
              <w:spacing w:line="360" w:lineRule="auto"/>
              <w:jc w:val="center"/>
              <w:rPr>
                <w:rFonts w:hint="eastAsia" w:ascii="宋体" w:hAnsi="宋体" w:eastAsia="宋体" w:cs="宋体"/>
                <w:sz w:val="24"/>
                <w:lang w:val="en-US" w:eastAsia="zh-CN"/>
              </w:rPr>
            </w:pPr>
            <w:r>
              <w:rPr>
                <w:rFonts w:hint="eastAsia" w:ascii="宋体" w:hAnsi="宋体" w:eastAsia="宋体" w:cs="宋体"/>
                <w:sz w:val="24"/>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B049554">
            <w:pPr>
              <w:snapToGrid w:val="0"/>
              <w:spacing w:line="240" w:lineRule="auto"/>
              <w:jc w:val="center"/>
              <w:rPr>
                <w:rFonts w:hint="eastAsia" w:ascii="宋体" w:hAnsi="宋体" w:eastAsia="宋体" w:cs="宋体"/>
                <w:b/>
                <w:sz w:val="24"/>
              </w:rPr>
            </w:pPr>
            <w:r>
              <w:rPr>
                <w:rFonts w:hint="eastAsia" w:ascii="宋体" w:hAnsi="宋体" w:eastAsia="宋体" w:cs="宋体"/>
                <w:b/>
                <w:sz w:val="24"/>
              </w:rPr>
              <w:t>采购标的对应的中小企业划分标准所属行业</w:t>
            </w:r>
          </w:p>
        </w:tc>
        <w:tc>
          <w:tcPr>
            <w:tcW w:w="6731" w:type="dxa"/>
            <w:tcBorders>
              <w:top w:val="single" w:color="000000" w:sz="8" w:space="0"/>
              <w:left w:val="single" w:color="000000" w:sz="2" w:space="0"/>
              <w:bottom w:val="single" w:color="000000" w:sz="8" w:space="0"/>
              <w:right w:val="single" w:color="000000" w:sz="8" w:space="0"/>
            </w:tcBorders>
            <w:vAlign w:val="center"/>
          </w:tcPr>
          <w:p w14:paraId="2D586B9C">
            <w:pPr>
              <w:numPr>
                <w:ilvl w:val="0"/>
                <w:numId w:val="2"/>
              </w:numPr>
              <w:snapToGrid w:val="0"/>
              <w:spacing w:line="360" w:lineRule="auto"/>
              <w:jc w:val="both"/>
              <w:rPr>
                <w:rFonts w:hint="eastAsia" w:ascii="宋体" w:hAnsi="宋体" w:eastAsia="宋体" w:cs="宋体"/>
                <w:kern w:val="0"/>
                <w:sz w:val="24"/>
              </w:rPr>
            </w:pPr>
            <w:r>
              <w:rPr>
                <w:rFonts w:hint="eastAsia" w:ascii="宋体" w:hAnsi="宋体" w:eastAsia="宋体" w:cs="宋体"/>
                <w:kern w:val="0"/>
                <w:sz w:val="24"/>
              </w:rPr>
              <w:t>标的</w:t>
            </w:r>
            <w:r>
              <w:rPr>
                <w:rFonts w:hint="eastAsia" w:ascii="宋体" w:hAnsi="宋体" w:eastAsia="宋体" w:cs="宋体"/>
                <w:kern w:val="0"/>
                <w:sz w:val="24"/>
                <w:lang w:val="en-US" w:eastAsia="zh-CN"/>
              </w:rPr>
              <w:t>1</w:t>
            </w:r>
            <w:r>
              <w:rPr>
                <w:rFonts w:hint="eastAsia" w:ascii="宋体" w:hAnsi="宋体" w:eastAsia="宋体" w:cs="宋体"/>
                <w:kern w:val="0"/>
                <w:sz w:val="24"/>
              </w:rPr>
              <w:t>：</w:t>
            </w:r>
            <w:r>
              <w:rPr>
                <w:rFonts w:hint="eastAsia" w:ascii="宋体" w:hAnsi="宋体" w:cs="宋体"/>
                <w:kern w:val="0"/>
                <w:sz w:val="24"/>
                <w:u w:val="single"/>
                <w:lang w:eastAsia="zh-CN"/>
              </w:rPr>
              <w:t>桐庐县林场森林可持续经营项目实施</w:t>
            </w:r>
            <w:r>
              <w:rPr>
                <w:rFonts w:hint="eastAsia" w:ascii="宋体" w:hAnsi="宋体" w:eastAsia="宋体" w:cs="宋体"/>
                <w:kern w:val="0"/>
                <w:sz w:val="24"/>
              </w:rPr>
              <w:t>，</w:t>
            </w:r>
            <w:r>
              <w:rPr>
                <w:rFonts w:hint="eastAsia" w:ascii="宋体" w:hAnsi="宋体" w:eastAsia="宋体" w:cs="宋体"/>
                <w:kern w:val="0"/>
                <w:sz w:val="24"/>
                <w:highlight w:val="none"/>
              </w:rPr>
              <w:t>属于</w:t>
            </w:r>
            <w:r>
              <w:rPr>
                <w:rFonts w:hint="eastAsia" w:ascii="宋体" w:hAnsi="宋体" w:cs="宋体"/>
                <w:kern w:val="0"/>
                <w:sz w:val="24"/>
                <w:highlight w:val="none"/>
                <w:u w:val="single"/>
                <w:lang w:eastAsia="zh-CN"/>
              </w:rPr>
              <w:t>其他未列明行</w:t>
            </w:r>
            <w:r>
              <w:rPr>
                <w:rFonts w:hint="eastAsia" w:ascii="宋体" w:hAnsi="宋体" w:eastAsia="宋体" w:cs="宋体"/>
                <w:kern w:val="0"/>
                <w:sz w:val="24"/>
                <w:highlight w:val="none"/>
                <w:u w:val="single"/>
                <w:lang w:eastAsia="zh-CN"/>
              </w:rPr>
              <w:t>业</w:t>
            </w:r>
            <w:r>
              <w:rPr>
                <w:rFonts w:hint="eastAsia" w:ascii="宋体" w:hAnsi="宋体" w:eastAsia="宋体" w:cs="宋体"/>
                <w:kern w:val="0"/>
                <w:sz w:val="24"/>
                <w:highlight w:val="none"/>
              </w:rPr>
              <w:t>；</w:t>
            </w:r>
          </w:p>
          <w:p w14:paraId="7AECDDA6">
            <w:pPr>
              <w:snapToGrid w:val="0"/>
              <w:spacing w:line="360" w:lineRule="auto"/>
              <w:jc w:val="both"/>
              <w:rPr>
                <w:rFonts w:hint="eastAsia" w:ascii="宋体" w:hAnsi="宋体" w:eastAsia="宋体" w:cs="宋体"/>
                <w:lang w:val="en-US"/>
              </w:rPr>
            </w:pPr>
            <w:r>
              <w:rPr>
                <w:rFonts w:hint="eastAsia" w:ascii="宋体" w:hAnsi="宋体" w:eastAsia="宋体" w:cs="宋体"/>
                <w:kern w:val="0"/>
                <w:sz w:val="24"/>
                <w:lang w:val="en-US" w:eastAsia="zh-CN"/>
              </w:rPr>
              <w:t>中小企业划型标准详见：工信部联企业〔2011〕300号</w:t>
            </w:r>
          </w:p>
        </w:tc>
      </w:tr>
      <w:tr w14:paraId="696C04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5361BF7A">
            <w:pPr>
              <w:snapToGrid w:val="0"/>
              <w:spacing w:line="360" w:lineRule="auto"/>
              <w:jc w:val="center"/>
              <w:rPr>
                <w:rFonts w:hint="eastAsia" w:ascii="宋体" w:hAnsi="宋体" w:eastAsia="宋体" w:cs="宋体"/>
                <w:sz w:val="24"/>
              </w:rPr>
            </w:pPr>
            <w:r>
              <w:rPr>
                <w:rFonts w:hint="eastAsia" w:ascii="宋体" w:hAnsi="宋体" w:eastAsia="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8D80BE2">
            <w:pPr>
              <w:snapToGrid w:val="0"/>
              <w:spacing w:line="360" w:lineRule="auto"/>
              <w:jc w:val="center"/>
              <w:rPr>
                <w:rFonts w:hint="eastAsia" w:ascii="宋体" w:hAnsi="宋体" w:eastAsia="宋体" w:cs="宋体"/>
                <w:b/>
                <w:sz w:val="24"/>
              </w:rPr>
            </w:pPr>
            <w:r>
              <w:rPr>
                <w:rFonts w:hint="eastAsia" w:ascii="宋体" w:hAnsi="宋体" w:eastAsia="宋体" w:cs="宋体"/>
                <w:b/>
                <w:sz w:val="24"/>
              </w:rPr>
              <w:t>节能产品、环境标志产品</w:t>
            </w:r>
          </w:p>
        </w:tc>
        <w:tc>
          <w:tcPr>
            <w:tcW w:w="6731" w:type="dxa"/>
            <w:tcBorders>
              <w:top w:val="single" w:color="000000" w:sz="8" w:space="0"/>
              <w:left w:val="single" w:color="000000" w:sz="2" w:space="0"/>
              <w:bottom w:val="single" w:color="000000" w:sz="8" w:space="0"/>
              <w:right w:val="single" w:color="000000" w:sz="8" w:space="0"/>
            </w:tcBorders>
            <w:vAlign w:val="center"/>
          </w:tcPr>
          <w:p w14:paraId="05AFE760">
            <w:pPr>
              <w:snapToGrid w:val="0"/>
              <w:spacing w:line="360" w:lineRule="auto"/>
              <w:rPr>
                <w:rFonts w:hint="eastAsia" w:ascii="宋体" w:hAnsi="宋体" w:eastAsia="宋体" w:cs="宋体"/>
              </w:rPr>
            </w:pPr>
            <w:r>
              <w:rPr>
                <w:rFonts w:hint="eastAsia" w:ascii="宋体" w:hAnsi="宋体" w:eastAsia="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E3550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vMerge w:val="restart"/>
            <w:tcBorders>
              <w:top w:val="single" w:color="auto" w:sz="4" w:space="0"/>
              <w:left w:val="single" w:color="000000" w:sz="8" w:space="0"/>
              <w:right w:val="single" w:color="000000" w:sz="2" w:space="0"/>
            </w:tcBorders>
            <w:vAlign w:val="center"/>
          </w:tcPr>
          <w:p w14:paraId="2A2EC53E">
            <w:pPr>
              <w:snapToGrid w:val="0"/>
              <w:spacing w:line="360" w:lineRule="auto"/>
              <w:jc w:val="center"/>
              <w:rPr>
                <w:rFonts w:hint="eastAsia" w:ascii="宋体" w:hAnsi="宋体" w:eastAsia="宋体" w:cs="宋体"/>
                <w:sz w:val="24"/>
              </w:rPr>
            </w:pPr>
            <w:r>
              <w:rPr>
                <w:rFonts w:hint="eastAsia" w:ascii="宋体" w:hAnsi="宋体" w:eastAsia="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14:paraId="2E7B2075">
            <w:pPr>
              <w:snapToGrid w:val="0"/>
              <w:spacing w:line="360" w:lineRule="auto"/>
              <w:jc w:val="center"/>
              <w:rPr>
                <w:rFonts w:hint="eastAsia" w:ascii="宋体" w:hAnsi="宋体" w:eastAsia="宋体" w:cs="宋体"/>
                <w:b/>
                <w:sz w:val="24"/>
              </w:rPr>
            </w:pPr>
            <w:r>
              <w:rPr>
                <w:rFonts w:hint="eastAsia" w:ascii="宋体" w:hAnsi="宋体" w:eastAsia="宋体" w:cs="宋体"/>
                <w:b/>
                <w:sz w:val="24"/>
              </w:rPr>
              <w:t>中小企业信用融资</w:t>
            </w:r>
          </w:p>
        </w:tc>
        <w:tc>
          <w:tcPr>
            <w:tcW w:w="6731" w:type="dxa"/>
            <w:tcBorders>
              <w:top w:val="single" w:color="000000" w:sz="8" w:space="0"/>
              <w:left w:val="single" w:color="000000" w:sz="2" w:space="0"/>
              <w:bottom w:val="single" w:color="000000" w:sz="8" w:space="0"/>
              <w:right w:val="single" w:color="000000" w:sz="8" w:space="0"/>
            </w:tcBorders>
            <w:vAlign w:val="center"/>
          </w:tcPr>
          <w:p w14:paraId="226C0A41">
            <w:pPr>
              <w:spacing w:line="360" w:lineRule="auto"/>
              <w:rPr>
                <w:rFonts w:hint="eastAsia" w:ascii="宋体" w:hAnsi="宋体" w:eastAsia="宋体" w:cs="宋体"/>
                <w:sz w:val="24"/>
              </w:rPr>
            </w:pPr>
            <w:r>
              <w:rPr>
                <w:rFonts w:hint="eastAsia" w:ascii="宋体" w:hAnsi="宋体" w:eastAsia="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566638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vMerge w:val="continue"/>
            <w:tcBorders>
              <w:left w:val="single" w:color="000000" w:sz="8" w:space="0"/>
              <w:right w:val="single" w:color="000000" w:sz="2" w:space="0"/>
            </w:tcBorders>
            <w:vAlign w:val="center"/>
          </w:tcPr>
          <w:p w14:paraId="706FBFF9">
            <w:pPr>
              <w:spacing w:line="360" w:lineRule="auto"/>
              <w:ind w:firstLine="420" w:firstLineChars="200"/>
              <w:jc w:val="center"/>
              <w:rPr>
                <w:rFonts w:hint="eastAsia" w:ascii="宋体" w:hAnsi="宋体" w:eastAsia="宋体" w:cs="宋体"/>
              </w:rPr>
            </w:pPr>
          </w:p>
        </w:tc>
        <w:tc>
          <w:tcPr>
            <w:tcW w:w="1843" w:type="dxa"/>
            <w:vMerge w:val="continue"/>
            <w:tcBorders>
              <w:left w:val="single" w:color="000000" w:sz="2" w:space="0"/>
              <w:right w:val="single" w:color="000000" w:sz="8" w:space="0"/>
            </w:tcBorders>
            <w:vAlign w:val="center"/>
          </w:tcPr>
          <w:p w14:paraId="098361E9">
            <w:pPr>
              <w:spacing w:line="360" w:lineRule="auto"/>
              <w:ind w:firstLine="420" w:firstLineChars="200"/>
              <w:jc w:val="center"/>
              <w:rPr>
                <w:rFonts w:hint="eastAsia" w:ascii="宋体" w:hAnsi="宋体" w:eastAsia="宋体" w:cs="宋体"/>
              </w:rPr>
            </w:pPr>
          </w:p>
        </w:tc>
        <w:tc>
          <w:tcPr>
            <w:tcW w:w="6731" w:type="dxa"/>
            <w:tcBorders>
              <w:top w:val="single" w:color="000000" w:sz="8" w:space="0"/>
              <w:left w:val="single" w:color="000000" w:sz="2" w:space="0"/>
              <w:bottom w:val="single" w:color="000000" w:sz="8" w:space="0"/>
              <w:right w:val="single" w:color="000000" w:sz="8" w:space="0"/>
            </w:tcBorders>
            <w:vAlign w:val="center"/>
          </w:tcPr>
          <w:p w14:paraId="2C99C77B">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33A27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19148F0C">
            <w:pPr>
              <w:snapToGrid w:val="0"/>
              <w:spacing w:line="360" w:lineRule="auto"/>
              <w:jc w:val="center"/>
              <w:rPr>
                <w:rFonts w:hint="eastAsia" w:ascii="宋体" w:hAnsi="宋体" w:eastAsia="宋体" w:cs="宋体"/>
                <w:sz w:val="24"/>
              </w:rPr>
            </w:pPr>
            <w:r>
              <w:rPr>
                <w:rFonts w:hint="eastAsia" w:ascii="宋体" w:hAnsi="宋体" w:eastAsia="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2EC4865">
            <w:pPr>
              <w:tabs>
                <w:tab w:val="left" w:pos="1440"/>
              </w:tabs>
              <w:spacing w:line="360" w:lineRule="auto"/>
              <w:jc w:val="left"/>
              <w:rPr>
                <w:rFonts w:hint="eastAsia" w:ascii="宋体" w:hAnsi="宋体" w:eastAsia="宋体" w:cs="宋体"/>
                <w:sz w:val="24"/>
              </w:rPr>
            </w:pPr>
            <w:r>
              <w:rPr>
                <w:rFonts w:hint="eastAsia" w:ascii="宋体" w:hAnsi="宋体" w:eastAsia="宋体" w:cs="宋体"/>
                <w:sz w:val="24"/>
              </w:rPr>
              <w:t>备份投标文件送达地点和签收人员</w:t>
            </w:r>
          </w:p>
        </w:tc>
        <w:tc>
          <w:tcPr>
            <w:tcW w:w="6731" w:type="dxa"/>
            <w:tcBorders>
              <w:top w:val="single" w:color="000000" w:sz="8" w:space="0"/>
              <w:left w:val="single" w:color="000000" w:sz="2" w:space="0"/>
              <w:bottom w:val="single" w:color="000000" w:sz="8" w:space="0"/>
              <w:right w:val="single" w:color="000000" w:sz="8" w:space="0"/>
            </w:tcBorders>
            <w:vAlign w:val="center"/>
          </w:tcPr>
          <w:p w14:paraId="1CAA5183">
            <w:pPr>
              <w:tabs>
                <w:tab w:val="left" w:pos="1440"/>
              </w:tabs>
              <w:spacing w:line="360" w:lineRule="auto"/>
              <w:jc w:val="left"/>
              <w:rPr>
                <w:rFonts w:hint="eastAsia" w:ascii="宋体" w:hAnsi="宋体" w:eastAsia="宋体" w:cs="宋体"/>
                <w:sz w:val="24"/>
              </w:rPr>
            </w:pPr>
            <w:r>
              <w:rPr>
                <w:rFonts w:hint="eastAsia" w:ascii="宋体" w:hAnsi="宋体" w:eastAsia="宋体" w:cs="宋体"/>
                <w:sz w:val="24"/>
              </w:rPr>
              <w:t>备份投标文件送达地点：</w:t>
            </w:r>
            <w:r>
              <w:rPr>
                <w:rFonts w:hint="eastAsia" w:ascii="宋体" w:hAnsi="宋体" w:eastAsia="宋体" w:cs="宋体"/>
                <w:sz w:val="24"/>
                <w:lang w:val="en-US" w:eastAsia="zh-CN"/>
              </w:rPr>
              <w:t xml:space="preserve"> </w:t>
            </w:r>
            <w:r>
              <w:rPr>
                <w:rFonts w:hint="eastAsia" w:ascii="宋体" w:hAnsi="宋体" w:cs="宋体"/>
                <w:sz w:val="24"/>
                <w:lang w:val="en-US" w:eastAsia="zh-CN"/>
              </w:rPr>
              <w:t>桐庐县中艺大厦16楼1618室</w:t>
            </w:r>
            <w:r>
              <w:rPr>
                <w:rFonts w:hint="eastAsia" w:ascii="宋体" w:hAnsi="宋体" w:eastAsia="宋体" w:cs="宋体"/>
                <w:sz w:val="24"/>
                <w:lang w:val="en-US" w:eastAsia="zh-CN"/>
              </w:rPr>
              <w:t xml:space="preserve"> </w:t>
            </w:r>
            <w:r>
              <w:rPr>
                <w:rFonts w:hint="eastAsia" w:ascii="宋体" w:hAnsi="宋体" w:eastAsia="宋体" w:cs="宋体"/>
                <w:sz w:val="24"/>
              </w:rPr>
              <w:t>；备份投标文件签收人员</w:t>
            </w:r>
            <w:r>
              <w:rPr>
                <w:rFonts w:hint="eastAsia" w:ascii="宋体" w:hAnsi="宋体" w:eastAsia="宋体" w:cs="宋体"/>
                <w:sz w:val="24"/>
                <w:lang w:eastAsia="zh-CN"/>
              </w:rPr>
              <w:t>：</w:t>
            </w:r>
            <w:r>
              <w:rPr>
                <w:rFonts w:hint="eastAsia" w:ascii="宋体" w:hAnsi="宋体" w:eastAsia="宋体" w:cs="宋体"/>
                <w:sz w:val="24"/>
                <w:lang w:val="en-US" w:eastAsia="zh-CN"/>
              </w:rPr>
              <w:t xml:space="preserve"> </w:t>
            </w:r>
            <w:r>
              <w:rPr>
                <w:rFonts w:hint="eastAsia" w:ascii="宋体" w:hAnsi="宋体" w:cs="宋体"/>
                <w:sz w:val="24"/>
                <w:lang w:val="en-US" w:eastAsia="zh-CN"/>
              </w:rPr>
              <w:t>翁宇峰</w:t>
            </w:r>
            <w:r>
              <w:rPr>
                <w:rFonts w:hint="eastAsia" w:ascii="宋体" w:hAnsi="宋体" w:eastAsia="宋体" w:cs="宋体"/>
                <w:sz w:val="24"/>
                <w:lang w:eastAsia="zh-CN"/>
              </w:rPr>
              <w:t>，</w:t>
            </w:r>
            <w:r>
              <w:rPr>
                <w:rFonts w:hint="eastAsia" w:ascii="宋体" w:hAnsi="宋体" w:eastAsia="宋体" w:cs="宋体"/>
                <w:sz w:val="24"/>
              </w:rPr>
              <w:t>联系电话：</w:t>
            </w:r>
            <w:r>
              <w:rPr>
                <w:rFonts w:hint="eastAsia" w:ascii="宋体" w:hAnsi="宋体" w:cs="宋体"/>
                <w:sz w:val="24"/>
                <w:lang w:val="en-US" w:eastAsia="zh-CN"/>
              </w:rPr>
              <w:t>17764584345</w:t>
            </w:r>
            <w:r>
              <w:rPr>
                <w:rFonts w:hint="eastAsia" w:ascii="宋体" w:hAnsi="宋体" w:eastAsia="宋体" w:cs="宋体"/>
                <w:sz w:val="24"/>
              </w:rPr>
              <w:t>。采购人、采购机构不强制或变相强制投标人提交备份投标文件。</w:t>
            </w:r>
          </w:p>
        </w:tc>
      </w:tr>
      <w:tr w14:paraId="4B156D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1671CEBD">
            <w:pPr>
              <w:snapToGrid w:val="0"/>
              <w:spacing w:line="360" w:lineRule="auto"/>
              <w:jc w:val="center"/>
              <w:rPr>
                <w:rFonts w:hint="eastAsia" w:ascii="宋体" w:hAnsi="宋体" w:eastAsia="宋体" w:cs="宋体"/>
                <w:sz w:val="24"/>
              </w:rPr>
            </w:pPr>
            <w:r>
              <w:rPr>
                <w:rFonts w:hint="eastAsia" w:ascii="宋体" w:hAnsi="宋体" w:eastAsia="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99DF532">
            <w:pPr>
              <w:tabs>
                <w:tab w:val="left" w:pos="1440"/>
              </w:tabs>
              <w:spacing w:line="360" w:lineRule="auto"/>
              <w:jc w:val="left"/>
              <w:rPr>
                <w:rFonts w:hint="eastAsia" w:ascii="宋体" w:hAnsi="宋体" w:eastAsia="宋体" w:cs="宋体"/>
                <w:sz w:val="24"/>
              </w:rPr>
            </w:pPr>
            <w:r>
              <w:rPr>
                <w:rFonts w:hint="eastAsia" w:ascii="宋体" w:hAnsi="宋体" w:eastAsia="宋体" w:cs="宋体"/>
                <w:sz w:val="24"/>
                <w:lang w:eastAsia="zh-CN"/>
              </w:rPr>
              <w:t>代理服务费</w:t>
            </w:r>
          </w:p>
        </w:tc>
        <w:tc>
          <w:tcPr>
            <w:tcW w:w="6731" w:type="dxa"/>
            <w:tcBorders>
              <w:top w:val="single" w:color="000000" w:sz="8" w:space="0"/>
              <w:left w:val="single" w:color="000000" w:sz="2" w:space="0"/>
              <w:bottom w:val="single" w:color="000000" w:sz="8" w:space="0"/>
              <w:right w:val="single" w:color="000000" w:sz="8" w:space="0"/>
            </w:tcBorders>
            <w:vAlign w:val="center"/>
          </w:tcPr>
          <w:p w14:paraId="12446C5A">
            <w:pPr>
              <w:tabs>
                <w:tab w:val="left" w:pos="1440"/>
              </w:tabs>
              <w:spacing w:line="360" w:lineRule="auto"/>
              <w:jc w:val="left"/>
              <w:rPr>
                <w:rFonts w:hint="eastAsia" w:ascii="宋体" w:hAnsi="宋体" w:eastAsia="宋体" w:cs="宋体"/>
                <w:sz w:val="24"/>
                <w:lang w:eastAsia="zh-CN"/>
              </w:rPr>
            </w:pPr>
            <w:r>
              <w:rPr>
                <w:rFonts w:hint="eastAsia" w:ascii="宋体" w:hAnsi="宋体" w:eastAsia="宋体" w:cs="宋体"/>
                <w:sz w:val="24"/>
                <w:lang w:eastAsia="zh-CN"/>
              </w:rPr>
              <w:t>本次代理服务费按</w:t>
            </w:r>
            <w:r>
              <w:rPr>
                <w:rFonts w:hint="eastAsia" w:ascii="宋体" w:hAnsi="宋体" w:eastAsia="宋体" w:cs="宋体"/>
                <w:sz w:val="24"/>
                <w:lang w:val="en-US" w:eastAsia="zh-CN"/>
              </w:rPr>
              <w:t>浙价服【2003】77号文收取。</w:t>
            </w:r>
            <w:r>
              <w:rPr>
                <w:rFonts w:hint="eastAsia" w:ascii="宋体" w:hAnsi="宋体" w:eastAsia="宋体" w:cs="宋体"/>
                <w:sz w:val="24"/>
                <w:lang w:eastAsia="zh-CN"/>
              </w:rPr>
              <w:t>开评标过程中产生的</w:t>
            </w:r>
            <w:r>
              <w:rPr>
                <w:rFonts w:hint="eastAsia" w:ascii="宋体" w:hAnsi="宋体" w:eastAsia="宋体" w:cs="宋体"/>
                <w:sz w:val="24"/>
                <w:highlight w:val="none"/>
                <w:lang w:eastAsia="zh-CN"/>
              </w:rPr>
              <w:t>其他费用</w:t>
            </w:r>
            <w:r>
              <w:rPr>
                <w:rFonts w:hint="eastAsia" w:ascii="宋体" w:hAnsi="宋体" w:eastAsia="宋体" w:cs="宋体"/>
                <w:sz w:val="24"/>
                <w:lang w:eastAsia="zh-CN"/>
              </w:rPr>
              <w:t>和代理服务费</w:t>
            </w:r>
            <w:r>
              <w:rPr>
                <w:rFonts w:hint="eastAsia" w:ascii="宋体" w:hAnsi="宋体" w:eastAsia="宋体" w:cs="宋体"/>
                <w:sz w:val="24"/>
              </w:rPr>
              <w:t>由中标单位在领取中标通知书时，一次性支付给代理公司，上述费用应含在投标报价中（不得单独列项），供应商应在投标报价让利中考虑上述费用</w:t>
            </w:r>
            <w:r>
              <w:rPr>
                <w:rFonts w:hint="eastAsia" w:ascii="宋体" w:hAnsi="宋体" w:eastAsia="宋体" w:cs="宋体"/>
                <w:sz w:val="24"/>
                <w:lang w:eastAsia="zh-CN"/>
              </w:rPr>
              <w:t>。</w:t>
            </w:r>
          </w:p>
          <w:p w14:paraId="1B5D4CBF">
            <w:pPr>
              <w:tabs>
                <w:tab w:val="left" w:pos="1440"/>
              </w:tabs>
              <w:spacing w:line="360" w:lineRule="auto"/>
              <w:jc w:val="left"/>
              <w:rPr>
                <w:rFonts w:hint="eastAsia" w:ascii="宋体" w:hAnsi="宋体" w:eastAsia="宋体" w:cs="宋体"/>
                <w:sz w:val="24"/>
                <w:lang w:val="en-US" w:eastAsia="zh-CN"/>
              </w:rPr>
            </w:pPr>
            <w:r>
              <w:rPr>
                <w:rFonts w:hint="eastAsia" w:ascii="宋体" w:hAnsi="宋体" w:eastAsia="宋体" w:cs="宋体"/>
                <w:sz w:val="24"/>
                <w:lang w:val="en-US" w:eastAsia="zh-CN"/>
              </w:rPr>
              <w:t>收款单位名称： 杭州良筑工程造价咨询有限公司桐庐分公司</w:t>
            </w:r>
          </w:p>
          <w:p w14:paraId="727F9169">
            <w:pPr>
              <w:tabs>
                <w:tab w:val="left" w:pos="1440"/>
              </w:tabs>
              <w:spacing w:line="360" w:lineRule="auto"/>
              <w:jc w:val="left"/>
              <w:rPr>
                <w:rFonts w:hint="eastAsia" w:ascii="宋体" w:hAnsi="宋体" w:eastAsia="宋体" w:cs="宋体"/>
                <w:sz w:val="24"/>
                <w:lang w:val="en-US" w:eastAsia="zh-CN"/>
              </w:rPr>
            </w:pPr>
            <w:r>
              <w:rPr>
                <w:rFonts w:hint="eastAsia" w:ascii="宋体" w:hAnsi="宋体" w:eastAsia="宋体" w:cs="宋体"/>
                <w:sz w:val="24"/>
                <w:lang w:val="en-US" w:eastAsia="zh-CN"/>
              </w:rPr>
              <w:t xml:space="preserve">帐号：10472000000489545 </w:t>
            </w:r>
          </w:p>
          <w:p w14:paraId="5513F477">
            <w:pPr>
              <w:tabs>
                <w:tab w:val="left" w:pos="1440"/>
              </w:tabs>
              <w:spacing w:line="360" w:lineRule="auto"/>
              <w:jc w:val="left"/>
              <w:rPr>
                <w:rFonts w:hint="eastAsia" w:ascii="宋体" w:hAnsi="宋体" w:eastAsia="宋体" w:cs="宋体"/>
                <w:sz w:val="24"/>
                <w:lang w:val="en-US" w:eastAsia="zh-CN"/>
              </w:rPr>
            </w:pPr>
            <w:r>
              <w:rPr>
                <w:rFonts w:hint="eastAsia" w:ascii="宋体" w:hAnsi="宋体" w:eastAsia="宋体" w:cs="宋体"/>
                <w:sz w:val="24"/>
                <w:lang w:val="en-US" w:eastAsia="zh-CN"/>
              </w:rPr>
              <w:t>开户行：华夏银行股份有限公司杭州桐庐支行</w:t>
            </w:r>
          </w:p>
          <w:p w14:paraId="219D1838">
            <w:pPr>
              <w:tabs>
                <w:tab w:val="left" w:pos="1440"/>
              </w:tabs>
              <w:spacing w:line="360" w:lineRule="auto"/>
              <w:jc w:val="left"/>
              <w:rPr>
                <w:rFonts w:hint="eastAsia" w:ascii="宋体" w:hAnsi="宋体" w:eastAsia="宋体" w:cs="宋体"/>
                <w:sz w:val="24"/>
              </w:rPr>
            </w:pPr>
            <w:r>
              <w:rPr>
                <w:rFonts w:hint="eastAsia" w:ascii="宋体" w:hAnsi="宋体" w:eastAsia="宋体" w:cs="宋体"/>
                <w:sz w:val="24"/>
                <w:lang w:val="en-US" w:eastAsia="zh-CN"/>
              </w:rPr>
              <w:t>（税号）统一社会信用代码：91330122MAC5FWW49W</w:t>
            </w:r>
          </w:p>
        </w:tc>
      </w:tr>
      <w:tr w14:paraId="62F975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876" w:type="dxa"/>
            <w:tcBorders>
              <w:top w:val="single" w:color="auto" w:sz="4" w:space="0"/>
              <w:left w:val="single" w:color="000000" w:sz="8" w:space="0"/>
              <w:bottom w:val="single" w:color="auto" w:sz="4" w:space="0"/>
              <w:right w:val="single" w:color="000000" w:sz="2" w:space="0"/>
            </w:tcBorders>
            <w:vAlign w:val="center"/>
          </w:tcPr>
          <w:p w14:paraId="5F9F7262">
            <w:pPr>
              <w:snapToGrid w:val="0"/>
              <w:spacing w:line="360" w:lineRule="auto"/>
              <w:jc w:val="center"/>
              <w:rPr>
                <w:rFonts w:hint="eastAsia" w:ascii="宋体" w:hAnsi="宋体" w:eastAsia="宋体" w:cs="宋体"/>
                <w:sz w:val="24"/>
                <w:lang w:val="en-US" w:eastAsia="zh-CN"/>
              </w:rPr>
            </w:pPr>
            <w:r>
              <w:rPr>
                <w:rFonts w:hint="eastAsia" w:ascii="宋体" w:hAnsi="宋体" w:eastAsia="宋体" w:cs="宋体"/>
                <w:sz w:val="24"/>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5ED0F9D6">
            <w:pPr>
              <w:snapToGrid w:val="0"/>
              <w:spacing w:line="360" w:lineRule="auto"/>
              <w:jc w:val="center"/>
              <w:rPr>
                <w:rFonts w:hint="eastAsia" w:ascii="宋体" w:hAnsi="宋体" w:eastAsia="宋体" w:cs="宋体"/>
                <w:b/>
                <w:sz w:val="24"/>
              </w:rPr>
            </w:pPr>
            <w:r>
              <w:rPr>
                <w:rFonts w:hint="eastAsia" w:ascii="宋体" w:hAnsi="宋体" w:eastAsia="宋体" w:cs="宋体"/>
                <w:b/>
                <w:bCs w:val="0"/>
                <w:sz w:val="24"/>
              </w:rPr>
              <w:t>特别说明</w:t>
            </w:r>
          </w:p>
        </w:tc>
        <w:tc>
          <w:tcPr>
            <w:tcW w:w="6731" w:type="dxa"/>
            <w:tcBorders>
              <w:top w:val="single" w:color="000000" w:sz="8" w:space="0"/>
              <w:left w:val="single" w:color="000000" w:sz="2" w:space="0"/>
              <w:bottom w:val="single" w:color="000000" w:sz="8" w:space="0"/>
              <w:right w:val="single" w:color="000000" w:sz="8" w:space="0"/>
            </w:tcBorders>
            <w:vAlign w:val="center"/>
          </w:tcPr>
          <w:p w14:paraId="6B995C52">
            <w:pPr>
              <w:spacing w:line="360" w:lineRule="auto"/>
              <w:rPr>
                <w:rFonts w:hint="eastAsia" w:ascii="宋体" w:hAnsi="宋体" w:eastAsia="宋体" w:cs="宋体"/>
                <w:bCs/>
                <w:sz w:val="24"/>
                <w:lang w:eastAsia="zh-CN"/>
              </w:rPr>
            </w:pPr>
            <w:r>
              <w:rPr>
                <w:rFonts w:hint="eastAsia" w:ascii="宋体" w:hAnsi="宋体" w:eastAsia="宋体" w:cs="宋体"/>
                <w:bCs/>
                <w:sz w:val="24"/>
                <w:lang w:eastAsia="zh-CN"/>
              </w:rPr>
              <w:t>无</w:t>
            </w:r>
          </w:p>
        </w:tc>
      </w:tr>
    </w:tbl>
    <w:p w14:paraId="2BDB097B">
      <w:pPr>
        <w:pStyle w:val="44"/>
        <w:rPr>
          <w:rFonts w:hint="eastAsia" w:ascii="宋体" w:hAnsi="宋体" w:eastAsia="宋体" w:cs="宋体"/>
          <w:b/>
          <w:sz w:val="32"/>
          <w:szCs w:val="20"/>
        </w:rPr>
      </w:pPr>
    </w:p>
    <w:p w14:paraId="4C6BA5FD">
      <w:pPr>
        <w:rPr>
          <w:rFonts w:hint="eastAsia" w:ascii="宋体" w:hAnsi="宋体" w:eastAsia="宋体" w:cs="宋体"/>
        </w:rPr>
      </w:pPr>
    </w:p>
    <w:bookmarkEnd w:id="8"/>
    <w:p w14:paraId="0619D308">
      <w:pPr>
        <w:adjustRightInd/>
        <w:spacing w:line="360" w:lineRule="auto"/>
        <w:ind w:firstLine="3845" w:firstLineChars="1197"/>
        <w:outlineLvl w:val="0"/>
        <w:rPr>
          <w:rFonts w:hint="eastAsia" w:ascii="宋体" w:hAnsi="宋体" w:eastAsia="宋体" w:cs="宋体"/>
          <w:b/>
          <w:sz w:val="32"/>
          <w:szCs w:val="20"/>
        </w:rPr>
      </w:pPr>
      <w:bookmarkStart w:id="9" w:name="第三部分"/>
      <w:bookmarkStart w:id="10" w:name="_Toc164416483"/>
      <w:r>
        <w:rPr>
          <w:rFonts w:hint="eastAsia" w:ascii="宋体" w:hAnsi="宋体" w:eastAsia="宋体" w:cs="宋体"/>
          <w:b/>
          <w:sz w:val="32"/>
          <w:szCs w:val="20"/>
        </w:rPr>
        <w:t>一、总则</w:t>
      </w:r>
    </w:p>
    <w:p w14:paraId="6CC6D094">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14:paraId="6EDFDF11">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本招标文件适用于该项目的招标、投标、开标、资格审查及信用信息查询、评标、定标、合同、验收等行为（法律、法规另有规定的，从其规定）。</w:t>
      </w:r>
    </w:p>
    <w:p w14:paraId="161ACFEB">
      <w:pPr>
        <w:adjustRightInd/>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14:paraId="0BC90E32">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“采购人”系指招标公告中载明的本项目的采购人。</w:t>
      </w:r>
    </w:p>
    <w:p w14:paraId="62292D56">
      <w:pPr>
        <w:spacing w:line="360" w:lineRule="auto"/>
        <w:ind w:firstLine="480" w:firstLineChars="200"/>
        <w:rPr>
          <w:rFonts w:hint="eastAsia" w:ascii="宋体" w:hAnsi="宋体" w:eastAsia="宋体" w:cs="宋体"/>
          <w:sz w:val="24"/>
        </w:rPr>
      </w:pPr>
      <w:r>
        <w:rPr>
          <w:rFonts w:hint="eastAsia" w:ascii="宋体" w:hAnsi="宋体" w:eastAsia="宋体" w:cs="宋体"/>
          <w:sz w:val="24"/>
        </w:rPr>
        <w:t>2.2 “采购机构”系指招标公告中载明的本项目的采购机构。</w:t>
      </w:r>
    </w:p>
    <w:p w14:paraId="798BB8F5">
      <w:pPr>
        <w:spacing w:line="360" w:lineRule="auto"/>
        <w:ind w:firstLine="480" w:firstLineChars="200"/>
        <w:rPr>
          <w:rFonts w:hint="eastAsia" w:ascii="宋体" w:hAnsi="宋体" w:eastAsia="宋体" w:cs="宋体"/>
          <w:sz w:val="24"/>
        </w:rPr>
      </w:pPr>
      <w:r>
        <w:rPr>
          <w:rFonts w:hint="eastAsia" w:ascii="宋体" w:hAnsi="宋体" w:eastAsia="宋体" w:cs="宋体"/>
          <w:sz w:val="24"/>
        </w:rPr>
        <w:t>2.3 “投标人”系指是指响应招标、参加投标竞争的法人、其他组织或者自然人。</w:t>
      </w:r>
    </w:p>
    <w:p w14:paraId="665ADEBD">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14:paraId="33C2A84D">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AFE3CB6">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2.6“电子交易平台”是指本项目政府采购活动所依托的政府采购云平台（https://www.zcygov.cn/）。</w:t>
      </w:r>
    </w:p>
    <w:p w14:paraId="193674E8">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系指实质性要求条款，“★”系产品采购项目中单一产品或核心产品，“</w:t>
      </w:r>
      <w:sdt>
        <w:sdtPr>
          <w:rPr>
            <w:rFonts w:hint="eastAsia" w:ascii="宋体" w:hAnsi="宋体" w:eastAsia="宋体" w:cs="宋体"/>
            <w:kern w:val="0"/>
            <w:sz w:val="24"/>
          </w:rPr>
          <w:id w:val="512970236"/>
          <w14:checkbox>
            <w14:checked w14:val="1"/>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eastAsia="宋体" w:cs="宋体"/>
          <w:sz w:val="24"/>
        </w:rPr>
        <w:t>” 系指适用本项目的要求，“</w:t>
      </w:r>
      <w:sdt>
        <w:sdtPr>
          <w:rPr>
            <w:rFonts w:hint="eastAsia" w:ascii="宋体" w:hAnsi="宋体" w:eastAsia="宋体" w:cs="宋体"/>
            <w:kern w:val="0"/>
            <w:sz w:val="24"/>
          </w:rPr>
          <w:id w:val="404888855"/>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系指不适用本项目的要求。</w:t>
      </w:r>
    </w:p>
    <w:p w14:paraId="4E0F5B11">
      <w:pPr>
        <w:spacing w:line="360" w:lineRule="auto"/>
        <w:ind w:firstLine="241" w:firstLineChars="100"/>
        <w:rPr>
          <w:rFonts w:hint="eastAsia" w:ascii="宋体" w:hAnsi="宋体" w:eastAsia="宋体" w:cs="宋体"/>
          <w:b/>
          <w:sz w:val="24"/>
        </w:rPr>
      </w:pPr>
      <w:r>
        <w:rPr>
          <w:rFonts w:hint="eastAsia" w:ascii="宋体" w:hAnsi="宋体" w:eastAsia="宋体" w:cs="宋体"/>
          <w:b/>
          <w:sz w:val="24"/>
        </w:rPr>
        <w:t>3.</w:t>
      </w:r>
      <w:r>
        <w:rPr>
          <w:rFonts w:hint="eastAsia" w:ascii="宋体" w:hAnsi="宋体" w:eastAsia="宋体" w:cs="宋体"/>
        </w:rPr>
        <w:t xml:space="preserve"> </w:t>
      </w:r>
      <w:r>
        <w:rPr>
          <w:rFonts w:hint="eastAsia" w:ascii="宋体" w:hAnsi="宋体" w:eastAsia="宋体" w:cs="宋体"/>
          <w:b/>
          <w:sz w:val="24"/>
        </w:rPr>
        <w:t>采购项目需要落实的政府采购政策</w:t>
      </w:r>
    </w:p>
    <w:p w14:paraId="70CDBF29">
      <w:pPr>
        <w:spacing w:line="360" w:lineRule="auto"/>
        <w:ind w:firstLine="240" w:firstLineChars="100"/>
        <w:rPr>
          <w:rFonts w:hint="eastAsia" w:ascii="宋体" w:hAnsi="宋体" w:eastAsia="宋体" w:cs="宋体"/>
          <w:sz w:val="24"/>
        </w:rPr>
      </w:pPr>
      <w:r>
        <w:rPr>
          <w:rFonts w:hint="eastAsia" w:ascii="宋体" w:hAnsi="宋体" w:eastAsia="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9E15475">
      <w:pPr>
        <w:spacing w:line="360" w:lineRule="auto"/>
        <w:ind w:firstLine="240" w:firstLineChars="100"/>
        <w:rPr>
          <w:rFonts w:hint="eastAsia" w:ascii="宋体" w:hAnsi="宋体" w:eastAsia="宋体" w:cs="宋体"/>
          <w:sz w:val="24"/>
        </w:rPr>
      </w:pPr>
      <w:r>
        <w:rPr>
          <w:rFonts w:hint="eastAsia" w:ascii="宋体" w:hAnsi="宋体" w:eastAsia="宋体" w:cs="宋体"/>
          <w:sz w:val="24"/>
        </w:rPr>
        <w:t>3.2 支持绿色发展</w:t>
      </w:r>
    </w:p>
    <w:p w14:paraId="0A8FEECD">
      <w:pPr>
        <w:spacing w:line="360" w:lineRule="auto"/>
        <w:ind w:firstLine="480" w:firstLineChars="200"/>
        <w:rPr>
          <w:rFonts w:hint="eastAsia" w:ascii="宋体" w:hAnsi="宋体" w:eastAsia="宋体" w:cs="宋体"/>
          <w:b/>
          <w:sz w:val="24"/>
        </w:rPr>
      </w:pPr>
      <w:r>
        <w:rPr>
          <w:rFonts w:hint="eastAsia" w:ascii="宋体" w:hAnsi="宋体" w:eastAsia="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sz w:val="24"/>
        </w:rPr>
        <w:t>采购人拟采购的产品属于政府强制采购的节能产品品目清单范围的，投标人未按招标文件要求提供国家确定的认证机构出具的、处于有效期之内的节能产品认证证书的，投标无效。</w:t>
      </w:r>
    </w:p>
    <w:p w14:paraId="4B8AB791">
      <w:pPr>
        <w:spacing w:line="360" w:lineRule="auto"/>
        <w:ind w:firstLine="480" w:firstLineChars="200"/>
        <w:rPr>
          <w:rFonts w:hint="eastAsia" w:ascii="宋体" w:hAnsi="宋体" w:eastAsia="宋体" w:cs="宋体"/>
          <w:sz w:val="24"/>
        </w:rPr>
      </w:pPr>
      <w:r>
        <w:rPr>
          <w:rFonts w:hint="eastAsia" w:ascii="宋体" w:hAnsi="宋体" w:eastAsia="宋体" w:cs="宋体"/>
          <w:sz w:val="24"/>
        </w:rPr>
        <w:t>3.2.2 修缮、装修类项目采购建材的，采购人应将绿色建筑和绿色建材性能、指标等作为实质性条件纳入招标文件和合同。</w:t>
      </w:r>
    </w:p>
    <w:p w14:paraId="137B2378">
      <w:pPr>
        <w:spacing w:line="360" w:lineRule="auto"/>
        <w:ind w:firstLine="480" w:firstLineChars="200"/>
        <w:rPr>
          <w:rFonts w:hint="eastAsia" w:ascii="宋体" w:hAnsi="宋体" w:eastAsia="宋体" w:cs="宋体"/>
          <w:sz w:val="24"/>
        </w:rPr>
      </w:pPr>
      <w:r>
        <w:rPr>
          <w:rFonts w:hint="eastAsia" w:ascii="宋体" w:hAnsi="宋体" w:eastAsia="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145929F">
      <w:pPr>
        <w:spacing w:line="360" w:lineRule="auto"/>
        <w:ind w:firstLine="240" w:firstLineChars="100"/>
        <w:rPr>
          <w:rFonts w:hint="eastAsia" w:ascii="宋体" w:hAnsi="宋体" w:eastAsia="宋体" w:cs="宋体"/>
          <w:sz w:val="24"/>
        </w:rPr>
      </w:pPr>
      <w:r>
        <w:rPr>
          <w:rFonts w:hint="eastAsia" w:ascii="宋体" w:hAnsi="宋体" w:eastAsia="宋体" w:cs="宋体"/>
          <w:sz w:val="24"/>
        </w:rPr>
        <w:t>3.3支持中小企业发展</w:t>
      </w:r>
    </w:p>
    <w:p w14:paraId="4DE3AD96">
      <w:pPr>
        <w:spacing w:line="360" w:lineRule="auto"/>
        <w:ind w:firstLine="480" w:firstLineChars="200"/>
        <w:rPr>
          <w:rFonts w:hint="eastAsia" w:ascii="宋体" w:hAnsi="宋体" w:eastAsia="宋体" w:cs="宋体"/>
          <w:sz w:val="24"/>
        </w:rPr>
      </w:pPr>
      <w:r>
        <w:rPr>
          <w:rFonts w:hint="eastAsia" w:ascii="宋体" w:hAnsi="宋体" w:eastAsia="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1010FC6">
      <w:pPr>
        <w:spacing w:line="360" w:lineRule="auto"/>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14:paraId="110440EF">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3.3.2</w:t>
      </w:r>
      <w:r>
        <w:rPr>
          <w:rFonts w:hint="eastAsia" w:ascii="宋体" w:hAnsi="宋体" w:eastAsia="宋体" w:cs="宋体"/>
          <w:kern w:val="0"/>
          <w:sz w:val="24"/>
        </w:rPr>
        <w:t>在政府采购活动中，投标人提供的货物、工程或者服务符合下列情形的，享受中小企业扶持政策：</w:t>
      </w:r>
    </w:p>
    <w:p w14:paraId="63465928">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3.3.2.1在货物采购项目中，货物由中小企业制造，即货物由中小企业生产且使用该中小企业商号或者注册商标；</w:t>
      </w:r>
    </w:p>
    <w:p w14:paraId="6D978D80">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3.3.2.2在工程采购项目中，工程由中小企业承建，即工程施工单位为中小企业；</w:t>
      </w:r>
    </w:p>
    <w:p w14:paraId="6C4410C0">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3.3.2.3在服务采购项目中，服务由中小企业承接，即提供服务的人员为中小企业依照《中华人民共和国劳动合同法》订立劳动合同的从业人员。</w:t>
      </w:r>
    </w:p>
    <w:p w14:paraId="02E6B4B7">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在货物采购项目中，投标人提供的货物既有中小企业制造货物，也有大型企业制造货物的，不享受中小企业扶持政策。</w:t>
      </w:r>
    </w:p>
    <w:p w14:paraId="0F2A0756">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14:paraId="34C78DAB">
      <w:pPr>
        <w:spacing w:line="360" w:lineRule="auto"/>
        <w:ind w:firstLine="480" w:firstLineChars="200"/>
        <w:rPr>
          <w:rFonts w:hint="eastAsia" w:ascii="宋体" w:hAnsi="宋体" w:eastAsia="宋体" w:cs="宋体"/>
          <w:sz w:val="24"/>
        </w:rPr>
      </w:pPr>
      <w:r>
        <w:rPr>
          <w:rFonts w:hint="eastAsia" w:ascii="宋体" w:hAnsi="宋体" w:eastAsia="宋体" w:cs="宋体"/>
          <w:sz w:val="24"/>
        </w:rPr>
        <w:t>3.3.3对于未预留份额专门面向中小企业的政府采购货物或服务项目，以及预留份额政府采购货物或服务项目中的非预留部分标项，对小型和微型企业的投标报价给予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sz w:val="24"/>
          <w:lang w:val="en-US" w:eastAsia="zh-CN"/>
        </w:rPr>
        <w:t>2</w:t>
      </w:r>
      <w:r>
        <w:rPr>
          <w:rFonts w:hint="eastAsia" w:ascii="宋体" w:hAnsi="宋体" w:eastAsia="宋体" w:cs="宋体"/>
          <w:sz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sz w:val="24"/>
          <w:lang w:val="en-US" w:eastAsia="zh-CN"/>
        </w:rPr>
        <w:t>6</w:t>
      </w:r>
      <w:r>
        <w:rPr>
          <w:rFonts w:hint="eastAsia" w:ascii="宋体" w:hAnsi="宋体" w:eastAsia="宋体" w:cs="宋体"/>
          <w:sz w:val="24"/>
        </w:rPr>
        <w:t>%的扣除，用扣除后的价格参加评审。组成联合体或者接受分包的小微企业与联合体内其他企业、分包企业之间存在直接控股、管理关系的，不享受价格扣除优惠政策。</w:t>
      </w:r>
    </w:p>
    <w:p w14:paraId="05864A46">
      <w:pPr>
        <w:spacing w:line="360" w:lineRule="auto"/>
        <w:ind w:firstLine="480" w:firstLineChars="200"/>
        <w:rPr>
          <w:rFonts w:hint="eastAsia" w:ascii="宋体" w:hAnsi="宋体" w:eastAsia="宋体" w:cs="宋体"/>
          <w:sz w:val="24"/>
        </w:rPr>
      </w:pPr>
      <w:r>
        <w:rPr>
          <w:rFonts w:hint="eastAsia" w:ascii="宋体" w:hAnsi="宋体" w:eastAsia="宋体" w:cs="宋体"/>
          <w:sz w:val="24"/>
        </w:rPr>
        <w:t>3.3.4符合《关于促进残疾人就业政府采购政策的通知》（财库〔2017〕141号）规定的条件并提供《残疾人福利性单位声明函》（附件1）的残疾人福利性单位视同小型、微型企业；</w:t>
      </w:r>
    </w:p>
    <w:p w14:paraId="1189732F">
      <w:pPr>
        <w:spacing w:line="360" w:lineRule="auto"/>
        <w:ind w:firstLine="480" w:firstLineChars="200"/>
        <w:rPr>
          <w:rFonts w:hint="eastAsia" w:ascii="宋体" w:hAnsi="宋体" w:eastAsia="宋体" w:cs="宋体"/>
          <w:sz w:val="24"/>
        </w:rPr>
      </w:pPr>
      <w:r>
        <w:rPr>
          <w:rFonts w:hint="eastAsia" w:ascii="宋体" w:hAnsi="宋体" w:eastAsia="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8FEF20E">
      <w:pPr>
        <w:spacing w:line="360" w:lineRule="auto"/>
        <w:ind w:firstLine="480" w:firstLineChars="200"/>
        <w:rPr>
          <w:rFonts w:hint="eastAsia" w:ascii="宋体" w:hAnsi="宋体" w:eastAsia="宋体" w:cs="宋体"/>
          <w:sz w:val="24"/>
        </w:rPr>
      </w:pPr>
      <w:r>
        <w:rPr>
          <w:rFonts w:hint="eastAsia" w:ascii="宋体" w:hAnsi="宋体" w:eastAsia="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DCAD5A7">
      <w:pPr>
        <w:spacing w:line="360" w:lineRule="auto"/>
        <w:ind w:firstLine="480" w:firstLineChars="200"/>
        <w:rPr>
          <w:rFonts w:hint="eastAsia" w:ascii="宋体" w:hAnsi="宋体" w:eastAsia="宋体" w:cs="宋体"/>
          <w:sz w:val="24"/>
        </w:rPr>
      </w:pPr>
      <w:r>
        <w:rPr>
          <w:rFonts w:hint="eastAsia" w:ascii="宋体" w:hAnsi="宋体" w:eastAsia="宋体" w:cs="宋体"/>
          <w:sz w:val="24"/>
        </w:rPr>
        <w:t>3.3.7中小企业享受扶持政策获得政府采购合同的，小微企业不得将合同分包给大中型企业，中型企业不得将合同分包给大型企业。</w:t>
      </w:r>
    </w:p>
    <w:p w14:paraId="44A8F4B5">
      <w:pPr>
        <w:spacing w:line="360" w:lineRule="auto"/>
        <w:ind w:firstLine="240" w:firstLineChars="100"/>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bCs/>
          <w:sz w:val="24"/>
        </w:rPr>
        <w:t>支持创新发展</w:t>
      </w:r>
    </w:p>
    <w:p w14:paraId="6E0E108D">
      <w:pPr>
        <w:spacing w:line="360" w:lineRule="auto"/>
        <w:ind w:firstLine="480" w:firstLineChars="200"/>
        <w:rPr>
          <w:rFonts w:hint="eastAsia" w:ascii="宋体" w:hAnsi="宋体" w:eastAsia="宋体" w:cs="宋体"/>
          <w:sz w:val="24"/>
        </w:rPr>
      </w:pPr>
      <w:r>
        <w:rPr>
          <w:rFonts w:hint="eastAsia" w:ascii="宋体" w:hAnsi="宋体" w:eastAsia="宋体" w:cs="宋体"/>
          <w:sz w:val="24"/>
        </w:rPr>
        <w:t>3.4.1 采购人优先采购被认定为首台套产品和“制造精品”的自主创新产品。</w:t>
      </w:r>
    </w:p>
    <w:p w14:paraId="42AA87F0">
      <w:pPr>
        <w:spacing w:line="360" w:lineRule="auto"/>
        <w:ind w:firstLine="480" w:firstLineChars="200"/>
        <w:rPr>
          <w:rFonts w:hint="eastAsia" w:ascii="宋体" w:hAnsi="宋体" w:eastAsia="宋体" w:cs="宋体"/>
          <w:sz w:val="24"/>
        </w:rPr>
      </w:pPr>
      <w:r>
        <w:rPr>
          <w:rFonts w:hint="eastAsia" w:ascii="宋体" w:hAnsi="宋体" w:eastAsia="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0878C19">
      <w:pPr>
        <w:spacing w:line="360" w:lineRule="auto"/>
        <w:rPr>
          <w:rFonts w:hint="eastAsia" w:ascii="宋体" w:hAnsi="宋体" w:eastAsia="宋体" w:cs="宋体"/>
          <w:b/>
          <w:sz w:val="24"/>
        </w:rPr>
      </w:pPr>
      <w:r>
        <w:rPr>
          <w:rFonts w:hint="eastAsia" w:ascii="宋体" w:hAnsi="宋体" w:eastAsia="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eastAsia="宋体" w:cs="宋体"/>
          <w:sz w:val="24"/>
        </w:rPr>
        <w:cr/>
      </w:r>
      <w:r>
        <w:rPr>
          <w:rFonts w:hint="eastAsia" w:ascii="宋体" w:hAnsi="宋体" w:eastAsia="宋体" w:cs="宋体"/>
          <w:b/>
          <w:sz w:val="24"/>
        </w:rPr>
        <w:t>4. 询问、质疑、投诉</w:t>
      </w:r>
    </w:p>
    <w:p w14:paraId="47C3941B">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4.1供应商询问</w:t>
      </w:r>
    </w:p>
    <w:p w14:paraId="4C404E47">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7D2278B">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4.2供应商质疑</w:t>
      </w:r>
    </w:p>
    <w:p w14:paraId="7C591D1E">
      <w:pPr>
        <w:pStyle w:val="36"/>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4.2</w:t>
      </w:r>
      <w:r>
        <w:rPr>
          <w:rFonts w:hint="eastAsia" w:ascii="宋体" w:hAnsi="宋体" w:eastAsia="宋体" w:cs="宋体"/>
          <w:sz w:val="24"/>
        </w:rPr>
        <w:t>.1提出质疑的供应商应当是参与所质疑项目采购活动的供应商。潜在供应商已依法获取其可质疑的招标文件的，可以对该文件提出质疑。</w:t>
      </w:r>
    </w:p>
    <w:p w14:paraId="7DB622FD">
      <w:pPr>
        <w:pStyle w:val="36"/>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4.2</w:t>
      </w:r>
      <w:r>
        <w:rPr>
          <w:rFonts w:hint="eastAsia" w:ascii="宋体" w:hAnsi="宋体" w:eastAsia="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582F4BB">
      <w:pPr>
        <w:pStyle w:val="18"/>
        <w:spacing w:line="360" w:lineRule="auto"/>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4.2.2.1对招标文件提出质疑的，质疑期限为供应商获得招标文件之日或者招标文件公告期限届满之日起计算。</w:t>
      </w:r>
    </w:p>
    <w:p w14:paraId="4393DD22">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4.2.2.2对采购过程提出质疑的，质疑期限为各采购程序环节结束之日起计算。对同一采购程序环节的质疑，供应商须一次性提出。</w:t>
      </w:r>
    </w:p>
    <w:p w14:paraId="01050A2D">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4.2.2.3对采购结果提出质疑的，质疑期限自采购结果公告期限届满之日起计算。</w:t>
      </w:r>
    </w:p>
    <w:p w14:paraId="7E82294A">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4.2.3供应商提出质疑应当提交质疑函和必要的证明材料。质疑函应当包括下列内容：</w:t>
      </w:r>
    </w:p>
    <w:p w14:paraId="6A3BF0C7">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4.2.3.1供应商的姓名或者名称、地址、邮编、联系人及联系电话；</w:t>
      </w:r>
    </w:p>
    <w:p w14:paraId="5C8DA84B">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4.2.3.2质疑项目的名称、编号；</w:t>
      </w:r>
    </w:p>
    <w:p w14:paraId="219DF2F6">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4.2.3.3具体、明确的质疑事项和与质疑事项相关的请求；</w:t>
      </w:r>
    </w:p>
    <w:p w14:paraId="7E2C9F25">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4.2.3.4事实依据；</w:t>
      </w:r>
    </w:p>
    <w:p w14:paraId="1495E99A">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4.2.3.5必要的法律依据；</w:t>
      </w:r>
    </w:p>
    <w:p w14:paraId="691FDD99">
      <w:pPr>
        <w:pStyle w:val="36"/>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4.2.3.6提出质疑的日期。</w:t>
      </w:r>
    </w:p>
    <w:p w14:paraId="7B3AA7F8">
      <w:pPr>
        <w:pStyle w:val="36"/>
        <w:spacing w:line="360" w:lineRule="auto"/>
        <w:ind w:firstLine="480" w:firstLineChars="200"/>
        <w:rPr>
          <w:rFonts w:hint="eastAsia" w:ascii="宋体" w:hAnsi="宋体" w:eastAsia="宋体" w:cs="宋体"/>
          <w:snapToGrid/>
          <w:kern w:val="0"/>
          <w:sz w:val="24"/>
          <w:szCs w:val="24"/>
          <w:lang w:val="en-US" w:eastAsia="zh-CN" w:bidi="ar-SA"/>
        </w:rPr>
      </w:pPr>
      <w:r>
        <w:rPr>
          <w:rFonts w:hint="eastAsia" w:ascii="宋体" w:hAnsi="宋体" w:eastAsia="宋体" w:cs="宋体"/>
          <w:kern w:val="0"/>
          <w:sz w:val="24"/>
          <w:lang w:val="zh-CN"/>
        </w:rPr>
        <w:t>供应商提交的质疑函需一式三份。供应商为自然人的，应当由本人签字；供应商为法</w:t>
      </w:r>
      <w:r>
        <w:rPr>
          <w:rFonts w:hint="eastAsia" w:ascii="宋体" w:hAnsi="宋体" w:eastAsia="宋体" w:cs="宋体"/>
          <w:snapToGrid/>
          <w:kern w:val="0"/>
          <w:sz w:val="24"/>
          <w:szCs w:val="24"/>
          <w:lang w:val="en-US" w:eastAsia="zh-CN" w:bidi="ar-SA"/>
        </w:rPr>
        <w:t>人或者其他组织的，应当由法定代表人、主要负责人，或者其授权代表签字或者盖章，并加盖公章。</w:t>
      </w:r>
    </w:p>
    <w:p w14:paraId="771D2803">
      <w:pPr>
        <w:pStyle w:val="36"/>
        <w:spacing w:line="360" w:lineRule="auto"/>
        <w:ind w:firstLine="480" w:firstLineChars="200"/>
        <w:rPr>
          <w:rFonts w:hint="eastAsia" w:ascii="宋体" w:hAnsi="宋体" w:eastAsia="宋体" w:cs="宋体"/>
        </w:rPr>
      </w:pPr>
      <w:r>
        <w:rPr>
          <w:rFonts w:hint="eastAsia" w:ascii="宋体" w:hAnsi="宋体" w:eastAsia="宋体" w:cs="宋体"/>
          <w:kern w:val="0"/>
          <w:sz w:val="24"/>
          <w:lang w:val="zh-CN"/>
        </w:rPr>
        <w:t>质疑函范本及制作说明详见附件2。</w:t>
      </w:r>
    </w:p>
    <w:p w14:paraId="5657A3AF">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4.2</w:t>
      </w:r>
      <w:r>
        <w:rPr>
          <w:rFonts w:hint="eastAsia" w:ascii="宋体" w:hAnsi="宋体" w:eastAsia="宋体" w:cs="宋体"/>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5534AFE9">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4.2</w:t>
      </w:r>
      <w:r>
        <w:rPr>
          <w:rFonts w:hint="eastAsia" w:ascii="宋体" w:hAnsi="宋体" w:eastAsia="宋体" w:cs="宋体"/>
        </w:rPr>
        <w:t>.5询问或者质疑事项可能影响采购结果的，采购人应当暂停签订合同，已经签订合同的，应当中止履行合同。</w:t>
      </w:r>
    </w:p>
    <w:p w14:paraId="063662B9">
      <w:pPr>
        <w:pStyle w:val="888"/>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4.3供应商投诉</w:t>
      </w:r>
    </w:p>
    <w:p w14:paraId="7A17BEF1">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4.3.1质疑供应商对采购人、采购机构的答复不满意或者采购人、采购机构未在规定的时间内作出答复的，可以在答复期满后十五个工作日内向同级政府采购监督管理部门提出投诉。</w:t>
      </w:r>
    </w:p>
    <w:p w14:paraId="734BEF82">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6E5F22EE">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4.3.3供应商投诉应当有明确的请求和必要的证明材料。</w:t>
      </w:r>
    </w:p>
    <w:p w14:paraId="0D63243C">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4.3.5 以联合体形式参加政府采购活动的，其投诉应当由组成联合体的所有供应商共同提出。</w:t>
      </w:r>
    </w:p>
    <w:p w14:paraId="5D149321">
      <w:pPr>
        <w:pStyle w:val="888"/>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投诉书范本及制作说明详见附件3。</w:t>
      </w:r>
    </w:p>
    <w:p w14:paraId="3EEE84EE">
      <w:pPr>
        <w:pStyle w:val="131"/>
        <w:snapToGrid w:val="0"/>
        <w:spacing w:before="0"/>
        <w:ind w:firstLine="360"/>
        <w:rPr>
          <w:rFonts w:hint="eastAsia" w:ascii="宋体" w:hAnsi="宋体" w:eastAsia="宋体" w:cs="宋体"/>
          <w:sz w:val="18"/>
          <w:szCs w:val="18"/>
        </w:rPr>
      </w:pPr>
    </w:p>
    <w:p w14:paraId="36A575EC">
      <w:pPr>
        <w:adjustRightInd/>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二、招标文件的构成、澄清、修改</w:t>
      </w:r>
    </w:p>
    <w:p w14:paraId="444C9D20">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5．招标文件的构成</w:t>
      </w:r>
    </w:p>
    <w:p w14:paraId="56FB224C">
      <w:pPr>
        <w:pStyle w:val="36"/>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招标文件包括下列文件及附件：</w:t>
      </w:r>
    </w:p>
    <w:p w14:paraId="5827B5D0">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5.1.1招标公告；</w:t>
      </w:r>
    </w:p>
    <w:p w14:paraId="00AF33B8">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5.1.2投标人须知；</w:t>
      </w:r>
    </w:p>
    <w:p w14:paraId="4F658DC0">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14:paraId="47130D3E">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5.1.4评标办法；</w:t>
      </w:r>
    </w:p>
    <w:p w14:paraId="75469A88">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5.1.5拟签订的合同文本；</w:t>
      </w:r>
    </w:p>
    <w:p w14:paraId="7E777235">
      <w:pPr>
        <w:pStyle w:val="36"/>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14:paraId="6FB33B08">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澄清或者修改的内容为招标文件的组成部分</w:t>
      </w:r>
      <w:r>
        <w:rPr>
          <w:rFonts w:hint="eastAsia" w:ascii="宋体" w:hAnsi="宋体" w:eastAsia="宋体" w:cs="宋体"/>
          <w:sz w:val="24"/>
        </w:rPr>
        <w:t>。</w:t>
      </w:r>
    </w:p>
    <w:p w14:paraId="4037F724">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6. 招标文件的澄清、修改</w:t>
      </w:r>
    </w:p>
    <w:p w14:paraId="7C20F1D6">
      <w:pPr>
        <w:pStyle w:val="131"/>
        <w:snapToGrid w:val="0"/>
        <w:spacing w:before="0"/>
        <w:ind w:firstLine="480"/>
        <w:rPr>
          <w:rFonts w:hint="eastAsia" w:ascii="宋体" w:hAnsi="宋体" w:eastAsia="宋体" w:cs="宋体"/>
        </w:rPr>
      </w:pPr>
      <w:r>
        <w:rPr>
          <w:rFonts w:hint="eastAsia" w:ascii="宋体" w:hAnsi="宋体" w:eastAsia="宋体" w:cs="宋体"/>
        </w:rPr>
        <w:t>6.1已获取招标文件的潜在投标人，若有问题需要澄清，应于投标截止时间前，以书面形式向采购机构提出。</w:t>
      </w:r>
    </w:p>
    <w:p w14:paraId="0947CAAA">
      <w:pPr>
        <w:pStyle w:val="131"/>
        <w:snapToGrid w:val="0"/>
        <w:spacing w:before="0"/>
        <w:ind w:firstLine="480"/>
        <w:rPr>
          <w:rFonts w:hint="eastAsia" w:ascii="宋体" w:hAnsi="宋体" w:eastAsia="宋体" w:cs="宋体"/>
          <w:b/>
          <w:sz w:val="30"/>
          <w:szCs w:val="20"/>
        </w:rPr>
      </w:pPr>
      <w:r>
        <w:rPr>
          <w:rFonts w:hint="eastAsia" w:ascii="宋体" w:hAnsi="宋体" w:eastAsia="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9B06ADD">
      <w:pPr>
        <w:adjustRightInd/>
        <w:spacing w:line="360" w:lineRule="auto"/>
        <w:jc w:val="center"/>
        <w:outlineLvl w:val="0"/>
        <w:rPr>
          <w:rFonts w:hint="eastAsia" w:ascii="宋体" w:hAnsi="宋体" w:eastAsia="宋体" w:cs="宋体"/>
          <w:b/>
          <w:sz w:val="30"/>
          <w:szCs w:val="20"/>
        </w:rPr>
      </w:pPr>
      <w:r>
        <w:rPr>
          <w:rFonts w:hint="eastAsia" w:ascii="宋体" w:hAnsi="宋体" w:eastAsia="宋体" w:cs="宋体"/>
          <w:b/>
          <w:sz w:val="30"/>
          <w:szCs w:val="20"/>
        </w:rPr>
        <w:t>三、投标</w:t>
      </w:r>
    </w:p>
    <w:p w14:paraId="0A6C90EF">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7. 招标文件的获取</w:t>
      </w:r>
    </w:p>
    <w:p w14:paraId="05980DD4">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详见招标公告中获取招标文件的时间期限、地点、方式及招标文件售价。</w:t>
      </w:r>
    </w:p>
    <w:p w14:paraId="3EED642C">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8.开标前答疑会或现场考察</w:t>
      </w:r>
    </w:p>
    <w:p w14:paraId="210786E1">
      <w:pPr>
        <w:pStyle w:val="36"/>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采购人组织潜在投标人现场考察或者召开开标前答疑会的，潜在投标人按第二部分投标人须知前附表的规定参加现场考察或者开标前答疑会。</w:t>
      </w:r>
    </w:p>
    <w:p w14:paraId="5F1A3DEE">
      <w:pPr>
        <w:pStyle w:val="36"/>
        <w:spacing w:line="360" w:lineRule="auto"/>
        <w:rPr>
          <w:rFonts w:hint="eastAsia" w:ascii="宋体" w:hAnsi="宋体" w:eastAsia="宋体" w:cs="宋体"/>
          <w:b/>
          <w:szCs w:val="24"/>
        </w:rPr>
      </w:pPr>
      <w:r>
        <w:rPr>
          <w:rFonts w:hint="eastAsia" w:ascii="宋体" w:hAnsi="宋体" w:eastAsia="宋体" w:cs="宋体"/>
          <w:b/>
          <w:kern w:val="28"/>
          <w:sz w:val="24"/>
          <w:szCs w:val="24"/>
        </w:rPr>
        <w:t>9.投标保证金</w:t>
      </w:r>
    </w:p>
    <w:p w14:paraId="4CABC165">
      <w:pPr>
        <w:pStyle w:val="18"/>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14:paraId="7EB4079A">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10. 投标文件的语言</w:t>
      </w:r>
    </w:p>
    <w:p w14:paraId="75B3EBDD">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投标文件及投标人与采购有关的来往通知、函件和文件均应使用中文。</w:t>
      </w:r>
    </w:p>
    <w:p w14:paraId="4DCCDA51">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11. 投标文件的组成</w:t>
      </w:r>
    </w:p>
    <w:p w14:paraId="7428A36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w:t>
      </w:r>
      <w:r>
        <w:rPr>
          <w:rFonts w:hint="eastAsia" w:ascii="宋体" w:hAnsi="宋体" w:eastAsia="宋体" w:cs="宋体"/>
          <w:b/>
          <w:sz w:val="24"/>
        </w:rPr>
        <w:t>资格文件</w:t>
      </w:r>
      <w:r>
        <w:rPr>
          <w:rFonts w:hint="eastAsia" w:ascii="宋体" w:hAnsi="宋体" w:eastAsia="宋体" w:cs="宋体"/>
          <w:sz w:val="24"/>
        </w:rPr>
        <w:t>：</w:t>
      </w:r>
    </w:p>
    <w:p w14:paraId="4B736E8E">
      <w:pPr>
        <w:pStyle w:val="4"/>
        <w:ind w:left="664" w:leftChars="316" w:firstLine="228" w:firstLineChars="95"/>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11.1.1提供有效的营业执照(或事业法人登记证或其他工商等登记证明材料)；</w:t>
      </w:r>
    </w:p>
    <w:p w14:paraId="2A7C4CD3">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11.1.2符合参加政府采购活动应当具备的一般条件的承诺函；</w:t>
      </w:r>
    </w:p>
    <w:p w14:paraId="637DB34F">
      <w:pPr>
        <w:pStyle w:val="4"/>
        <w:ind w:left="664" w:leftChars="316" w:firstLine="228" w:firstLineChars="95"/>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11.1.3落实政府采购政策需满足的资格要求;（如需）</w:t>
      </w:r>
    </w:p>
    <w:p w14:paraId="6FBAC890">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11.1.4本项目的特定资格要求。（如需）</w:t>
      </w:r>
    </w:p>
    <w:p w14:paraId="694EC1AA">
      <w:pPr>
        <w:snapToGrid w:val="0"/>
        <w:spacing w:line="360" w:lineRule="auto"/>
        <w:ind w:firstLine="482" w:firstLineChars="200"/>
        <w:rPr>
          <w:rFonts w:hint="eastAsia" w:ascii="宋体" w:hAnsi="宋体" w:eastAsia="宋体" w:cs="宋体"/>
          <w:b/>
          <w:bCs/>
          <w:sz w:val="24"/>
          <w:lang w:val="zh-CN"/>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7DF0D6EA">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11.2.1投标函；</w:t>
      </w:r>
      <w:r>
        <w:rPr>
          <w:rFonts w:hint="eastAsia" w:ascii="宋体" w:hAnsi="宋体" w:eastAsia="宋体" w:cs="宋体"/>
          <w:sz w:val="24"/>
          <w:lang w:val="zh-CN"/>
        </w:rPr>
        <w:t xml:space="preserve"> </w:t>
      </w:r>
    </w:p>
    <w:p w14:paraId="31A7D98A">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11.2.2授权委托书或法定代表人（单位负责人、自然人本人）身份证明；</w:t>
      </w:r>
    </w:p>
    <w:p w14:paraId="7F077CE0">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11.2.3评分对应表；</w:t>
      </w:r>
    </w:p>
    <w:p w14:paraId="63B088C2">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11.2.4符合性审查资料；</w:t>
      </w:r>
    </w:p>
    <w:p w14:paraId="22029730">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11.2.5评标标准相应的商务技术资料；</w:t>
      </w:r>
    </w:p>
    <w:p w14:paraId="430DADC0">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11.2.6投标标的清单；</w:t>
      </w:r>
    </w:p>
    <w:p w14:paraId="78B94B1D">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11.2.7商务技术偏离表；</w:t>
      </w:r>
    </w:p>
    <w:p w14:paraId="35EBF3A1">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11.2.8</w:t>
      </w:r>
      <w:r>
        <w:rPr>
          <w:rFonts w:hint="eastAsia" w:ascii="宋体" w:hAnsi="宋体" w:eastAsia="宋体" w:cs="宋体"/>
          <w:sz w:val="24"/>
          <w:lang w:val="zh-CN"/>
        </w:rPr>
        <w:t>政府采购供应商廉洁自律承诺书</w:t>
      </w:r>
      <w:r>
        <w:rPr>
          <w:rFonts w:hint="eastAsia" w:ascii="宋体" w:hAnsi="宋体" w:eastAsia="宋体" w:cs="宋体"/>
          <w:sz w:val="24"/>
        </w:rPr>
        <w:t>；</w:t>
      </w:r>
    </w:p>
    <w:p w14:paraId="081D8BD3">
      <w:pPr>
        <w:snapToGrid w:val="0"/>
        <w:spacing w:line="360" w:lineRule="auto"/>
        <w:ind w:firstLine="480" w:firstLineChars="200"/>
        <w:rPr>
          <w:rFonts w:hint="eastAsia" w:ascii="宋体" w:hAnsi="宋体" w:eastAsia="宋体" w:cs="宋体"/>
          <w:sz w:val="24"/>
          <w:u w:val="single"/>
          <w:lang w:val="zh-CN"/>
        </w:rPr>
      </w:pPr>
      <w:r>
        <w:rPr>
          <w:rFonts w:hint="eastAsia" w:ascii="宋体" w:hAnsi="宋体" w:eastAsia="宋体" w:cs="宋体"/>
          <w:kern w:val="0"/>
          <w:sz w:val="24"/>
          <w:lang w:val="zh-CN"/>
        </w:rPr>
        <w:t>11.</w:t>
      </w:r>
      <w:r>
        <w:rPr>
          <w:rFonts w:hint="eastAsia" w:ascii="宋体" w:hAnsi="宋体" w:eastAsia="宋体" w:cs="宋体"/>
          <w:kern w:val="0"/>
          <w:sz w:val="24"/>
        </w:rPr>
        <w:t>3</w:t>
      </w:r>
      <w:r>
        <w:rPr>
          <w:rFonts w:hint="eastAsia" w:ascii="宋体" w:hAnsi="宋体" w:eastAsia="宋体" w:cs="宋体"/>
          <w:b/>
          <w:sz w:val="24"/>
        </w:rPr>
        <w:t>报价文件：</w:t>
      </w:r>
      <w:r>
        <w:rPr>
          <w:rFonts w:hint="eastAsia" w:ascii="宋体" w:hAnsi="宋体" w:eastAsia="宋体" w:cs="宋体"/>
          <w:sz w:val="24"/>
        </w:rPr>
        <w:t xml:space="preserve"> </w:t>
      </w:r>
    </w:p>
    <w:p w14:paraId="04149EFE">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11.3.1开标一览表（报价表）；</w:t>
      </w:r>
    </w:p>
    <w:p w14:paraId="43E76222">
      <w:pPr>
        <w:pStyle w:val="515"/>
        <w:ind w:left="958" w:leftChars="456" w:firstLine="0" w:firstLineChars="0"/>
        <w:rPr>
          <w:rFonts w:hint="eastAsia" w:ascii="宋体" w:hAnsi="宋体" w:eastAsia="宋体" w:cs="宋体"/>
        </w:rPr>
      </w:pPr>
      <w:r>
        <w:rPr>
          <w:rFonts w:hint="eastAsia" w:ascii="宋体" w:hAnsi="宋体" w:eastAsia="宋体" w:cs="宋体"/>
        </w:rPr>
        <w:t>11.3.2</w:t>
      </w:r>
      <w:r>
        <w:rPr>
          <w:rFonts w:hint="eastAsia" w:ascii="宋体" w:hAnsi="宋体" w:eastAsia="宋体" w:cs="宋体"/>
          <w:spacing w:val="0"/>
          <w:kern w:val="2"/>
          <w:szCs w:val="24"/>
        </w:rPr>
        <w:t>满足报价扣除政策所需提供的材料：提供中小企业声明函（格式见附件）或者监狱企业声明（格式自拟）或者残疾人福利性单位声明函（格式见附件）；</w:t>
      </w:r>
    </w:p>
    <w:p w14:paraId="09C2BC55">
      <w:pPr>
        <w:spacing w:line="360" w:lineRule="auto"/>
        <w:ind w:firstLine="960" w:firstLineChars="400"/>
        <w:rPr>
          <w:rFonts w:hint="eastAsia" w:ascii="宋体" w:hAnsi="宋体" w:eastAsia="宋体" w:cs="宋体"/>
          <w:spacing w:val="0"/>
          <w:kern w:val="2"/>
          <w:sz w:val="24"/>
          <w:szCs w:val="24"/>
          <w:lang w:val="en-US" w:eastAsia="zh-CN" w:bidi="ar-SA"/>
        </w:rPr>
      </w:pPr>
      <w:r>
        <w:rPr>
          <w:rFonts w:hint="eastAsia" w:ascii="宋体" w:hAnsi="宋体" w:eastAsia="宋体" w:cs="宋体"/>
          <w:spacing w:val="0"/>
          <w:kern w:val="2"/>
          <w:sz w:val="24"/>
          <w:szCs w:val="24"/>
          <w:lang w:val="en-US" w:eastAsia="zh-CN" w:bidi="ar-SA"/>
        </w:rPr>
        <w:t>11.3.3投标人针对报价需要说明的其他文件和资料（格式自拟）。</w:t>
      </w:r>
    </w:p>
    <w:p w14:paraId="2E1F777C">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投标文件含有采购人不能接受的附加条件的，投标无效；</w:t>
      </w:r>
    </w:p>
    <w:p w14:paraId="68C8A4F0">
      <w:p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投标人提供虚假材料投标的，投标无效。</w:t>
      </w:r>
    </w:p>
    <w:p w14:paraId="48857836">
      <w:pPr>
        <w:pStyle w:val="131"/>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xml:space="preserve">. </w:t>
      </w:r>
      <w:r>
        <w:rPr>
          <w:rFonts w:hint="eastAsia" w:ascii="宋体" w:hAnsi="宋体" w:eastAsia="宋体" w:cs="宋体"/>
          <w:b/>
          <w:szCs w:val="24"/>
        </w:rPr>
        <w:t>投标文件的编制</w:t>
      </w:r>
    </w:p>
    <w:p w14:paraId="0B0F05E5">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eastAsia="宋体" w:cs="宋体"/>
          <w:b/>
        </w:rPr>
        <w:t>▲</w:t>
      </w:r>
      <w:r>
        <w:rPr>
          <w:rFonts w:hint="eastAsia" w:ascii="宋体" w:hAnsi="宋体" w:eastAsia="宋体" w:cs="宋体"/>
          <w:b/>
          <w:kern w:val="2"/>
          <w:sz w:val="24"/>
          <w:szCs w:val="20"/>
          <w:lang w:val="en-US" w:eastAsia="zh-CN" w:bidi="ar-SA"/>
        </w:rPr>
        <w:t>投标文件未按规定的格式编制的，投标无效；</w:t>
      </w:r>
    </w:p>
    <w:p w14:paraId="4BE8E531">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E85E190">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12.3使用“政采云电子交易客户端”需要提前申领CA数字证书，申领流程请自行前往“浙江政府采购网-下载专区-电子交易客户端-CA驱动和申领流程”进行查阅。</w:t>
      </w:r>
    </w:p>
    <w:p w14:paraId="22A16668">
      <w:pPr>
        <w:snapToGrid w:val="0"/>
        <w:spacing w:line="360" w:lineRule="auto"/>
        <w:rPr>
          <w:rFonts w:hint="eastAsia" w:ascii="宋体" w:hAnsi="宋体" w:eastAsia="宋体" w:cs="宋体"/>
          <w:b/>
          <w:sz w:val="24"/>
        </w:rPr>
      </w:pPr>
      <w:r>
        <w:rPr>
          <w:rFonts w:hint="eastAsia" w:ascii="宋体" w:hAnsi="宋体" w:eastAsia="宋体" w:cs="宋体"/>
          <w:b/>
          <w:sz w:val="24"/>
        </w:rPr>
        <w:t>13.投标文件的签署、盖章</w:t>
      </w:r>
    </w:p>
    <w:p w14:paraId="17AF1534">
      <w:pPr>
        <w:pStyle w:val="131"/>
        <w:snapToGrid w:val="0"/>
        <w:spacing w:before="0"/>
        <w:ind w:firstLine="480"/>
        <w:rPr>
          <w:rFonts w:hint="eastAsia" w:ascii="宋体" w:hAnsi="宋体" w:eastAsia="宋体" w:cs="宋体"/>
          <w:b/>
        </w:rPr>
      </w:pPr>
      <w:r>
        <w:rPr>
          <w:rFonts w:hint="eastAsia" w:ascii="宋体" w:hAnsi="宋体" w:eastAsia="宋体" w:cs="宋体"/>
          <w:szCs w:val="24"/>
        </w:rPr>
        <w:t>13.1投标文件按照招标文件第六部分格式要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p>
    <w:p w14:paraId="256082E4">
      <w:pPr>
        <w:pStyle w:val="131"/>
        <w:snapToGrid w:val="0"/>
        <w:spacing w:before="0"/>
        <w:ind w:firstLine="480"/>
        <w:rPr>
          <w:rFonts w:hint="eastAsia" w:ascii="宋体" w:hAnsi="宋体" w:eastAsia="宋体" w:cs="宋体"/>
        </w:rPr>
      </w:pPr>
      <w:r>
        <w:rPr>
          <w:rFonts w:hint="eastAsia" w:ascii="宋体" w:hAnsi="宋体" w:eastAsia="宋体" w:cs="宋体"/>
        </w:rPr>
        <w:t>13.2为确保网上操作合法、有效和安全，投标人应当在投标截止时间前完成在“政府采购云平台”的身份认证，确保在电子投标过程中能够对相关数据电文进行加密和使用电子签名。</w:t>
      </w:r>
    </w:p>
    <w:p w14:paraId="7529A5C7">
      <w:pPr>
        <w:pStyle w:val="131"/>
        <w:snapToGrid w:val="0"/>
        <w:spacing w:before="0"/>
        <w:ind w:firstLine="480"/>
        <w:rPr>
          <w:rFonts w:hint="eastAsia" w:ascii="宋体" w:hAnsi="宋体" w:eastAsia="宋体" w:cs="宋体"/>
          <w:szCs w:val="24"/>
        </w:rPr>
      </w:pPr>
      <w:r>
        <w:rPr>
          <w:rFonts w:hint="eastAsia" w:ascii="宋体" w:hAnsi="宋体" w:eastAsia="宋体" w:cs="宋体"/>
        </w:rPr>
        <w:t>13.3招标文件对投标文件签署、盖章的要求适用于电子签名。</w:t>
      </w:r>
    </w:p>
    <w:p w14:paraId="4460689B">
      <w:pPr>
        <w:pStyle w:val="131"/>
        <w:spacing w:before="0"/>
        <w:ind w:firstLine="0" w:firstLineChars="0"/>
        <w:rPr>
          <w:rFonts w:hint="eastAsia" w:ascii="宋体" w:hAnsi="宋体" w:eastAsia="宋体" w:cs="宋体"/>
          <w:b/>
          <w:szCs w:val="24"/>
        </w:rPr>
      </w:pPr>
      <w:r>
        <w:rPr>
          <w:rFonts w:hint="eastAsia" w:ascii="宋体" w:hAnsi="宋体" w:eastAsia="宋体" w:cs="宋体"/>
          <w:b/>
          <w:szCs w:val="24"/>
        </w:rPr>
        <w:t>14. 投标文件的提交、补充、修改、撤回</w:t>
      </w:r>
    </w:p>
    <w:p w14:paraId="2785F877">
      <w:pPr>
        <w:pStyle w:val="131"/>
        <w:ind w:firstLine="480"/>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7EF271">
      <w:pPr>
        <w:pStyle w:val="131"/>
        <w:spacing w:before="0"/>
        <w:ind w:firstLine="480"/>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1D07781">
      <w:pPr>
        <w:pStyle w:val="131"/>
        <w:spacing w:before="0"/>
        <w:ind w:firstLine="480"/>
        <w:rPr>
          <w:rFonts w:hint="eastAsia" w:ascii="宋体" w:hAnsi="宋体" w:eastAsia="宋体" w:cs="宋体"/>
          <w:szCs w:val="24"/>
        </w:rPr>
      </w:pPr>
      <w:r>
        <w:rPr>
          <w:rFonts w:hint="eastAsia" w:ascii="宋体" w:hAnsi="宋体" w:eastAsia="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7F6FE6AC">
      <w:pPr>
        <w:pStyle w:val="36"/>
        <w:spacing w:line="360" w:lineRule="auto"/>
        <w:rPr>
          <w:rFonts w:hint="eastAsia" w:ascii="宋体" w:hAnsi="宋体" w:eastAsia="宋体" w:cs="宋体"/>
          <w:b/>
          <w:sz w:val="24"/>
          <w:szCs w:val="24"/>
        </w:rPr>
      </w:pPr>
      <w:r>
        <w:rPr>
          <w:rFonts w:hint="eastAsia" w:ascii="宋体" w:hAnsi="宋体" w:eastAsia="宋体" w:cs="宋体"/>
          <w:b/>
          <w:sz w:val="24"/>
          <w:szCs w:val="24"/>
        </w:rPr>
        <w:t>15.备份投标文件</w:t>
      </w:r>
    </w:p>
    <w:p w14:paraId="56A8FF6C">
      <w:pPr>
        <w:pStyle w:val="36"/>
        <w:spacing w:line="360" w:lineRule="auto"/>
        <w:ind w:firstLine="360" w:firstLineChars="150"/>
        <w:rPr>
          <w:rFonts w:hint="eastAsia" w:ascii="宋体" w:hAnsi="宋体" w:eastAsia="宋体" w:cs="宋体"/>
          <w:b/>
          <w:sz w:val="24"/>
          <w:szCs w:val="24"/>
        </w:rPr>
      </w:pPr>
      <w:r>
        <w:rPr>
          <w:rFonts w:hint="eastAsia" w:ascii="宋体" w:hAnsi="宋体" w:eastAsia="宋体" w:cs="宋体"/>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rPr>
        <w:t>但采购人、采购机构不强制或变相强制投标人提交备份投标文件。</w:t>
      </w:r>
    </w:p>
    <w:p w14:paraId="2385EE7F">
      <w:pPr>
        <w:pStyle w:val="36"/>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15.2备份投标文件须在“政采云投标客户端”制作生成，并储存在</w:t>
      </w:r>
      <w:r>
        <w:rPr>
          <w:rFonts w:hint="eastAsia" w:ascii="宋体" w:hAnsi="宋体" w:eastAsia="宋体" w:cs="宋体"/>
          <w:sz w:val="24"/>
          <w:lang w:val="en-US" w:eastAsia="zh-CN"/>
        </w:rPr>
        <w:t>U盘</w:t>
      </w:r>
      <w:r>
        <w:rPr>
          <w:rFonts w:hint="eastAsia" w:ascii="宋体" w:hAnsi="宋体" w:eastAsia="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z w:val="24"/>
        </w:rPr>
        <w:t>不符合上述制作、</w:t>
      </w:r>
      <w:r>
        <w:rPr>
          <w:rFonts w:hint="eastAsia" w:ascii="宋体" w:hAnsi="宋体" w:eastAsia="宋体" w:cs="宋体"/>
          <w:b/>
          <w:sz w:val="24"/>
          <w:szCs w:val="24"/>
        </w:rPr>
        <w:t>存储、密封规定的备份投标文件将被视为无效或者被拒绝接收。</w:t>
      </w:r>
    </w:p>
    <w:p w14:paraId="17E77FD7">
      <w:pPr>
        <w:pStyle w:val="36"/>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2B7EF3B3">
      <w:pPr>
        <w:pStyle w:val="36"/>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sz w:val="24"/>
          <w:szCs w:val="24"/>
        </w:rPr>
        <w:t>招标文件第二部分投标人须知前附表规定的备份投标文件送达地点；</w:t>
      </w:r>
      <w:r>
        <w:rPr>
          <w:rFonts w:hint="eastAsia" w:ascii="宋体" w:hAnsi="宋体" w:eastAsia="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3B40ADE1">
      <w:pPr>
        <w:pStyle w:val="36"/>
        <w:spacing w:line="360" w:lineRule="auto"/>
        <w:ind w:firstLine="479" w:firstLineChars="199"/>
        <w:rPr>
          <w:rFonts w:hint="eastAsia" w:ascii="宋体" w:hAnsi="宋体" w:eastAsia="宋体" w:cs="宋体"/>
          <w:b/>
          <w:sz w:val="24"/>
          <w:szCs w:val="24"/>
        </w:rPr>
      </w:pPr>
      <w:r>
        <w:rPr>
          <w:rFonts w:hint="eastAsia" w:ascii="宋体" w:hAnsi="宋体" w:eastAsia="宋体" w:cs="宋体"/>
          <w:b/>
          <w:sz w:val="24"/>
          <w:szCs w:val="24"/>
        </w:rPr>
        <w:t>15.5投标人仅提交备份投标文件，没有在电子交易平台传输递交投标文件的，投标无效。</w:t>
      </w:r>
    </w:p>
    <w:p w14:paraId="614AFD83">
      <w:pPr>
        <w:pStyle w:val="131"/>
        <w:spacing w:before="0"/>
        <w:ind w:firstLine="0" w:firstLineChars="0"/>
        <w:rPr>
          <w:rFonts w:hint="eastAsia" w:ascii="宋体" w:hAnsi="宋体" w:eastAsia="宋体" w:cs="宋体"/>
          <w:b/>
          <w:szCs w:val="24"/>
        </w:rPr>
      </w:pPr>
      <w:r>
        <w:rPr>
          <w:rFonts w:hint="eastAsia" w:ascii="宋体" w:hAnsi="宋体" w:eastAsia="宋体" w:cs="宋体"/>
          <w:b/>
          <w:szCs w:val="24"/>
        </w:rPr>
        <w:t>16.投标文件的无效处理</w:t>
      </w:r>
    </w:p>
    <w:p w14:paraId="0E67F9C2">
      <w:pPr>
        <w:pStyle w:val="19"/>
        <w:spacing w:line="360" w:lineRule="auto"/>
        <w:ind w:firstLine="360" w:firstLineChars="150"/>
        <w:rPr>
          <w:rFonts w:hint="eastAsia" w:ascii="宋体" w:hAnsi="宋体" w:eastAsia="宋体" w:cs="宋体"/>
          <w:szCs w:val="21"/>
        </w:rPr>
      </w:pPr>
      <w:r>
        <w:rPr>
          <w:rFonts w:hint="eastAsia" w:ascii="宋体" w:hAnsi="宋体" w:eastAsia="宋体" w:cs="宋体"/>
          <w:szCs w:val="21"/>
        </w:rPr>
        <w:t>有招标文件第四部分</w:t>
      </w:r>
      <w:r>
        <w:rPr>
          <w:rFonts w:hint="eastAsia" w:ascii="宋体" w:hAnsi="宋体" w:eastAsia="宋体" w:cs="宋体"/>
        </w:rPr>
        <w:t>第13项规定</w:t>
      </w:r>
      <w:r>
        <w:rPr>
          <w:rFonts w:hint="eastAsia" w:ascii="宋体" w:hAnsi="宋体" w:eastAsia="宋体" w:cs="宋体"/>
          <w:szCs w:val="21"/>
        </w:rPr>
        <w:t>的情形之一的，投标无效：</w:t>
      </w:r>
    </w:p>
    <w:p w14:paraId="4B79BD72">
      <w:pPr>
        <w:pStyle w:val="131"/>
        <w:spacing w:before="0"/>
        <w:ind w:firstLine="0" w:firstLineChars="0"/>
        <w:rPr>
          <w:rFonts w:hint="eastAsia" w:ascii="宋体" w:hAnsi="宋体" w:eastAsia="宋体" w:cs="宋体"/>
          <w:b/>
          <w:szCs w:val="24"/>
        </w:rPr>
      </w:pPr>
      <w:r>
        <w:rPr>
          <w:rFonts w:hint="eastAsia" w:ascii="宋体" w:hAnsi="宋体" w:eastAsia="宋体" w:cs="宋体"/>
          <w:b/>
          <w:szCs w:val="24"/>
        </w:rPr>
        <w:t>17.投标有效期</w:t>
      </w:r>
    </w:p>
    <w:p w14:paraId="0951698B">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17.1投标有效期为从提交投标文件的截止之日起90天。▲</w:t>
      </w:r>
      <w:r>
        <w:rPr>
          <w:rFonts w:hint="eastAsia" w:ascii="宋体" w:hAnsi="宋体" w:eastAsia="宋体" w:cs="宋体"/>
          <w:b/>
          <w:sz w:val="24"/>
          <w:szCs w:val="20"/>
        </w:rPr>
        <w:t>投标人的投标文件中承</w:t>
      </w:r>
      <w:r>
        <w:rPr>
          <w:rFonts w:hint="eastAsia" w:ascii="宋体" w:hAnsi="宋体" w:eastAsia="宋体" w:cs="宋体"/>
          <w:b/>
          <w:sz w:val="24"/>
          <w:szCs w:val="21"/>
        </w:rPr>
        <w:t>诺的投标有效期少于招标文件中载明的投标有效期的，投标无效。</w:t>
      </w:r>
    </w:p>
    <w:p w14:paraId="691293A7">
      <w:pPr>
        <w:pStyle w:val="131"/>
        <w:spacing w:before="0"/>
        <w:ind w:firstLine="480"/>
        <w:rPr>
          <w:rFonts w:hint="eastAsia" w:ascii="宋体" w:hAnsi="宋体" w:eastAsia="宋体" w:cs="宋体"/>
        </w:rPr>
      </w:pPr>
      <w:r>
        <w:rPr>
          <w:rFonts w:hint="eastAsia" w:ascii="宋体" w:hAnsi="宋体" w:eastAsia="宋体" w:cs="宋体"/>
        </w:rPr>
        <w:t>17.2投标文件合格投递后，自投标截止日期起，在投标有效期内有效。</w:t>
      </w:r>
    </w:p>
    <w:p w14:paraId="4947F1C7">
      <w:pPr>
        <w:pStyle w:val="131"/>
        <w:spacing w:before="0"/>
        <w:ind w:firstLine="480"/>
        <w:rPr>
          <w:rFonts w:hint="eastAsia" w:ascii="宋体" w:hAnsi="宋体" w:eastAsia="宋体" w:cs="宋体"/>
        </w:rPr>
      </w:pPr>
      <w:r>
        <w:rPr>
          <w:rFonts w:hint="eastAsia" w:ascii="宋体" w:hAnsi="宋体" w:eastAsia="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3A10C673">
      <w:pPr>
        <w:pStyle w:val="131"/>
        <w:spacing w:before="0"/>
        <w:ind w:left="0" w:leftChars="0" w:firstLine="0" w:firstLineChars="0"/>
        <w:rPr>
          <w:rFonts w:hint="eastAsia" w:ascii="宋体" w:hAnsi="宋体" w:eastAsia="宋体" w:cs="宋体"/>
          <w:b/>
          <w:sz w:val="32"/>
        </w:rPr>
      </w:pPr>
    </w:p>
    <w:p w14:paraId="54C761BD">
      <w:pPr>
        <w:pStyle w:val="131"/>
        <w:spacing w:before="0"/>
        <w:ind w:firstLine="1928" w:firstLineChars="600"/>
        <w:rPr>
          <w:rFonts w:hint="eastAsia" w:ascii="宋体" w:hAnsi="宋体" w:eastAsia="宋体" w:cs="宋体"/>
          <w:b/>
          <w:sz w:val="32"/>
        </w:rPr>
      </w:pPr>
      <w:r>
        <w:rPr>
          <w:rFonts w:hint="eastAsia" w:ascii="宋体" w:hAnsi="宋体" w:eastAsia="宋体" w:cs="宋体"/>
          <w:b/>
          <w:sz w:val="32"/>
        </w:rPr>
        <w:t>四、开标、资格审查与信用信息查询</w:t>
      </w:r>
    </w:p>
    <w:p w14:paraId="3D4E06EB">
      <w:pPr>
        <w:pStyle w:val="556"/>
        <w:spacing w:before="0" w:line="360" w:lineRule="auto"/>
        <w:ind w:left="0" w:firstLine="241" w:firstLineChars="100"/>
        <w:contextualSpacing/>
        <w:rPr>
          <w:rFonts w:hint="eastAsia" w:ascii="宋体" w:hAnsi="宋体" w:eastAsia="宋体" w:cs="宋体"/>
          <w:sz w:val="24"/>
        </w:rPr>
      </w:pPr>
      <w:r>
        <w:rPr>
          <w:rFonts w:hint="eastAsia" w:ascii="宋体" w:hAnsi="宋体" w:eastAsia="宋体" w:cs="宋体"/>
          <w:b/>
          <w:sz w:val="24"/>
          <w:szCs w:val="24"/>
        </w:rPr>
        <w:t>18.开标</w:t>
      </w:r>
      <w:r>
        <w:rPr>
          <w:rFonts w:hint="eastAsia" w:ascii="宋体" w:hAnsi="宋体" w:eastAsia="宋体" w:cs="宋体"/>
          <w:sz w:val="24"/>
        </w:rPr>
        <w:t xml:space="preserve"> </w:t>
      </w:r>
    </w:p>
    <w:p w14:paraId="5B685B12">
      <w:pPr>
        <w:pStyle w:val="556"/>
        <w:spacing w:before="0" w:line="360" w:lineRule="auto"/>
        <w:ind w:left="0" w:firstLine="480" w:firstLineChars="200"/>
        <w:contextualSpacing/>
        <w:rPr>
          <w:rFonts w:hint="eastAsia" w:ascii="宋体" w:hAnsi="宋体" w:eastAsia="宋体" w:cs="宋体"/>
          <w:sz w:val="24"/>
        </w:rPr>
      </w:pPr>
      <w:r>
        <w:rPr>
          <w:rFonts w:hint="eastAsia" w:ascii="宋体" w:hAnsi="宋体" w:eastAsia="宋体" w:cs="宋体"/>
          <w:sz w:val="24"/>
        </w:rPr>
        <w:t>18.1采购机构按照招标文件规定的时间通过电子交易平台组织开标，所有投标人均应当准时在线参加。投标人不足3家的，不得开标。</w:t>
      </w:r>
    </w:p>
    <w:p w14:paraId="3E3E4D2F">
      <w:pPr>
        <w:pStyle w:val="556"/>
        <w:spacing w:before="0" w:line="360" w:lineRule="auto"/>
        <w:ind w:left="0" w:firstLine="240" w:firstLineChars="100"/>
        <w:contextualSpacing/>
        <w:rPr>
          <w:rFonts w:hint="eastAsia" w:ascii="宋体" w:hAnsi="宋体" w:eastAsia="宋体" w:cs="宋体"/>
          <w:sz w:val="24"/>
        </w:rPr>
      </w:pPr>
      <w:r>
        <w:rPr>
          <w:rFonts w:hint="eastAsia" w:ascii="宋体" w:hAnsi="宋体" w:eastAsia="宋体" w:cs="宋体"/>
          <w:sz w:val="24"/>
        </w:rPr>
        <w:t>　18.2开标时，电子交易平台按开标时间自动提取所有投标文件。采购机构依托电子交易平台发起开始解密指令，投标人按照平台提示和招标文件的规定在半小时内完成在线解密。</w:t>
      </w:r>
    </w:p>
    <w:p w14:paraId="5085FA24">
      <w:pPr>
        <w:pStyle w:val="556"/>
        <w:spacing w:before="0" w:line="360" w:lineRule="auto"/>
        <w:ind w:left="0" w:firstLine="240" w:firstLineChars="100"/>
        <w:contextualSpacing/>
        <w:rPr>
          <w:rFonts w:hint="eastAsia" w:ascii="宋体" w:hAnsi="宋体" w:eastAsia="宋体" w:cs="宋体"/>
          <w:b/>
          <w:sz w:val="24"/>
        </w:rPr>
      </w:pPr>
      <w:r>
        <w:rPr>
          <w:rFonts w:hint="eastAsia" w:ascii="宋体" w:hAnsi="宋体" w:eastAsia="宋体" w:cs="宋体"/>
          <w:sz w:val="24"/>
        </w:rPr>
        <w:t>　18.3</w:t>
      </w:r>
      <w:r>
        <w:rPr>
          <w:rFonts w:hint="eastAsia" w:ascii="宋体" w:hAnsi="宋体" w:eastAsia="宋体" w:cs="宋体"/>
          <w:b/>
          <w:sz w:val="24"/>
        </w:rPr>
        <w:t>投标文件未按时解密，投标人提供了备份投标文件的，以备份投标文件作为依据，否则视为投标文件撤回。投标文件已按时解密的，备份投标文件自动失效。</w:t>
      </w:r>
    </w:p>
    <w:p w14:paraId="7AC756F3">
      <w:pPr>
        <w:pStyle w:val="556"/>
        <w:spacing w:before="0" w:line="360" w:lineRule="auto"/>
        <w:ind w:left="0" w:leftChars="0" w:firstLine="0" w:firstLineChars="0"/>
        <w:contextualSpacing/>
        <w:rPr>
          <w:rFonts w:hint="eastAsia" w:ascii="宋体" w:hAnsi="宋体" w:eastAsia="宋体" w:cs="宋体"/>
          <w:b/>
          <w:sz w:val="24"/>
          <w:szCs w:val="24"/>
        </w:rPr>
      </w:pPr>
      <w:r>
        <w:rPr>
          <w:rFonts w:hint="eastAsia" w:ascii="宋体" w:hAnsi="宋体" w:eastAsia="宋体" w:cs="宋体"/>
          <w:b/>
          <w:sz w:val="24"/>
          <w:szCs w:val="24"/>
        </w:rPr>
        <w:t>19、资格审查</w:t>
      </w:r>
    </w:p>
    <w:p w14:paraId="2A11A8A6">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19.1开标后，采购人或采购机构将依法对投标人的资格进行审查。</w:t>
      </w:r>
    </w:p>
    <w:p w14:paraId="3BC0C675">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19.2</w:t>
      </w:r>
      <w:r>
        <w:rPr>
          <w:rFonts w:hint="eastAsia" w:ascii="宋体" w:hAnsi="宋体" w:eastAsia="宋体" w:cs="宋体"/>
          <w:sz w:val="24"/>
        </w:rPr>
        <w:t>采购人或采购机构依据法律法规和招标文件的规定，对投标人的基本资格条件、特定资格条件进行审查。</w:t>
      </w:r>
    </w:p>
    <w:p w14:paraId="61DDD0A4">
      <w:pPr>
        <w:pStyle w:val="131"/>
        <w:spacing w:before="0"/>
        <w:ind w:firstLine="480"/>
        <w:rPr>
          <w:rFonts w:hint="eastAsia" w:ascii="宋体" w:hAnsi="宋体" w:eastAsia="宋体" w:cs="宋体"/>
        </w:rPr>
      </w:pPr>
      <w:r>
        <w:rPr>
          <w:rFonts w:hint="eastAsia" w:ascii="宋体" w:hAnsi="宋体" w:eastAsia="宋体" w:cs="宋体"/>
          <w:kern w:val="0"/>
          <w:szCs w:val="24"/>
        </w:rPr>
        <w:t>19.3投标人未按照招标文件要求提供与</w:t>
      </w:r>
      <w:r>
        <w:rPr>
          <w:rFonts w:hint="eastAsia" w:ascii="宋体" w:hAnsi="宋体" w:eastAsia="宋体" w:cs="宋体"/>
        </w:rPr>
        <w:t>基本资格条件、特定资格条件相应的</w:t>
      </w:r>
      <w:r>
        <w:rPr>
          <w:rFonts w:hint="eastAsia" w:ascii="宋体" w:hAnsi="宋体" w:eastAsia="宋体" w:cs="宋体"/>
          <w:kern w:val="0"/>
          <w:szCs w:val="24"/>
        </w:rPr>
        <w:t>有效资格证明材料的，视为</w:t>
      </w:r>
      <w:r>
        <w:rPr>
          <w:rFonts w:hint="eastAsia" w:ascii="宋体" w:hAnsi="宋体" w:eastAsia="宋体" w:cs="宋体"/>
        </w:rPr>
        <w:t>投标人不具备招标文件中规定的资格要求，其投标无效。</w:t>
      </w:r>
    </w:p>
    <w:p w14:paraId="0A343054">
      <w:pPr>
        <w:pStyle w:val="131"/>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4对未通过资格审查的投标人，采购人或采购机构告知其未通过的原因。</w:t>
      </w:r>
    </w:p>
    <w:p w14:paraId="71A54928">
      <w:pPr>
        <w:pStyle w:val="131"/>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5合格投标人不足3家的，不再评标。</w:t>
      </w:r>
    </w:p>
    <w:p w14:paraId="3868AC46">
      <w:pPr>
        <w:pStyle w:val="131"/>
        <w:spacing w:before="0"/>
        <w:ind w:firstLine="0" w:firstLineChars="0"/>
        <w:rPr>
          <w:rFonts w:hint="eastAsia" w:ascii="宋体" w:hAnsi="宋体" w:eastAsia="宋体" w:cs="宋体"/>
          <w:b/>
          <w:szCs w:val="24"/>
        </w:rPr>
      </w:pPr>
      <w:r>
        <w:rPr>
          <w:rFonts w:hint="eastAsia" w:ascii="宋体" w:hAnsi="宋体" w:eastAsia="宋体" w:cs="宋体"/>
          <w:b/>
          <w:szCs w:val="24"/>
        </w:rPr>
        <w:t>20、信用信息查询</w:t>
      </w:r>
    </w:p>
    <w:p w14:paraId="15FB6FBB">
      <w:pPr>
        <w:pStyle w:val="131"/>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20.1信用信息查询渠道及截止时间：采购机构将通过“信用中国”网站(www.creditchina.gov.cn)、中国政府采购网(www.ccgp.gov.cn)渠道查询投标人投标截止时间当天的信用记录。</w:t>
      </w:r>
    </w:p>
    <w:p w14:paraId="49117C3F">
      <w:pPr>
        <w:pStyle w:val="131"/>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20.2信用信息查询记录和证据留存的具体方式：现场查询的投标人的信用记录、查询结果经确认后将与采购文件一起存档。</w:t>
      </w:r>
    </w:p>
    <w:p w14:paraId="21884A0A">
      <w:pPr>
        <w:pStyle w:val="131"/>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20.3信用信息的使用规则：经查询列入失信被执行人名单、重大税收违法案件当事人名单、政府采购严重违法失信行为记录名单的投标人将被拒绝参与政府采购活动。</w:t>
      </w:r>
    </w:p>
    <w:p w14:paraId="5A0D8872">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p>
    <w:p w14:paraId="091EEBB4">
      <w:pPr>
        <w:snapToGrid w:val="0"/>
        <w:spacing w:line="360" w:lineRule="auto"/>
        <w:jc w:val="center"/>
        <w:outlineLvl w:val="0"/>
        <w:rPr>
          <w:rFonts w:hint="eastAsia" w:ascii="宋体" w:hAnsi="宋体" w:eastAsia="宋体" w:cs="宋体"/>
          <w:b/>
          <w:sz w:val="36"/>
          <w:szCs w:val="36"/>
        </w:rPr>
      </w:pPr>
    </w:p>
    <w:p w14:paraId="45468790">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五、评标</w:t>
      </w:r>
    </w:p>
    <w:p w14:paraId="0B3B0323">
      <w:pPr>
        <w:spacing w:line="360" w:lineRule="auto"/>
        <w:rPr>
          <w:rFonts w:hint="eastAsia" w:ascii="宋体" w:hAnsi="宋体" w:eastAsia="宋体" w:cs="宋体"/>
          <w:b/>
          <w:sz w:val="24"/>
        </w:rPr>
      </w:pPr>
      <w:bookmarkStart w:id="11" w:name="_Toc91899903"/>
      <w:r>
        <w:rPr>
          <w:rFonts w:hint="eastAsia" w:ascii="宋体" w:hAnsi="宋体" w:eastAsia="宋体" w:cs="宋体"/>
          <w:b/>
          <w:sz w:val="24"/>
        </w:rPr>
        <w:t>21.</w:t>
      </w:r>
      <w:r>
        <w:rPr>
          <w:rFonts w:hint="eastAsia" w:ascii="宋体" w:hAnsi="宋体" w:eastAsia="宋体" w:cs="宋体"/>
        </w:rPr>
        <w:t xml:space="preserve"> </w:t>
      </w:r>
      <w:r>
        <w:rPr>
          <w:rFonts w:hint="eastAsia" w:ascii="宋体" w:hAnsi="宋体" w:eastAsia="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rPr>
        <w:t>详见招标文件第四部分评标办法。</w:t>
      </w:r>
    </w:p>
    <w:p w14:paraId="16FD6BEB">
      <w:pPr>
        <w:spacing w:line="360" w:lineRule="auto"/>
        <w:rPr>
          <w:rFonts w:hint="eastAsia" w:ascii="宋体" w:hAnsi="宋体" w:eastAsia="宋体" w:cs="宋体"/>
          <w:b/>
          <w:sz w:val="24"/>
        </w:rPr>
      </w:pPr>
    </w:p>
    <w:p w14:paraId="40520298">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六、定 标</w:t>
      </w:r>
    </w:p>
    <w:p w14:paraId="75D060A0">
      <w:pPr>
        <w:pStyle w:val="19"/>
        <w:spacing w:line="360" w:lineRule="auto"/>
        <w:ind w:left="479" w:hanging="479" w:hangingChars="199"/>
        <w:rPr>
          <w:rFonts w:hint="eastAsia" w:ascii="宋体" w:hAnsi="宋体" w:eastAsia="宋体" w:cs="宋体"/>
          <w:b/>
        </w:rPr>
      </w:pPr>
      <w:r>
        <w:rPr>
          <w:rFonts w:hint="eastAsia" w:ascii="宋体" w:hAnsi="宋体" w:eastAsia="宋体" w:cs="宋体"/>
          <w:b/>
        </w:rPr>
        <w:t>22. 确定中标供应商</w:t>
      </w:r>
    </w:p>
    <w:p w14:paraId="09FCE2F0">
      <w:pPr>
        <w:pStyle w:val="131"/>
        <w:snapToGrid w:val="0"/>
        <w:spacing w:before="0"/>
        <w:ind w:firstLine="480"/>
        <w:rPr>
          <w:rFonts w:hint="eastAsia" w:ascii="宋体" w:hAnsi="宋体" w:eastAsia="宋体" w:cs="宋体"/>
          <w:b/>
          <w:szCs w:val="24"/>
        </w:rPr>
      </w:pPr>
      <w:r>
        <w:rPr>
          <w:rFonts w:hint="eastAsia" w:ascii="宋体" w:hAnsi="宋体" w:eastAsia="宋体" w:cs="宋体"/>
          <w:szCs w:val="24"/>
        </w:rPr>
        <w:t>采购人将自收到评审报告之日起5个工作日内通过电子交易平台在评审报告推荐的中标候选人中按顺序确定中标供应商。</w:t>
      </w:r>
    </w:p>
    <w:p w14:paraId="62C2908A">
      <w:pPr>
        <w:pStyle w:val="131"/>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23. 中标通知与中标结果公告</w:t>
      </w:r>
    </w:p>
    <w:p w14:paraId="10E55409">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23.1自中标人确定之日起2个工作日内，采购机构通过电子交易平台向中标人发出中标通知书，同时编制发布采购结果公告。采购机构也可以以纸质形式进行中标通知。</w:t>
      </w:r>
    </w:p>
    <w:p w14:paraId="13BFF7A8">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6F13AC43">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23.3公告期限为1个工作日。</w:t>
      </w:r>
    </w:p>
    <w:p w14:paraId="12EB6491">
      <w:pPr>
        <w:snapToGrid w:val="0"/>
        <w:spacing w:line="360" w:lineRule="auto"/>
        <w:ind w:left="120" w:leftChars="57" w:firstLine="482" w:firstLineChars="150"/>
        <w:jc w:val="center"/>
        <w:rPr>
          <w:rFonts w:hint="eastAsia" w:ascii="宋体" w:hAnsi="宋体" w:eastAsia="宋体" w:cs="宋体"/>
          <w:b/>
          <w:sz w:val="32"/>
        </w:rPr>
      </w:pPr>
    </w:p>
    <w:p w14:paraId="4CCDCECC">
      <w:pPr>
        <w:snapToGrid w:val="0"/>
        <w:spacing w:line="360" w:lineRule="auto"/>
        <w:jc w:val="center"/>
        <w:rPr>
          <w:rFonts w:hint="eastAsia" w:ascii="宋体" w:hAnsi="宋体" w:eastAsia="宋体" w:cs="宋体"/>
          <w:b/>
          <w:sz w:val="32"/>
        </w:rPr>
      </w:pPr>
      <w:r>
        <w:rPr>
          <w:rFonts w:hint="eastAsia" w:ascii="宋体" w:hAnsi="宋体" w:eastAsia="宋体" w:cs="宋体"/>
          <w:b/>
          <w:sz w:val="32"/>
        </w:rPr>
        <w:t>七、合同授予</w:t>
      </w:r>
    </w:p>
    <w:p w14:paraId="0B83267A">
      <w:pPr>
        <w:pStyle w:val="19"/>
        <w:spacing w:line="360" w:lineRule="auto"/>
        <w:ind w:left="479" w:hanging="479" w:hangingChars="199"/>
        <w:rPr>
          <w:rFonts w:hint="eastAsia" w:ascii="宋体" w:hAnsi="宋体" w:eastAsia="宋体" w:cs="宋体"/>
          <w:b/>
        </w:rPr>
      </w:pPr>
      <w:r>
        <w:rPr>
          <w:rFonts w:hint="eastAsia" w:ascii="宋体" w:hAnsi="宋体" w:eastAsia="宋体" w:cs="宋体"/>
          <w:b/>
        </w:rPr>
        <w:t xml:space="preserve">24. </w:t>
      </w:r>
      <w:r>
        <w:rPr>
          <w:rFonts w:hint="eastAsia" w:ascii="宋体" w:hAnsi="宋体" w:eastAsia="宋体" w:cs="宋体"/>
        </w:rPr>
        <w:t>合同主要条款详见第五部分拟签订的合同文本。</w:t>
      </w:r>
    </w:p>
    <w:p w14:paraId="19E586A9">
      <w:pPr>
        <w:pStyle w:val="19"/>
        <w:spacing w:line="360" w:lineRule="auto"/>
        <w:ind w:left="479" w:hanging="479" w:hangingChars="199"/>
        <w:rPr>
          <w:rFonts w:hint="eastAsia" w:ascii="宋体" w:hAnsi="宋体" w:eastAsia="宋体" w:cs="宋体"/>
          <w:b/>
        </w:rPr>
      </w:pPr>
      <w:r>
        <w:rPr>
          <w:rFonts w:hint="eastAsia" w:ascii="宋体" w:hAnsi="宋体" w:eastAsia="宋体" w:cs="宋体"/>
          <w:b/>
        </w:rPr>
        <w:t>25. 合同的签订</w:t>
      </w:r>
    </w:p>
    <w:p w14:paraId="72679E9B">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25.1</w:t>
      </w:r>
      <w:r>
        <w:rPr>
          <w:rFonts w:hint="eastAsia" w:ascii="宋体" w:hAnsi="宋体" w:eastAsia="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14:paraId="6D6CB8FF">
      <w:pPr>
        <w:pStyle w:val="131"/>
        <w:snapToGrid w:val="0"/>
        <w:spacing w:before="0"/>
        <w:ind w:firstLine="480"/>
        <w:rPr>
          <w:rFonts w:hint="eastAsia" w:ascii="宋体" w:hAnsi="宋体" w:eastAsia="宋体" w:cs="宋体"/>
          <w:kern w:val="0"/>
        </w:rPr>
      </w:pPr>
      <w:r>
        <w:rPr>
          <w:rFonts w:hint="eastAsia" w:ascii="宋体" w:hAnsi="宋体" w:eastAsia="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67364BE">
      <w:pPr>
        <w:pStyle w:val="131"/>
        <w:snapToGrid w:val="0"/>
        <w:spacing w:before="0"/>
        <w:ind w:firstLine="480"/>
        <w:rPr>
          <w:rFonts w:hint="eastAsia" w:ascii="宋体" w:hAnsi="宋体" w:eastAsia="宋体" w:cs="宋体"/>
        </w:rPr>
      </w:pPr>
      <w:r>
        <w:rPr>
          <w:rFonts w:hint="eastAsia" w:ascii="宋体" w:hAnsi="宋体" w:eastAsia="宋体" w:cs="宋体"/>
        </w:rPr>
        <w:t>25.3如签订合同并生效后，供应商无故拒绝或延期，除按照合同条款处理外，列入不良行为记录一次，并给予通报。</w:t>
      </w:r>
    </w:p>
    <w:p w14:paraId="4D9ED73C">
      <w:pPr>
        <w:pStyle w:val="131"/>
        <w:snapToGrid w:val="0"/>
        <w:spacing w:before="0"/>
        <w:ind w:firstLine="480"/>
        <w:rPr>
          <w:rFonts w:hint="eastAsia" w:ascii="宋体" w:hAnsi="宋体" w:eastAsia="宋体" w:cs="宋体"/>
        </w:rPr>
      </w:pPr>
      <w:r>
        <w:rPr>
          <w:rFonts w:hint="eastAsia" w:ascii="宋体" w:hAnsi="宋体" w:eastAsia="宋体" w:cs="宋体"/>
        </w:rPr>
        <w:t>25.4中标供应商拒绝与采购人签订合同的，采购人可以按照评审报告推荐的中标或者成交候选人名单排序，确定下一候选人为中标供应商，也可以重新开展政府采购活动。</w:t>
      </w:r>
    </w:p>
    <w:p w14:paraId="777F557D">
      <w:pPr>
        <w:pStyle w:val="131"/>
        <w:snapToGrid w:val="0"/>
        <w:spacing w:before="0" w:after="120"/>
        <w:ind w:firstLine="480"/>
        <w:rPr>
          <w:rFonts w:hint="eastAsia" w:ascii="宋体" w:hAnsi="宋体" w:eastAsia="宋体" w:cs="宋体"/>
        </w:rPr>
      </w:pPr>
      <w:r>
        <w:rPr>
          <w:rFonts w:hint="eastAsia" w:ascii="宋体" w:hAnsi="宋体" w:eastAsia="宋体" w:cs="宋体"/>
        </w:rPr>
        <w:t>25.5采购合同由采购人与中标供应商根据招标文件、投标文件等内容通过政府采购电子交易平台在线签订，自动备案。</w:t>
      </w:r>
    </w:p>
    <w:p w14:paraId="113D4D87">
      <w:pPr>
        <w:pStyle w:val="19"/>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26. 履约保证金</w:t>
      </w:r>
    </w:p>
    <w:p w14:paraId="7E8A8903">
      <w:pPr>
        <w:tabs>
          <w:tab w:val="left" w:pos="0"/>
        </w:tabs>
        <w:spacing w:line="360" w:lineRule="auto"/>
        <w:ind w:firstLine="482"/>
        <w:rPr>
          <w:rFonts w:hint="eastAsia" w:ascii="宋体" w:hAnsi="宋体" w:eastAsia="宋体" w:cs="宋体"/>
          <w:b/>
          <w:color w:val="auto"/>
          <w:sz w:val="24"/>
        </w:rPr>
      </w:pPr>
      <w:r>
        <w:rPr>
          <w:rFonts w:hint="eastAsia" w:ascii="宋体" w:hAnsi="宋体" w:eastAsia="宋体" w:cs="宋体"/>
          <w:color w:val="auto"/>
          <w:kern w:val="0"/>
          <w:sz w:val="24"/>
        </w:rPr>
        <w:t>要求中标供应商提交履约保证金，</w:t>
      </w:r>
      <w:r>
        <w:rPr>
          <w:rFonts w:hint="eastAsia" w:ascii="宋体" w:hAnsi="宋体" w:eastAsia="宋体" w:cs="宋体"/>
          <w:color w:val="auto"/>
          <w:sz w:val="24"/>
        </w:rPr>
        <w:t>数额</w:t>
      </w:r>
      <w:r>
        <w:rPr>
          <w:rFonts w:hint="eastAsia" w:ascii="宋体" w:hAnsi="宋体" w:eastAsia="宋体" w:cs="宋体"/>
          <w:color w:val="auto"/>
          <w:sz w:val="24"/>
          <w:lang w:eastAsia="zh-CN"/>
        </w:rPr>
        <w:t>为</w:t>
      </w:r>
      <w:r>
        <w:rPr>
          <w:rFonts w:hint="eastAsia" w:ascii="宋体" w:hAnsi="宋体" w:eastAsia="宋体" w:cs="宋体"/>
          <w:color w:val="auto"/>
          <w:sz w:val="24"/>
        </w:rPr>
        <w:t>政府采购合同金额的</w:t>
      </w:r>
      <w:r>
        <w:rPr>
          <w:rFonts w:hint="eastAsia" w:ascii="宋体" w:hAnsi="宋体" w:eastAsia="宋体" w:cs="宋体"/>
          <w:color w:val="auto"/>
          <w:sz w:val="24"/>
          <w:lang w:val="en-US" w:eastAsia="zh-CN"/>
        </w:rPr>
        <w:t>0.1</w:t>
      </w:r>
      <w:r>
        <w:rPr>
          <w:rFonts w:hint="eastAsia" w:ascii="宋体" w:hAnsi="宋体" w:eastAsia="宋体" w:cs="宋体"/>
          <w:color w:val="auto"/>
          <w:sz w:val="24"/>
        </w:rPr>
        <w:t>%。</w:t>
      </w:r>
      <w:r>
        <w:rPr>
          <w:rFonts w:hint="eastAsia" w:ascii="宋体" w:hAnsi="宋体" w:eastAsia="宋体" w:cs="宋体"/>
          <w:color w:val="auto"/>
          <w:kern w:val="0"/>
          <w:sz w:val="24"/>
        </w:rPr>
        <w:t>供应商应当以支票、汇票、本票或者金融机构、担保机构出具的保函等非现金形式提交</w:t>
      </w:r>
      <w:r>
        <w:rPr>
          <w:rFonts w:hint="eastAsia" w:ascii="宋体" w:hAnsi="宋体" w:eastAsia="宋体" w:cs="宋体"/>
          <w:color w:val="auto"/>
          <w:sz w:val="24"/>
        </w:rPr>
        <w:t>。鼓励和支持供应商以银行、保险公司出具的保函形式提供履约保证金。</w:t>
      </w:r>
    </w:p>
    <w:p w14:paraId="5661D57D">
      <w:pPr>
        <w:snapToGrid w:val="0"/>
        <w:spacing w:line="360" w:lineRule="auto"/>
        <w:rPr>
          <w:rFonts w:hint="eastAsia" w:ascii="宋体" w:hAnsi="宋体" w:eastAsia="宋体" w:cs="宋体"/>
          <w:b/>
          <w:sz w:val="32"/>
        </w:rPr>
      </w:pPr>
    </w:p>
    <w:p w14:paraId="4D667473">
      <w:pPr>
        <w:snapToGrid w:val="0"/>
        <w:spacing w:line="360" w:lineRule="auto"/>
        <w:jc w:val="center"/>
        <w:rPr>
          <w:rFonts w:hint="eastAsia" w:ascii="宋体" w:hAnsi="宋体" w:eastAsia="宋体" w:cs="宋体"/>
          <w:b/>
          <w:bCs w:val="0"/>
          <w:sz w:val="24"/>
        </w:rPr>
      </w:pPr>
      <w:r>
        <w:rPr>
          <w:rFonts w:hint="eastAsia" w:ascii="宋体" w:hAnsi="宋体" w:eastAsia="宋体" w:cs="宋体"/>
          <w:b/>
          <w:bCs w:val="0"/>
          <w:sz w:val="32"/>
        </w:rPr>
        <w:t>八、电子交易活动的中止</w:t>
      </w:r>
    </w:p>
    <w:p w14:paraId="37704827">
      <w:pPr>
        <w:pStyle w:val="131"/>
        <w:snapToGrid w:val="0"/>
        <w:spacing w:before="0"/>
        <w:ind w:firstLine="0" w:firstLineChars="0"/>
        <w:rPr>
          <w:rFonts w:hint="eastAsia" w:ascii="宋体" w:hAnsi="宋体" w:eastAsia="宋体" w:cs="宋体"/>
        </w:rPr>
      </w:pPr>
      <w:r>
        <w:rPr>
          <w:rFonts w:hint="eastAsia" w:ascii="宋体" w:hAnsi="宋体" w:eastAsia="宋体" w:cs="宋体"/>
          <w:b/>
          <w:bCs w:val="0"/>
        </w:rPr>
        <w:t>2</w:t>
      </w:r>
      <w:r>
        <w:rPr>
          <w:rFonts w:hint="eastAsia" w:ascii="宋体" w:hAnsi="宋体" w:eastAsia="宋体" w:cs="宋体"/>
          <w:b/>
          <w:bCs w:val="0"/>
          <w:szCs w:val="24"/>
        </w:rPr>
        <w:t>7. 电子交易</w:t>
      </w:r>
      <w:r>
        <w:rPr>
          <w:rFonts w:hint="eastAsia" w:ascii="宋体" w:hAnsi="宋体" w:eastAsia="宋体" w:cs="宋体"/>
          <w:b/>
          <w:szCs w:val="24"/>
        </w:rPr>
        <w:t>活动的中止。</w:t>
      </w:r>
      <w:r>
        <w:rPr>
          <w:rFonts w:hint="eastAsia" w:ascii="宋体" w:hAnsi="宋体" w:eastAsia="宋体" w:cs="宋体"/>
        </w:rPr>
        <w:t>采购过程中出现以下情形，导致电子交易平台无法正常运行，或者无法保证电子交易的公平、公正和安全时，采购机构可中止电子交易活动：</w:t>
      </w:r>
    </w:p>
    <w:p w14:paraId="4C3E5C5E">
      <w:pPr>
        <w:pStyle w:val="131"/>
        <w:snapToGrid w:val="0"/>
        <w:spacing w:before="0"/>
        <w:ind w:firstLine="480"/>
        <w:rPr>
          <w:rFonts w:hint="eastAsia" w:ascii="宋体" w:hAnsi="宋体" w:eastAsia="宋体" w:cs="宋体"/>
        </w:rPr>
      </w:pPr>
      <w:r>
        <w:rPr>
          <w:rFonts w:hint="eastAsia" w:ascii="宋体" w:hAnsi="宋体" w:eastAsia="宋体" w:cs="宋体"/>
        </w:rPr>
        <w:t xml:space="preserve">27.1电子交易平台发生故障而无法登录访问的； </w:t>
      </w:r>
    </w:p>
    <w:p w14:paraId="2857798C">
      <w:pPr>
        <w:pStyle w:val="131"/>
        <w:snapToGrid w:val="0"/>
        <w:spacing w:before="0"/>
        <w:ind w:firstLine="480"/>
        <w:rPr>
          <w:rFonts w:hint="eastAsia" w:ascii="宋体" w:hAnsi="宋体" w:eastAsia="宋体" w:cs="宋体"/>
        </w:rPr>
      </w:pPr>
      <w:r>
        <w:rPr>
          <w:rFonts w:hint="eastAsia" w:ascii="宋体" w:hAnsi="宋体" w:eastAsia="宋体" w:cs="宋体"/>
        </w:rPr>
        <w:t>27.2电子交易平台应用或数据库出现错误，不能进行正常操作的；</w:t>
      </w:r>
    </w:p>
    <w:p w14:paraId="4CBB93A8">
      <w:pPr>
        <w:pStyle w:val="131"/>
        <w:snapToGrid w:val="0"/>
        <w:spacing w:before="0"/>
        <w:ind w:firstLine="480"/>
        <w:rPr>
          <w:rFonts w:hint="eastAsia" w:ascii="宋体" w:hAnsi="宋体" w:eastAsia="宋体" w:cs="宋体"/>
        </w:rPr>
      </w:pPr>
      <w:r>
        <w:rPr>
          <w:rFonts w:hint="eastAsia" w:ascii="宋体" w:hAnsi="宋体" w:eastAsia="宋体" w:cs="宋体"/>
        </w:rPr>
        <w:t>27.3电子交易平台发现严重安全漏洞，有潜在泄密危险的；</w:t>
      </w:r>
    </w:p>
    <w:p w14:paraId="5AFAAF74">
      <w:pPr>
        <w:pStyle w:val="131"/>
        <w:snapToGrid w:val="0"/>
        <w:spacing w:before="0"/>
        <w:ind w:firstLine="480"/>
        <w:rPr>
          <w:rFonts w:hint="eastAsia" w:ascii="宋体" w:hAnsi="宋体" w:eastAsia="宋体" w:cs="宋体"/>
        </w:rPr>
      </w:pPr>
      <w:r>
        <w:rPr>
          <w:rFonts w:hint="eastAsia" w:ascii="宋体" w:hAnsi="宋体" w:eastAsia="宋体" w:cs="宋体"/>
        </w:rPr>
        <w:t xml:space="preserve">27.4病毒发作导致不能进行正常操作的； </w:t>
      </w:r>
    </w:p>
    <w:p w14:paraId="7CD69185">
      <w:pPr>
        <w:pStyle w:val="131"/>
        <w:snapToGrid w:val="0"/>
        <w:spacing w:before="0"/>
        <w:ind w:firstLine="480"/>
        <w:rPr>
          <w:rFonts w:hint="eastAsia" w:ascii="宋体" w:hAnsi="宋体" w:eastAsia="宋体" w:cs="宋体"/>
        </w:rPr>
      </w:pPr>
      <w:r>
        <w:rPr>
          <w:rFonts w:hint="eastAsia" w:ascii="宋体" w:hAnsi="宋体" w:eastAsia="宋体" w:cs="宋体"/>
        </w:rPr>
        <w:t>27.5其他无法保证电子交易的公平、公正和安全的情况。</w:t>
      </w:r>
    </w:p>
    <w:p w14:paraId="611ABB2F">
      <w:pPr>
        <w:pStyle w:val="131"/>
        <w:snapToGrid w:val="0"/>
        <w:spacing w:before="0"/>
        <w:ind w:firstLine="0" w:firstLineChars="0"/>
        <w:rPr>
          <w:rFonts w:hint="eastAsia" w:ascii="宋体" w:hAnsi="宋体" w:eastAsia="宋体" w:cs="宋体"/>
        </w:rPr>
      </w:pPr>
      <w:r>
        <w:rPr>
          <w:rFonts w:hint="eastAsia" w:ascii="宋体" w:hAnsi="宋体" w:eastAsia="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0616984E">
      <w:pPr>
        <w:tabs>
          <w:tab w:val="left" w:pos="0"/>
        </w:tabs>
        <w:spacing w:line="360" w:lineRule="auto"/>
        <w:ind w:firstLine="480"/>
        <w:rPr>
          <w:rFonts w:hint="eastAsia" w:ascii="宋体" w:hAnsi="宋体" w:eastAsia="宋体" w:cs="宋体"/>
          <w:sz w:val="24"/>
        </w:rPr>
      </w:pPr>
    </w:p>
    <w:p w14:paraId="4CBB45E5">
      <w:pPr>
        <w:snapToGrid w:val="0"/>
        <w:spacing w:line="360" w:lineRule="auto"/>
        <w:jc w:val="center"/>
        <w:rPr>
          <w:rFonts w:hint="eastAsia" w:ascii="宋体" w:hAnsi="宋体" w:eastAsia="宋体" w:cs="宋体"/>
          <w:b/>
          <w:sz w:val="32"/>
        </w:rPr>
      </w:pPr>
      <w:r>
        <w:rPr>
          <w:rFonts w:hint="eastAsia" w:ascii="宋体" w:hAnsi="宋体" w:eastAsia="宋体" w:cs="宋体"/>
          <w:b/>
          <w:sz w:val="32"/>
        </w:rPr>
        <w:t>九、验收</w:t>
      </w:r>
    </w:p>
    <w:p w14:paraId="232DBEB6">
      <w:pPr>
        <w:pStyle w:val="19"/>
        <w:spacing w:line="360" w:lineRule="auto"/>
        <w:ind w:firstLine="0" w:firstLineChars="0"/>
        <w:rPr>
          <w:rFonts w:hint="eastAsia" w:ascii="宋体" w:hAnsi="宋体" w:eastAsia="宋体" w:cs="宋体"/>
          <w:b/>
        </w:rPr>
      </w:pPr>
      <w:r>
        <w:rPr>
          <w:rFonts w:hint="eastAsia" w:ascii="宋体" w:hAnsi="宋体" w:eastAsia="宋体" w:cs="宋体"/>
          <w:b/>
        </w:rPr>
        <w:t>29.验收</w:t>
      </w:r>
    </w:p>
    <w:p w14:paraId="1BAC02DB">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5A664F0">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29.2采购人可以邀请参加本项目的其他投标人或者第三方机构参与验收。参与验收的投标人或者第三方机构的意见作为验收书的参考资料一并存档。</w:t>
      </w:r>
    </w:p>
    <w:p w14:paraId="6AB7D46A">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CB533F6">
      <w:pPr>
        <w:tabs>
          <w:tab w:val="left" w:pos="0"/>
        </w:tabs>
        <w:spacing w:line="360" w:lineRule="auto"/>
        <w:ind w:firstLine="480"/>
        <w:rPr>
          <w:rFonts w:hint="eastAsia" w:ascii="宋体" w:hAnsi="宋体" w:eastAsia="宋体" w:cs="宋体"/>
          <w:sz w:val="18"/>
          <w:szCs w:val="18"/>
        </w:rPr>
      </w:pPr>
      <w:r>
        <w:rPr>
          <w:rFonts w:hint="eastAsia" w:ascii="宋体" w:hAnsi="宋体" w:eastAsia="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7E8A2656">
      <w:pPr>
        <w:tabs>
          <w:tab w:val="left" w:pos="0"/>
        </w:tabs>
        <w:spacing w:line="360" w:lineRule="auto"/>
        <w:ind w:firstLine="480"/>
        <w:rPr>
          <w:rFonts w:hint="eastAsia" w:ascii="宋体" w:hAnsi="宋体" w:eastAsia="宋体" w:cs="宋体"/>
          <w:kern w:val="0"/>
          <w:sz w:val="24"/>
        </w:rPr>
        <w:sectPr>
          <w:footerReference r:id="rId6" w:type="first"/>
          <w:footerReference r:id="rId5" w:type="default"/>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0" w:num="1"/>
          <w:titlePg/>
          <w:rtlGutter w:val="0"/>
          <w:docGrid w:linePitch="312" w:charSpace="0"/>
        </w:sectPr>
      </w:pPr>
      <w:bookmarkStart w:id="12" w:name="_Hlt75236101"/>
      <w:bookmarkEnd w:id="12"/>
      <w:bookmarkStart w:id="13" w:name="_Hlt68057669"/>
      <w:bookmarkEnd w:id="13"/>
      <w:bookmarkStart w:id="14" w:name="_Hlt68072998"/>
      <w:bookmarkEnd w:id="14"/>
      <w:bookmarkStart w:id="15" w:name="_Hlt74729768"/>
      <w:bookmarkEnd w:id="15"/>
      <w:bookmarkStart w:id="16" w:name="_Hlt68072990"/>
      <w:bookmarkEnd w:id="16"/>
      <w:bookmarkStart w:id="17" w:name="_Hlt74730295"/>
      <w:bookmarkEnd w:id="17"/>
      <w:bookmarkStart w:id="18" w:name="_Hlt68403820"/>
      <w:bookmarkEnd w:id="18"/>
      <w:bookmarkStart w:id="19" w:name="_Hlt74707468"/>
      <w:bookmarkEnd w:id="19"/>
      <w:bookmarkStart w:id="20" w:name="_Hlt75236290"/>
      <w:bookmarkEnd w:id="20"/>
      <w:bookmarkStart w:id="21" w:name="_Hlt75236011"/>
      <w:bookmarkEnd w:id="21"/>
      <w:bookmarkStart w:id="22" w:name="_Hlt74714665"/>
      <w:bookmarkEnd w:id="22"/>
      <w:bookmarkStart w:id="23" w:name="_Hlt68073093"/>
      <w:bookmarkEnd w:id="23"/>
    </w:p>
    <w:bookmarkEnd w:id="9"/>
    <w:bookmarkEnd w:id="10"/>
    <w:p w14:paraId="6262BF9E">
      <w:pPr>
        <w:spacing w:line="360" w:lineRule="auto"/>
        <w:jc w:val="center"/>
        <w:outlineLvl w:val="0"/>
        <w:rPr>
          <w:rFonts w:hint="eastAsia" w:ascii="宋体" w:hAnsi="宋体" w:eastAsia="宋体" w:cs="宋体"/>
          <w:b/>
          <w:sz w:val="36"/>
          <w:szCs w:val="36"/>
          <w:highlight w:val="none"/>
        </w:rPr>
      </w:pPr>
      <w:bookmarkStart w:id="24" w:name="第四部分"/>
      <w:r>
        <w:rPr>
          <w:rFonts w:hint="eastAsia" w:ascii="宋体" w:hAnsi="宋体" w:eastAsia="宋体" w:cs="宋体"/>
          <w:b/>
          <w:sz w:val="36"/>
          <w:szCs w:val="36"/>
        </w:rPr>
        <w:t xml:space="preserve">第三部分  </w:t>
      </w:r>
      <w:r>
        <w:rPr>
          <w:rFonts w:hint="eastAsia" w:ascii="宋体" w:hAnsi="宋体" w:eastAsia="宋体" w:cs="宋体"/>
          <w:b/>
          <w:sz w:val="36"/>
          <w:szCs w:val="36"/>
          <w:highlight w:val="none"/>
        </w:rPr>
        <w:t xml:space="preserve"> 采购需求</w:t>
      </w:r>
    </w:p>
    <w:p w14:paraId="06073A39">
      <w:pPr>
        <w:spacing w:line="440" w:lineRule="exact"/>
        <w:outlineLvl w:val="2"/>
        <w:rPr>
          <w:rFonts w:hint="eastAsia" w:ascii="宋体" w:hAnsi="宋体" w:eastAsia="宋体" w:cs="宋体"/>
          <w:b/>
          <w:bCs/>
          <w:color w:val="auto"/>
          <w:sz w:val="24"/>
          <w:szCs w:val="24"/>
          <w:highlight w:val="none"/>
        </w:rPr>
      </w:pPr>
      <w:bookmarkStart w:id="25" w:name="_Toc109735381"/>
      <w:bookmarkStart w:id="26" w:name="_Toc1281994470"/>
      <w:bookmarkStart w:id="27" w:name="_Toc32495"/>
      <w:r>
        <w:rPr>
          <w:rFonts w:hint="eastAsia" w:ascii="宋体" w:hAnsi="宋体" w:eastAsia="宋体" w:cs="宋体"/>
          <w:b/>
          <w:bCs/>
          <w:color w:val="auto"/>
          <w:sz w:val="24"/>
          <w:szCs w:val="24"/>
          <w:highlight w:val="none"/>
        </w:rPr>
        <w:t>一、技术标准、规范（不限于以下）</w:t>
      </w:r>
    </w:p>
    <w:p w14:paraId="3FD0BAC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（一）国家规定的标准及规范，按最新的标准及规范执行；</w:t>
      </w:r>
    </w:p>
    <w:p w14:paraId="1378016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（二）行业标准及规范，按最新的标准及规范执行；</w:t>
      </w:r>
    </w:p>
    <w:p w14:paraId="57E882A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（三）与服务有关的材料设备质量应符合中华人民共和国及产品品牌所在国的有关质量标准，上述标准如有不一致，执行两者中更严格的标准；</w:t>
      </w:r>
    </w:p>
    <w:p w14:paraId="4547918B">
      <w:pPr>
        <w:spacing w:line="440" w:lineRule="exact"/>
        <w:ind w:firstLine="480" w:firstLineChars="200"/>
        <w:outlineLvl w:val="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（四）其它相关标准及规范，按最新的标准及规范执行。</w:t>
      </w:r>
    </w:p>
    <w:p w14:paraId="4AC2909D">
      <w:pPr>
        <w:spacing w:line="440" w:lineRule="exact"/>
        <w:ind w:firstLine="482" w:firstLineChars="200"/>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二、采购内容及需求</w:t>
      </w:r>
    </w:p>
    <w:tbl>
      <w:tblPr>
        <w:tblStyle w:val="64"/>
        <w:tblW w:w="98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1177"/>
        <w:gridCol w:w="3381"/>
        <w:gridCol w:w="1074"/>
        <w:gridCol w:w="3631"/>
      </w:tblGrid>
      <w:tr w14:paraId="3FADF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4F8D49D0">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eastAsia="zh-CN"/>
              </w:rPr>
              <w:t>序号</w:t>
            </w:r>
          </w:p>
        </w:tc>
        <w:tc>
          <w:tcPr>
            <w:tcW w:w="1177" w:type="dxa"/>
            <w:vAlign w:val="center"/>
          </w:tcPr>
          <w:p w14:paraId="5C58FAFA">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eastAsia="zh-CN"/>
              </w:rPr>
              <w:t>建设地点</w:t>
            </w:r>
          </w:p>
        </w:tc>
        <w:tc>
          <w:tcPr>
            <w:tcW w:w="3381" w:type="dxa"/>
            <w:vAlign w:val="center"/>
          </w:tcPr>
          <w:p w14:paraId="2212EBE8">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eastAsia="zh-CN"/>
              </w:rPr>
              <w:t>措施</w:t>
            </w:r>
          </w:p>
        </w:tc>
        <w:tc>
          <w:tcPr>
            <w:tcW w:w="1074" w:type="dxa"/>
            <w:vAlign w:val="center"/>
          </w:tcPr>
          <w:p w14:paraId="47F70DB9">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eastAsia="zh-CN"/>
              </w:rPr>
              <w:t>施工面积（亩）</w:t>
            </w:r>
          </w:p>
        </w:tc>
        <w:tc>
          <w:tcPr>
            <w:tcW w:w="3631" w:type="dxa"/>
            <w:vAlign w:val="center"/>
          </w:tcPr>
          <w:p w14:paraId="2E60082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作业范围图纸</w:t>
            </w:r>
          </w:p>
        </w:tc>
      </w:tr>
      <w:tr w14:paraId="4625D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631" w:type="dxa"/>
            <w:vAlign w:val="center"/>
          </w:tcPr>
          <w:p w14:paraId="737DCAF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w:t>
            </w:r>
          </w:p>
        </w:tc>
        <w:tc>
          <w:tcPr>
            <w:tcW w:w="1177" w:type="dxa"/>
            <w:vAlign w:val="center"/>
          </w:tcPr>
          <w:p w14:paraId="6132C5A3">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eastAsia="zh-CN"/>
              </w:rPr>
              <w:t>城南街道金牛村大奇山场部</w:t>
            </w:r>
          </w:p>
        </w:tc>
        <w:tc>
          <w:tcPr>
            <w:tcW w:w="3381" w:type="dxa"/>
            <w:vAlign w:val="center"/>
          </w:tcPr>
          <w:p w14:paraId="0034A454">
            <w:pPr>
              <w:spacing w:line="240" w:lineRule="auto"/>
              <w:jc w:val="center"/>
              <w:outlineLvl w:val="2"/>
              <w:rPr>
                <w:rFonts w:hint="eastAsia" w:ascii="宋体" w:hAnsi="宋体" w:eastAsia="宋体" w:cs="宋体"/>
                <w:color w:val="auto"/>
                <w:sz w:val="24"/>
                <w:szCs w:val="24"/>
                <w:highlight w:val="none"/>
                <w:vertAlign w:val="baseline"/>
                <w:lang w:eastAsia="zh-CN"/>
              </w:rPr>
            </w:pPr>
            <w:r>
              <w:rPr>
                <w:rFonts w:hint="eastAsia" w:ascii="宋体" w:hAnsi="宋体" w:eastAsia="宋体" w:cs="宋体"/>
                <w:color w:val="auto"/>
                <w:sz w:val="24"/>
                <w:szCs w:val="24"/>
                <w:highlight w:val="none"/>
                <w:vertAlign w:val="baseline"/>
                <w:lang w:val="en-US" w:eastAsia="zh-CN"/>
              </w:rPr>
              <w:t>（1）伐除部分生长势弱的马尾松及弱小灌木树种；（2）林隙补植青冈、苦槠等常绿阔叶树种。</w:t>
            </w:r>
          </w:p>
        </w:tc>
        <w:tc>
          <w:tcPr>
            <w:tcW w:w="1074" w:type="dxa"/>
            <w:vAlign w:val="center"/>
          </w:tcPr>
          <w:p w14:paraId="2A6BC7CE">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29.9</w:t>
            </w:r>
          </w:p>
        </w:tc>
        <w:tc>
          <w:tcPr>
            <w:tcW w:w="3631" w:type="dxa"/>
            <w:vAlign w:val="center"/>
          </w:tcPr>
          <w:p w14:paraId="5F168A97">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5350" cy="1640205"/>
                  <wp:effectExtent l="0" t="0" r="6350" b="17145"/>
                  <wp:docPr id="1" name="图片 1" descr="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1"/>
                          <pic:cNvPicPr>
                            <a:picLocks noChangeAspect="1"/>
                          </pic:cNvPicPr>
                        </pic:nvPicPr>
                        <pic:blipFill>
                          <a:blip r:embed="rId21"/>
                          <a:stretch>
                            <a:fillRect/>
                          </a:stretch>
                        </pic:blipFill>
                        <pic:spPr>
                          <a:xfrm>
                            <a:off x="0" y="0"/>
                            <a:ext cx="2165350" cy="1640205"/>
                          </a:xfrm>
                          <a:prstGeom prst="rect">
                            <a:avLst/>
                          </a:prstGeom>
                        </pic:spPr>
                      </pic:pic>
                    </a:graphicData>
                  </a:graphic>
                </wp:inline>
              </w:drawing>
            </w:r>
          </w:p>
        </w:tc>
      </w:tr>
      <w:tr w14:paraId="0A530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65E6FC59">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2</w:t>
            </w:r>
          </w:p>
        </w:tc>
        <w:tc>
          <w:tcPr>
            <w:tcW w:w="1177" w:type="dxa"/>
            <w:vAlign w:val="center"/>
          </w:tcPr>
          <w:p w14:paraId="2668DF07">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旧县街道西武山村梅树坞</w:t>
            </w:r>
          </w:p>
        </w:tc>
        <w:tc>
          <w:tcPr>
            <w:tcW w:w="3381" w:type="dxa"/>
            <w:vAlign w:val="center"/>
          </w:tcPr>
          <w:p w14:paraId="0E6CAA21">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（1）保留榔榆、楝树、杉木等目的乔木树种；（2）间伐部分非目的树种；（3）割灌除草，保留福建紫薇等价值较高的灌木树种；（4）林隙补植赤皮青冈、浙江樟等速生落叶阔叶树种。</w:t>
            </w:r>
          </w:p>
        </w:tc>
        <w:tc>
          <w:tcPr>
            <w:tcW w:w="1074" w:type="dxa"/>
            <w:vAlign w:val="center"/>
          </w:tcPr>
          <w:p w14:paraId="4D245228">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53.1</w:t>
            </w:r>
          </w:p>
        </w:tc>
        <w:tc>
          <w:tcPr>
            <w:tcW w:w="3631" w:type="dxa"/>
            <w:vAlign w:val="center"/>
          </w:tcPr>
          <w:p w14:paraId="5FBC4BF7">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2810" cy="1616075"/>
                  <wp:effectExtent l="0" t="0" r="8890" b="3175"/>
                  <wp:docPr id="2" name="图片 2" descr="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2"/>
                          <pic:cNvPicPr>
                            <a:picLocks noChangeAspect="1"/>
                          </pic:cNvPicPr>
                        </pic:nvPicPr>
                        <pic:blipFill>
                          <a:blip r:embed="rId22"/>
                          <a:stretch>
                            <a:fillRect/>
                          </a:stretch>
                        </pic:blipFill>
                        <pic:spPr>
                          <a:xfrm>
                            <a:off x="0" y="0"/>
                            <a:ext cx="2162810" cy="1616075"/>
                          </a:xfrm>
                          <a:prstGeom prst="rect">
                            <a:avLst/>
                          </a:prstGeom>
                        </pic:spPr>
                      </pic:pic>
                    </a:graphicData>
                  </a:graphic>
                </wp:inline>
              </w:drawing>
            </w:r>
          </w:p>
        </w:tc>
      </w:tr>
      <w:tr w14:paraId="6FEA7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1841CB39">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3</w:t>
            </w:r>
          </w:p>
        </w:tc>
        <w:tc>
          <w:tcPr>
            <w:tcW w:w="1177" w:type="dxa"/>
            <w:vAlign w:val="center"/>
          </w:tcPr>
          <w:p w14:paraId="59B5A3A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旧县街道西武山村梅树坞</w:t>
            </w:r>
          </w:p>
        </w:tc>
        <w:tc>
          <w:tcPr>
            <w:tcW w:w="3381" w:type="dxa"/>
            <w:vAlign w:val="center"/>
          </w:tcPr>
          <w:p w14:paraId="0D676ED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（1）保留柯、苦槠、檫木、杉木等目的乔木树种；（2）除去隔药柃、毛柄连蕊茶、 檵木等高大大灌木树种；（3）林隙补植赤皮青冈、甜槠等乡土阔叶树种。</w:t>
            </w:r>
          </w:p>
        </w:tc>
        <w:tc>
          <w:tcPr>
            <w:tcW w:w="1074" w:type="dxa"/>
            <w:vAlign w:val="center"/>
          </w:tcPr>
          <w:p w14:paraId="0DD5A9D2">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19.5</w:t>
            </w:r>
          </w:p>
        </w:tc>
        <w:tc>
          <w:tcPr>
            <w:tcW w:w="3631" w:type="dxa"/>
            <w:vAlign w:val="center"/>
          </w:tcPr>
          <w:p w14:paraId="4D9FC82E">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8525" cy="1651000"/>
                  <wp:effectExtent l="0" t="0" r="3175" b="6350"/>
                  <wp:docPr id="13" name="图片 13" descr="图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图3"/>
                          <pic:cNvPicPr>
                            <a:picLocks noChangeAspect="1"/>
                          </pic:cNvPicPr>
                        </pic:nvPicPr>
                        <pic:blipFill>
                          <a:blip r:embed="rId23"/>
                          <a:stretch>
                            <a:fillRect/>
                          </a:stretch>
                        </pic:blipFill>
                        <pic:spPr>
                          <a:xfrm>
                            <a:off x="0" y="0"/>
                            <a:ext cx="2168525" cy="1651000"/>
                          </a:xfrm>
                          <a:prstGeom prst="rect">
                            <a:avLst/>
                          </a:prstGeom>
                        </pic:spPr>
                      </pic:pic>
                    </a:graphicData>
                  </a:graphic>
                </wp:inline>
              </w:drawing>
            </w:r>
          </w:p>
        </w:tc>
      </w:tr>
      <w:tr w14:paraId="51D2E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65AC499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4</w:t>
            </w:r>
          </w:p>
        </w:tc>
        <w:tc>
          <w:tcPr>
            <w:tcW w:w="1177" w:type="dxa"/>
            <w:vAlign w:val="center"/>
          </w:tcPr>
          <w:p w14:paraId="41A762FE">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旧县街道西武山村梅树坞</w:t>
            </w:r>
          </w:p>
        </w:tc>
        <w:tc>
          <w:tcPr>
            <w:tcW w:w="3381" w:type="dxa"/>
            <w:vAlign w:val="center"/>
          </w:tcPr>
          <w:p w14:paraId="7C1F1A5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 xml:space="preserve">（1）保留枫香、檫木、苦槠、檫木、杉木等目的乔木树种；（2）除去化香、隔药柃、 </w:t>
            </w:r>
          </w:p>
          <w:p w14:paraId="44EC1317">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毛柄连蕊茶、檵木、郁香安息香等高大灌木树种；（3）林隙补植赤皮青冈等乡土阔叶树种；（4）对保留马尾松进行松材线虫病实施药物防治措施。</w:t>
            </w:r>
          </w:p>
        </w:tc>
        <w:tc>
          <w:tcPr>
            <w:tcW w:w="1074" w:type="dxa"/>
            <w:vAlign w:val="center"/>
          </w:tcPr>
          <w:p w14:paraId="5F34EE6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41.5</w:t>
            </w:r>
          </w:p>
        </w:tc>
        <w:tc>
          <w:tcPr>
            <w:tcW w:w="3631" w:type="dxa"/>
            <w:vAlign w:val="center"/>
          </w:tcPr>
          <w:p w14:paraId="0BDACF16">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2810" cy="1621155"/>
                  <wp:effectExtent l="0" t="0" r="8890" b="17145"/>
                  <wp:docPr id="15" name="图片 15" descr="图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图4"/>
                          <pic:cNvPicPr>
                            <a:picLocks noChangeAspect="1"/>
                          </pic:cNvPicPr>
                        </pic:nvPicPr>
                        <pic:blipFill>
                          <a:blip r:embed="rId24"/>
                          <a:stretch>
                            <a:fillRect/>
                          </a:stretch>
                        </pic:blipFill>
                        <pic:spPr>
                          <a:xfrm>
                            <a:off x="0" y="0"/>
                            <a:ext cx="2162810" cy="1621155"/>
                          </a:xfrm>
                          <a:prstGeom prst="rect">
                            <a:avLst/>
                          </a:prstGeom>
                        </pic:spPr>
                      </pic:pic>
                    </a:graphicData>
                  </a:graphic>
                </wp:inline>
              </w:drawing>
            </w:r>
          </w:p>
        </w:tc>
      </w:tr>
      <w:tr w14:paraId="386F4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vAlign w:val="center"/>
          </w:tcPr>
          <w:p w14:paraId="7A47F571">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5</w:t>
            </w:r>
          </w:p>
        </w:tc>
        <w:tc>
          <w:tcPr>
            <w:tcW w:w="1177" w:type="dxa"/>
            <w:vAlign w:val="center"/>
          </w:tcPr>
          <w:p w14:paraId="49A3B9E3">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旧县街道西武山村梅树坞</w:t>
            </w:r>
          </w:p>
        </w:tc>
        <w:tc>
          <w:tcPr>
            <w:tcW w:w="3381" w:type="dxa"/>
            <w:vAlign w:val="center"/>
          </w:tcPr>
          <w:p w14:paraId="34B5BD7D">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 xml:space="preserve">（1）保留枫香、檫木、薄叶润楠、杉木等生长势优良的目的乔木树种，伐除生长势弱、 </w:t>
            </w:r>
          </w:p>
          <w:p w14:paraId="03A9FF6D">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 xml:space="preserve">干形差的林木；（2）除去隔药柃、毛柄连蕊茶、檵木、郁香安息香等高大灌木树种； </w:t>
            </w:r>
          </w:p>
          <w:p w14:paraId="0187FE5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（3）林隙补植刨花楠、浙江樟等乡土阔叶树种。</w:t>
            </w:r>
          </w:p>
          <w:p w14:paraId="11998CFE">
            <w:pPr>
              <w:spacing w:line="240" w:lineRule="auto"/>
              <w:jc w:val="center"/>
              <w:outlineLvl w:val="2"/>
              <w:rPr>
                <w:rFonts w:hint="eastAsia" w:ascii="宋体" w:hAnsi="宋体" w:eastAsia="宋体" w:cs="宋体"/>
                <w:color w:val="auto"/>
                <w:sz w:val="24"/>
                <w:szCs w:val="24"/>
                <w:highlight w:val="none"/>
                <w:vertAlign w:val="baseline"/>
                <w:lang w:val="en-US" w:eastAsia="zh-CN"/>
              </w:rPr>
            </w:pPr>
          </w:p>
        </w:tc>
        <w:tc>
          <w:tcPr>
            <w:tcW w:w="1074" w:type="dxa"/>
            <w:vAlign w:val="center"/>
          </w:tcPr>
          <w:p w14:paraId="06E717B2">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150.6</w:t>
            </w:r>
          </w:p>
        </w:tc>
        <w:tc>
          <w:tcPr>
            <w:tcW w:w="3631" w:type="dxa"/>
            <w:vAlign w:val="center"/>
          </w:tcPr>
          <w:p w14:paraId="16639218">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5350" cy="1616075"/>
                  <wp:effectExtent l="0" t="0" r="6350" b="3175"/>
                  <wp:docPr id="16" name="图片 16" descr="图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图5"/>
                          <pic:cNvPicPr>
                            <a:picLocks noChangeAspect="1"/>
                          </pic:cNvPicPr>
                        </pic:nvPicPr>
                        <pic:blipFill>
                          <a:blip r:embed="rId25"/>
                          <a:stretch>
                            <a:fillRect/>
                          </a:stretch>
                        </pic:blipFill>
                        <pic:spPr>
                          <a:xfrm>
                            <a:off x="0" y="0"/>
                            <a:ext cx="2165350" cy="1616075"/>
                          </a:xfrm>
                          <a:prstGeom prst="rect">
                            <a:avLst/>
                          </a:prstGeom>
                        </pic:spPr>
                      </pic:pic>
                    </a:graphicData>
                  </a:graphic>
                </wp:inline>
              </w:drawing>
            </w:r>
          </w:p>
        </w:tc>
      </w:tr>
      <w:tr w14:paraId="05A47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4DA3B3C7">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6</w:t>
            </w:r>
          </w:p>
        </w:tc>
        <w:tc>
          <w:tcPr>
            <w:tcW w:w="1177" w:type="dxa"/>
            <w:vAlign w:val="center"/>
          </w:tcPr>
          <w:p w14:paraId="63569C62">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旧县街道西武山村梅树坞</w:t>
            </w:r>
          </w:p>
        </w:tc>
        <w:tc>
          <w:tcPr>
            <w:tcW w:w="3381" w:type="dxa"/>
            <w:vAlign w:val="center"/>
          </w:tcPr>
          <w:p w14:paraId="58EBB308">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 xml:space="preserve">（1）保留青冈、苦槠、栎、樟、柯等目的乔木树种，在除萌定株同时，伐除生长势弱 </w:t>
            </w:r>
          </w:p>
          <w:p w14:paraId="1FEC3FD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 xml:space="preserve">或干形较差的林木个体；（2）除去毛柄连蕊茶、隔药柃、山胡椒、檵木等灌木树种， </w:t>
            </w:r>
          </w:p>
          <w:p w14:paraId="7FE2BDE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保留少量胸径 10cm 以上的个体；（3）林隙补植檫木等速生落叶阔叶树种。</w:t>
            </w:r>
          </w:p>
        </w:tc>
        <w:tc>
          <w:tcPr>
            <w:tcW w:w="1074" w:type="dxa"/>
            <w:vAlign w:val="center"/>
          </w:tcPr>
          <w:p w14:paraId="04591FCD">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159.1</w:t>
            </w:r>
          </w:p>
        </w:tc>
        <w:tc>
          <w:tcPr>
            <w:tcW w:w="3631" w:type="dxa"/>
            <w:vAlign w:val="center"/>
          </w:tcPr>
          <w:p w14:paraId="63B0E5CA">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5350" cy="1621790"/>
                  <wp:effectExtent l="0" t="0" r="6350" b="16510"/>
                  <wp:docPr id="17" name="图片 17" descr="图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图6"/>
                          <pic:cNvPicPr>
                            <a:picLocks noChangeAspect="1"/>
                          </pic:cNvPicPr>
                        </pic:nvPicPr>
                        <pic:blipFill>
                          <a:blip r:embed="rId26"/>
                          <a:stretch>
                            <a:fillRect/>
                          </a:stretch>
                        </pic:blipFill>
                        <pic:spPr>
                          <a:xfrm>
                            <a:off x="0" y="0"/>
                            <a:ext cx="2165350" cy="1621790"/>
                          </a:xfrm>
                          <a:prstGeom prst="rect">
                            <a:avLst/>
                          </a:prstGeom>
                        </pic:spPr>
                      </pic:pic>
                    </a:graphicData>
                  </a:graphic>
                </wp:inline>
              </w:drawing>
            </w:r>
          </w:p>
        </w:tc>
      </w:tr>
      <w:tr w14:paraId="3327A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0266BB90">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7</w:t>
            </w:r>
          </w:p>
        </w:tc>
        <w:tc>
          <w:tcPr>
            <w:tcW w:w="1177" w:type="dxa"/>
            <w:vAlign w:val="center"/>
          </w:tcPr>
          <w:p w14:paraId="24F800E1">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瑶琳镇东琳村牛洞</w:t>
            </w:r>
          </w:p>
        </w:tc>
        <w:tc>
          <w:tcPr>
            <w:tcW w:w="3381" w:type="dxa"/>
            <w:vAlign w:val="center"/>
          </w:tcPr>
          <w:p w14:paraId="22E4C284">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（1）保留麻栎、黄连木、冬青、杭州榆、紫弹树、豹皮樟等目的乔木树种同时，伐除 萌生植株及生长弱小植株；（2）除去化香、山槐、茶条槭等高大灌木树种，保留福建紫薇等高价值灌木；（3）林隙补植赤皮青冈、浙江樟等常绿阔叶树种；（4）对保留马尾松进行松材线虫病实施药物防治措施。</w:t>
            </w:r>
          </w:p>
        </w:tc>
        <w:tc>
          <w:tcPr>
            <w:tcW w:w="1074" w:type="dxa"/>
            <w:vAlign w:val="center"/>
          </w:tcPr>
          <w:p w14:paraId="6E604E81">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131.9</w:t>
            </w:r>
          </w:p>
        </w:tc>
        <w:tc>
          <w:tcPr>
            <w:tcW w:w="3631" w:type="dxa"/>
            <w:vAlign w:val="center"/>
          </w:tcPr>
          <w:p w14:paraId="38F2C0F3">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7890" cy="1624965"/>
                  <wp:effectExtent l="0" t="0" r="3810" b="13335"/>
                  <wp:docPr id="18" name="图片 18" descr="图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图7"/>
                          <pic:cNvPicPr>
                            <a:picLocks noChangeAspect="1"/>
                          </pic:cNvPicPr>
                        </pic:nvPicPr>
                        <pic:blipFill>
                          <a:blip r:embed="rId27"/>
                          <a:stretch>
                            <a:fillRect/>
                          </a:stretch>
                        </pic:blipFill>
                        <pic:spPr>
                          <a:xfrm>
                            <a:off x="0" y="0"/>
                            <a:ext cx="2167890" cy="1624965"/>
                          </a:xfrm>
                          <a:prstGeom prst="rect">
                            <a:avLst/>
                          </a:prstGeom>
                        </pic:spPr>
                      </pic:pic>
                    </a:graphicData>
                  </a:graphic>
                </wp:inline>
              </w:drawing>
            </w:r>
          </w:p>
        </w:tc>
      </w:tr>
      <w:tr w14:paraId="545C3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Align w:val="center"/>
          </w:tcPr>
          <w:p w14:paraId="3EF4FB08">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8</w:t>
            </w:r>
          </w:p>
        </w:tc>
        <w:tc>
          <w:tcPr>
            <w:tcW w:w="1177" w:type="dxa"/>
            <w:vAlign w:val="center"/>
          </w:tcPr>
          <w:p w14:paraId="77E8940C">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瑶琳镇东琳村牛洞</w:t>
            </w:r>
          </w:p>
        </w:tc>
        <w:tc>
          <w:tcPr>
            <w:tcW w:w="3381" w:type="dxa"/>
            <w:vAlign w:val="center"/>
          </w:tcPr>
          <w:p w14:paraId="15414E89">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（1）伐除马尾松和弱小杉木；（2）林隙补植赤皮青冈、甜槠等常绿阔叶树种。</w:t>
            </w:r>
          </w:p>
        </w:tc>
        <w:tc>
          <w:tcPr>
            <w:tcW w:w="1074" w:type="dxa"/>
            <w:vAlign w:val="center"/>
          </w:tcPr>
          <w:p w14:paraId="6FF3814D">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73.4</w:t>
            </w:r>
          </w:p>
        </w:tc>
        <w:tc>
          <w:tcPr>
            <w:tcW w:w="3631" w:type="dxa"/>
            <w:vAlign w:val="center"/>
          </w:tcPr>
          <w:p w14:paraId="329B5CF3">
            <w:pPr>
              <w:spacing w:line="240" w:lineRule="auto"/>
              <w:jc w:val="center"/>
              <w:outlineLvl w:val="2"/>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drawing>
                <wp:inline distT="0" distB="0" distL="114300" distR="114300">
                  <wp:extent cx="2162810" cy="1598930"/>
                  <wp:effectExtent l="0" t="0" r="8890" b="1270"/>
                  <wp:docPr id="19" name="图片 19" descr="图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图8"/>
                          <pic:cNvPicPr>
                            <a:picLocks noChangeAspect="1"/>
                          </pic:cNvPicPr>
                        </pic:nvPicPr>
                        <pic:blipFill>
                          <a:blip r:embed="rId28"/>
                          <a:stretch>
                            <a:fillRect/>
                          </a:stretch>
                        </pic:blipFill>
                        <pic:spPr>
                          <a:xfrm>
                            <a:off x="0" y="0"/>
                            <a:ext cx="2162810" cy="1598930"/>
                          </a:xfrm>
                          <a:prstGeom prst="rect">
                            <a:avLst/>
                          </a:prstGeom>
                        </pic:spPr>
                      </pic:pic>
                    </a:graphicData>
                  </a:graphic>
                </wp:inline>
              </w:drawing>
            </w:r>
          </w:p>
        </w:tc>
      </w:tr>
    </w:tbl>
    <w:p w14:paraId="6B6F36FF">
      <w:pPr>
        <w:spacing w:line="440" w:lineRule="exact"/>
        <w:ind w:firstLine="480" w:firstLineChars="200"/>
        <w:outlineLvl w:val="2"/>
        <w:rPr>
          <w:rFonts w:hint="eastAsia" w:ascii="宋体" w:hAnsi="宋体" w:eastAsia="宋体" w:cs="宋体"/>
          <w:color w:val="auto"/>
          <w:sz w:val="24"/>
          <w:szCs w:val="24"/>
          <w:highlight w:val="none"/>
        </w:rPr>
      </w:pPr>
    </w:p>
    <w:p w14:paraId="74359D87">
      <w:pPr>
        <w:spacing w:line="440" w:lineRule="exact"/>
        <w:ind w:firstLine="480" w:firstLineChars="200"/>
        <w:outlineLvl w:val="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p>
    <w:p w14:paraId="05E4136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（1）保留目的乔木树种；优先间伐马尾松，非目的树种，生长势弱或干形不良的目的树种；伐去化香、隔药柃、毛柄连蕊茶、檵木、郁香安息香等高大灌木树种；拟间伐马尾松 76.5</w:t>
      </w:r>
      <w:r>
        <w:rPr>
          <w:rFonts w:hint="eastAsia" w:ascii="宋体" w:hAnsi="宋体" w:cs="宋体"/>
          <w:color w:val="auto"/>
          <w:sz w:val="24"/>
          <w:szCs w:val="24"/>
          <w:highlight w:val="none"/>
          <w:lang w:val="en-US" w:eastAsia="zh-CN"/>
        </w:rPr>
        <w:t>c</w:t>
      </w:r>
      <w:r>
        <w:rPr>
          <w:rFonts w:hint="eastAsia" w:ascii="宋体" w:hAnsi="宋体" w:eastAsia="宋体" w:cs="宋体"/>
          <w:color w:val="auto"/>
          <w:sz w:val="28"/>
          <w:szCs w:val="28"/>
          <w:highlight w:val="none"/>
          <w:lang w:val="en-US" w:eastAsia="zh-CN"/>
        </w:rPr>
        <w:t>m³</w:t>
      </w:r>
      <w:r>
        <w:rPr>
          <w:rFonts w:hint="eastAsia" w:ascii="宋体" w:hAnsi="宋体" w:eastAsia="宋体" w:cs="宋体"/>
          <w:color w:val="auto"/>
          <w:sz w:val="24"/>
          <w:szCs w:val="24"/>
          <w:highlight w:val="none"/>
          <w:lang w:val="en-US" w:eastAsia="zh-CN"/>
        </w:rPr>
        <w:t>、杉木 62.0c</w:t>
      </w:r>
      <w:r>
        <w:rPr>
          <w:rFonts w:hint="eastAsia" w:ascii="宋体" w:hAnsi="宋体" w:eastAsia="宋体" w:cs="宋体"/>
          <w:color w:val="auto"/>
          <w:sz w:val="28"/>
          <w:szCs w:val="28"/>
          <w:highlight w:val="none"/>
          <w:lang w:val="en-US" w:eastAsia="zh-CN"/>
        </w:rPr>
        <w:t>m³</w:t>
      </w:r>
      <w:r>
        <w:rPr>
          <w:rFonts w:hint="eastAsia" w:ascii="宋体" w:hAnsi="宋体" w:eastAsia="宋体" w:cs="宋体"/>
          <w:color w:val="auto"/>
          <w:sz w:val="24"/>
          <w:szCs w:val="24"/>
          <w:highlight w:val="none"/>
          <w:lang w:val="en-US" w:eastAsia="zh-CN"/>
        </w:rPr>
        <w:t>、阔叶材 280.5</w:t>
      </w:r>
      <w:r>
        <w:rPr>
          <w:rFonts w:hint="eastAsia" w:ascii="宋体" w:hAnsi="宋体" w:cs="宋体"/>
          <w:color w:val="auto"/>
          <w:sz w:val="24"/>
          <w:szCs w:val="24"/>
          <w:highlight w:val="none"/>
          <w:lang w:val="en-US" w:eastAsia="zh-CN"/>
        </w:rPr>
        <w:t>c</w:t>
      </w:r>
      <w:r>
        <w:rPr>
          <w:rFonts w:hint="eastAsia" w:ascii="宋体" w:hAnsi="宋体" w:eastAsia="宋体" w:cs="宋体"/>
          <w:color w:val="auto"/>
          <w:sz w:val="28"/>
          <w:szCs w:val="28"/>
          <w:highlight w:val="none"/>
          <w:lang w:val="en-US" w:eastAsia="zh-CN"/>
        </w:rPr>
        <w:t>m³</w:t>
      </w:r>
      <w:r>
        <w:rPr>
          <w:rFonts w:hint="eastAsia" w:ascii="宋体" w:hAnsi="宋体" w:eastAsia="宋体" w:cs="宋体"/>
          <w:color w:val="auto"/>
          <w:sz w:val="24"/>
          <w:szCs w:val="24"/>
          <w:highlight w:val="none"/>
          <w:lang w:val="en-US" w:eastAsia="zh-CN"/>
        </w:rPr>
        <w:t xml:space="preserve"> . </w:t>
      </w:r>
    </w:p>
    <w:p w14:paraId="5E3E99C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（2）间伐后，根据林分状况在林间空隙补植赤皮青冈等乡土阔叶树种20-60 株/亩，共计补植 27313 株；补植前应先完成间伐作业，并进行块状林地清理。 </w:t>
      </w:r>
    </w:p>
    <w:p w14:paraId="77373FA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间伐后的木材应搬运出作业区，松木运送至指定疫木处理厂；间伐后块状清理林地，割除保留木（苗）外所有草、木、藤、刺，剩余物平铺于林地内，非补植区一般应保留低矮灌木（影响补植作业的除外）。 </w:t>
      </w:r>
    </w:p>
    <w:p w14:paraId="71D09E8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（4）间伐对象为马尾松等松类树种时，采伐木及采伐剩余物应按照“国家林草局《关于科学防控松材线虫病疫情的指导意见》(林生发〔2021〕30 号)” 执行。 </w:t>
      </w:r>
    </w:p>
    <w:p w14:paraId="13583FB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（5）对保留马尾松进行松材线虫病实施药物防治措施。 </w:t>
      </w:r>
    </w:p>
    <w:p w14:paraId="5D91CB1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（6）苗木等级：Ⅰ类一般指 D0≥1.5cm、H≥150cm 的 1-2 年生容器苗或裸根苗，Ⅱ类一般指 D0≥1.2cm、H≥120cm 的 2 年生容器苗，各树种详细指标见技术规范要求。 </w:t>
      </w:r>
    </w:p>
    <w:p w14:paraId="6B2F842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（7）对补植苗木进行两次抚育，抚育时间</w:t>
      </w:r>
      <w:r>
        <w:rPr>
          <w:rFonts w:hint="eastAsia" w:ascii="宋体" w:hAnsi="宋体" w:cs="宋体"/>
          <w:color w:val="auto"/>
          <w:sz w:val="24"/>
          <w:szCs w:val="24"/>
          <w:highlight w:val="none"/>
          <w:lang w:val="en-US" w:eastAsia="zh-CN"/>
        </w:rPr>
        <w:t>按业主要求</w:t>
      </w:r>
      <w:r>
        <w:rPr>
          <w:rFonts w:hint="eastAsia" w:ascii="宋体" w:hAnsi="宋体" w:eastAsia="宋体" w:cs="宋体"/>
          <w:color w:val="auto"/>
          <w:sz w:val="24"/>
          <w:szCs w:val="24"/>
          <w:highlight w:val="none"/>
          <w:lang w:val="en-US" w:eastAsia="zh-CN"/>
        </w:rPr>
        <w:t xml:space="preserve">，抚育内容包括割灌（草）、扶苗、除萌除蘖、培土和施肥等，松土里深外浅，深度 5-10cm，施肥采用沟施。 </w:t>
      </w:r>
    </w:p>
    <w:p w14:paraId="6DC5981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（8）允许施工过程中对苗木进行微调，但比例应≦5%。</w:t>
      </w:r>
    </w:p>
    <w:p w14:paraId="5CB21AE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（9）如个别树种苗木等有困难时，可进行适当调整：刨花楠可用红楠、紫楠、浙江楠替代，青冈和赤皮青冈可用小叶青冈替代。 </w:t>
      </w:r>
    </w:p>
    <w:p w14:paraId="547A6DFB">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（10）补植按照留多补少，留少补多的原则，随机定点，补植点距保留木及幼树幼苗分布点不小于 1.5m 不大于 3.0 米。</w:t>
      </w:r>
    </w:p>
    <w:p w14:paraId="12DB8CC0">
      <w:pPr>
        <w:keepNext w:val="0"/>
        <w:keepLines w:val="0"/>
        <w:pageBreakBefore w:val="0"/>
        <w:widowControl w:val="0"/>
        <w:kinsoku/>
        <w:wordWrap/>
        <w:overflowPunct/>
        <w:topLinePunct w:val="0"/>
        <w:autoSpaceDE/>
        <w:autoSpaceDN/>
        <w:bidi w:val="0"/>
        <w:spacing w:line="440" w:lineRule="exact"/>
        <w:ind w:firstLine="480" w:firstLineChars="200"/>
        <w:rPr>
          <w:rFonts w:hint="eastAsia" w:ascii="宋体" w:hAnsi="宋体" w:eastAsia="宋体" w:cs="宋体"/>
          <w:b/>
          <w:bCs/>
          <w:color w:val="auto"/>
          <w:sz w:val="24"/>
          <w:szCs w:val="24"/>
          <w:highlight w:val="none"/>
        </w:rPr>
      </w:pPr>
      <w:r>
        <w:rPr>
          <w:rFonts w:hint="eastAsia" w:ascii="宋体" w:hAnsi="宋体" w:eastAsia="宋体" w:cs="宋体"/>
          <w:sz w:val="24"/>
          <w:szCs w:val="24"/>
          <w:lang w:val="en-US" w:eastAsia="zh-CN"/>
        </w:rPr>
        <w:t>（11）</w:t>
      </w: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自行踏勘现场,根据现场实际情况和采购需求，自行编制合理的施工组织方案,最终实施的</w:t>
      </w:r>
      <w:r>
        <w:rPr>
          <w:rFonts w:hint="eastAsia" w:ascii="宋体" w:hAnsi="宋体" w:eastAsia="宋体" w:cs="宋体"/>
          <w:b/>
          <w:bCs/>
          <w:color w:val="auto"/>
          <w:sz w:val="24"/>
          <w:szCs w:val="24"/>
          <w:highlight w:val="none"/>
          <w:lang w:val="en-US" w:eastAsia="zh-CN"/>
        </w:rPr>
        <w:t>方案</w:t>
      </w:r>
      <w:r>
        <w:rPr>
          <w:rFonts w:hint="eastAsia" w:ascii="宋体" w:hAnsi="宋体" w:eastAsia="宋体" w:cs="宋体"/>
          <w:b/>
          <w:bCs/>
          <w:color w:val="auto"/>
          <w:sz w:val="24"/>
          <w:szCs w:val="24"/>
          <w:highlight w:val="none"/>
        </w:rPr>
        <w:t>内容应以采购单位确认为准。</w:t>
      </w:r>
    </w:p>
    <w:p w14:paraId="73D41FB8">
      <w:pPr>
        <w:rPr>
          <w:rFonts w:hint="eastAsia" w:ascii="宋体" w:hAnsi="宋体" w:eastAsia="宋体" w:cs="宋体"/>
          <w:sz w:val="24"/>
          <w:szCs w:val="24"/>
          <w:lang w:val="en-US" w:eastAsia="zh-CN"/>
        </w:rPr>
      </w:pPr>
    </w:p>
    <w:p w14:paraId="54AF38A3">
      <w:pPr>
        <w:pStyle w:val="18"/>
        <w:spacing w:line="240" w:lineRule="auto"/>
        <w:rPr>
          <w:rFonts w:hint="eastAsia" w:ascii="宋体" w:hAnsi="宋体" w:eastAsia="宋体" w:cs="宋体"/>
          <w:sz w:val="24"/>
          <w:szCs w:val="24"/>
        </w:rPr>
      </w:pPr>
      <w:r>
        <w:rPr>
          <w:rFonts w:hint="eastAsia" w:ascii="宋体" w:hAnsi="宋体" w:eastAsia="宋体" w:cs="宋体"/>
          <w:color w:val="auto"/>
          <w:sz w:val="24"/>
          <w:szCs w:val="24"/>
          <w:highlight w:val="none"/>
          <w:lang w:val="en-US" w:eastAsia="zh-CN"/>
        </w:rPr>
        <w:drawing>
          <wp:inline distT="0" distB="0" distL="114300" distR="114300">
            <wp:extent cx="5000625" cy="2466975"/>
            <wp:effectExtent l="0" t="0" r="9525" b="9525"/>
            <wp:docPr id="14" name="图片 14" descr="1739256885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739256885623"/>
                    <pic:cNvPicPr>
                      <a:picLocks noChangeAspect="1"/>
                    </pic:cNvPicPr>
                  </pic:nvPicPr>
                  <pic:blipFill>
                    <a:blip r:embed="rId29"/>
                    <a:stretch>
                      <a:fillRect/>
                    </a:stretch>
                  </pic:blipFill>
                  <pic:spPr>
                    <a:xfrm>
                      <a:off x="0" y="0"/>
                      <a:ext cx="5000625" cy="2466975"/>
                    </a:xfrm>
                    <a:prstGeom prst="rect">
                      <a:avLst/>
                    </a:prstGeom>
                  </pic:spPr>
                </pic:pic>
              </a:graphicData>
            </a:graphic>
          </wp:inline>
        </w:drawing>
      </w:r>
    </w:p>
    <w:p w14:paraId="5F28172A">
      <w:pPr>
        <w:spacing w:line="440" w:lineRule="exact"/>
        <w:ind w:firstLine="482" w:firstLineChars="200"/>
        <w:outlineLvl w:val="2"/>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三、</w:t>
      </w:r>
      <w:r>
        <w:rPr>
          <w:rFonts w:hint="eastAsia" w:ascii="宋体" w:hAnsi="宋体" w:eastAsia="宋体" w:cs="宋体"/>
          <w:b/>
          <w:bCs/>
          <w:color w:val="auto"/>
          <w:sz w:val="24"/>
          <w:szCs w:val="24"/>
          <w:highlight w:val="none"/>
          <w:lang w:eastAsia="zh-CN"/>
        </w:rPr>
        <w:t>技术规范</w:t>
      </w:r>
    </w:p>
    <w:p w14:paraId="6E6D1E77">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bookmarkStart w:id="28" w:name="OLE_LINK6"/>
      <w:r>
        <w:rPr>
          <w:rFonts w:hint="eastAsia" w:ascii="宋体" w:hAnsi="宋体" w:eastAsia="宋体" w:cs="宋体"/>
          <w:color w:val="auto"/>
          <w:sz w:val="24"/>
          <w:szCs w:val="24"/>
          <w:highlight w:val="none"/>
          <w:lang w:val="en-US" w:eastAsia="zh-CN"/>
        </w:rPr>
        <w:t>包括但不仅限于以下技术规范及标准：</w:t>
      </w:r>
    </w:p>
    <w:p w14:paraId="04A03AD2">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 国务院办公厅《关于科学绿化的指导意见》（国办发〔2021〕19 号）； </w:t>
      </w:r>
    </w:p>
    <w:p w14:paraId="4570B801">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 国家林草局《关于科学防控松材线虫病疫情的指导意见》(林生发〔2021〕30 号)； </w:t>
      </w:r>
    </w:p>
    <w:p w14:paraId="6A523374">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（3) 《全国木材战略储备生产基地现有林改培技术规程》（2013 年试行）； </w:t>
      </w:r>
    </w:p>
    <w:p w14:paraId="1796B230">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（4) 《国家级公益林管理办法》（林资发〔2019〕34 号）； </w:t>
      </w:r>
    </w:p>
    <w:p w14:paraId="63046652">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（5) 《全国生态公益林建设标准》(GB/T 18337-2001) ；</w:t>
      </w:r>
    </w:p>
    <w:p w14:paraId="65E83ECD">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（6）《中共中央国务院关于加快林业发展的决定》；</w:t>
      </w:r>
    </w:p>
    <w:p w14:paraId="42198A30">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（7）《深化重点国有林区和国有林场、苗圃管理体制改革》；</w:t>
      </w:r>
    </w:p>
    <w:p w14:paraId="258318B3">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 《森林抚育规程》(GB/T 1571-2015)； </w:t>
      </w:r>
    </w:p>
    <w:p w14:paraId="5F4DEF6C">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 《造林技术规程》（GB/T 15776-2016）；</w:t>
      </w:r>
    </w:p>
    <w:p w14:paraId="53386462">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（10) 《生态公益林建设技术规范》(GB/T 18337.3-2001)； </w:t>
      </w:r>
    </w:p>
    <w:p w14:paraId="2F36F480">
      <w:pPr>
        <w:keepNext w:val="0"/>
        <w:keepLines w:val="0"/>
        <w:pageBreakBefore w:val="0"/>
        <w:kinsoku/>
        <w:wordWrap/>
        <w:overflowPunct/>
        <w:topLinePunct w:val="0"/>
        <w:autoSpaceDE/>
        <w:autoSpaceDN/>
        <w:bidi w:val="0"/>
        <w:spacing w:line="460" w:lineRule="exact"/>
        <w:ind w:left="1140" w:leftChars="200" w:hanging="720" w:hangingChars="3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（11) 《关于印发&lt;森林抚育作业设计规定&gt;和&lt;森林抚育检查验收办法&gt;的通知》（林造发〔2014〕140 号）； </w:t>
      </w:r>
    </w:p>
    <w:p w14:paraId="53CBCF98">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（12)《森林采伐作业规程》(LY/T 1646—2005)； </w:t>
      </w:r>
    </w:p>
    <w:p w14:paraId="7B72EBEC">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（13)《低效林改造技术规程》（LY/T 1690）； </w:t>
      </w:r>
    </w:p>
    <w:p w14:paraId="3C23E971">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（14)《生态公益林建设导则》(DB33/T 379.1-2014)；</w:t>
      </w:r>
    </w:p>
    <w:p w14:paraId="7957FE6F">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（15)《森林抚育目标树选择和密度控制技术规程》（DB33/T 2143）； </w:t>
      </w:r>
    </w:p>
    <w:p w14:paraId="6FC74458">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（16)《主要造林树种苗木质量等级》（DB33/T 177-2005）； </w:t>
      </w:r>
    </w:p>
    <w:p w14:paraId="21DDF0FF">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（17)《林业容器育苗》（DB33/T 653-2007）； </w:t>
      </w:r>
    </w:p>
    <w:p w14:paraId="392DCB43">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（18)《森林抚育作业设计规定》（林造发〔2014〕140 号）； </w:t>
      </w:r>
    </w:p>
    <w:p w14:paraId="06F1600C">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（19)《浙江省营造林作业设计规范》（2004 年）； </w:t>
      </w:r>
    </w:p>
    <w:p w14:paraId="53BB76EE">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（20)《浙江省营造林作业设计规范》（2004 年）； </w:t>
      </w:r>
    </w:p>
    <w:p w14:paraId="7D1756F3">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（21)《浙江省林木采伐管理办法》（2014 年）； </w:t>
      </w:r>
    </w:p>
    <w:p w14:paraId="47B4A11A">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（22)《浙江省森林资源规划设计调查技术操作细则》(2014 年)； </w:t>
      </w:r>
    </w:p>
    <w:p w14:paraId="5E4F4865">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（23)《浙江省松材线虫病防治条例》（2017 年修订）； </w:t>
      </w:r>
    </w:p>
    <w:p w14:paraId="3D74A370">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（24)《浙江省公益林和森林公园条例》（2018 年）； </w:t>
      </w:r>
    </w:p>
    <w:p w14:paraId="64AD041E">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（25)《浙江省营造林工程概算定额》（2019 试行版）； </w:t>
      </w:r>
    </w:p>
    <w:p w14:paraId="08F56E90">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（26)《浙江省公益林抚育更新采伐管理办法》（浙林资〔2019〕30 号）； </w:t>
      </w:r>
    </w:p>
    <w:p w14:paraId="42E0ACC8">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（27)省发展改革委 省林业局关于印发《浙江省林业发展“十四五”规划》的通知（浙发改规划〔2021〕136 号）； </w:t>
      </w:r>
    </w:p>
    <w:p w14:paraId="77D0280D">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（28)《浙江省千万亩森林质量精准提升工程建设指导意见》（2021 试行版）； </w:t>
      </w:r>
    </w:p>
    <w:p w14:paraId="29AB71E9">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（29)《浙江省林业局关于印发&lt;浙江省千万亩森林质量精准提升工程方案（2021-2025 年）&gt;的通知》 浙林绿[2021]30 号； </w:t>
      </w:r>
    </w:p>
    <w:p w14:paraId="7C088E9C">
      <w:pPr>
        <w:keepNext w:val="0"/>
        <w:keepLines w:val="0"/>
        <w:pageBreakBefore w:val="0"/>
        <w:kinsoku/>
        <w:wordWrap/>
        <w:overflowPunct/>
        <w:topLinePunct w:val="0"/>
        <w:autoSpaceDE/>
        <w:autoSpaceDN/>
        <w:bidi w:val="0"/>
        <w:spacing w:line="460" w:lineRule="exact"/>
        <w:ind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（30）《浙江省阔叶林发展工程建设技术规程（试行）》；</w:t>
      </w:r>
    </w:p>
    <w:p w14:paraId="356CA4C8">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（31）《林业发展“十四五”规划》；</w:t>
      </w:r>
    </w:p>
    <w:p w14:paraId="6297F026">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r>
        <w:rPr>
          <w:rFonts w:hint="eastAsia" w:ascii="宋体" w:hAnsi="宋体" w:eastAsia="宋体" w:cs="宋体"/>
          <w:b w:val="0"/>
          <w:bCs/>
          <w:color w:val="auto"/>
          <w:sz w:val="24"/>
          <w:szCs w:val="24"/>
          <w:highlight w:val="none"/>
          <w:lang w:val="en-US" w:eastAsia="zh-CN"/>
        </w:rPr>
        <w:t>项目设计实施方案或其他与设计有关资料。</w:t>
      </w:r>
    </w:p>
    <w:p w14:paraId="5173BC0D">
      <w:pPr>
        <w:keepNext w:val="0"/>
        <w:keepLines w:val="0"/>
        <w:pageBreakBefore w:val="0"/>
        <w:widowControl w:val="0"/>
        <w:kinsoku/>
        <w:wordWrap/>
        <w:overflowPunct/>
        <w:topLinePunct w:val="0"/>
        <w:autoSpaceDE/>
        <w:autoSpaceDN/>
        <w:bidi w:val="0"/>
        <w:adjustRightInd w:val="0"/>
        <w:snapToGrid/>
        <w:spacing w:line="460" w:lineRule="exact"/>
        <w:ind w:firstLine="482" w:firstLineChars="200"/>
        <w:jc w:val="left"/>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上述规范如有更新的则按最新规范和标准要求执行，除上述规范以外的遵循国家及地方、行业现行的其它相关规范和标准要求。</w:t>
      </w:r>
    </w:p>
    <w:p w14:paraId="0CE3C108">
      <w:pPr>
        <w:pStyle w:val="18"/>
        <w:numPr>
          <w:ilvl w:val="0"/>
          <w:numId w:val="3"/>
        </w:numP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实施要求</w:t>
      </w:r>
    </w:p>
    <w:p w14:paraId="1681C26C">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1、抚育单位应加强对森林抚育施工作业的组织、实施与协调，同时建立抚育工作管理制度，加强组织领导，明确责任目标，周密安排部署，确保抚育工作的顺利开展。</w:t>
      </w:r>
    </w:p>
    <w:p w14:paraId="68FF0857">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作业前对相关人员进行技术指导，明确作业规范要求。专业技术人员到现场跟班作业，生产作业进行全过程监督指导与检查，督促生产人员按作业设计要求进行施工。发现不按设计作业，责令停工整顿，并追究当事人责任。</w:t>
      </w:r>
    </w:p>
    <w:p w14:paraId="56C6E2F9">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3、有采伐的应及时上报林业主管部门，在审核同意并核发林木采伐许可证后方可施工。</w:t>
      </w:r>
    </w:p>
    <w:p w14:paraId="0914FEEC">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4、实施抚育作业的单位要配备安全生产管理人员和技术人员在现场管理指导抚育作业，确保森林防火、人员安全和服务质量。发现作业质量不合格的，实施单位必须及时返工。</w:t>
      </w:r>
    </w:p>
    <w:p w14:paraId="68ADBBDE">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作业单位要严格按照作业设计施工，对于不按调查设计作业和弄虚作假造成资源破坏的，要停止作业，对于打着森林抚育的幌子，进行以取材为目的的森林采伐活动和借机乱砍滥伐森林的行为、要依法追究相关单位责任人的责任。</w:t>
      </w:r>
    </w:p>
    <w:p w14:paraId="23684439">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6、抚育采伐作业要与具体的抚育采伐措施、林木分类要求相结合，避免对森林造成过度干扰。</w:t>
      </w:r>
    </w:p>
    <w:p w14:paraId="5584AC9E">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7、作业实施前要完成辅助项目实施及生产与生活资料的准备，人员组织，并在现场统一操作方法。</w:t>
      </w:r>
    </w:p>
    <w:p w14:paraId="3563BEE3">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8、抚育材和采伐剩余物要及时清理，抚育残次材须按采购人要求运送至指定地点进行加工利用。</w:t>
      </w:r>
    </w:p>
    <w:p w14:paraId="068C8BCF">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9、森林抚育的具体作业要求应严格按相关技术规范及标准执行。</w:t>
      </w:r>
    </w:p>
    <w:p w14:paraId="6149100D">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10、作业过程中应高度重视野生动植物资源保护，发现作业区内有重点保护野生动物时，应对其活动范围内的修复小班采用惊扰程度小的方式开展作业，避免其生境破碎化。 </w:t>
      </w:r>
    </w:p>
    <w:p w14:paraId="40036FE9">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作业单位要制定严格的护林防火制度，禁止任何人携带火种进入作业区；禁止在作业区及其附近燃放烟花爆竹、野炊吸烟、焚烧垃圾与枯枝落叶；禁止炼山造林、采伐物烧除等活动；配备专职或兼职人员巡护森林，严格野外用火管理，及时报告、处置火情、火灾。 确保科学、安全补救森林火灾，协助有关单位查处森林火灾案情。</w:t>
      </w:r>
    </w:p>
    <w:p w14:paraId="3A204DD1">
      <w:pPr>
        <w:keepNext w:val="0"/>
        <w:keepLines w:val="0"/>
        <w:pageBreakBefore w:val="0"/>
        <w:widowControl/>
        <w:kinsoku/>
        <w:wordWrap/>
        <w:overflowPunct/>
        <w:topLinePunct/>
        <w:autoSpaceDE/>
        <w:autoSpaceDN/>
        <w:bidi w:val="0"/>
        <w:adjustRightInd/>
        <w:snapToGrid/>
        <w:spacing w:line="440" w:lineRule="exact"/>
        <w:ind w:right="0" w:rightChars="0" w:firstLine="472" w:firstLineChars="197"/>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12、作业</w:t>
      </w:r>
      <w:r>
        <w:rPr>
          <w:rFonts w:hint="eastAsia" w:ascii="宋体" w:hAnsi="宋体" w:eastAsia="宋体" w:cs="宋体"/>
          <w:color w:val="auto"/>
          <w:sz w:val="24"/>
          <w:szCs w:val="24"/>
          <w:highlight w:val="none"/>
        </w:rPr>
        <w:t>单位要对森林抚育</w:t>
      </w:r>
      <w:r>
        <w:rPr>
          <w:rFonts w:hint="eastAsia" w:ascii="宋体" w:hAnsi="宋体" w:eastAsia="宋体" w:cs="宋体"/>
          <w:color w:val="auto"/>
          <w:sz w:val="24"/>
          <w:szCs w:val="24"/>
          <w:highlight w:val="none"/>
          <w:lang w:val="en-US" w:eastAsia="zh-CN"/>
        </w:rPr>
        <w:t>作业过程</w:t>
      </w:r>
      <w:r>
        <w:rPr>
          <w:rFonts w:hint="eastAsia" w:ascii="宋体" w:hAnsi="宋体" w:eastAsia="宋体" w:cs="宋体"/>
          <w:color w:val="auto"/>
          <w:sz w:val="24"/>
          <w:szCs w:val="24"/>
          <w:highlight w:val="none"/>
        </w:rPr>
        <w:t>文件、图表和相关电子资料</w:t>
      </w:r>
      <w:r>
        <w:rPr>
          <w:rFonts w:hint="eastAsia" w:ascii="宋体" w:hAnsi="宋体" w:eastAsia="宋体" w:cs="宋体"/>
          <w:color w:val="auto"/>
          <w:sz w:val="24"/>
          <w:szCs w:val="24"/>
          <w:highlight w:val="none"/>
          <w:lang w:val="en-US" w:eastAsia="zh-CN"/>
        </w:rPr>
        <w:t>及时进行整理归档。</w:t>
      </w:r>
    </w:p>
    <w:p w14:paraId="63666B27">
      <w:pPr>
        <w:keepLines w:val="0"/>
        <w:pageBreakBefore w:val="0"/>
        <w:widowControl w:val="0"/>
        <w:tabs>
          <w:tab w:val="left" w:pos="208"/>
        </w:tabs>
        <w:kinsoku/>
        <w:overflowPunct/>
        <w:bidi w:val="0"/>
        <w:spacing w:line="440" w:lineRule="exact"/>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13、其他采购人要求的与项目建设相关的服务内容。</w:t>
      </w:r>
    </w:p>
    <w:p w14:paraId="3EE1CB26">
      <w:pPr>
        <w:numPr>
          <w:ilvl w:val="0"/>
          <w:numId w:val="0"/>
        </w:numPr>
        <w:rPr>
          <w:rFonts w:hint="eastAsia" w:ascii="宋体" w:hAnsi="宋体" w:eastAsia="宋体" w:cs="宋体"/>
          <w:sz w:val="24"/>
          <w:szCs w:val="24"/>
          <w:lang w:eastAsia="zh-CN"/>
        </w:rPr>
      </w:pPr>
    </w:p>
    <w:bookmarkEnd w:id="25"/>
    <w:bookmarkEnd w:id="26"/>
    <w:bookmarkEnd w:id="27"/>
    <w:bookmarkEnd w:id="28"/>
    <w:p w14:paraId="1B456662">
      <w:pPr>
        <w:pStyle w:val="18"/>
        <w:numPr>
          <w:ilvl w:val="0"/>
          <w:numId w:val="0"/>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五、项目期限</w:t>
      </w:r>
    </w:p>
    <w:p w14:paraId="00CBD343">
      <w:pPr>
        <w:pStyle w:val="18"/>
        <w:numPr>
          <w:ilvl w:val="0"/>
          <w:numId w:val="0"/>
        </w:numPr>
        <w:ind w:firstLine="480" w:firstLineChars="200"/>
        <w:rPr>
          <w:rFonts w:hint="eastAsia" w:hAnsi="宋体" w:cs="宋体"/>
          <w:b w:val="0"/>
          <w:bCs/>
          <w:color w:val="auto"/>
          <w:sz w:val="24"/>
          <w:highlight w:val="none"/>
          <w:lang w:eastAsia="zh-CN"/>
        </w:rPr>
      </w:pPr>
      <w:r>
        <w:rPr>
          <w:rFonts w:hint="eastAsia" w:ascii="宋体" w:hAnsi="宋体" w:eastAsia="宋体" w:cs="宋体"/>
          <w:b w:val="0"/>
          <w:bCs/>
          <w:color w:val="auto"/>
          <w:sz w:val="24"/>
          <w:highlight w:val="none"/>
        </w:rPr>
        <w:t>自合同生效之日</w:t>
      </w:r>
      <w:r>
        <w:rPr>
          <w:rFonts w:hint="eastAsia" w:hAnsi="宋体" w:cs="宋体"/>
          <w:b w:val="0"/>
          <w:bCs/>
          <w:color w:val="auto"/>
          <w:sz w:val="24"/>
          <w:highlight w:val="none"/>
          <w:lang w:eastAsia="zh-CN"/>
        </w:rPr>
        <w:t>起一年内完成。(具体服务期以合同签订为准)</w:t>
      </w:r>
    </w:p>
    <w:p w14:paraId="1C76596B">
      <w:pPr>
        <w:pStyle w:val="18"/>
        <w:numPr>
          <w:ilvl w:val="0"/>
          <w:numId w:val="0"/>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六、履约保证金</w:t>
      </w:r>
    </w:p>
    <w:p w14:paraId="45F6D656">
      <w:pPr>
        <w:pStyle w:val="18"/>
        <w:numPr>
          <w:ilvl w:val="0"/>
          <w:numId w:val="0"/>
        </w:numPr>
        <w:ind w:firstLine="480" w:firstLineChars="200"/>
        <w:rPr>
          <w:rFonts w:hint="eastAsia" w:hAnsi="宋体" w:cs="宋体"/>
          <w:snapToGrid/>
          <w:color w:val="auto"/>
          <w:kern w:val="2"/>
          <w:sz w:val="24"/>
          <w:szCs w:val="24"/>
          <w:highlight w:val="none"/>
          <w:lang w:val="en-US" w:eastAsia="zh-CN" w:bidi="ar-SA"/>
        </w:rPr>
      </w:pPr>
      <w:r>
        <w:rPr>
          <w:rFonts w:hint="eastAsia" w:hAnsi="宋体" w:cs="宋体"/>
          <w:snapToGrid/>
          <w:color w:val="auto"/>
          <w:kern w:val="2"/>
          <w:sz w:val="24"/>
          <w:szCs w:val="24"/>
          <w:highlight w:val="none"/>
          <w:lang w:val="en-US" w:eastAsia="zh-CN" w:bidi="ar-SA"/>
        </w:rPr>
        <w:t>无需缴纳履约保证金。</w:t>
      </w:r>
    </w:p>
    <w:p w14:paraId="3579B720">
      <w:pPr>
        <w:pStyle w:val="18"/>
        <w:numPr>
          <w:ilvl w:val="0"/>
          <w:numId w:val="0"/>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七、合同支付</w:t>
      </w:r>
    </w:p>
    <w:p w14:paraId="3757922C">
      <w:pPr>
        <w:widowControl/>
        <w:spacing w:line="360" w:lineRule="auto"/>
        <w:ind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1、合同签订后七个工作日内支付合同价款的60%作为预付款，剩余40%待验收通过后一次性付清。</w:t>
      </w:r>
    </w:p>
    <w:p w14:paraId="743F9309">
      <w:pPr>
        <w:pStyle w:val="2"/>
        <w:spacing w:line="360" w:lineRule="auto"/>
        <w:rPr>
          <w:rFonts w:hint="default"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2、根据中标单价与实际完成量进行结算。</w:t>
      </w:r>
    </w:p>
    <w:p w14:paraId="25B69785">
      <w:pPr>
        <w:pStyle w:val="4"/>
        <w:spacing w:line="360" w:lineRule="auto"/>
        <w:ind w:left="434" w:leftChars="202" w:hanging="10" w:hangingChars="4"/>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3、税费：本服务执行中相关的一切税费均由成交供应商负担。</w:t>
      </w:r>
    </w:p>
    <w:p w14:paraId="25384443">
      <w:pPr>
        <w:pStyle w:val="18"/>
        <w:numPr>
          <w:ilvl w:val="0"/>
          <w:numId w:val="0"/>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八、其他要求</w:t>
      </w:r>
    </w:p>
    <w:p w14:paraId="33CBE07C">
      <w:pPr>
        <w:widowControl/>
        <w:numPr>
          <w:ilvl w:val="0"/>
          <w:numId w:val="0"/>
        </w:numPr>
        <w:spacing w:line="360" w:lineRule="auto"/>
        <w:ind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1、本项目必须由中标人独立负责组织完成，不得分包、转包给其他单位。一经发现有分包、转包行为的业主方有权解除合同，并要求中标人赔偿因此造成的损失。</w:t>
      </w:r>
    </w:p>
    <w:p w14:paraId="7554704A">
      <w:pPr>
        <w:widowControl/>
        <w:numPr>
          <w:ilvl w:val="0"/>
          <w:numId w:val="0"/>
        </w:numPr>
        <w:spacing w:line="360" w:lineRule="auto"/>
        <w:ind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2、项目完成后必须通过县林水局委托第三方组织的验收。</w:t>
      </w:r>
    </w:p>
    <w:p w14:paraId="464BB04B">
      <w:pPr>
        <w:widowControl/>
        <w:numPr>
          <w:ilvl w:val="0"/>
          <w:numId w:val="0"/>
        </w:numPr>
        <w:spacing w:line="360" w:lineRule="auto"/>
        <w:ind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3、中标人必须为所有参加抚育作业人员投保人身意外伤害保险（其中死亡赔偿金要求50万及以上），必须在保险生效后再安排人员上山抚育作业，如中标人未按上述要求执行，可解除合同。</w:t>
      </w:r>
    </w:p>
    <w:p w14:paraId="194EE597">
      <w:pPr>
        <w:pStyle w:val="85"/>
        <w:spacing w:line="480" w:lineRule="auto"/>
        <w:ind w:firstLine="480"/>
        <w:rPr>
          <w:rFonts w:hint="eastAsia" w:eastAsia="宋体"/>
          <w:highlight w:val="yellow"/>
          <w:lang w:val="en-US" w:eastAsia="zh-CN"/>
        </w:rPr>
      </w:pPr>
    </w:p>
    <w:p w14:paraId="08EB7FB9">
      <w:pPr>
        <w:rPr>
          <w:rFonts w:hint="eastAsia" w:ascii="宋体" w:hAnsi="宋体" w:eastAsia="宋体" w:cs="宋体"/>
          <w:b/>
          <w:sz w:val="36"/>
          <w:szCs w:val="36"/>
        </w:rPr>
      </w:pPr>
      <w:r>
        <w:rPr>
          <w:rFonts w:hint="eastAsia" w:ascii="宋体" w:hAnsi="宋体" w:eastAsia="宋体" w:cs="宋体"/>
          <w:b/>
          <w:sz w:val="36"/>
          <w:szCs w:val="36"/>
        </w:rPr>
        <w:br w:type="page"/>
      </w:r>
    </w:p>
    <w:p w14:paraId="2D0E6F21">
      <w:pPr>
        <w:snapToGrid w:val="0"/>
        <w:spacing w:line="36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 xml:space="preserve">第四部分   </w:t>
      </w:r>
      <w:bookmarkStart w:id="29" w:name="_Toc184308056"/>
      <w:bookmarkEnd w:id="29"/>
      <w:bookmarkStart w:id="30" w:name="_Toc184313308"/>
      <w:bookmarkEnd w:id="30"/>
      <w:bookmarkStart w:id="31" w:name="_Toc184313259"/>
      <w:bookmarkEnd w:id="31"/>
      <w:bookmarkStart w:id="32" w:name="_Toc184308088"/>
      <w:bookmarkEnd w:id="32"/>
      <w:bookmarkStart w:id="33" w:name="_Toc184312135"/>
      <w:bookmarkEnd w:id="33"/>
      <w:bookmarkStart w:id="34" w:name="_Toc184308090"/>
      <w:bookmarkEnd w:id="34"/>
      <w:bookmarkStart w:id="35" w:name="_Toc184310279"/>
      <w:bookmarkEnd w:id="35"/>
      <w:bookmarkStart w:id="36" w:name="_Toc184308059"/>
      <w:bookmarkEnd w:id="36"/>
      <w:bookmarkStart w:id="37" w:name="_Toc184308102"/>
      <w:bookmarkEnd w:id="37"/>
      <w:bookmarkStart w:id="38" w:name="_Toc184308038"/>
      <w:bookmarkEnd w:id="38"/>
      <w:bookmarkStart w:id="39" w:name="_Toc184313254"/>
      <w:bookmarkEnd w:id="39"/>
      <w:bookmarkStart w:id="40" w:name="_Toc184310282"/>
      <w:bookmarkEnd w:id="40"/>
      <w:bookmarkStart w:id="41" w:name="_Toc184310310"/>
      <w:bookmarkEnd w:id="41"/>
      <w:bookmarkStart w:id="42" w:name="_Toc184312090"/>
      <w:bookmarkEnd w:id="42"/>
      <w:bookmarkStart w:id="43" w:name="_Toc184310339"/>
      <w:bookmarkEnd w:id="43"/>
      <w:bookmarkStart w:id="44" w:name="_Toc184314474"/>
      <w:bookmarkEnd w:id="44"/>
      <w:bookmarkStart w:id="45" w:name="_Toc184314422"/>
      <w:bookmarkEnd w:id="45"/>
      <w:bookmarkStart w:id="46" w:name="_Toc184314476"/>
      <w:bookmarkEnd w:id="46"/>
      <w:bookmarkStart w:id="47" w:name="_Toc184314471"/>
      <w:bookmarkEnd w:id="47"/>
      <w:bookmarkStart w:id="48" w:name="_Toc184313247"/>
      <w:bookmarkEnd w:id="48"/>
      <w:bookmarkStart w:id="49" w:name="_Toc184314459"/>
      <w:bookmarkEnd w:id="49"/>
      <w:bookmarkStart w:id="50" w:name="_Toc184310274"/>
      <w:bookmarkEnd w:id="50"/>
      <w:bookmarkStart w:id="51" w:name="_Toc184308055"/>
      <w:bookmarkEnd w:id="51"/>
      <w:bookmarkStart w:id="52" w:name="_Toc184312120"/>
      <w:bookmarkEnd w:id="52"/>
      <w:bookmarkStart w:id="53" w:name="_Toc184313262"/>
      <w:bookmarkEnd w:id="53"/>
      <w:bookmarkStart w:id="54" w:name="_Toc184308080"/>
      <w:bookmarkEnd w:id="54"/>
      <w:bookmarkStart w:id="55" w:name="_Toc184312085"/>
      <w:bookmarkEnd w:id="55"/>
      <w:bookmarkStart w:id="56" w:name="_Toc184312081"/>
      <w:bookmarkEnd w:id="56"/>
      <w:bookmarkStart w:id="57" w:name="_Toc184312099"/>
      <w:bookmarkEnd w:id="57"/>
      <w:bookmarkStart w:id="58" w:name="_Toc184312118"/>
      <w:bookmarkEnd w:id="58"/>
      <w:bookmarkStart w:id="59" w:name="_Toc184312139"/>
      <w:bookmarkEnd w:id="59"/>
      <w:bookmarkStart w:id="60" w:name="_Toc184314425"/>
      <w:bookmarkEnd w:id="60"/>
      <w:bookmarkStart w:id="61" w:name="_Toc184314410"/>
      <w:bookmarkEnd w:id="61"/>
      <w:bookmarkStart w:id="62" w:name="_Toc184308082"/>
      <w:bookmarkEnd w:id="62"/>
      <w:bookmarkStart w:id="63" w:name="_Toc184314475"/>
      <w:bookmarkEnd w:id="63"/>
      <w:bookmarkStart w:id="64" w:name="_Toc184308096"/>
      <w:bookmarkEnd w:id="64"/>
      <w:bookmarkStart w:id="65" w:name="_Toc184308093"/>
      <w:bookmarkEnd w:id="65"/>
      <w:bookmarkStart w:id="66" w:name="_Toc184312138"/>
      <w:bookmarkEnd w:id="66"/>
      <w:bookmarkStart w:id="67" w:name="_Toc184310336"/>
      <w:bookmarkEnd w:id="67"/>
      <w:bookmarkStart w:id="68" w:name="_Toc184308042"/>
      <w:bookmarkEnd w:id="68"/>
      <w:bookmarkStart w:id="69" w:name="_Toc184310330"/>
      <w:bookmarkEnd w:id="69"/>
      <w:bookmarkStart w:id="70" w:name="_Toc184313240"/>
      <w:bookmarkEnd w:id="70"/>
      <w:bookmarkStart w:id="71" w:name="_Toc184312070"/>
      <w:bookmarkEnd w:id="71"/>
      <w:bookmarkStart w:id="72" w:name="_Toc184314419"/>
      <w:bookmarkEnd w:id="72"/>
      <w:bookmarkStart w:id="73" w:name="_Toc184310287"/>
      <w:bookmarkEnd w:id="73"/>
      <w:bookmarkStart w:id="74" w:name="_Toc184312113"/>
      <w:bookmarkEnd w:id="74"/>
      <w:bookmarkStart w:id="75" w:name="_Toc184314414"/>
      <w:bookmarkEnd w:id="75"/>
      <w:bookmarkStart w:id="76" w:name="_Toc184314473"/>
      <w:bookmarkEnd w:id="76"/>
      <w:bookmarkStart w:id="77" w:name="_Toc184310342"/>
      <w:bookmarkEnd w:id="77"/>
      <w:bookmarkStart w:id="78" w:name="_Toc184308053"/>
      <w:bookmarkEnd w:id="78"/>
      <w:bookmarkStart w:id="79" w:name="_Toc184313301"/>
      <w:bookmarkEnd w:id="79"/>
      <w:bookmarkStart w:id="80" w:name="_Toc184314428"/>
      <w:bookmarkEnd w:id="80"/>
      <w:bookmarkStart w:id="81" w:name="_Toc184313289"/>
      <w:bookmarkEnd w:id="81"/>
      <w:bookmarkStart w:id="82" w:name="_Toc184313242"/>
      <w:bookmarkEnd w:id="82"/>
      <w:bookmarkStart w:id="83" w:name="_Toc184313306"/>
      <w:bookmarkEnd w:id="83"/>
      <w:bookmarkStart w:id="84" w:name="_Toc184310325"/>
      <w:bookmarkEnd w:id="84"/>
      <w:bookmarkStart w:id="85" w:name="_Toc184308064"/>
      <w:bookmarkEnd w:id="85"/>
      <w:bookmarkStart w:id="86" w:name="_Toc184313279"/>
      <w:bookmarkEnd w:id="86"/>
      <w:bookmarkStart w:id="87" w:name="_Toc184312109"/>
      <w:bookmarkEnd w:id="87"/>
      <w:bookmarkStart w:id="88" w:name="_Toc184312093"/>
      <w:bookmarkEnd w:id="88"/>
      <w:bookmarkStart w:id="89" w:name="_Toc184310312"/>
      <w:bookmarkEnd w:id="89"/>
      <w:bookmarkStart w:id="90" w:name="_Toc184308094"/>
      <w:bookmarkEnd w:id="90"/>
      <w:bookmarkStart w:id="91" w:name="_Toc184312068"/>
      <w:bookmarkEnd w:id="91"/>
      <w:bookmarkStart w:id="92" w:name="_Toc184312102"/>
      <w:bookmarkEnd w:id="92"/>
      <w:bookmarkStart w:id="93" w:name="_Toc184312127"/>
      <w:bookmarkEnd w:id="93"/>
      <w:bookmarkStart w:id="94" w:name="_Toc184312134"/>
      <w:bookmarkEnd w:id="94"/>
      <w:bookmarkStart w:id="95" w:name="_Toc184308108"/>
      <w:bookmarkEnd w:id="95"/>
      <w:bookmarkStart w:id="96" w:name="_Toc184308076"/>
      <w:bookmarkEnd w:id="96"/>
      <w:bookmarkStart w:id="97" w:name="_Toc184310334"/>
      <w:bookmarkEnd w:id="97"/>
      <w:bookmarkStart w:id="98" w:name="_Toc184313293"/>
      <w:bookmarkEnd w:id="98"/>
      <w:bookmarkStart w:id="99" w:name="_Toc184308067"/>
      <w:bookmarkEnd w:id="99"/>
      <w:bookmarkStart w:id="100" w:name="_Toc184314444"/>
      <w:bookmarkEnd w:id="100"/>
      <w:bookmarkStart w:id="101" w:name="_Toc184313286"/>
      <w:bookmarkEnd w:id="101"/>
      <w:bookmarkStart w:id="102" w:name="_Toc184314451"/>
      <w:bookmarkEnd w:id="102"/>
      <w:bookmarkStart w:id="103" w:name="_Toc184310317"/>
      <w:bookmarkEnd w:id="103"/>
      <w:bookmarkStart w:id="104" w:name="_Toc184313299"/>
      <w:bookmarkEnd w:id="104"/>
      <w:bookmarkStart w:id="105" w:name="_Toc184308081"/>
      <w:bookmarkEnd w:id="105"/>
      <w:bookmarkStart w:id="106" w:name="_Toc184308043"/>
      <w:bookmarkEnd w:id="106"/>
      <w:bookmarkStart w:id="107" w:name="_Toc184314426"/>
      <w:bookmarkEnd w:id="107"/>
      <w:bookmarkStart w:id="108" w:name="_Toc184310272"/>
      <w:bookmarkEnd w:id="108"/>
      <w:bookmarkStart w:id="109" w:name="_Toc184312071"/>
      <w:bookmarkEnd w:id="109"/>
      <w:bookmarkStart w:id="110" w:name="_Toc184312115"/>
      <w:bookmarkEnd w:id="110"/>
      <w:bookmarkStart w:id="111" w:name="_Toc184310301"/>
      <w:bookmarkEnd w:id="111"/>
      <w:bookmarkStart w:id="112" w:name="_Toc184312110"/>
      <w:bookmarkEnd w:id="112"/>
      <w:bookmarkStart w:id="113" w:name="_Toc184312074"/>
      <w:bookmarkEnd w:id="113"/>
      <w:bookmarkStart w:id="114" w:name="_Toc184314454"/>
      <w:bookmarkEnd w:id="114"/>
      <w:bookmarkStart w:id="115" w:name="_Toc184314447"/>
      <w:bookmarkEnd w:id="115"/>
      <w:bookmarkStart w:id="116" w:name="_Toc184312121"/>
      <w:bookmarkEnd w:id="116"/>
      <w:bookmarkStart w:id="117" w:name="_Toc184313294"/>
      <w:bookmarkEnd w:id="117"/>
      <w:bookmarkStart w:id="118" w:name="_Toc184314433"/>
      <w:bookmarkEnd w:id="118"/>
      <w:bookmarkStart w:id="119" w:name="_Toc184312112"/>
      <w:bookmarkEnd w:id="119"/>
      <w:bookmarkStart w:id="120" w:name="_Toc184308095"/>
      <w:bookmarkEnd w:id="120"/>
      <w:bookmarkStart w:id="121" w:name="_Toc184310329"/>
      <w:bookmarkEnd w:id="121"/>
      <w:bookmarkStart w:id="122" w:name="_Toc184308046"/>
      <w:bookmarkEnd w:id="122"/>
      <w:bookmarkStart w:id="123" w:name="_Toc184313295"/>
      <w:bookmarkEnd w:id="123"/>
      <w:bookmarkStart w:id="124" w:name="_Toc184314427"/>
      <w:bookmarkEnd w:id="124"/>
      <w:bookmarkStart w:id="125" w:name="_Toc184312089"/>
      <w:bookmarkEnd w:id="125"/>
      <w:bookmarkStart w:id="126" w:name="_Toc184310343"/>
      <w:bookmarkEnd w:id="126"/>
      <w:bookmarkStart w:id="127" w:name="_Toc184312078"/>
      <w:bookmarkEnd w:id="127"/>
      <w:bookmarkStart w:id="128" w:name="_Toc184310311"/>
      <w:bookmarkEnd w:id="128"/>
      <w:bookmarkStart w:id="129" w:name="_Toc184310326"/>
      <w:bookmarkEnd w:id="129"/>
      <w:bookmarkStart w:id="130" w:name="_Toc184310319"/>
      <w:bookmarkEnd w:id="130"/>
      <w:bookmarkStart w:id="131" w:name="_Toc184314435"/>
      <w:bookmarkEnd w:id="131"/>
      <w:bookmarkStart w:id="132" w:name="_Toc184313275"/>
      <w:bookmarkEnd w:id="132"/>
      <w:bookmarkStart w:id="133" w:name="_Toc184314465"/>
      <w:bookmarkEnd w:id="133"/>
      <w:bookmarkStart w:id="134" w:name="_Toc184310297"/>
      <w:bookmarkEnd w:id="134"/>
      <w:bookmarkStart w:id="135" w:name="_Toc184312072"/>
      <w:bookmarkEnd w:id="135"/>
      <w:bookmarkStart w:id="136" w:name="_Toc184310337"/>
      <w:bookmarkEnd w:id="136"/>
      <w:bookmarkStart w:id="137" w:name="_Toc184314477"/>
      <w:bookmarkEnd w:id="137"/>
      <w:bookmarkStart w:id="138" w:name="_Toc184313277"/>
      <w:bookmarkEnd w:id="138"/>
      <w:bookmarkStart w:id="139" w:name="_Toc184314412"/>
      <w:bookmarkEnd w:id="139"/>
      <w:bookmarkStart w:id="140" w:name="_Toc184310318"/>
      <w:bookmarkEnd w:id="140"/>
      <w:bookmarkStart w:id="141" w:name="_Toc184308079"/>
      <w:bookmarkEnd w:id="141"/>
      <w:bookmarkStart w:id="142" w:name="_Toc184308084"/>
      <w:bookmarkEnd w:id="142"/>
      <w:bookmarkStart w:id="143" w:name="_Toc184313243"/>
      <w:bookmarkEnd w:id="143"/>
      <w:bookmarkStart w:id="144" w:name="_Toc184312129"/>
      <w:bookmarkEnd w:id="144"/>
      <w:bookmarkStart w:id="145" w:name="_Toc184310298"/>
      <w:bookmarkEnd w:id="145"/>
      <w:bookmarkStart w:id="146" w:name="_Toc184314449"/>
      <w:bookmarkEnd w:id="146"/>
      <w:bookmarkStart w:id="147" w:name="_Toc184313257"/>
      <w:bookmarkEnd w:id="147"/>
      <w:bookmarkStart w:id="148" w:name="_Toc184314441"/>
      <w:bookmarkEnd w:id="148"/>
      <w:bookmarkStart w:id="149" w:name="_Toc184314464"/>
      <w:bookmarkEnd w:id="149"/>
      <w:bookmarkStart w:id="150" w:name="_Toc184314479"/>
      <w:bookmarkEnd w:id="150"/>
      <w:bookmarkStart w:id="151" w:name="_Toc184312122"/>
      <w:bookmarkEnd w:id="151"/>
      <w:bookmarkStart w:id="152" w:name="_Toc184313285"/>
      <w:bookmarkEnd w:id="152"/>
      <w:bookmarkStart w:id="153" w:name="_Toc184313241"/>
      <w:bookmarkEnd w:id="153"/>
      <w:bookmarkStart w:id="154" w:name="_Toc184313296"/>
      <w:bookmarkEnd w:id="154"/>
      <w:bookmarkStart w:id="155" w:name="_Toc184310280"/>
      <w:bookmarkEnd w:id="155"/>
      <w:bookmarkStart w:id="156" w:name="_Toc184308057"/>
      <w:bookmarkEnd w:id="156"/>
      <w:bookmarkStart w:id="157" w:name="_Toc184313244"/>
      <w:bookmarkEnd w:id="157"/>
      <w:bookmarkStart w:id="158" w:name="_Toc184310320"/>
      <w:bookmarkEnd w:id="158"/>
      <w:bookmarkStart w:id="159" w:name="_Toc184308070"/>
      <w:bookmarkEnd w:id="159"/>
      <w:bookmarkStart w:id="160" w:name="_Toc184308051"/>
      <w:bookmarkEnd w:id="160"/>
      <w:bookmarkStart w:id="161" w:name="_Toc184313292"/>
      <w:bookmarkEnd w:id="161"/>
      <w:bookmarkStart w:id="162" w:name="_Toc184312131"/>
      <w:bookmarkEnd w:id="162"/>
      <w:bookmarkStart w:id="163" w:name="_Toc184312088"/>
      <w:bookmarkEnd w:id="163"/>
      <w:bookmarkStart w:id="164" w:name="_Toc184314472"/>
      <w:bookmarkEnd w:id="164"/>
      <w:bookmarkStart w:id="165" w:name="_Toc184308069"/>
      <w:bookmarkEnd w:id="165"/>
      <w:bookmarkStart w:id="166" w:name="_Toc184314440"/>
      <w:bookmarkEnd w:id="166"/>
      <w:bookmarkStart w:id="167" w:name="_Toc184313269"/>
      <w:bookmarkEnd w:id="167"/>
      <w:bookmarkStart w:id="168" w:name="_Toc184310305"/>
      <w:bookmarkEnd w:id="168"/>
      <w:bookmarkStart w:id="169" w:name="_Toc184313266"/>
      <w:bookmarkEnd w:id="169"/>
      <w:bookmarkStart w:id="170" w:name="_Toc184314430"/>
      <w:bookmarkEnd w:id="170"/>
      <w:bookmarkStart w:id="171" w:name="_Toc184314463"/>
      <w:bookmarkEnd w:id="171"/>
      <w:bookmarkStart w:id="172" w:name="_Toc184313298"/>
      <w:bookmarkEnd w:id="172"/>
      <w:bookmarkStart w:id="173" w:name="_Toc184312116"/>
      <w:bookmarkEnd w:id="173"/>
      <w:bookmarkStart w:id="174" w:name="_Toc184313253"/>
      <w:bookmarkEnd w:id="174"/>
      <w:bookmarkStart w:id="175" w:name="_Toc184314442"/>
      <w:bookmarkEnd w:id="175"/>
      <w:bookmarkStart w:id="176" w:name="_Toc184312107"/>
      <w:bookmarkEnd w:id="176"/>
      <w:bookmarkStart w:id="177" w:name="_Toc184312108"/>
      <w:bookmarkEnd w:id="177"/>
      <w:bookmarkStart w:id="178" w:name="_Toc184312133"/>
      <w:bookmarkEnd w:id="178"/>
      <w:bookmarkStart w:id="179" w:name="_Toc184310294"/>
      <w:bookmarkEnd w:id="179"/>
      <w:bookmarkStart w:id="180" w:name="_Toc184313272"/>
      <w:bookmarkEnd w:id="180"/>
      <w:bookmarkStart w:id="181" w:name="_Toc184308097"/>
      <w:bookmarkEnd w:id="181"/>
      <w:bookmarkStart w:id="182" w:name="_Toc184312125"/>
      <w:bookmarkEnd w:id="182"/>
      <w:bookmarkStart w:id="183" w:name="_Toc184314415"/>
      <w:bookmarkEnd w:id="183"/>
      <w:bookmarkStart w:id="184" w:name="_Toc184313302"/>
      <w:bookmarkEnd w:id="184"/>
      <w:bookmarkStart w:id="185" w:name="_Toc184312111"/>
      <w:bookmarkEnd w:id="185"/>
      <w:bookmarkStart w:id="186" w:name="_Toc184310327"/>
      <w:bookmarkEnd w:id="186"/>
      <w:bookmarkStart w:id="187" w:name="_Toc184314431"/>
      <w:bookmarkEnd w:id="187"/>
      <w:bookmarkStart w:id="188" w:name="_Toc184313280"/>
      <w:bookmarkEnd w:id="188"/>
      <w:bookmarkStart w:id="189" w:name="_Toc184313270"/>
      <w:bookmarkEnd w:id="189"/>
      <w:bookmarkStart w:id="190" w:name="_Toc184313291"/>
      <w:bookmarkEnd w:id="190"/>
      <w:bookmarkStart w:id="191" w:name="_Toc184308060"/>
      <w:bookmarkEnd w:id="191"/>
      <w:bookmarkStart w:id="192" w:name="_Toc184310307"/>
      <w:bookmarkEnd w:id="192"/>
      <w:bookmarkStart w:id="193" w:name="_Toc184310277"/>
      <w:bookmarkEnd w:id="193"/>
      <w:bookmarkStart w:id="194" w:name="_Toc184312124"/>
      <w:bookmarkEnd w:id="194"/>
      <w:bookmarkStart w:id="195" w:name="_Toc184310292"/>
      <w:bookmarkEnd w:id="195"/>
      <w:bookmarkStart w:id="196" w:name="_Toc184313304"/>
      <w:bookmarkEnd w:id="196"/>
      <w:bookmarkStart w:id="197" w:name="_Toc184314423"/>
      <w:bookmarkEnd w:id="197"/>
      <w:bookmarkStart w:id="198" w:name="_Toc184308073"/>
      <w:bookmarkEnd w:id="198"/>
      <w:bookmarkStart w:id="199" w:name="_Toc184312073"/>
      <w:bookmarkEnd w:id="199"/>
      <w:bookmarkStart w:id="200" w:name="_Toc184313282"/>
      <w:bookmarkEnd w:id="200"/>
      <w:bookmarkStart w:id="201" w:name="_Toc184308104"/>
      <w:bookmarkEnd w:id="201"/>
      <w:bookmarkStart w:id="202" w:name="_Toc184313283"/>
      <w:bookmarkEnd w:id="202"/>
      <w:bookmarkStart w:id="203" w:name="_Toc184314468"/>
      <w:bookmarkEnd w:id="203"/>
      <w:bookmarkStart w:id="204" w:name="_Toc184308100"/>
      <w:bookmarkEnd w:id="204"/>
      <w:bookmarkStart w:id="205" w:name="_Toc184313287"/>
      <w:bookmarkEnd w:id="205"/>
      <w:bookmarkStart w:id="206" w:name="_Toc184313284"/>
      <w:bookmarkEnd w:id="206"/>
      <w:bookmarkStart w:id="207" w:name="_Toc184313305"/>
      <w:bookmarkEnd w:id="207"/>
      <w:bookmarkStart w:id="208" w:name="_Toc184310284"/>
      <w:bookmarkEnd w:id="208"/>
      <w:bookmarkStart w:id="209" w:name="_Toc184313251"/>
      <w:bookmarkEnd w:id="209"/>
      <w:bookmarkStart w:id="210" w:name="_Toc184314450"/>
      <w:bookmarkEnd w:id="210"/>
      <w:bookmarkStart w:id="211" w:name="_Toc184313297"/>
      <w:bookmarkEnd w:id="211"/>
      <w:bookmarkStart w:id="212" w:name="_Toc184314448"/>
      <w:bookmarkEnd w:id="212"/>
      <w:bookmarkStart w:id="213" w:name="_Toc184314482"/>
      <w:bookmarkEnd w:id="213"/>
      <w:bookmarkStart w:id="214" w:name="_Toc184314439"/>
      <w:bookmarkEnd w:id="214"/>
      <w:bookmarkStart w:id="215" w:name="_Toc184314413"/>
      <w:bookmarkEnd w:id="215"/>
      <w:bookmarkStart w:id="216" w:name="_Toc184308101"/>
      <w:bookmarkEnd w:id="216"/>
      <w:bookmarkStart w:id="217" w:name="_Toc184308068"/>
      <w:bookmarkEnd w:id="217"/>
      <w:bookmarkStart w:id="218" w:name="_Toc184312076"/>
      <w:bookmarkEnd w:id="218"/>
      <w:bookmarkStart w:id="219" w:name="_Toc184314446"/>
      <w:bookmarkEnd w:id="219"/>
      <w:bookmarkStart w:id="220" w:name="_Toc184312137"/>
      <w:bookmarkEnd w:id="220"/>
      <w:bookmarkStart w:id="221" w:name="_Toc184313310"/>
      <w:bookmarkEnd w:id="221"/>
      <w:bookmarkStart w:id="222" w:name="_Toc184308048"/>
      <w:bookmarkEnd w:id="222"/>
      <w:bookmarkStart w:id="223" w:name="_Toc184314460"/>
      <w:bookmarkEnd w:id="223"/>
      <w:bookmarkStart w:id="224" w:name="_Toc184310299"/>
      <w:bookmarkEnd w:id="224"/>
      <w:bookmarkStart w:id="225" w:name="_Toc184313263"/>
      <w:bookmarkEnd w:id="225"/>
      <w:bookmarkStart w:id="226" w:name="_Toc184314434"/>
      <w:bookmarkEnd w:id="226"/>
      <w:bookmarkStart w:id="227" w:name="_Toc184312130"/>
      <w:bookmarkEnd w:id="227"/>
      <w:bookmarkStart w:id="228" w:name="_Toc184308106"/>
      <w:bookmarkEnd w:id="228"/>
      <w:bookmarkStart w:id="229" w:name="_Toc184313238"/>
      <w:bookmarkEnd w:id="229"/>
      <w:bookmarkStart w:id="230" w:name="_Toc184310309"/>
      <w:bookmarkEnd w:id="230"/>
      <w:bookmarkStart w:id="231" w:name="_Toc184310313"/>
      <w:bookmarkEnd w:id="231"/>
      <w:bookmarkStart w:id="232" w:name="_Toc184312132"/>
      <w:bookmarkEnd w:id="232"/>
      <w:bookmarkStart w:id="233" w:name="_Toc184314478"/>
      <w:bookmarkEnd w:id="233"/>
      <w:bookmarkStart w:id="234" w:name="_Toc184312084"/>
      <w:bookmarkEnd w:id="234"/>
      <w:bookmarkStart w:id="235" w:name="_Toc184308061"/>
      <w:bookmarkEnd w:id="235"/>
      <w:bookmarkStart w:id="236" w:name="_Toc184310304"/>
      <w:bookmarkEnd w:id="236"/>
      <w:bookmarkStart w:id="237" w:name="_Toc184308065"/>
      <w:bookmarkEnd w:id="237"/>
      <w:bookmarkStart w:id="238" w:name="_Toc184312080"/>
      <w:bookmarkEnd w:id="238"/>
      <w:bookmarkStart w:id="239" w:name="_Toc184314418"/>
      <w:bookmarkEnd w:id="239"/>
      <w:bookmarkStart w:id="240" w:name="_Toc184310303"/>
      <w:bookmarkEnd w:id="240"/>
      <w:bookmarkStart w:id="241" w:name="_Toc184308107"/>
      <w:bookmarkEnd w:id="241"/>
      <w:bookmarkStart w:id="242" w:name="_Toc184313303"/>
      <w:bookmarkEnd w:id="242"/>
      <w:bookmarkStart w:id="243" w:name="_Toc184314458"/>
      <w:bookmarkEnd w:id="243"/>
      <w:bookmarkStart w:id="244" w:name="_Toc184308054"/>
      <w:bookmarkEnd w:id="244"/>
      <w:bookmarkStart w:id="245" w:name="_Toc184313274"/>
      <w:bookmarkEnd w:id="245"/>
      <w:bookmarkStart w:id="246" w:name="_Toc184313248"/>
      <w:bookmarkEnd w:id="246"/>
      <w:bookmarkStart w:id="247" w:name="_Toc184312087"/>
      <w:bookmarkEnd w:id="247"/>
      <w:bookmarkStart w:id="248" w:name="_Toc184314480"/>
      <w:bookmarkEnd w:id="248"/>
      <w:bookmarkStart w:id="249" w:name="_Toc184310308"/>
      <w:bookmarkEnd w:id="249"/>
      <w:bookmarkStart w:id="250" w:name="_Toc184312083"/>
      <w:bookmarkEnd w:id="250"/>
      <w:bookmarkStart w:id="251" w:name="_Toc184314438"/>
      <w:bookmarkEnd w:id="251"/>
      <w:bookmarkStart w:id="252" w:name="_Toc184308050"/>
      <w:bookmarkEnd w:id="252"/>
      <w:bookmarkStart w:id="253" w:name="_Toc184310296"/>
      <w:bookmarkEnd w:id="253"/>
      <w:bookmarkStart w:id="254" w:name="_Toc184313290"/>
      <w:bookmarkEnd w:id="254"/>
      <w:bookmarkStart w:id="255" w:name="_Toc184312126"/>
      <w:bookmarkEnd w:id="255"/>
      <w:bookmarkStart w:id="256" w:name="_Toc184314469"/>
      <w:bookmarkEnd w:id="256"/>
      <w:bookmarkStart w:id="257" w:name="_Toc184313245"/>
      <w:bookmarkEnd w:id="257"/>
      <w:bookmarkStart w:id="258" w:name="_Toc184310333"/>
      <w:bookmarkEnd w:id="258"/>
      <w:bookmarkStart w:id="259" w:name="_Toc184313261"/>
      <w:bookmarkEnd w:id="259"/>
      <w:bookmarkStart w:id="260" w:name="_Toc184314411"/>
      <w:bookmarkEnd w:id="260"/>
      <w:bookmarkStart w:id="261" w:name="_Toc184310291"/>
      <w:bookmarkEnd w:id="261"/>
      <w:bookmarkStart w:id="262" w:name="_Toc184308105"/>
      <w:bookmarkEnd w:id="262"/>
      <w:bookmarkStart w:id="263" w:name="_Toc184314467"/>
      <w:bookmarkEnd w:id="263"/>
      <w:bookmarkStart w:id="264" w:name="_Toc184312105"/>
      <w:bookmarkEnd w:id="264"/>
      <w:bookmarkStart w:id="265" w:name="_Toc184313309"/>
      <w:bookmarkEnd w:id="265"/>
      <w:bookmarkStart w:id="266" w:name="_Toc184313271"/>
      <w:bookmarkEnd w:id="266"/>
      <w:bookmarkStart w:id="267" w:name="_Toc184314470"/>
      <w:bookmarkEnd w:id="267"/>
      <w:bookmarkStart w:id="268" w:name="_Toc184313273"/>
      <w:bookmarkEnd w:id="268"/>
      <w:bookmarkStart w:id="269" w:name="_Toc184308044"/>
      <w:bookmarkEnd w:id="269"/>
      <w:bookmarkStart w:id="270" w:name="_Toc184312106"/>
      <w:bookmarkEnd w:id="270"/>
      <w:bookmarkStart w:id="271" w:name="_Toc184313256"/>
      <w:bookmarkEnd w:id="271"/>
      <w:bookmarkStart w:id="272" w:name="_Toc184310285"/>
      <w:bookmarkEnd w:id="272"/>
      <w:bookmarkStart w:id="273" w:name="_Toc184314443"/>
      <w:bookmarkEnd w:id="273"/>
      <w:bookmarkStart w:id="274" w:name="_Toc184308103"/>
      <w:bookmarkEnd w:id="274"/>
      <w:bookmarkStart w:id="275" w:name="_Toc184312100"/>
      <w:bookmarkEnd w:id="275"/>
      <w:bookmarkStart w:id="276" w:name="_Toc184312098"/>
      <w:bookmarkEnd w:id="276"/>
      <w:bookmarkStart w:id="277" w:name="_Toc184312095"/>
      <w:bookmarkEnd w:id="277"/>
      <w:bookmarkStart w:id="278" w:name="_Toc184312097"/>
      <w:bookmarkEnd w:id="278"/>
      <w:bookmarkStart w:id="279" w:name="_Toc184310288"/>
      <w:bookmarkEnd w:id="279"/>
      <w:bookmarkStart w:id="280" w:name="_Toc184310344"/>
      <w:bookmarkEnd w:id="280"/>
      <w:bookmarkStart w:id="281" w:name="_Toc184312104"/>
      <w:bookmarkEnd w:id="281"/>
      <w:bookmarkStart w:id="282" w:name="_Toc184310335"/>
      <w:bookmarkEnd w:id="282"/>
      <w:bookmarkStart w:id="283" w:name="_Toc184313250"/>
      <w:bookmarkEnd w:id="283"/>
      <w:bookmarkStart w:id="284" w:name="_Toc184308071"/>
      <w:bookmarkEnd w:id="284"/>
      <w:bookmarkStart w:id="285" w:name="_Toc184314466"/>
      <w:bookmarkEnd w:id="285"/>
      <w:bookmarkStart w:id="286" w:name="_Toc184308078"/>
      <w:bookmarkEnd w:id="286"/>
      <w:bookmarkStart w:id="287" w:name="_Toc184312114"/>
      <w:bookmarkEnd w:id="287"/>
      <w:bookmarkStart w:id="288" w:name="_Toc184314455"/>
      <w:bookmarkEnd w:id="288"/>
      <w:bookmarkStart w:id="289" w:name="_Toc184310341"/>
      <w:bookmarkEnd w:id="289"/>
      <w:bookmarkStart w:id="290" w:name="_Toc184313278"/>
      <w:bookmarkEnd w:id="290"/>
      <w:bookmarkStart w:id="291" w:name="_Toc184312119"/>
      <w:bookmarkEnd w:id="291"/>
      <w:bookmarkStart w:id="292" w:name="_Toc184314456"/>
      <w:bookmarkEnd w:id="292"/>
      <w:bookmarkStart w:id="293" w:name="_Toc184308062"/>
      <w:bookmarkEnd w:id="293"/>
      <w:bookmarkStart w:id="294" w:name="_Toc184314462"/>
      <w:bookmarkEnd w:id="294"/>
      <w:bookmarkStart w:id="295" w:name="_Toc184313246"/>
      <w:bookmarkEnd w:id="295"/>
      <w:bookmarkStart w:id="296" w:name="_Toc184308049"/>
      <w:bookmarkEnd w:id="296"/>
      <w:bookmarkStart w:id="297" w:name="_Toc184312086"/>
      <w:bookmarkEnd w:id="297"/>
      <w:bookmarkStart w:id="298" w:name="_Toc184312103"/>
      <w:bookmarkEnd w:id="298"/>
      <w:bookmarkStart w:id="299" w:name="_Toc184310331"/>
      <w:bookmarkEnd w:id="299"/>
      <w:bookmarkStart w:id="300" w:name="_Toc184314452"/>
      <w:bookmarkEnd w:id="300"/>
      <w:bookmarkStart w:id="301" w:name="_Toc184314420"/>
      <w:bookmarkEnd w:id="301"/>
      <w:bookmarkStart w:id="302" w:name="_Toc184310340"/>
      <w:bookmarkEnd w:id="302"/>
      <w:bookmarkStart w:id="303" w:name="_Toc184310321"/>
      <w:bookmarkEnd w:id="303"/>
      <w:bookmarkStart w:id="304" w:name="_Toc184314437"/>
      <w:bookmarkEnd w:id="304"/>
      <w:bookmarkStart w:id="305" w:name="_Toc184312117"/>
      <w:bookmarkEnd w:id="305"/>
      <w:bookmarkStart w:id="306" w:name="_Toc184313260"/>
      <w:bookmarkEnd w:id="306"/>
      <w:bookmarkStart w:id="307" w:name="_Toc184308077"/>
      <w:bookmarkEnd w:id="307"/>
      <w:bookmarkStart w:id="308" w:name="_Toc184314417"/>
      <w:bookmarkEnd w:id="308"/>
      <w:bookmarkStart w:id="309" w:name="_Toc184310322"/>
      <w:bookmarkEnd w:id="309"/>
      <w:bookmarkStart w:id="310" w:name="_Toc184313265"/>
      <w:bookmarkEnd w:id="310"/>
      <w:bookmarkStart w:id="311" w:name="_Toc184314453"/>
      <w:bookmarkEnd w:id="311"/>
      <w:bookmarkStart w:id="312" w:name="_Toc184308098"/>
      <w:bookmarkEnd w:id="312"/>
      <w:bookmarkStart w:id="313" w:name="_Toc184310324"/>
      <w:bookmarkEnd w:id="313"/>
      <w:bookmarkStart w:id="314" w:name="_Toc184310276"/>
      <w:bookmarkEnd w:id="314"/>
      <w:bookmarkStart w:id="315" w:name="_Toc184310283"/>
      <w:bookmarkEnd w:id="315"/>
      <w:bookmarkStart w:id="316" w:name="_Toc184310290"/>
      <w:bookmarkEnd w:id="316"/>
      <w:bookmarkStart w:id="317" w:name="_Toc184313267"/>
      <w:bookmarkEnd w:id="317"/>
      <w:bookmarkStart w:id="318" w:name="_Toc184312101"/>
      <w:bookmarkEnd w:id="318"/>
      <w:bookmarkStart w:id="319" w:name="_Toc184310273"/>
      <w:bookmarkEnd w:id="319"/>
      <w:bookmarkStart w:id="320" w:name="_Toc184313239"/>
      <w:bookmarkEnd w:id="320"/>
      <w:bookmarkStart w:id="321" w:name="_Toc184310306"/>
      <w:bookmarkEnd w:id="321"/>
      <w:bookmarkStart w:id="322" w:name="_Toc184312128"/>
      <w:bookmarkEnd w:id="322"/>
      <w:bookmarkStart w:id="323" w:name="_Toc184310300"/>
      <w:bookmarkEnd w:id="323"/>
      <w:bookmarkStart w:id="324" w:name="_Toc184310323"/>
      <w:bookmarkEnd w:id="324"/>
      <w:bookmarkStart w:id="325" w:name="_Toc184314429"/>
      <w:bookmarkEnd w:id="325"/>
      <w:bookmarkStart w:id="326" w:name="_Toc184308041"/>
      <w:bookmarkEnd w:id="326"/>
      <w:bookmarkStart w:id="327" w:name="_Toc184310286"/>
      <w:bookmarkEnd w:id="327"/>
      <w:bookmarkStart w:id="328" w:name="_Toc184312082"/>
      <w:bookmarkEnd w:id="328"/>
      <w:bookmarkStart w:id="329" w:name="_Toc184314432"/>
      <w:bookmarkEnd w:id="329"/>
      <w:bookmarkStart w:id="330" w:name="_Toc184308039"/>
      <w:bookmarkEnd w:id="330"/>
      <w:bookmarkStart w:id="331" w:name="_Toc184310289"/>
      <w:bookmarkEnd w:id="331"/>
      <w:bookmarkStart w:id="332" w:name="_Toc184308036"/>
      <w:bookmarkEnd w:id="332"/>
      <w:bookmarkStart w:id="333" w:name="_Toc184314416"/>
      <w:bookmarkEnd w:id="333"/>
      <w:bookmarkStart w:id="334" w:name="_Toc184313276"/>
      <w:bookmarkEnd w:id="334"/>
      <w:bookmarkStart w:id="335" w:name="_Toc184314424"/>
      <w:bookmarkEnd w:id="335"/>
      <w:bookmarkStart w:id="336" w:name="_Toc184312092"/>
      <w:bookmarkEnd w:id="336"/>
      <w:bookmarkStart w:id="337" w:name="_Toc184308058"/>
      <w:bookmarkEnd w:id="337"/>
      <w:bookmarkStart w:id="338" w:name="_Toc184312136"/>
      <w:bookmarkEnd w:id="338"/>
      <w:bookmarkStart w:id="339" w:name="_Toc184308040"/>
      <w:bookmarkEnd w:id="339"/>
      <w:bookmarkStart w:id="340" w:name="_Toc184308047"/>
      <w:bookmarkEnd w:id="340"/>
      <w:bookmarkStart w:id="341" w:name="_Toc184310338"/>
      <w:bookmarkEnd w:id="341"/>
      <w:bookmarkStart w:id="342" w:name="_Toc184312123"/>
      <w:bookmarkEnd w:id="342"/>
      <w:bookmarkStart w:id="343" w:name="_Toc184312096"/>
      <w:bookmarkEnd w:id="343"/>
      <w:bookmarkStart w:id="344" w:name="_Toc184313281"/>
      <w:bookmarkEnd w:id="344"/>
      <w:bookmarkStart w:id="345" w:name="_Toc184310332"/>
      <w:bookmarkEnd w:id="345"/>
      <w:bookmarkStart w:id="346" w:name="_Toc184308091"/>
      <w:bookmarkEnd w:id="346"/>
      <w:bookmarkStart w:id="347" w:name="_Toc184313264"/>
      <w:bookmarkEnd w:id="347"/>
      <w:bookmarkStart w:id="348" w:name="_Toc184308075"/>
      <w:bookmarkEnd w:id="348"/>
      <w:bookmarkStart w:id="349" w:name="_Toc184308086"/>
      <w:bookmarkEnd w:id="349"/>
      <w:bookmarkStart w:id="350" w:name="_Toc184313288"/>
      <w:bookmarkEnd w:id="350"/>
      <w:bookmarkStart w:id="351" w:name="_Toc184313268"/>
      <w:bookmarkEnd w:id="351"/>
      <w:bookmarkStart w:id="352" w:name="_Toc184312069"/>
      <w:bookmarkEnd w:id="352"/>
      <w:bookmarkStart w:id="353" w:name="_Toc184313249"/>
      <w:bookmarkEnd w:id="353"/>
      <w:bookmarkStart w:id="354" w:name="_Toc184314445"/>
      <w:bookmarkEnd w:id="354"/>
      <w:bookmarkStart w:id="355" w:name="_Toc184313258"/>
      <w:bookmarkEnd w:id="355"/>
      <w:bookmarkStart w:id="356" w:name="_Toc184310328"/>
      <w:bookmarkEnd w:id="356"/>
      <w:bookmarkStart w:id="357" w:name="_Toc184314421"/>
      <w:bookmarkEnd w:id="357"/>
      <w:bookmarkStart w:id="358" w:name="_Toc184308085"/>
      <w:bookmarkEnd w:id="358"/>
      <w:bookmarkStart w:id="359" w:name="_Toc184313252"/>
      <w:bookmarkEnd w:id="359"/>
      <w:bookmarkStart w:id="360" w:name="_Toc184308072"/>
      <w:bookmarkEnd w:id="360"/>
      <w:bookmarkStart w:id="361" w:name="_Toc184312091"/>
      <w:bookmarkEnd w:id="361"/>
      <w:bookmarkStart w:id="362" w:name="_Toc184308092"/>
      <w:bookmarkEnd w:id="362"/>
      <w:bookmarkStart w:id="363" w:name="_Toc184308089"/>
      <w:bookmarkEnd w:id="363"/>
      <w:bookmarkStart w:id="364" w:name="_Toc184308083"/>
      <w:bookmarkEnd w:id="364"/>
      <w:bookmarkStart w:id="365" w:name="_Toc184308063"/>
      <w:bookmarkEnd w:id="365"/>
      <w:bookmarkStart w:id="366" w:name="_Toc184313307"/>
      <w:bookmarkEnd w:id="366"/>
      <w:bookmarkStart w:id="367" w:name="_Toc184308087"/>
      <w:bookmarkEnd w:id="367"/>
      <w:bookmarkStart w:id="368" w:name="_Toc184308074"/>
      <w:bookmarkEnd w:id="368"/>
      <w:bookmarkStart w:id="369" w:name="_Toc184314481"/>
      <w:bookmarkEnd w:id="369"/>
      <w:bookmarkStart w:id="370" w:name="_Toc184308037"/>
      <w:bookmarkEnd w:id="370"/>
      <w:bookmarkStart w:id="371" w:name="_Toc184308099"/>
      <w:bookmarkEnd w:id="371"/>
      <w:bookmarkStart w:id="372" w:name="_Toc184312079"/>
      <w:bookmarkEnd w:id="372"/>
      <w:bookmarkStart w:id="373" w:name="_Toc184310302"/>
      <w:bookmarkEnd w:id="373"/>
      <w:bookmarkStart w:id="374" w:name="_Toc184314436"/>
      <w:bookmarkEnd w:id="374"/>
      <w:bookmarkStart w:id="375" w:name="_Toc184310295"/>
      <w:bookmarkEnd w:id="375"/>
      <w:bookmarkStart w:id="376" w:name="_Toc184312094"/>
      <w:bookmarkEnd w:id="376"/>
      <w:bookmarkStart w:id="377" w:name="_Toc184310314"/>
      <w:bookmarkEnd w:id="377"/>
      <w:bookmarkStart w:id="378" w:name="_Toc184312075"/>
      <w:bookmarkEnd w:id="378"/>
      <w:bookmarkStart w:id="379" w:name="_Toc184314461"/>
      <w:bookmarkEnd w:id="379"/>
      <w:bookmarkStart w:id="380" w:name="_Toc184313255"/>
      <w:bookmarkEnd w:id="380"/>
      <w:bookmarkStart w:id="381" w:name="_Toc184308066"/>
      <w:bookmarkEnd w:id="381"/>
      <w:bookmarkStart w:id="382" w:name="_Toc184314457"/>
      <w:bookmarkEnd w:id="382"/>
      <w:bookmarkStart w:id="383" w:name="_Toc184310293"/>
      <w:bookmarkEnd w:id="383"/>
      <w:bookmarkStart w:id="384" w:name="_Toc184312067"/>
      <w:bookmarkEnd w:id="384"/>
      <w:bookmarkStart w:id="385" w:name="_Toc184310316"/>
      <w:bookmarkEnd w:id="385"/>
      <w:bookmarkStart w:id="386" w:name="_Toc184312077"/>
      <w:bookmarkEnd w:id="386"/>
      <w:bookmarkStart w:id="387" w:name="_Toc184310278"/>
      <w:bookmarkEnd w:id="387"/>
      <w:bookmarkStart w:id="388" w:name="_Toc184310275"/>
      <w:bookmarkEnd w:id="388"/>
      <w:bookmarkStart w:id="389" w:name="_Toc184310315"/>
      <w:bookmarkEnd w:id="389"/>
      <w:bookmarkStart w:id="390" w:name="_Toc184308052"/>
      <w:bookmarkEnd w:id="390"/>
      <w:bookmarkStart w:id="391" w:name="_Toc184308045"/>
      <w:bookmarkEnd w:id="391"/>
      <w:bookmarkStart w:id="392" w:name="_Toc184313300"/>
      <w:bookmarkEnd w:id="392"/>
      <w:bookmarkStart w:id="393" w:name="_Toc184310281"/>
      <w:bookmarkEnd w:id="393"/>
      <w:r>
        <w:rPr>
          <w:rFonts w:hint="eastAsia" w:ascii="宋体" w:hAnsi="宋体" w:eastAsia="宋体" w:cs="宋体"/>
          <w:b/>
          <w:sz w:val="36"/>
          <w:szCs w:val="36"/>
          <w:highlight w:val="none"/>
        </w:rPr>
        <w:t>评标办法</w:t>
      </w:r>
    </w:p>
    <w:p w14:paraId="614C1EAE">
      <w:pPr>
        <w:snapToGrid w:val="0"/>
        <w:spacing w:line="360" w:lineRule="auto"/>
        <w:jc w:val="center"/>
        <w:rPr>
          <w:rFonts w:hint="eastAsia" w:ascii="宋体" w:hAnsi="宋体" w:eastAsia="宋体" w:cs="宋体"/>
          <w:highlight w:val="none"/>
        </w:rPr>
      </w:pPr>
      <w:r>
        <w:rPr>
          <w:rFonts w:hint="eastAsia" w:ascii="宋体" w:hAnsi="宋体" w:eastAsia="宋体" w:cs="宋体"/>
          <w:b/>
          <w:sz w:val="32"/>
          <w:szCs w:val="20"/>
          <w:highlight w:val="none"/>
        </w:rPr>
        <w:t>评标办法前附表</w:t>
      </w:r>
    </w:p>
    <w:tbl>
      <w:tblPr>
        <w:tblStyle w:val="63"/>
        <w:tblW w:w="9720"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461"/>
        <w:gridCol w:w="6617"/>
        <w:gridCol w:w="889"/>
      </w:tblGrid>
      <w:tr w14:paraId="70F90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blHeader/>
        </w:trPr>
        <w:tc>
          <w:tcPr>
            <w:tcW w:w="753" w:type="dxa"/>
            <w:noWrap w:val="0"/>
            <w:vAlign w:val="center"/>
          </w:tcPr>
          <w:p w14:paraId="0C9D37B6">
            <w:pPr>
              <w:pStyle w:val="39"/>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序</w:t>
            </w:r>
            <w:r>
              <w:rPr>
                <w:rFonts w:hint="eastAsia" w:ascii="宋体" w:hAnsi="宋体" w:eastAsia="宋体" w:cs="宋体"/>
                <w:b/>
                <w:color w:val="auto"/>
                <w:sz w:val="21"/>
                <w:szCs w:val="21"/>
                <w:highlight w:val="none"/>
              </w:rPr>
              <w:t>号</w:t>
            </w:r>
          </w:p>
        </w:tc>
        <w:tc>
          <w:tcPr>
            <w:tcW w:w="1461" w:type="dxa"/>
            <w:noWrap w:val="0"/>
            <w:vAlign w:val="center"/>
          </w:tcPr>
          <w:p w14:paraId="2E159F6F">
            <w:pPr>
              <w:tabs>
                <w:tab w:val="left" w:pos="0"/>
              </w:tabs>
              <w:autoSpaceDE w:val="0"/>
              <w:autoSpaceDN w:val="0"/>
              <w:adjustRightInd w:val="0"/>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sz w:val="21"/>
                <w:szCs w:val="21"/>
              </w:rPr>
              <w:t>评审内容</w:t>
            </w:r>
          </w:p>
        </w:tc>
        <w:tc>
          <w:tcPr>
            <w:tcW w:w="6617" w:type="dxa"/>
            <w:noWrap w:val="0"/>
            <w:vAlign w:val="center"/>
          </w:tcPr>
          <w:p w14:paraId="6A669D77">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sz w:val="21"/>
                <w:szCs w:val="21"/>
              </w:rPr>
              <w:t>评分细则</w:t>
            </w:r>
          </w:p>
        </w:tc>
        <w:tc>
          <w:tcPr>
            <w:tcW w:w="889" w:type="dxa"/>
            <w:noWrap w:val="0"/>
            <w:vAlign w:val="center"/>
          </w:tcPr>
          <w:p w14:paraId="66869FA9">
            <w:pPr>
              <w:spacing w:line="360" w:lineRule="auto"/>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分值</w:t>
            </w:r>
          </w:p>
        </w:tc>
      </w:tr>
      <w:tr w14:paraId="681DE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0428C071">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1</w:t>
            </w:r>
          </w:p>
        </w:tc>
        <w:tc>
          <w:tcPr>
            <w:tcW w:w="1461" w:type="dxa"/>
            <w:noWrap w:val="0"/>
            <w:vAlign w:val="center"/>
          </w:tcPr>
          <w:p w14:paraId="0DFFEDA7">
            <w:pPr>
              <w:spacing w:line="240" w:lineRule="auto"/>
              <w:jc w:val="center"/>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投标人经验</w:t>
            </w:r>
          </w:p>
        </w:tc>
        <w:tc>
          <w:tcPr>
            <w:tcW w:w="6617" w:type="dxa"/>
            <w:noWrap w:val="0"/>
            <w:vAlign w:val="top"/>
          </w:tcPr>
          <w:p w14:paraId="704BEEB4">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供应商自20</w:t>
            </w:r>
            <w:r>
              <w:rPr>
                <w:rFonts w:hint="eastAsia" w:ascii="宋体" w:hAnsi="宋体" w:eastAsia="宋体" w:cs="宋体"/>
                <w:snapToGrid w:val="0"/>
                <w:kern w:val="2"/>
                <w:sz w:val="24"/>
                <w:szCs w:val="24"/>
                <w:lang w:val="en-US" w:eastAsia="zh-CN" w:bidi="ar-SA"/>
              </w:rPr>
              <w:t>20</w:t>
            </w:r>
            <w:r>
              <w:rPr>
                <w:rFonts w:hint="eastAsia" w:ascii="宋体" w:hAnsi="宋体" w:eastAsia="宋体" w:cs="宋体"/>
                <w:snapToGrid w:val="0"/>
                <w:kern w:val="2"/>
                <w:sz w:val="24"/>
                <w:szCs w:val="24"/>
                <w:lang w:val="zh-CN" w:eastAsia="zh-CN" w:bidi="ar-SA"/>
              </w:rPr>
              <w:t>年1月1日（以合同签订时间为准）以来成功完成过森林抚育、一村万树、造林等类似项目业绩的每个得1分，最高得</w:t>
            </w:r>
            <w:r>
              <w:rPr>
                <w:rFonts w:hint="eastAsia" w:ascii="宋体" w:hAnsi="宋体" w:eastAsia="宋体" w:cs="宋体"/>
                <w:snapToGrid w:val="0"/>
                <w:kern w:val="2"/>
                <w:sz w:val="24"/>
                <w:szCs w:val="24"/>
                <w:lang w:val="en-US" w:eastAsia="zh-CN" w:bidi="ar-SA"/>
              </w:rPr>
              <w:t>2</w:t>
            </w:r>
            <w:r>
              <w:rPr>
                <w:rFonts w:hint="eastAsia" w:ascii="宋体" w:hAnsi="宋体" w:eastAsia="宋体" w:cs="宋体"/>
                <w:snapToGrid w:val="0"/>
                <w:kern w:val="2"/>
                <w:sz w:val="24"/>
                <w:szCs w:val="24"/>
                <w:lang w:val="zh-CN" w:eastAsia="zh-CN" w:bidi="ar-SA"/>
              </w:rPr>
              <w:t>分。</w:t>
            </w:r>
          </w:p>
          <w:p w14:paraId="4E836775">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注：投标文件中须提供合同</w:t>
            </w:r>
            <w:r>
              <w:rPr>
                <w:rFonts w:hint="eastAsia" w:ascii="宋体" w:hAnsi="宋体" w:eastAsia="宋体" w:cs="宋体"/>
                <w:snapToGrid w:val="0"/>
                <w:kern w:val="2"/>
                <w:sz w:val="24"/>
                <w:szCs w:val="24"/>
                <w:lang w:val="en-US" w:eastAsia="zh-CN" w:bidi="ar-SA"/>
              </w:rPr>
              <w:t>及中标通知书</w:t>
            </w:r>
            <w:r>
              <w:rPr>
                <w:rFonts w:hint="eastAsia" w:ascii="宋体" w:hAnsi="宋体" w:cs="宋体"/>
                <w:snapToGrid w:val="0"/>
                <w:kern w:val="2"/>
                <w:sz w:val="24"/>
                <w:szCs w:val="24"/>
                <w:lang w:val="en-US" w:eastAsia="zh-CN" w:bidi="ar-SA"/>
              </w:rPr>
              <w:t>及验收报告</w:t>
            </w:r>
            <w:r>
              <w:rPr>
                <w:rFonts w:hint="eastAsia" w:ascii="宋体" w:hAnsi="宋体" w:eastAsia="宋体" w:cs="宋体"/>
                <w:snapToGrid w:val="0"/>
                <w:kern w:val="2"/>
                <w:sz w:val="24"/>
                <w:szCs w:val="24"/>
                <w:lang w:val="zh-CN" w:eastAsia="zh-CN" w:bidi="ar-SA"/>
              </w:rPr>
              <w:t>证明材料扫描件加盖公章。</w:t>
            </w:r>
          </w:p>
        </w:tc>
        <w:tc>
          <w:tcPr>
            <w:tcW w:w="889" w:type="dxa"/>
            <w:noWrap w:val="0"/>
            <w:vAlign w:val="center"/>
          </w:tcPr>
          <w:p w14:paraId="315B06CC">
            <w:pPr>
              <w:spacing w:line="240" w:lineRule="auto"/>
              <w:jc w:val="center"/>
              <w:rPr>
                <w:rFonts w:hint="default"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2</w:t>
            </w:r>
          </w:p>
        </w:tc>
      </w:tr>
      <w:tr w14:paraId="3B0B3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2F5516D5">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2</w:t>
            </w:r>
          </w:p>
        </w:tc>
        <w:tc>
          <w:tcPr>
            <w:tcW w:w="1461" w:type="dxa"/>
            <w:noWrap w:val="0"/>
            <w:vAlign w:val="center"/>
          </w:tcPr>
          <w:p w14:paraId="0D45AA74">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突发性事件的应急预案</w:t>
            </w:r>
          </w:p>
        </w:tc>
        <w:tc>
          <w:tcPr>
            <w:tcW w:w="6617" w:type="dxa"/>
            <w:noWrap w:val="0"/>
            <w:vAlign w:val="top"/>
          </w:tcPr>
          <w:p w14:paraId="1B985207">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根据投标人应对突发性事件时（如台风、暴雨、火灾等情况）的应急预案等进行评审。（</w:t>
            </w:r>
            <w:r>
              <w:rPr>
                <w:rFonts w:hint="eastAsia" w:ascii="宋体" w:hAnsi="宋体" w:eastAsia="宋体" w:cs="宋体"/>
                <w:snapToGrid w:val="0"/>
                <w:kern w:val="2"/>
                <w:sz w:val="24"/>
                <w:szCs w:val="24"/>
                <w:lang w:val="en-US" w:eastAsia="zh-CN" w:bidi="ar-SA"/>
              </w:rPr>
              <w:t>0-5</w:t>
            </w:r>
            <w:r>
              <w:rPr>
                <w:rFonts w:hint="eastAsia" w:ascii="宋体" w:hAnsi="宋体" w:eastAsia="宋体" w:cs="宋体"/>
                <w:snapToGrid w:val="0"/>
                <w:kern w:val="2"/>
                <w:sz w:val="24"/>
                <w:szCs w:val="24"/>
                <w:lang w:val="zh-CN" w:eastAsia="zh-CN" w:bidi="ar-SA"/>
              </w:rPr>
              <w:t>分）</w:t>
            </w:r>
          </w:p>
        </w:tc>
        <w:tc>
          <w:tcPr>
            <w:tcW w:w="889" w:type="dxa"/>
            <w:noWrap w:val="0"/>
            <w:vAlign w:val="center"/>
          </w:tcPr>
          <w:p w14:paraId="69BB9CEC">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5</w:t>
            </w:r>
          </w:p>
        </w:tc>
      </w:tr>
      <w:tr w14:paraId="5EB91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13E7D4B9">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3</w:t>
            </w:r>
          </w:p>
        </w:tc>
        <w:tc>
          <w:tcPr>
            <w:tcW w:w="1461" w:type="dxa"/>
            <w:noWrap w:val="0"/>
            <w:vAlign w:val="center"/>
          </w:tcPr>
          <w:p w14:paraId="55564AC7">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技术服务方案</w:t>
            </w:r>
          </w:p>
        </w:tc>
        <w:tc>
          <w:tcPr>
            <w:tcW w:w="6617" w:type="dxa"/>
            <w:noWrap w:val="0"/>
            <w:vAlign w:val="top"/>
          </w:tcPr>
          <w:p w14:paraId="63EDACBC">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技术服务方案是否先进、合理、完整、可行，优于项目需求的得</w:t>
            </w:r>
            <w:r>
              <w:rPr>
                <w:rFonts w:hint="eastAsia" w:ascii="宋体" w:hAnsi="宋体" w:eastAsia="宋体" w:cs="宋体"/>
                <w:snapToGrid w:val="0"/>
                <w:kern w:val="2"/>
                <w:sz w:val="24"/>
                <w:szCs w:val="24"/>
                <w:lang w:val="en-US" w:eastAsia="zh-CN" w:bidi="ar-SA"/>
              </w:rPr>
              <w:t>8</w:t>
            </w:r>
            <w:r>
              <w:rPr>
                <w:rFonts w:hint="eastAsia" w:ascii="宋体" w:hAnsi="宋体" w:eastAsia="宋体" w:cs="宋体"/>
                <w:snapToGrid w:val="0"/>
                <w:kern w:val="2"/>
                <w:sz w:val="24"/>
                <w:szCs w:val="24"/>
                <w:lang w:val="zh-CN" w:eastAsia="zh-CN" w:bidi="ar-SA"/>
              </w:rPr>
              <w:t>分，满足需求的得</w:t>
            </w:r>
            <w:r>
              <w:rPr>
                <w:rFonts w:hint="eastAsia" w:ascii="宋体" w:hAnsi="宋体" w:eastAsia="宋体" w:cs="宋体"/>
                <w:snapToGrid w:val="0"/>
                <w:kern w:val="2"/>
                <w:sz w:val="24"/>
                <w:szCs w:val="24"/>
                <w:lang w:val="en-US" w:eastAsia="zh-CN" w:bidi="ar-SA"/>
              </w:rPr>
              <w:t>5</w:t>
            </w:r>
            <w:r>
              <w:rPr>
                <w:rFonts w:hint="eastAsia" w:ascii="宋体" w:hAnsi="宋体" w:eastAsia="宋体" w:cs="宋体"/>
                <w:snapToGrid w:val="0"/>
                <w:kern w:val="2"/>
                <w:sz w:val="24"/>
                <w:szCs w:val="24"/>
                <w:lang w:val="zh-CN" w:eastAsia="zh-CN" w:bidi="ar-SA"/>
              </w:rPr>
              <w:t>分，略有欠缺但优化后可实施得1-</w:t>
            </w:r>
            <w:r>
              <w:rPr>
                <w:rFonts w:hint="eastAsia" w:ascii="宋体" w:hAnsi="宋体" w:eastAsia="宋体" w:cs="宋体"/>
                <w:snapToGrid w:val="0"/>
                <w:kern w:val="2"/>
                <w:sz w:val="24"/>
                <w:szCs w:val="24"/>
                <w:lang w:val="en-US" w:eastAsia="zh-CN" w:bidi="ar-SA"/>
              </w:rPr>
              <w:t>4</w:t>
            </w:r>
            <w:r>
              <w:rPr>
                <w:rFonts w:hint="eastAsia" w:ascii="宋体" w:hAnsi="宋体" w:eastAsia="宋体" w:cs="宋体"/>
                <w:snapToGrid w:val="0"/>
                <w:kern w:val="2"/>
                <w:sz w:val="24"/>
                <w:szCs w:val="24"/>
                <w:lang w:val="zh-CN" w:eastAsia="zh-CN" w:bidi="ar-SA"/>
              </w:rPr>
              <w:t>分，严重漏项或重点偏离严重不得分。</w:t>
            </w:r>
          </w:p>
        </w:tc>
        <w:tc>
          <w:tcPr>
            <w:tcW w:w="889" w:type="dxa"/>
            <w:noWrap w:val="0"/>
            <w:vAlign w:val="center"/>
          </w:tcPr>
          <w:p w14:paraId="4D08AE10">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8</w:t>
            </w:r>
          </w:p>
        </w:tc>
      </w:tr>
      <w:tr w14:paraId="33E31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vMerge w:val="restart"/>
            <w:noWrap w:val="0"/>
            <w:vAlign w:val="center"/>
          </w:tcPr>
          <w:p w14:paraId="3D285206">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4</w:t>
            </w:r>
          </w:p>
        </w:tc>
        <w:tc>
          <w:tcPr>
            <w:tcW w:w="1461" w:type="dxa"/>
            <w:vMerge w:val="restart"/>
            <w:noWrap w:val="0"/>
            <w:vAlign w:val="center"/>
          </w:tcPr>
          <w:p w14:paraId="026A35F7">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项目</w:t>
            </w:r>
            <w:r>
              <w:rPr>
                <w:rFonts w:hint="eastAsia" w:ascii="宋体" w:hAnsi="宋体" w:eastAsia="宋体" w:cs="宋体"/>
                <w:snapToGrid w:val="0"/>
                <w:kern w:val="2"/>
                <w:sz w:val="24"/>
                <w:szCs w:val="24"/>
                <w:lang w:val="en-US" w:eastAsia="zh-CN" w:bidi="ar-SA"/>
              </w:rPr>
              <w:t>团队</w:t>
            </w:r>
          </w:p>
        </w:tc>
        <w:tc>
          <w:tcPr>
            <w:tcW w:w="6617" w:type="dxa"/>
            <w:noWrap w:val="0"/>
            <w:vAlign w:val="top"/>
          </w:tcPr>
          <w:p w14:paraId="775BB6DA">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1）项目负责人具有林业相关专业高级及以上职称的得</w:t>
            </w:r>
            <w:r>
              <w:rPr>
                <w:rFonts w:hint="eastAsia" w:ascii="宋体" w:hAnsi="宋体" w:eastAsia="宋体" w:cs="宋体"/>
                <w:snapToGrid w:val="0"/>
                <w:kern w:val="2"/>
                <w:sz w:val="24"/>
                <w:szCs w:val="24"/>
                <w:lang w:val="en-US" w:eastAsia="zh-CN" w:bidi="ar-SA"/>
              </w:rPr>
              <w:t>3</w:t>
            </w:r>
            <w:r>
              <w:rPr>
                <w:rFonts w:hint="eastAsia" w:ascii="宋体" w:hAnsi="宋体" w:eastAsia="宋体" w:cs="宋体"/>
                <w:snapToGrid w:val="0"/>
                <w:kern w:val="2"/>
                <w:sz w:val="24"/>
                <w:szCs w:val="24"/>
                <w:lang w:val="zh-CN" w:eastAsia="zh-CN" w:bidi="ar-SA"/>
              </w:rPr>
              <w:t>分，中级职称的得</w:t>
            </w:r>
            <w:r>
              <w:rPr>
                <w:rFonts w:hint="eastAsia" w:ascii="宋体" w:hAnsi="宋体" w:eastAsia="宋体" w:cs="宋体"/>
                <w:snapToGrid w:val="0"/>
                <w:kern w:val="2"/>
                <w:sz w:val="24"/>
                <w:szCs w:val="24"/>
                <w:lang w:val="en-US" w:eastAsia="zh-CN" w:bidi="ar-SA"/>
              </w:rPr>
              <w:t>2</w:t>
            </w:r>
            <w:r>
              <w:rPr>
                <w:rFonts w:hint="eastAsia" w:ascii="宋体" w:hAnsi="宋体" w:eastAsia="宋体" w:cs="宋体"/>
                <w:snapToGrid w:val="0"/>
                <w:kern w:val="2"/>
                <w:sz w:val="24"/>
                <w:szCs w:val="24"/>
                <w:lang w:val="zh-CN" w:eastAsia="zh-CN" w:bidi="ar-SA"/>
              </w:rPr>
              <w:t>分，其他不得分；（</w:t>
            </w:r>
            <w:r>
              <w:rPr>
                <w:rFonts w:hint="eastAsia" w:ascii="宋体" w:hAnsi="宋体" w:eastAsia="宋体" w:cs="宋体"/>
                <w:snapToGrid w:val="0"/>
                <w:kern w:val="2"/>
                <w:sz w:val="24"/>
                <w:szCs w:val="24"/>
                <w:lang w:val="en-US" w:eastAsia="zh-CN" w:bidi="ar-SA"/>
              </w:rPr>
              <w:t>3</w:t>
            </w:r>
            <w:r>
              <w:rPr>
                <w:rFonts w:hint="eastAsia" w:ascii="宋体" w:hAnsi="宋体" w:eastAsia="宋体" w:cs="宋体"/>
                <w:snapToGrid w:val="0"/>
                <w:kern w:val="2"/>
                <w:sz w:val="24"/>
                <w:szCs w:val="24"/>
                <w:lang w:val="zh-CN" w:eastAsia="zh-CN" w:bidi="ar-SA"/>
              </w:rPr>
              <w:t>分）</w:t>
            </w:r>
          </w:p>
          <w:p w14:paraId="75FCD2BA">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2）拟派项目组其他人员配备情况：项目组其他人员具有林业专业中级职称的一个得2分，最高得6分；（6分）</w:t>
            </w:r>
          </w:p>
          <w:p w14:paraId="479167D9">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注：须提供职称证书扫描件及在投标单位已缴纳社保（近三个的其中一个月）的证明材料，退休人员提供退休证和返聘合同；职称证书中不能体现林业相关专业的，还须提供林业相关专业毕业证书的扫描件，否则不得分。</w:t>
            </w:r>
          </w:p>
        </w:tc>
        <w:tc>
          <w:tcPr>
            <w:tcW w:w="889" w:type="dxa"/>
            <w:noWrap w:val="0"/>
            <w:vAlign w:val="center"/>
          </w:tcPr>
          <w:p w14:paraId="13B28FAC">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9</w:t>
            </w:r>
          </w:p>
        </w:tc>
      </w:tr>
      <w:tr w14:paraId="705E4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vMerge w:val="continue"/>
            <w:noWrap w:val="0"/>
            <w:vAlign w:val="center"/>
          </w:tcPr>
          <w:p w14:paraId="1D156504">
            <w:pPr>
              <w:spacing w:line="240" w:lineRule="auto"/>
              <w:jc w:val="center"/>
              <w:rPr>
                <w:rFonts w:hint="eastAsia" w:ascii="宋体" w:hAnsi="宋体" w:eastAsia="宋体" w:cs="宋体"/>
                <w:snapToGrid w:val="0"/>
                <w:kern w:val="2"/>
                <w:sz w:val="24"/>
                <w:szCs w:val="24"/>
                <w:lang w:val="en-US" w:eastAsia="zh-CN" w:bidi="ar-SA"/>
              </w:rPr>
            </w:pPr>
          </w:p>
        </w:tc>
        <w:tc>
          <w:tcPr>
            <w:tcW w:w="1461" w:type="dxa"/>
            <w:vMerge w:val="continue"/>
            <w:noWrap w:val="0"/>
            <w:vAlign w:val="center"/>
          </w:tcPr>
          <w:p w14:paraId="1C4B6E58">
            <w:pPr>
              <w:spacing w:line="240" w:lineRule="auto"/>
              <w:jc w:val="center"/>
              <w:rPr>
                <w:rFonts w:hint="eastAsia" w:ascii="宋体" w:hAnsi="宋体" w:eastAsia="宋体" w:cs="宋体"/>
                <w:snapToGrid w:val="0"/>
                <w:kern w:val="2"/>
                <w:sz w:val="24"/>
                <w:szCs w:val="24"/>
                <w:lang w:val="en-US" w:eastAsia="zh-CN" w:bidi="ar-SA"/>
              </w:rPr>
            </w:pPr>
          </w:p>
        </w:tc>
        <w:tc>
          <w:tcPr>
            <w:tcW w:w="6617" w:type="dxa"/>
            <w:noWrap w:val="0"/>
            <w:vAlign w:val="top"/>
          </w:tcPr>
          <w:p w14:paraId="744E3BFE">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Hans" w:bidi="ar-SA"/>
              </w:rPr>
              <w:t>投标人为</w:t>
            </w:r>
            <w:r>
              <w:rPr>
                <w:rFonts w:hint="eastAsia" w:ascii="宋体" w:hAnsi="宋体" w:eastAsia="宋体" w:cs="宋体"/>
                <w:snapToGrid w:val="0"/>
                <w:kern w:val="2"/>
                <w:sz w:val="24"/>
                <w:szCs w:val="24"/>
                <w:lang w:val="en-US" w:eastAsia="zh-CN" w:bidi="ar-SA"/>
              </w:rPr>
              <w:t>本项目拟派</w:t>
            </w:r>
            <w:r>
              <w:rPr>
                <w:rFonts w:hint="eastAsia" w:ascii="宋体" w:hAnsi="宋体" w:eastAsia="宋体" w:cs="宋体"/>
                <w:snapToGrid w:val="0"/>
                <w:kern w:val="2"/>
                <w:sz w:val="24"/>
                <w:szCs w:val="24"/>
                <w:lang w:val="en-US" w:eastAsia="zh-Hans" w:bidi="ar-SA"/>
              </w:rPr>
              <w:t>施工人员办理意外伤害险，并且保险还在有效期内，按被保险人人数每人</w:t>
            </w:r>
            <w:r>
              <w:rPr>
                <w:rFonts w:hint="eastAsia" w:ascii="宋体" w:hAnsi="宋体" w:eastAsia="宋体" w:cs="宋体"/>
                <w:snapToGrid w:val="0"/>
                <w:kern w:val="2"/>
                <w:sz w:val="24"/>
                <w:szCs w:val="24"/>
                <w:lang w:val="en-US" w:eastAsia="zh-CN" w:bidi="ar-SA"/>
              </w:rPr>
              <w:t>0.5</w:t>
            </w:r>
            <w:r>
              <w:rPr>
                <w:rFonts w:hint="eastAsia" w:ascii="宋体" w:hAnsi="宋体" w:eastAsia="宋体" w:cs="宋体"/>
                <w:snapToGrid w:val="0"/>
                <w:kern w:val="2"/>
                <w:sz w:val="24"/>
                <w:szCs w:val="24"/>
                <w:lang w:val="en-US" w:eastAsia="zh-Hans" w:bidi="ar-SA"/>
              </w:rPr>
              <w:t>分，本项最多得</w:t>
            </w:r>
            <w:r>
              <w:rPr>
                <w:rFonts w:hint="eastAsia" w:ascii="宋体" w:hAnsi="宋体" w:eastAsia="宋体" w:cs="宋体"/>
                <w:snapToGrid w:val="0"/>
                <w:kern w:val="2"/>
                <w:sz w:val="24"/>
                <w:szCs w:val="24"/>
                <w:lang w:val="en-US" w:eastAsia="zh-CN" w:bidi="ar-SA"/>
              </w:rPr>
              <w:t>8</w:t>
            </w:r>
            <w:r>
              <w:rPr>
                <w:rFonts w:hint="eastAsia" w:ascii="宋体" w:hAnsi="宋体" w:eastAsia="宋体" w:cs="宋体"/>
                <w:snapToGrid w:val="0"/>
                <w:kern w:val="2"/>
                <w:sz w:val="24"/>
                <w:szCs w:val="24"/>
                <w:lang w:val="en-US" w:eastAsia="zh-Hans" w:bidi="ar-SA"/>
              </w:rPr>
              <w:t>分。（提供投标人的年度保险</w:t>
            </w:r>
            <w:r>
              <w:rPr>
                <w:rFonts w:hint="eastAsia" w:ascii="宋体" w:hAnsi="宋体" w:eastAsia="宋体" w:cs="宋体"/>
                <w:snapToGrid w:val="0"/>
                <w:kern w:val="2"/>
                <w:sz w:val="24"/>
                <w:szCs w:val="24"/>
                <w:lang w:val="en-US" w:eastAsia="zh-CN" w:bidi="ar-SA"/>
              </w:rPr>
              <w:t>证明材料</w:t>
            </w:r>
            <w:r>
              <w:rPr>
                <w:rFonts w:hint="eastAsia" w:ascii="宋体" w:hAnsi="宋体" w:eastAsia="宋体" w:cs="宋体"/>
                <w:snapToGrid w:val="0"/>
                <w:kern w:val="2"/>
                <w:sz w:val="24"/>
                <w:szCs w:val="24"/>
                <w:lang w:val="en-US" w:eastAsia="zh-Hans" w:bidi="ar-SA"/>
              </w:rPr>
              <w:t>复印件或原件扫描件）</w:t>
            </w:r>
          </w:p>
        </w:tc>
        <w:tc>
          <w:tcPr>
            <w:tcW w:w="889" w:type="dxa"/>
            <w:noWrap w:val="0"/>
            <w:vAlign w:val="center"/>
          </w:tcPr>
          <w:p w14:paraId="15918B51">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8</w:t>
            </w:r>
          </w:p>
        </w:tc>
      </w:tr>
      <w:tr w14:paraId="02B1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30BFCEAE">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5</w:t>
            </w:r>
          </w:p>
        </w:tc>
        <w:tc>
          <w:tcPr>
            <w:tcW w:w="1461" w:type="dxa"/>
            <w:noWrap w:val="0"/>
            <w:vAlign w:val="center"/>
          </w:tcPr>
          <w:p w14:paraId="4EEC2B85">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项目</w:t>
            </w:r>
            <w:r>
              <w:rPr>
                <w:rFonts w:hint="eastAsia" w:ascii="宋体" w:hAnsi="宋体" w:cs="宋体"/>
                <w:snapToGrid w:val="0"/>
                <w:kern w:val="2"/>
                <w:sz w:val="24"/>
                <w:szCs w:val="24"/>
                <w:lang w:val="zh-CN" w:eastAsia="zh-CN" w:bidi="ar-SA"/>
              </w:rPr>
              <w:t>理解</w:t>
            </w:r>
          </w:p>
        </w:tc>
        <w:tc>
          <w:tcPr>
            <w:tcW w:w="6617" w:type="dxa"/>
            <w:noWrap w:val="0"/>
            <w:vAlign w:val="center"/>
          </w:tcPr>
          <w:p w14:paraId="4B891CBA">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项目采购需求的理解是否准确，设计科学，功能分解合理、组织有序、描述清晰等进行打分；（</w:t>
            </w:r>
            <w:r>
              <w:rPr>
                <w:rFonts w:hint="eastAsia" w:ascii="宋体" w:hAnsi="宋体" w:cs="宋体"/>
                <w:snapToGrid w:val="0"/>
                <w:kern w:val="2"/>
                <w:sz w:val="24"/>
                <w:szCs w:val="24"/>
                <w:lang w:val="en-US" w:eastAsia="zh-CN" w:bidi="ar-SA"/>
              </w:rPr>
              <w:t>0-</w:t>
            </w:r>
            <w:r>
              <w:rPr>
                <w:rFonts w:hint="eastAsia" w:ascii="宋体" w:hAnsi="宋体" w:eastAsia="宋体" w:cs="宋体"/>
                <w:snapToGrid w:val="0"/>
                <w:kern w:val="2"/>
                <w:sz w:val="24"/>
                <w:szCs w:val="24"/>
                <w:lang w:val="en-US" w:eastAsia="zh-CN" w:bidi="ar-SA"/>
              </w:rPr>
              <w:t>5分）</w:t>
            </w:r>
          </w:p>
        </w:tc>
        <w:tc>
          <w:tcPr>
            <w:tcW w:w="889" w:type="dxa"/>
            <w:noWrap w:val="0"/>
            <w:vAlign w:val="center"/>
          </w:tcPr>
          <w:p w14:paraId="054B4892">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cs="宋体"/>
                <w:snapToGrid w:val="0"/>
                <w:kern w:val="2"/>
                <w:sz w:val="24"/>
                <w:szCs w:val="24"/>
                <w:lang w:val="en-US" w:eastAsia="zh-CN" w:bidi="ar-SA"/>
              </w:rPr>
              <w:t>5</w:t>
            </w:r>
          </w:p>
        </w:tc>
      </w:tr>
      <w:tr w14:paraId="26FFB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57645725">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6</w:t>
            </w:r>
          </w:p>
        </w:tc>
        <w:tc>
          <w:tcPr>
            <w:tcW w:w="1461" w:type="dxa"/>
            <w:noWrap w:val="0"/>
            <w:vAlign w:val="center"/>
          </w:tcPr>
          <w:p w14:paraId="001DBC5A">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项目重难点分析</w:t>
            </w:r>
          </w:p>
        </w:tc>
        <w:tc>
          <w:tcPr>
            <w:tcW w:w="6617" w:type="dxa"/>
            <w:noWrap w:val="0"/>
            <w:vAlign w:val="center"/>
          </w:tcPr>
          <w:p w14:paraId="65144926">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投标人根据对</w:t>
            </w:r>
            <w:r>
              <w:rPr>
                <w:rFonts w:hint="eastAsia" w:ascii="宋体" w:hAnsi="宋体" w:eastAsia="宋体" w:cs="宋体"/>
                <w:snapToGrid w:val="0"/>
                <w:kern w:val="2"/>
                <w:sz w:val="24"/>
                <w:szCs w:val="24"/>
                <w:lang w:val="en-US" w:eastAsia="zh-CN" w:bidi="ar-SA"/>
              </w:rPr>
              <w:t>桐庐县林场</w:t>
            </w:r>
            <w:r>
              <w:rPr>
                <w:rFonts w:hint="eastAsia" w:ascii="宋体" w:hAnsi="宋体" w:eastAsia="宋体" w:cs="宋体"/>
                <w:snapToGrid w:val="0"/>
                <w:kern w:val="2"/>
                <w:sz w:val="24"/>
                <w:szCs w:val="24"/>
                <w:lang w:val="zh-CN" w:eastAsia="zh-CN" w:bidi="ar-SA"/>
              </w:rPr>
              <w:t>情况的了解程度，结合本项目的要求及自身经验对本项目实施的重点与难点进行分析。根据投标人的理解程度、总体设计、组织实施、独到优势等情况进行评分。内容充实，表述清晰，合理可行得6-8分；内容较充实，表述较清晰，比较合理得3-6分；内容和表述一般，基本合理得0-3分。</w:t>
            </w:r>
          </w:p>
        </w:tc>
        <w:tc>
          <w:tcPr>
            <w:tcW w:w="889" w:type="dxa"/>
            <w:noWrap w:val="0"/>
            <w:vAlign w:val="center"/>
          </w:tcPr>
          <w:p w14:paraId="0D372041">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8</w:t>
            </w:r>
          </w:p>
        </w:tc>
      </w:tr>
      <w:tr w14:paraId="3E73E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4AC1BBB4">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7</w:t>
            </w:r>
          </w:p>
        </w:tc>
        <w:tc>
          <w:tcPr>
            <w:tcW w:w="1461" w:type="dxa"/>
            <w:noWrap w:val="0"/>
            <w:vAlign w:val="center"/>
          </w:tcPr>
          <w:p w14:paraId="7E0F03DD">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项目组织机制及实施方案</w:t>
            </w:r>
          </w:p>
        </w:tc>
        <w:tc>
          <w:tcPr>
            <w:tcW w:w="6617" w:type="dxa"/>
            <w:noWrap w:val="0"/>
            <w:vAlign w:val="center"/>
          </w:tcPr>
          <w:p w14:paraId="0E9B7E5A">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实施方案的针对性、可行性、创新性，实施方案组织有力，内控机制完善、有效，注重与相关技术标准的衔接与协调，根据投标文件描述进行打分。内容充实，表述清晰，合理可行得</w:t>
            </w:r>
            <w:r>
              <w:rPr>
                <w:rFonts w:hint="eastAsia" w:ascii="宋体" w:hAnsi="宋体" w:eastAsia="宋体" w:cs="宋体"/>
                <w:snapToGrid w:val="0"/>
                <w:kern w:val="2"/>
                <w:sz w:val="24"/>
                <w:szCs w:val="24"/>
                <w:lang w:val="en-US" w:eastAsia="zh-CN" w:bidi="ar-SA"/>
              </w:rPr>
              <w:t>6-8</w:t>
            </w:r>
            <w:r>
              <w:rPr>
                <w:rFonts w:hint="eastAsia" w:ascii="宋体" w:hAnsi="宋体" w:eastAsia="宋体" w:cs="宋体"/>
                <w:snapToGrid w:val="0"/>
                <w:kern w:val="2"/>
                <w:sz w:val="24"/>
                <w:szCs w:val="24"/>
                <w:lang w:val="zh-CN" w:eastAsia="zh-CN" w:bidi="ar-SA"/>
              </w:rPr>
              <w:t>分；内容较充实，表述较清晰，比较合理得</w:t>
            </w:r>
            <w:r>
              <w:rPr>
                <w:rFonts w:hint="eastAsia" w:ascii="宋体" w:hAnsi="宋体" w:eastAsia="宋体" w:cs="宋体"/>
                <w:snapToGrid w:val="0"/>
                <w:kern w:val="2"/>
                <w:sz w:val="24"/>
                <w:szCs w:val="24"/>
                <w:lang w:val="en-US" w:eastAsia="zh-CN" w:bidi="ar-SA"/>
              </w:rPr>
              <w:t>4-5</w:t>
            </w:r>
            <w:r>
              <w:rPr>
                <w:rFonts w:hint="eastAsia" w:ascii="宋体" w:hAnsi="宋体" w:eastAsia="宋体" w:cs="宋体"/>
                <w:snapToGrid w:val="0"/>
                <w:kern w:val="2"/>
                <w:sz w:val="24"/>
                <w:szCs w:val="24"/>
                <w:lang w:val="zh-CN" w:eastAsia="zh-CN" w:bidi="ar-SA"/>
              </w:rPr>
              <w:t>分；内容和表述一般，基本合理得</w:t>
            </w:r>
            <w:r>
              <w:rPr>
                <w:rFonts w:hint="eastAsia" w:ascii="宋体" w:hAnsi="宋体" w:eastAsia="宋体" w:cs="宋体"/>
                <w:snapToGrid w:val="0"/>
                <w:kern w:val="2"/>
                <w:sz w:val="24"/>
                <w:szCs w:val="24"/>
                <w:lang w:val="en-US" w:eastAsia="zh-CN" w:bidi="ar-SA"/>
              </w:rPr>
              <w:t>1-3</w:t>
            </w:r>
            <w:r>
              <w:rPr>
                <w:rFonts w:hint="eastAsia" w:ascii="宋体" w:hAnsi="宋体" w:eastAsia="宋体" w:cs="宋体"/>
                <w:snapToGrid w:val="0"/>
                <w:kern w:val="2"/>
                <w:sz w:val="24"/>
                <w:szCs w:val="24"/>
                <w:lang w:val="zh-CN" w:eastAsia="zh-CN" w:bidi="ar-SA"/>
              </w:rPr>
              <w:t>分。</w:t>
            </w:r>
          </w:p>
        </w:tc>
        <w:tc>
          <w:tcPr>
            <w:tcW w:w="889" w:type="dxa"/>
            <w:noWrap w:val="0"/>
            <w:vAlign w:val="center"/>
          </w:tcPr>
          <w:p w14:paraId="26165A1A">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8</w:t>
            </w:r>
          </w:p>
        </w:tc>
      </w:tr>
      <w:tr w14:paraId="51C2D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4B14F8F9">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8</w:t>
            </w:r>
          </w:p>
        </w:tc>
        <w:tc>
          <w:tcPr>
            <w:tcW w:w="1461" w:type="dxa"/>
            <w:noWrap w:val="0"/>
            <w:vAlign w:val="center"/>
          </w:tcPr>
          <w:p w14:paraId="227326F1">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工作进度计划安排及应急保障措施</w:t>
            </w:r>
          </w:p>
        </w:tc>
        <w:tc>
          <w:tcPr>
            <w:tcW w:w="6617" w:type="dxa"/>
            <w:noWrap w:val="0"/>
            <w:vAlign w:val="center"/>
          </w:tcPr>
          <w:p w14:paraId="36828C13">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满足工作进度要求、进度保证措施可行，具备较强应急能力得</w:t>
            </w:r>
            <w:r>
              <w:rPr>
                <w:rFonts w:hint="eastAsia" w:ascii="宋体" w:hAnsi="宋体" w:eastAsia="宋体" w:cs="宋体"/>
                <w:snapToGrid w:val="0"/>
                <w:kern w:val="2"/>
                <w:sz w:val="24"/>
                <w:szCs w:val="24"/>
                <w:lang w:val="en-US" w:eastAsia="zh-CN" w:bidi="ar-SA"/>
              </w:rPr>
              <w:t>5</w:t>
            </w:r>
            <w:r>
              <w:rPr>
                <w:rFonts w:hint="eastAsia" w:ascii="宋体" w:hAnsi="宋体" w:eastAsia="宋体" w:cs="宋体"/>
                <w:snapToGrid w:val="0"/>
                <w:kern w:val="2"/>
                <w:sz w:val="24"/>
                <w:szCs w:val="24"/>
                <w:lang w:val="zh-CN" w:eastAsia="zh-CN" w:bidi="ar-SA"/>
              </w:rPr>
              <w:t>-</w:t>
            </w:r>
            <w:r>
              <w:rPr>
                <w:rFonts w:hint="eastAsia" w:ascii="宋体" w:hAnsi="宋体" w:eastAsia="宋体" w:cs="宋体"/>
                <w:snapToGrid w:val="0"/>
                <w:kern w:val="2"/>
                <w:sz w:val="24"/>
                <w:szCs w:val="24"/>
                <w:lang w:val="en-US" w:eastAsia="zh-CN" w:bidi="ar-SA"/>
              </w:rPr>
              <w:t>8</w:t>
            </w:r>
            <w:r>
              <w:rPr>
                <w:rFonts w:hint="eastAsia" w:ascii="宋体" w:hAnsi="宋体" w:eastAsia="宋体" w:cs="宋体"/>
                <w:snapToGrid w:val="0"/>
                <w:kern w:val="2"/>
                <w:sz w:val="24"/>
                <w:szCs w:val="24"/>
                <w:lang w:val="zh-CN" w:eastAsia="zh-CN" w:bidi="ar-SA"/>
              </w:rPr>
              <w:t>分；进度计划进度计划基本满足工作进度要求、进度流程和各环节的保证措施基本可行，具备应急保障能力得</w:t>
            </w:r>
            <w:r>
              <w:rPr>
                <w:rFonts w:hint="eastAsia" w:ascii="宋体" w:hAnsi="宋体" w:eastAsia="宋体" w:cs="宋体"/>
                <w:snapToGrid w:val="0"/>
                <w:kern w:val="2"/>
                <w:sz w:val="24"/>
                <w:szCs w:val="24"/>
                <w:lang w:val="en-US" w:eastAsia="zh-CN" w:bidi="ar-SA"/>
              </w:rPr>
              <w:t>3</w:t>
            </w:r>
            <w:r>
              <w:rPr>
                <w:rFonts w:hint="eastAsia" w:ascii="宋体" w:hAnsi="宋体" w:eastAsia="宋体" w:cs="宋体"/>
                <w:snapToGrid w:val="0"/>
                <w:kern w:val="2"/>
                <w:sz w:val="24"/>
                <w:szCs w:val="24"/>
                <w:lang w:val="zh-CN" w:eastAsia="zh-CN" w:bidi="ar-SA"/>
              </w:rPr>
              <w:t>-</w:t>
            </w:r>
            <w:r>
              <w:rPr>
                <w:rFonts w:hint="eastAsia" w:ascii="宋体" w:hAnsi="宋体" w:eastAsia="宋体" w:cs="宋体"/>
                <w:snapToGrid w:val="0"/>
                <w:kern w:val="2"/>
                <w:sz w:val="24"/>
                <w:szCs w:val="24"/>
                <w:lang w:val="en-US" w:eastAsia="zh-CN" w:bidi="ar-SA"/>
              </w:rPr>
              <w:t>4</w:t>
            </w:r>
            <w:r>
              <w:rPr>
                <w:rFonts w:hint="eastAsia" w:ascii="宋体" w:hAnsi="宋体" w:eastAsia="宋体" w:cs="宋体"/>
                <w:snapToGrid w:val="0"/>
                <w:kern w:val="2"/>
                <w:sz w:val="24"/>
                <w:szCs w:val="24"/>
                <w:lang w:val="zh-CN" w:eastAsia="zh-CN" w:bidi="ar-SA"/>
              </w:rPr>
              <w:t>分；基本满足工作进度要求、进度流程和各环节的保证措施尚可得0-2分。</w:t>
            </w:r>
          </w:p>
        </w:tc>
        <w:tc>
          <w:tcPr>
            <w:tcW w:w="889" w:type="dxa"/>
            <w:noWrap w:val="0"/>
            <w:vAlign w:val="center"/>
          </w:tcPr>
          <w:p w14:paraId="75875189">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8</w:t>
            </w:r>
          </w:p>
        </w:tc>
      </w:tr>
      <w:tr w14:paraId="663EB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0F79E9AC">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9</w:t>
            </w:r>
          </w:p>
        </w:tc>
        <w:tc>
          <w:tcPr>
            <w:tcW w:w="1461" w:type="dxa"/>
            <w:noWrap w:val="0"/>
            <w:vAlign w:val="center"/>
          </w:tcPr>
          <w:p w14:paraId="4AA2AFF1">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服务质量评价</w:t>
            </w:r>
          </w:p>
        </w:tc>
        <w:tc>
          <w:tcPr>
            <w:tcW w:w="6617" w:type="dxa"/>
            <w:noWrap w:val="0"/>
            <w:vAlign w:val="center"/>
          </w:tcPr>
          <w:p w14:paraId="1549E0CE">
            <w:pPr>
              <w:spacing w:line="240" w:lineRule="auto"/>
              <w:jc w:val="left"/>
              <w:rPr>
                <w:rFonts w:hint="default"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2020年1月1日起承接</w:t>
            </w:r>
            <w:r>
              <w:rPr>
                <w:rFonts w:hint="eastAsia" w:ascii="宋体" w:hAnsi="宋体" w:cs="宋体"/>
                <w:snapToGrid w:val="0"/>
                <w:kern w:val="2"/>
                <w:sz w:val="24"/>
                <w:szCs w:val="24"/>
                <w:lang w:val="en-US" w:eastAsia="zh-CN" w:bidi="ar-SA"/>
              </w:rPr>
              <w:t>的类似</w:t>
            </w:r>
            <w:r>
              <w:rPr>
                <w:rFonts w:hint="eastAsia" w:ascii="宋体" w:hAnsi="宋体" w:eastAsia="宋体" w:cs="宋体"/>
                <w:snapToGrid w:val="0"/>
                <w:kern w:val="2"/>
                <w:sz w:val="24"/>
                <w:szCs w:val="24"/>
                <w:lang w:val="en-US" w:eastAsia="zh-CN" w:bidi="ar-SA"/>
              </w:rPr>
              <w:t>抚育工程项目得到</w:t>
            </w:r>
            <w:r>
              <w:rPr>
                <w:rFonts w:hint="eastAsia" w:ascii="宋体" w:hAnsi="宋体" w:cs="宋体"/>
                <w:snapToGrid w:val="0"/>
                <w:kern w:val="2"/>
                <w:sz w:val="24"/>
                <w:szCs w:val="24"/>
                <w:lang w:val="en-US" w:eastAsia="zh-CN" w:bidi="ar-SA"/>
              </w:rPr>
              <w:t>县级部门表彰的得1分，市级及以上部门表彰的得2分</w:t>
            </w:r>
            <w:r>
              <w:rPr>
                <w:rFonts w:hint="eastAsia" w:ascii="宋体" w:hAnsi="宋体" w:eastAsia="宋体" w:cs="宋体"/>
                <w:snapToGrid w:val="0"/>
                <w:kern w:val="2"/>
                <w:sz w:val="24"/>
                <w:szCs w:val="24"/>
                <w:lang w:val="en-US" w:eastAsia="zh-CN" w:bidi="ar-SA"/>
              </w:rPr>
              <w:t>。</w:t>
            </w:r>
          </w:p>
          <w:p w14:paraId="24F71A3C">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注：</w:t>
            </w:r>
            <w:r>
              <w:rPr>
                <w:rFonts w:hint="eastAsia" w:ascii="宋体" w:hAnsi="宋体" w:eastAsia="宋体" w:cs="宋体"/>
                <w:snapToGrid w:val="0"/>
                <w:kern w:val="2"/>
                <w:sz w:val="24"/>
                <w:szCs w:val="24"/>
                <w:lang w:val="zh-CN" w:eastAsia="zh-CN" w:bidi="ar-SA"/>
              </w:rPr>
              <w:t>1.同一合同项目不累计得分； 2.须提供加盖业主公章的</w:t>
            </w:r>
            <w:r>
              <w:rPr>
                <w:rFonts w:hint="eastAsia" w:ascii="宋体" w:hAnsi="宋体" w:cs="宋体"/>
                <w:snapToGrid w:val="0"/>
                <w:kern w:val="2"/>
                <w:sz w:val="24"/>
                <w:szCs w:val="24"/>
                <w:lang w:val="zh-CN" w:eastAsia="zh-CN" w:bidi="ar-SA"/>
              </w:rPr>
              <w:t>表彰</w:t>
            </w:r>
            <w:r>
              <w:rPr>
                <w:rFonts w:hint="eastAsia" w:ascii="宋体" w:hAnsi="宋体" w:eastAsia="宋体" w:cs="宋体"/>
                <w:snapToGrid w:val="0"/>
                <w:kern w:val="2"/>
                <w:sz w:val="24"/>
                <w:szCs w:val="24"/>
                <w:lang w:val="zh-CN" w:eastAsia="zh-CN" w:bidi="ar-SA"/>
              </w:rPr>
              <w:t>资料原件扫描件或复印件，未提供不得分。</w:t>
            </w:r>
          </w:p>
        </w:tc>
        <w:tc>
          <w:tcPr>
            <w:tcW w:w="889" w:type="dxa"/>
            <w:noWrap w:val="0"/>
            <w:vAlign w:val="center"/>
          </w:tcPr>
          <w:p w14:paraId="480CCAB4">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2</w:t>
            </w:r>
          </w:p>
        </w:tc>
      </w:tr>
      <w:tr w14:paraId="38916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753" w:type="dxa"/>
            <w:noWrap w:val="0"/>
            <w:vAlign w:val="center"/>
          </w:tcPr>
          <w:p w14:paraId="390D98A6">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10</w:t>
            </w:r>
          </w:p>
        </w:tc>
        <w:tc>
          <w:tcPr>
            <w:tcW w:w="1461" w:type="dxa"/>
            <w:noWrap w:val="0"/>
            <w:vAlign w:val="center"/>
          </w:tcPr>
          <w:p w14:paraId="71A5CD40">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承诺和优惠情况</w:t>
            </w:r>
          </w:p>
        </w:tc>
        <w:tc>
          <w:tcPr>
            <w:tcW w:w="6617" w:type="dxa"/>
            <w:noWrap w:val="0"/>
            <w:vAlign w:val="center"/>
          </w:tcPr>
          <w:p w14:paraId="4012F6D3">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是否给出优惠和承诺，程度如何；对后续服务等方面的优惠承诺，以及针对本次采购的其他特殊优惠承诺等情况。内容充实，表述清晰，合理可行得4-6分；内容较充实，表述较清晰，比较合理得2-4分；内容和表述一般，基本合理得0-2分。</w:t>
            </w:r>
          </w:p>
        </w:tc>
        <w:tc>
          <w:tcPr>
            <w:tcW w:w="889" w:type="dxa"/>
            <w:noWrap w:val="0"/>
            <w:vAlign w:val="center"/>
          </w:tcPr>
          <w:p w14:paraId="4B356AC3">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6</w:t>
            </w:r>
          </w:p>
        </w:tc>
      </w:tr>
      <w:tr w14:paraId="62343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trPr>
        <w:tc>
          <w:tcPr>
            <w:tcW w:w="753" w:type="dxa"/>
            <w:noWrap w:val="0"/>
            <w:vAlign w:val="center"/>
          </w:tcPr>
          <w:p w14:paraId="6E21F87E">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11</w:t>
            </w:r>
          </w:p>
        </w:tc>
        <w:tc>
          <w:tcPr>
            <w:tcW w:w="1461" w:type="dxa"/>
            <w:noWrap w:val="0"/>
            <w:vAlign w:val="center"/>
          </w:tcPr>
          <w:p w14:paraId="2EAE3246">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合理化建议</w:t>
            </w:r>
          </w:p>
        </w:tc>
        <w:tc>
          <w:tcPr>
            <w:tcW w:w="6617" w:type="dxa"/>
            <w:noWrap w:val="0"/>
            <w:vAlign w:val="center"/>
          </w:tcPr>
          <w:p w14:paraId="05D397F6">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根据实际情况提出合理化建议,依据建议合理性、可行性、科学性进行打分。内容充实，表述清晰，合理可行得4-6分；内容较充实，表述较清晰，比较合理得2-4分；内容和表述一般，基本合理得0-2分。</w:t>
            </w:r>
          </w:p>
        </w:tc>
        <w:tc>
          <w:tcPr>
            <w:tcW w:w="889" w:type="dxa"/>
            <w:noWrap w:val="0"/>
            <w:vAlign w:val="center"/>
          </w:tcPr>
          <w:p w14:paraId="43160922">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6</w:t>
            </w:r>
          </w:p>
        </w:tc>
      </w:tr>
      <w:tr w14:paraId="05E29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753" w:type="dxa"/>
            <w:noWrap w:val="0"/>
            <w:vAlign w:val="center"/>
          </w:tcPr>
          <w:p w14:paraId="6D48E4E6">
            <w:pPr>
              <w:spacing w:line="240" w:lineRule="auto"/>
              <w:jc w:val="center"/>
              <w:rPr>
                <w:rFonts w:hint="default" w:ascii="宋体" w:hAnsi="宋体" w:eastAsia="宋体" w:cs="宋体"/>
                <w:snapToGrid w:val="0"/>
                <w:kern w:val="2"/>
                <w:sz w:val="24"/>
                <w:szCs w:val="24"/>
                <w:lang w:val="en-US" w:eastAsia="zh-CN" w:bidi="ar-SA"/>
              </w:rPr>
            </w:pPr>
            <w:r>
              <w:rPr>
                <w:rFonts w:hint="eastAsia" w:ascii="宋体" w:hAnsi="宋体" w:cs="宋体"/>
                <w:snapToGrid w:val="0"/>
                <w:kern w:val="2"/>
                <w:sz w:val="24"/>
                <w:szCs w:val="24"/>
                <w:lang w:val="en-US" w:eastAsia="zh-CN" w:bidi="ar-SA"/>
              </w:rPr>
              <w:t>12</w:t>
            </w:r>
          </w:p>
        </w:tc>
        <w:tc>
          <w:tcPr>
            <w:tcW w:w="1461" w:type="dxa"/>
            <w:noWrap w:val="0"/>
            <w:vAlign w:val="center"/>
          </w:tcPr>
          <w:p w14:paraId="6EF1B4F7">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服务承诺</w:t>
            </w:r>
          </w:p>
        </w:tc>
        <w:tc>
          <w:tcPr>
            <w:tcW w:w="6617" w:type="dxa"/>
            <w:noWrap w:val="0"/>
            <w:vAlign w:val="center"/>
          </w:tcPr>
          <w:p w14:paraId="41ED9831">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承诺项目组负责人和项目组技术人员再满足采购文件的前提下非工作时间（尤其是国定节假日、双休日）响应任务，并及时现场处置。（0-5分）</w:t>
            </w:r>
          </w:p>
        </w:tc>
        <w:tc>
          <w:tcPr>
            <w:tcW w:w="889" w:type="dxa"/>
            <w:noWrap w:val="0"/>
            <w:vAlign w:val="center"/>
          </w:tcPr>
          <w:p w14:paraId="2D02A318">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5</w:t>
            </w:r>
          </w:p>
        </w:tc>
      </w:tr>
      <w:tr w14:paraId="3BBC6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rPr>
        <w:tc>
          <w:tcPr>
            <w:tcW w:w="753" w:type="dxa"/>
            <w:noWrap w:val="0"/>
            <w:vAlign w:val="center"/>
          </w:tcPr>
          <w:p w14:paraId="014BAB64">
            <w:pPr>
              <w:spacing w:line="240" w:lineRule="auto"/>
              <w:jc w:val="center"/>
              <w:rPr>
                <w:rFonts w:hint="default" w:ascii="宋体" w:hAnsi="宋体" w:eastAsia="宋体" w:cs="宋体"/>
                <w:snapToGrid w:val="0"/>
                <w:kern w:val="2"/>
                <w:sz w:val="24"/>
                <w:szCs w:val="24"/>
                <w:lang w:val="en-US" w:eastAsia="zh-CN" w:bidi="ar-SA"/>
              </w:rPr>
            </w:pPr>
            <w:r>
              <w:rPr>
                <w:rFonts w:hint="eastAsia" w:ascii="宋体" w:hAnsi="宋体" w:cs="宋体"/>
                <w:snapToGrid w:val="0"/>
                <w:kern w:val="2"/>
                <w:sz w:val="24"/>
                <w:szCs w:val="24"/>
                <w:lang w:val="en-US" w:eastAsia="zh-CN" w:bidi="ar-SA"/>
              </w:rPr>
              <w:t>13</w:t>
            </w:r>
          </w:p>
        </w:tc>
        <w:tc>
          <w:tcPr>
            <w:tcW w:w="1461" w:type="dxa"/>
            <w:shd w:val="clear" w:color="auto" w:fill="auto"/>
            <w:noWrap w:val="0"/>
            <w:vAlign w:val="center"/>
          </w:tcPr>
          <w:p w14:paraId="48D50C37">
            <w:pPr>
              <w:spacing w:line="240" w:lineRule="auto"/>
              <w:jc w:val="cente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价格分</w:t>
            </w:r>
          </w:p>
        </w:tc>
        <w:tc>
          <w:tcPr>
            <w:tcW w:w="6617" w:type="dxa"/>
            <w:shd w:val="clear" w:color="auto" w:fill="auto"/>
            <w:noWrap w:val="0"/>
            <w:vAlign w:val="center"/>
          </w:tcPr>
          <w:p w14:paraId="58F373C1">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有效投标报价的最低价作为评标基准价，其最低报价为满分；按［投标报价得分=（评标基准价/投标报价）*</w:t>
            </w:r>
            <w:r>
              <w:rPr>
                <w:rFonts w:hint="eastAsia" w:ascii="宋体" w:hAnsi="宋体" w:cs="宋体"/>
                <w:snapToGrid w:val="0"/>
                <w:kern w:val="2"/>
                <w:sz w:val="24"/>
                <w:szCs w:val="24"/>
                <w:lang w:val="en-US" w:eastAsia="zh-CN" w:bidi="ar-SA"/>
              </w:rPr>
              <w:t>20</w:t>
            </w:r>
            <w:r>
              <w:rPr>
                <w:rFonts w:hint="eastAsia" w:ascii="宋体" w:hAnsi="宋体" w:eastAsia="宋体" w:cs="宋体"/>
                <w:snapToGrid w:val="0"/>
                <w:kern w:val="2"/>
                <w:sz w:val="24"/>
                <w:szCs w:val="24"/>
                <w:lang w:val="zh-CN" w:eastAsia="zh-CN" w:bidi="ar-SA"/>
              </w:rPr>
              <w:t>］的计算公式计算。</w:t>
            </w:r>
          </w:p>
          <w:p w14:paraId="741EB601">
            <w:pPr>
              <w:spacing w:line="240" w:lineRule="auto"/>
              <w:jc w:val="left"/>
              <w:rPr>
                <w:rFonts w:hint="eastAsia" w:ascii="宋体" w:hAnsi="宋体" w:eastAsia="宋体" w:cs="宋体"/>
                <w:snapToGrid w:val="0"/>
                <w:kern w:val="2"/>
                <w:sz w:val="24"/>
                <w:szCs w:val="24"/>
                <w:lang w:val="zh-CN" w:eastAsia="zh-CN" w:bidi="ar-SA"/>
              </w:rPr>
            </w:pPr>
            <w:r>
              <w:rPr>
                <w:rFonts w:hint="eastAsia" w:ascii="宋体" w:hAnsi="宋体" w:eastAsia="宋体" w:cs="宋体"/>
                <w:snapToGrid w:val="0"/>
                <w:kern w:val="2"/>
                <w:sz w:val="24"/>
                <w:szCs w:val="24"/>
                <w:lang w:val="zh-CN" w:eastAsia="zh-CN" w:bidi="ar-SA"/>
              </w:rPr>
              <w:t>评标过程中，不得去掉报价中的最高报价和最低报价。</w:t>
            </w:r>
          </w:p>
          <w:p w14:paraId="7F502231">
            <w:pPr>
              <w:spacing w:line="240" w:lineRule="auto"/>
              <w:jc w:val="left"/>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zh-CN" w:eastAsia="zh-CN" w:bidi="ar-SA"/>
              </w:rPr>
              <w:t>因落实政府采购政策需要进行价格调整的，以调整后的价格计算评标基准价和投标报价。</w:t>
            </w:r>
          </w:p>
        </w:tc>
        <w:tc>
          <w:tcPr>
            <w:tcW w:w="889" w:type="dxa"/>
            <w:shd w:val="clear" w:color="auto" w:fill="auto"/>
            <w:noWrap w:val="0"/>
            <w:vAlign w:val="center"/>
          </w:tcPr>
          <w:p w14:paraId="4ECFB99C">
            <w:pPr>
              <w:spacing w:line="240" w:lineRule="auto"/>
              <w:jc w:val="center"/>
              <w:rPr>
                <w:rFonts w:hint="default" w:ascii="宋体" w:hAnsi="宋体" w:eastAsia="宋体" w:cs="宋体"/>
                <w:snapToGrid w:val="0"/>
                <w:kern w:val="2"/>
                <w:sz w:val="24"/>
                <w:szCs w:val="24"/>
                <w:lang w:val="en-US" w:eastAsia="zh-CN" w:bidi="ar-SA"/>
              </w:rPr>
            </w:pPr>
            <w:r>
              <w:rPr>
                <w:rFonts w:hint="eastAsia" w:ascii="宋体" w:hAnsi="宋体" w:cs="宋体"/>
                <w:snapToGrid w:val="0"/>
                <w:kern w:val="2"/>
                <w:sz w:val="24"/>
                <w:szCs w:val="24"/>
                <w:lang w:val="en-US" w:eastAsia="zh-CN" w:bidi="ar-SA"/>
              </w:rPr>
              <w:t>20</w:t>
            </w:r>
          </w:p>
        </w:tc>
      </w:tr>
    </w:tbl>
    <w:p w14:paraId="68059798">
      <w:pPr>
        <w:snapToGrid w:val="0"/>
        <w:spacing w:line="360" w:lineRule="auto"/>
        <w:rPr>
          <w:rFonts w:hint="eastAsia" w:ascii="宋体" w:hAnsi="宋体" w:eastAsia="宋体" w:cs="宋体"/>
          <w:b/>
          <w:sz w:val="32"/>
        </w:rPr>
      </w:pPr>
      <w:r>
        <w:rPr>
          <w:rFonts w:hint="eastAsia" w:ascii="宋体" w:hAnsi="宋体" w:eastAsia="宋体" w:cs="宋体"/>
          <w:sz w:val="20"/>
          <w:szCs w:val="20"/>
          <w:shd w:val="clear" w:color="auto" w:fill="FFFFFF"/>
        </w:rPr>
        <w:t>*</w:t>
      </w:r>
      <w:r>
        <w:rPr>
          <w:rFonts w:hint="eastAsia" w:ascii="宋体" w:hAnsi="宋体" w:eastAsia="宋体" w:cs="宋体"/>
          <w:b/>
          <w:sz w:val="24"/>
        </w:rPr>
        <w:t>备注：</w:t>
      </w:r>
      <w:r>
        <w:rPr>
          <w:rFonts w:hint="eastAsia" w:ascii="宋体" w:hAnsi="宋体" w:eastAsia="宋体" w:cs="宋体"/>
          <w:sz w:val="24"/>
        </w:rPr>
        <w:t>投标人编制投标文件（商务技术文件部分）时，建议按此目录（序号和内容）提供评标标准相应的商务技术</w:t>
      </w:r>
      <w:r>
        <w:rPr>
          <w:rFonts w:hint="eastAsia" w:ascii="宋体" w:hAnsi="宋体" w:eastAsia="宋体" w:cs="宋体"/>
          <w:b w:val="0"/>
          <w:bCs w:val="0"/>
          <w:sz w:val="24"/>
        </w:rPr>
        <w:t>资料，并进行相应的政采云评分关联。 </w:t>
      </w:r>
    </w:p>
    <w:p w14:paraId="7E3E6E4B">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3E4B387C">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299E1D16">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14:paraId="3E913982">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14:paraId="20DA6B62">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14:paraId="1673A756">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14:paraId="766D9AFA">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14:paraId="19D32566">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14:paraId="378385DC">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14:paraId="1017B9D9">
      <w:pPr>
        <w:pStyle w:val="131"/>
        <w:spacing w:before="0"/>
        <w:ind w:firstLine="508"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14:paraId="4139CB95">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3.4.1.1投标文件中开标一览表(报价表)内容与投标文件中相应内容不一致的，以开标一览表(报价表)为准;</w:t>
      </w:r>
    </w:p>
    <w:p w14:paraId="53A8EF50">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14:paraId="3F7672C0">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14:paraId="24F3E569">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027BF7A1">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9C0F1DF">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14:paraId="4BA5F49B">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14:paraId="2532C3F9">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534EA42">
      <w:pPr>
        <w:pStyle w:val="131"/>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kern w:val="0"/>
          <w:szCs w:val="24"/>
          <w:lang w:val="en-US" w:eastAsia="zh-CN"/>
        </w:rPr>
        <w:t>2</w:t>
      </w:r>
      <w:r>
        <w:rPr>
          <w:rFonts w:hint="eastAsia" w:ascii="宋体" w:hAnsi="宋体" w:eastAsia="宋体" w:cs="宋体"/>
          <w:kern w:val="0"/>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kern w:val="0"/>
          <w:szCs w:val="24"/>
          <w:lang w:val="en-US" w:eastAsia="zh-CN"/>
        </w:rPr>
        <w:t>6</w:t>
      </w:r>
      <w:r>
        <w:rPr>
          <w:rFonts w:hint="eastAsia" w:ascii="宋体" w:hAnsi="宋体" w:eastAsia="宋体" w:cs="宋体"/>
          <w:kern w:val="0"/>
          <w:szCs w:val="24"/>
        </w:rPr>
        <w:t>%的扣除，用扣除后的价格参加评审。组成联合体或者接受分包的小微企业与联合体内其他企业、分包企业之间存在直接控股、管理关系的，不享受价格扣除优惠政策。</w:t>
      </w:r>
    </w:p>
    <w:p w14:paraId="3CA4218D">
      <w:pPr>
        <w:spacing w:line="360" w:lineRule="auto"/>
        <w:ind w:firstLine="482" w:firstLineChars="200"/>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957A81D">
      <w:pPr>
        <w:spacing w:line="360" w:lineRule="auto"/>
        <w:rPr>
          <w:rFonts w:hint="eastAsia" w:ascii="宋体" w:hAnsi="宋体" w:eastAsia="宋体" w:cs="宋体"/>
          <w:b/>
          <w:kern w:val="0"/>
          <w:sz w:val="24"/>
        </w:rPr>
      </w:pP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3F42603">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FDECF3">
      <w:pPr>
        <w:widowControl/>
        <w:shd w:val="clear" w:color="auto" w:fill="FFFFFF"/>
        <w:adjustRightInd/>
        <w:spacing w:after="225" w:line="315" w:lineRule="atLeast"/>
        <w:jc w:val="left"/>
        <w:rPr>
          <w:rFonts w:hint="eastAsia" w:ascii="宋体" w:hAnsi="宋体" w:eastAsia="宋体" w:cs="宋体"/>
          <w:b/>
          <w:sz w:val="32"/>
        </w:rPr>
      </w:pPr>
      <w:r>
        <w:rPr>
          <w:rFonts w:hint="eastAsia" w:ascii="宋体" w:hAnsi="宋体" w:eastAsia="宋体" w:cs="宋体"/>
          <w:b/>
          <w:sz w:val="32"/>
        </w:rPr>
        <w:t>四、评标中的其他事项</w:t>
      </w:r>
    </w:p>
    <w:p w14:paraId="011F77FF">
      <w:pPr>
        <w:pStyle w:val="131"/>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E15447A">
      <w:pPr>
        <w:pStyle w:val="19"/>
        <w:spacing w:line="360" w:lineRule="auto"/>
        <w:ind w:left="954" w:leftChars="226" w:hanging="479" w:firstLineChars="0"/>
        <w:rPr>
          <w:rFonts w:hint="eastAsia" w:ascii="宋体" w:hAnsi="宋体" w:eastAsia="宋体" w:cs="宋体"/>
          <w:szCs w:val="21"/>
        </w:rPr>
      </w:pPr>
      <w:r>
        <w:rPr>
          <w:rFonts w:hint="eastAsia" w:ascii="宋体" w:hAnsi="宋体" w:eastAsia="宋体" w:cs="宋体"/>
          <w:b/>
          <w:kern w:val="0"/>
        </w:rPr>
        <w:t>4.2投标无效。</w:t>
      </w:r>
      <w:r>
        <w:rPr>
          <w:rFonts w:hint="eastAsia" w:ascii="宋体" w:hAnsi="宋体" w:eastAsia="宋体" w:cs="宋体"/>
          <w:szCs w:val="21"/>
        </w:rPr>
        <w:t>有下列情况之一的，投标无效：</w:t>
      </w:r>
    </w:p>
    <w:p w14:paraId="38980F06">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4.2.1投标人不具备招标文件中规定的资格要求的（投标人未提供有效的资格文件的，视为投标人不具备招标文件中规定的资格要求）；</w:t>
      </w:r>
    </w:p>
    <w:p w14:paraId="22F3C840">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4.2.2投标文件未按照招标文件要求签署、盖章的；</w:t>
      </w:r>
    </w:p>
    <w:p w14:paraId="4B20C07B">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4.2.3采购人拟采购的产品属于政府强制采购的节能产品品目清单范围的，投标人未按招标文件要求提供国家确定的认证机构出具的、处于有效期之内的节能产品认证证书的；</w:t>
      </w:r>
    </w:p>
    <w:p w14:paraId="62D06CDD">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4.2.4投标文件含有采购人不能接受的附加条件的；</w:t>
      </w:r>
    </w:p>
    <w:p w14:paraId="346D4127">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4.2.5投标文件中承诺的投标有效期少于招标文件中载明的投标有效期的；</w:t>
      </w:r>
    </w:p>
    <w:p w14:paraId="6FA4FC29">
      <w:pPr>
        <w:snapToGrid w:val="0"/>
        <w:spacing w:line="360" w:lineRule="auto"/>
        <w:ind w:firstLine="120" w:firstLineChars="50"/>
        <w:jc w:val="left"/>
        <w:rPr>
          <w:rFonts w:hint="eastAsia" w:ascii="宋体" w:hAnsi="宋体" w:eastAsia="宋体" w:cs="宋体"/>
          <w:kern w:val="0"/>
          <w:sz w:val="24"/>
        </w:rPr>
      </w:pPr>
      <w:r>
        <w:rPr>
          <w:rFonts w:hint="eastAsia" w:ascii="宋体" w:hAnsi="宋体" w:eastAsia="宋体" w:cs="宋体"/>
          <w:kern w:val="0"/>
          <w:sz w:val="24"/>
        </w:rPr>
        <w:t xml:space="preserve">   4.2.6投标文件出现不是唯一的、有选择性投标报价的;</w:t>
      </w:r>
    </w:p>
    <w:p w14:paraId="015FAA82">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4.2.7投标报价超过招标文件中规定的预算金额或者最高限价的;</w:t>
      </w:r>
    </w:p>
    <w:p w14:paraId="71A945BE">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17B0BF34">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4.2.9投标人对根据修正原则修正后的报价不确认的；</w:t>
      </w:r>
    </w:p>
    <w:p w14:paraId="21150B08">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4.2.10投标人提供虚假材料投标的；</w:t>
      </w:r>
    </w:p>
    <w:p w14:paraId="66E997E2">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 xml:space="preserve">  4.2.11投标人有恶意串通、妨碍其他投标人的竞争行为、损害采购人或者其他投标人的合法权益情形的；</w:t>
      </w:r>
    </w:p>
    <w:p w14:paraId="09F9545B">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4.2.12投标人仅提交备份投标文件，没有在电子交易平台传输递交投标文件的，投标无效；</w:t>
      </w:r>
    </w:p>
    <w:p w14:paraId="657F1431">
      <w:pPr>
        <w:pStyle w:val="4"/>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2AFA48A7">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4.2.14法律、法规、规章（适用本市的）及省级以上规范性文件（适用本市的）规定的其他无效情形。</w:t>
      </w:r>
    </w:p>
    <w:p w14:paraId="3FF1E2C5">
      <w:pPr>
        <w:pStyle w:val="19"/>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4E98E092">
      <w:pPr>
        <w:pStyle w:val="19"/>
        <w:snapToGrid w:val="0"/>
        <w:spacing w:line="360" w:lineRule="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14:paraId="25FE5161">
      <w:pPr>
        <w:pStyle w:val="19"/>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14:paraId="6ECC3967">
      <w:pPr>
        <w:pStyle w:val="19"/>
        <w:snapToGrid w:val="0"/>
        <w:spacing w:line="360" w:lineRule="auto"/>
        <w:rPr>
          <w:rFonts w:hint="eastAsia" w:ascii="宋体" w:hAnsi="宋体" w:eastAsia="宋体" w:cs="宋体"/>
        </w:rPr>
      </w:pPr>
      <w:r>
        <w:rPr>
          <w:rFonts w:hint="eastAsia" w:ascii="宋体" w:hAnsi="宋体" w:eastAsia="宋体" w:cs="宋体"/>
        </w:rPr>
        <w:t>5.3投标人的报价均超过了采购预算，采购人不能支付的；</w:t>
      </w:r>
    </w:p>
    <w:p w14:paraId="65A7CBE3">
      <w:pPr>
        <w:pStyle w:val="19"/>
        <w:snapToGrid w:val="0"/>
        <w:spacing w:line="360" w:lineRule="auto"/>
        <w:rPr>
          <w:rFonts w:hint="eastAsia" w:ascii="宋体" w:hAnsi="宋体" w:eastAsia="宋体" w:cs="宋体"/>
        </w:rPr>
      </w:pPr>
      <w:r>
        <w:rPr>
          <w:rFonts w:hint="eastAsia" w:ascii="宋体" w:hAnsi="宋体" w:eastAsia="宋体" w:cs="宋体"/>
        </w:rPr>
        <w:t>5.4因重大变故，采购任务取消的。</w:t>
      </w:r>
    </w:p>
    <w:p w14:paraId="41C09528">
      <w:pPr>
        <w:pStyle w:val="19"/>
        <w:snapToGrid w:val="0"/>
        <w:spacing w:line="360" w:lineRule="auto"/>
        <w:rPr>
          <w:rFonts w:hint="eastAsia" w:ascii="宋体" w:hAnsi="宋体" w:eastAsia="宋体" w:cs="宋体"/>
        </w:rPr>
      </w:pPr>
      <w:r>
        <w:rPr>
          <w:rFonts w:hint="eastAsia" w:ascii="宋体" w:hAnsi="宋体" w:eastAsia="宋体" w:cs="宋体"/>
        </w:rPr>
        <w:t>废标后，采购机构应当将废标理由通知所有投标人。</w:t>
      </w:r>
    </w:p>
    <w:p w14:paraId="035215B3">
      <w:pPr>
        <w:pStyle w:val="19"/>
        <w:snapToGrid w:val="0"/>
        <w:spacing w:line="360" w:lineRule="auto"/>
        <w:ind w:firstLine="590" w:firstLineChars="245"/>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12A1ADAD">
      <w:pPr>
        <w:pStyle w:val="19"/>
        <w:snapToGrid w:val="0"/>
        <w:spacing w:line="360" w:lineRule="auto"/>
        <w:ind w:firstLine="590" w:firstLineChars="245"/>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有政府采购法第七十一条、第七十二条规定的违法行为之一，影响或者可能影响中标、成交结果的，依照下列规定处理：</w:t>
      </w:r>
    </w:p>
    <w:p w14:paraId="373DEE3F">
      <w:pPr>
        <w:pStyle w:val="19"/>
        <w:snapToGrid w:val="0"/>
        <w:spacing w:line="360" w:lineRule="auto"/>
        <w:ind w:firstLine="600" w:firstLineChars="250"/>
        <w:rPr>
          <w:rFonts w:hint="eastAsia" w:ascii="宋体" w:hAnsi="宋体" w:eastAsia="宋体" w:cs="宋体"/>
        </w:rPr>
      </w:pPr>
      <w:r>
        <w:rPr>
          <w:rFonts w:hint="eastAsia" w:ascii="宋体" w:hAnsi="宋体" w:eastAsia="宋体" w:cs="宋体"/>
        </w:rPr>
        <w:t>7.1未确定中标或者中标人的，终止本次政府采购活动，重新开展政府采购活动。</w:t>
      </w:r>
    </w:p>
    <w:p w14:paraId="6BC0E4DA">
      <w:pPr>
        <w:pStyle w:val="19"/>
        <w:snapToGrid w:val="0"/>
        <w:spacing w:line="360" w:lineRule="auto"/>
        <w:ind w:firstLine="600" w:firstLineChars="250"/>
        <w:rPr>
          <w:rFonts w:hint="eastAsia" w:ascii="宋体" w:hAnsi="宋体" w:eastAsia="宋体" w:cs="宋体"/>
        </w:rPr>
      </w:pPr>
      <w:r>
        <w:rPr>
          <w:rFonts w:hint="eastAsia" w:ascii="宋体" w:hAnsi="宋体" w:eastAsia="宋体" w:cs="宋体"/>
        </w:rPr>
        <w:t>7.2已确定中标或者中标人但尚未签订政府采购合同的，中标或者成交结果无效，从合格的中标或者成交候选人中另行确定中标或者中标人；没有合格的中标或者成交候选人的，重新开展政府采购活动。</w:t>
      </w:r>
    </w:p>
    <w:p w14:paraId="3BDB9059">
      <w:pPr>
        <w:pStyle w:val="19"/>
        <w:snapToGrid w:val="0"/>
        <w:spacing w:line="360" w:lineRule="auto"/>
        <w:ind w:firstLine="600" w:firstLineChars="250"/>
        <w:rPr>
          <w:rFonts w:hint="eastAsia" w:ascii="宋体" w:hAnsi="宋体" w:eastAsia="宋体" w:cs="宋体"/>
        </w:rPr>
      </w:pPr>
      <w:r>
        <w:rPr>
          <w:rFonts w:hint="eastAsia" w:ascii="宋体" w:hAnsi="宋体" w:eastAsia="宋体" w:cs="宋体"/>
        </w:rPr>
        <w:t>7.3政府采购合同已签订但尚未履行的，撤销合同，从合格的中标或者成交候选人中另行确定中标或者中标人；没有合格的中标或者成交候选人的，重新开展政府采购活动。</w:t>
      </w:r>
    </w:p>
    <w:p w14:paraId="6E30AAC7">
      <w:pPr>
        <w:pStyle w:val="19"/>
        <w:snapToGrid w:val="0"/>
        <w:spacing w:line="360" w:lineRule="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14:paraId="0F5B64EB">
      <w:pPr>
        <w:pStyle w:val="19"/>
        <w:snapToGrid w:val="0"/>
        <w:spacing w:line="360" w:lineRule="auto"/>
        <w:rPr>
          <w:rFonts w:hint="eastAsia" w:ascii="宋体" w:hAnsi="宋体" w:eastAsia="宋体" w:cs="宋体"/>
          <w:b/>
          <w:sz w:val="36"/>
          <w:szCs w:val="36"/>
          <w:lang w:eastAsia="zh-CN"/>
        </w:rPr>
      </w:pPr>
      <w:r>
        <w:rPr>
          <w:rFonts w:hint="eastAsia" w:ascii="宋体" w:hAnsi="宋体" w:eastAsia="宋体" w:cs="宋体"/>
        </w:rPr>
        <w:t>7.5政府采购当事人有其他违反政府采购法</w:t>
      </w:r>
      <w:r>
        <w:rPr>
          <w:rFonts w:hint="eastAsia" w:ascii="宋体" w:hAnsi="宋体" w:eastAsia="宋体" w:cs="宋体"/>
          <w:kern w:val="0"/>
        </w:rPr>
        <w:t>或者政府采购法实施条例等法律法规规定</w:t>
      </w:r>
      <w:r>
        <w:rPr>
          <w:rFonts w:hint="eastAsia" w:ascii="宋体" w:hAnsi="宋体" w:eastAsia="宋体" w:cs="宋体"/>
        </w:rPr>
        <w:t>的行为，经改正后仍然影响或者可能影响中标、成交结果或者依法被认定为中标、成交无效的，依照7.1-7.4规定处理</w:t>
      </w:r>
      <w:bookmarkEnd w:id="24"/>
      <w:bookmarkStart w:id="394" w:name="第五部分"/>
      <w:bookmarkStart w:id="395" w:name="_Toc86217003"/>
      <w:r>
        <w:rPr>
          <w:rFonts w:hint="eastAsia" w:cs="宋体"/>
          <w:lang w:eastAsia="zh-CN"/>
        </w:rPr>
        <w:t>。</w:t>
      </w:r>
    </w:p>
    <w:p w14:paraId="7CE21396">
      <w:pPr>
        <w:rPr>
          <w:rFonts w:hint="eastAsia" w:ascii="宋体" w:hAnsi="宋体" w:eastAsia="宋体" w:cs="宋体"/>
          <w:b/>
          <w:sz w:val="36"/>
          <w:szCs w:val="36"/>
        </w:rPr>
      </w:pPr>
      <w:r>
        <w:rPr>
          <w:rFonts w:hint="eastAsia" w:ascii="宋体" w:hAnsi="宋体" w:eastAsia="宋体" w:cs="宋体"/>
          <w:b/>
          <w:sz w:val="36"/>
          <w:szCs w:val="36"/>
        </w:rPr>
        <w:br w:type="page"/>
      </w:r>
    </w:p>
    <w:p w14:paraId="758B874F">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6A3E41B9">
      <w:pPr>
        <w:numPr>
          <w:ilvl w:val="0"/>
          <w:numId w:val="0"/>
        </w:numPr>
        <w:spacing w:line="360" w:lineRule="auto"/>
        <w:jc w:val="center"/>
        <w:outlineLvl w:val="0"/>
        <w:rPr>
          <w:rFonts w:hint="eastAsia" w:ascii="宋体" w:hAnsi="宋体" w:eastAsia="宋体" w:cs="宋体"/>
          <w:b/>
          <w:sz w:val="36"/>
          <w:szCs w:val="36"/>
          <w:lang w:eastAsia="zh-CN"/>
        </w:rPr>
      </w:pPr>
      <w:r>
        <w:rPr>
          <w:rFonts w:hint="eastAsia" w:ascii="宋体" w:hAnsi="宋体" w:eastAsia="宋体" w:cs="宋体"/>
          <w:b/>
          <w:sz w:val="36"/>
          <w:szCs w:val="36"/>
          <w:lang w:eastAsia="zh-CN"/>
        </w:rPr>
        <w:t>（仅供参考，具体以合同签订为准）</w:t>
      </w:r>
    </w:p>
    <w:p w14:paraId="3B4E4A37">
      <w:pPr>
        <w:spacing w:line="480" w:lineRule="auto"/>
        <w:jc w:val="center"/>
        <w:rPr>
          <w:rFonts w:hint="eastAsia" w:ascii="宋体" w:hAnsi="宋体" w:eastAsia="宋体" w:cs="宋体"/>
          <w:b/>
          <w:sz w:val="28"/>
          <w:szCs w:val="28"/>
        </w:rPr>
      </w:pPr>
    </w:p>
    <w:p w14:paraId="7A4DF58E">
      <w:pPr>
        <w:spacing w:line="480" w:lineRule="auto"/>
        <w:jc w:val="center"/>
        <w:rPr>
          <w:rFonts w:hint="eastAsia" w:ascii="宋体" w:hAnsi="宋体" w:eastAsia="宋体" w:cs="宋体"/>
          <w:b/>
          <w:sz w:val="24"/>
        </w:rPr>
      </w:pPr>
    </w:p>
    <w:p w14:paraId="76E66004">
      <w:pPr>
        <w:spacing w:line="480" w:lineRule="auto"/>
        <w:jc w:val="both"/>
        <w:rPr>
          <w:rFonts w:hint="eastAsia" w:ascii="宋体" w:hAnsi="宋体" w:eastAsia="宋体" w:cs="宋体"/>
          <w:b/>
          <w:sz w:val="24"/>
        </w:rPr>
      </w:pPr>
    </w:p>
    <w:p w14:paraId="1EC6F363">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政府采购合同参考范本</w:t>
      </w:r>
    </w:p>
    <w:p w14:paraId="5B6C81E0">
      <w:pPr>
        <w:spacing w:line="480" w:lineRule="auto"/>
        <w:jc w:val="center"/>
        <w:rPr>
          <w:rFonts w:hint="eastAsia" w:ascii="宋体" w:hAnsi="宋体" w:eastAsia="宋体" w:cs="宋体"/>
          <w:b/>
          <w:sz w:val="36"/>
          <w:szCs w:val="36"/>
        </w:rPr>
      </w:pPr>
      <w:r>
        <w:rPr>
          <w:rFonts w:hint="eastAsia" w:ascii="宋体" w:hAnsi="宋体" w:eastAsia="宋体" w:cs="宋体"/>
          <w:b/>
          <w:sz w:val="36"/>
          <w:szCs w:val="36"/>
        </w:rPr>
        <w:t>（</w:t>
      </w:r>
      <w:r>
        <w:rPr>
          <w:rFonts w:hint="eastAsia" w:ascii="宋体" w:hAnsi="宋体" w:eastAsia="宋体" w:cs="宋体"/>
          <w:b/>
          <w:sz w:val="36"/>
          <w:szCs w:val="36"/>
          <w:lang w:eastAsia="zh-CN"/>
        </w:rPr>
        <w:t>服务</w:t>
      </w:r>
      <w:r>
        <w:rPr>
          <w:rFonts w:hint="eastAsia" w:ascii="宋体" w:hAnsi="宋体" w:eastAsia="宋体" w:cs="宋体"/>
          <w:b/>
          <w:sz w:val="36"/>
          <w:szCs w:val="36"/>
        </w:rPr>
        <w:t>类）</w:t>
      </w:r>
    </w:p>
    <w:p w14:paraId="3628C0EF">
      <w:pPr>
        <w:pStyle w:val="701"/>
        <w:rPr>
          <w:rFonts w:hint="eastAsia" w:ascii="宋体" w:hAnsi="宋体" w:eastAsia="宋体" w:cs="宋体"/>
          <w:szCs w:val="24"/>
        </w:rPr>
      </w:pPr>
    </w:p>
    <w:p w14:paraId="1595902E">
      <w:pPr>
        <w:pStyle w:val="701"/>
        <w:ind w:left="0" w:leftChars="0" w:firstLine="0" w:firstLineChars="0"/>
        <w:jc w:val="both"/>
        <w:rPr>
          <w:rFonts w:hint="eastAsia" w:ascii="宋体" w:hAnsi="宋体" w:eastAsia="宋体" w:cs="宋体"/>
          <w:szCs w:val="24"/>
        </w:rPr>
      </w:pPr>
    </w:p>
    <w:p w14:paraId="791CF3AE">
      <w:pPr>
        <w:pStyle w:val="701"/>
        <w:ind w:firstLine="2843" w:firstLineChars="1180"/>
        <w:rPr>
          <w:rFonts w:hint="eastAsia" w:ascii="宋体" w:hAnsi="宋体" w:eastAsia="宋体" w:cs="宋体"/>
          <w:b/>
          <w:szCs w:val="24"/>
        </w:rPr>
      </w:pPr>
      <w:r>
        <w:rPr>
          <w:rFonts w:hint="eastAsia" w:ascii="宋体" w:hAnsi="宋体" w:eastAsia="宋体" w:cs="宋体"/>
          <w:b/>
          <w:szCs w:val="24"/>
        </w:rPr>
        <w:t>第一部分 合同书</w:t>
      </w:r>
    </w:p>
    <w:p w14:paraId="5C4065D7">
      <w:pPr>
        <w:pStyle w:val="701"/>
        <w:rPr>
          <w:rFonts w:hint="eastAsia" w:ascii="宋体" w:hAnsi="宋体" w:eastAsia="宋体" w:cs="宋体"/>
          <w:szCs w:val="24"/>
        </w:rPr>
      </w:pPr>
    </w:p>
    <w:p w14:paraId="5A8285D4">
      <w:pPr>
        <w:pStyle w:val="701"/>
        <w:rPr>
          <w:rFonts w:hint="eastAsia" w:ascii="宋体" w:hAnsi="宋体" w:eastAsia="宋体" w:cs="宋体"/>
          <w:szCs w:val="24"/>
        </w:rPr>
      </w:pPr>
    </w:p>
    <w:p w14:paraId="16EC714E">
      <w:pPr>
        <w:spacing w:before="120" w:line="22" w:lineRule="atLeast"/>
        <w:rPr>
          <w:rFonts w:hint="eastAsia" w:ascii="宋体" w:hAnsi="宋体" w:eastAsia="宋体" w:cs="宋体"/>
          <w:sz w:val="24"/>
        </w:rPr>
      </w:pPr>
    </w:p>
    <w:p w14:paraId="51FA3499">
      <w:pPr>
        <w:spacing w:before="120" w:line="22" w:lineRule="atLeast"/>
        <w:ind w:left="960"/>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u w:val="single"/>
        </w:rPr>
        <w:t xml:space="preserve">                                   </w:t>
      </w:r>
    </w:p>
    <w:p w14:paraId="2EF83DF3">
      <w:pPr>
        <w:pStyle w:val="598"/>
        <w:spacing w:before="120" w:line="22" w:lineRule="atLeast"/>
        <w:rPr>
          <w:rFonts w:hint="eastAsia" w:ascii="宋体" w:hAnsi="宋体" w:eastAsia="宋体" w:cs="宋体"/>
          <w:szCs w:val="24"/>
        </w:rPr>
      </w:pPr>
    </w:p>
    <w:p w14:paraId="4C8BA8C3">
      <w:pPr>
        <w:pStyle w:val="598"/>
        <w:spacing w:before="120" w:line="22" w:lineRule="atLeast"/>
        <w:rPr>
          <w:rFonts w:hint="eastAsia" w:ascii="宋体" w:hAnsi="宋体" w:eastAsia="宋体" w:cs="宋体"/>
          <w:szCs w:val="24"/>
        </w:rPr>
      </w:pPr>
    </w:p>
    <w:p w14:paraId="3C8200FA">
      <w:pPr>
        <w:rPr>
          <w:rFonts w:hint="eastAsia" w:ascii="宋体" w:hAnsi="宋体" w:eastAsia="宋体" w:cs="宋体"/>
          <w:sz w:val="24"/>
        </w:rPr>
      </w:pPr>
    </w:p>
    <w:p w14:paraId="7246D08C">
      <w:pPr>
        <w:spacing w:before="120" w:line="22" w:lineRule="atLeast"/>
        <w:ind w:left="960"/>
        <w:rPr>
          <w:rFonts w:hint="eastAsia" w:ascii="宋体" w:hAnsi="宋体" w:eastAsia="宋体" w:cs="宋体"/>
          <w:sz w:val="24"/>
          <w:u w:val="single"/>
        </w:rPr>
      </w:pPr>
      <w:r>
        <w:rPr>
          <w:rFonts w:hint="eastAsia" w:ascii="宋体" w:hAnsi="宋体" w:eastAsia="宋体" w:cs="宋体"/>
          <w:sz w:val="24"/>
        </w:rPr>
        <w:t>甲方：</w:t>
      </w:r>
      <w:r>
        <w:rPr>
          <w:rFonts w:hint="eastAsia" w:ascii="宋体" w:hAnsi="宋体" w:eastAsia="宋体" w:cs="宋体"/>
          <w:sz w:val="24"/>
          <w:u w:val="single"/>
        </w:rPr>
        <w:t xml:space="preserve">                                       </w:t>
      </w:r>
    </w:p>
    <w:p w14:paraId="21C9DCD8">
      <w:pPr>
        <w:spacing w:before="120" w:line="22" w:lineRule="atLeast"/>
        <w:rPr>
          <w:rFonts w:hint="eastAsia" w:ascii="宋体" w:hAnsi="宋体" w:eastAsia="宋体" w:cs="宋体"/>
          <w:sz w:val="24"/>
        </w:rPr>
      </w:pPr>
    </w:p>
    <w:p w14:paraId="608207BA">
      <w:pPr>
        <w:spacing w:before="120" w:line="22" w:lineRule="atLeas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p>
    <w:p w14:paraId="42F2F73D">
      <w:pPr>
        <w:spacing w:before="120" w:line="22" w:lineRule="atLeast"/>
        <w:rPr>
          <w:rFonts w:hint="eastAsia" w:ascii="宋体" w:hAnsi="宋体" w:eastAsia="宋体" w:cs="宋体"/>
          <w:sz w:val="24"/>
        </w:rPr>
      </w:pPr>
    </w:p>
    <w:p w14:paraId="7D583CD5">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p>
    <w:p w14:paraId="4AA72C4D">
      <w:pPr>
        <w:spacing w:before="120" w:line="22" w:lineRule="atLeast"/>
        <w:rPr>
          <w:rFonts w:hint="eastAsia" w:ascii="宋体" w:hAnsi="宋体" w:eastAsia="宋体" w:cs="宋体"/>
          <w:sz w:val="24"/>
        </w:rPr>
      </w:pPr>
    </w:p>
    <w:p w14:paraId="6408A9A9">
      <w:pPr>
        <w:spacing w:before="120" w:line="22" w:lineRule="atLeas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58FF10BC">
      <w:pPr>
        <w:widowControl/>
        <w:jc w:val="left"/>
        <w:rPr>
          <w:rFonts w:hint="eastAsia" w:ascii="宋体" w:hAnsi="宋体" w:eastAsia="宋体" w:cs="宋体"/>
          <w:kern w:val="0"/>
          <w:sz w:val="24"/>
        </w:rPr>
        <w:sectPr>
          <w:pgSz w:w="11907" w:h="16840"/>
          <w:pgMar w:top="1440" w:right="1417" w:bottom="1440" w:left="1417" w:header="851" w:footer="850" w:gutter="0"/>
          <w:pgBorders>
            <w:top w:val="none" w:sz="0" w:space="0"/>
            <w:left w:val="none" w:sz="0" w:space="0"/>
            <w:bottom w:val="none" w:sz="0" w:space="0"/>
            <w:right w:val="none" w:sz="0" w:space="0"/>
          </w:pgBorders>
          <w:pgNumType w:fmt="decimal"/>
          <w:cols w:space="0" w:num="1"/>
          <w:rtlGutter w:val="0"/>
          <w:docGrid w:linePitch="0" w:charSpace="0"/>
        </w:sectPr>
      </w:pPr>
    </w:p>
    <w:p w14:paraId="4993FD56">
      <w:pPr>
        <w:spacing w:line="560" w:lineRule="exact"/>
        <w:ind w:firstLine="480" w:firstLineChars="200"/>
        <w:rPr>
          <w:rFonts w:hint="eastAsia" w:ascii="宋体" w:hAnsi="宋体" w:eastAsia="宋体" w:cs="宋体"/>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（采购人）   </w:t>
      </w:r>
      <w:r>
        <w:rPr>
          <w:rFonts w:hint="eastAsia" w:ascii="宋体" w:hAnsi="宋体" w:eastAsia="宋体" w:cs="宋体"/>
          <w:sz w:val="24"/>
        </w:rPr>
        <w:t>以</w:t>
      </w:r>
      <w:r>
        <w:rPr>
          <w:rFonts w:hint="eastAsia" w:ascii="宋体" w:hAnsi="宋体" w:eastAsia="宋体" w:cs="宋体"/>
          <w:sz w:val="24"/>
          <w:u w:val="single"/>
        </w:rPr>
        <w:t xml:space="preserve">   （政府采购方式）  </w:t>
      </w:r>
      <w:r>
        <w:rPr>
          <w:rFonts w:hint="eastAsia" w:ascii="宋体" w:hAnsi="宋体" w:eastAsia="宋体" w:cs="宋体"/>
          <w:sz w:val="24"/>
        </w:rPr>
        <w:t>对</w:t>
      </w:r>
      <w:r>
        <w:rPr>
          <w:rFonts w:hint="eastAsia" w:ascii="宋体" w:hAnsi="宋体" w:eastAsia="宋体" w:cs="宋体"/>
          <w:sz w:val="24"/>
          <w:u w:val="single"/>
        </w:rPr>
        <w:t xml:space="preserve">   （项目名称）   </w:t>
      </w:r>
      <w:r>
        <w:rPr>
          <w:rFonts w:hint="eastAsia" w:ascii="宋体" w:hAnsi="宋体" w:eastAsia="宋体" w:cs="宋体"/>
          <w:sz w:val="24"/>
        </w:rPr>
        <w:t>项目进行了采购。经评定，</w:t>
      </w:r>
      <w:r>
        <w:rPr>
          <w:rFonts w:hint="eastAsia" w:ascii="宋体" w:hAnsi="宋体" w:eastAsia="宋体" w:cs="宋体"/>
          <w:sz w:val="24"/>
          <w:u w:val="single"/>
        </w:rPr>
        <w:t xml:space="preserve">   （中标供应商名称）</w:t>
      </w:r>
      <w:r>
        <w:rPr>
          <w:rFonts w:hint="eastAsia" w:ascii="宋体" w:hAnsi="宋体" w:eastAsia="宋体" w:cs="宋体"/>
          <w:sz w:val="24"/>
        </w:rPr>
        <w:t>为该项目中标供应商。现于中标通知书发出之日起三十日内，按照采购文件确定的事项签订本合同。</w:t>
      </w:r>
    </w:p>
    <w:p w14:paraId="4D94D039">
      <w:pPr>
        <w:spacing w:line="560" w:lineRule="exact"/>
        <w:ind w:firstLine="480" w:firstLineChars="200"/>
        <w:rPr>
          <w:rFonts w:hint="eastAsia" w:ascii="宋体" w:hAnsi="宋体" w:eastAsia="宋体" w:cs="宋体"/>
          <w:sz w:val="24"/>
        </w:rPr>
      </w:pPr>
      <w:r>
        <w:rPr>
          <w:rFonts w:hint="eastAsia" w:ascii="宋体" w:hAnsi="宋体" w:eastAsia="宋体" w:cs="宋体"/>
          <w:sz w:val="24"/>
          <w:lang w:val="zh-CN"/>
        </w:rPr>
        <w:t>根据《中华人民共和国民法典》、《中华人民共和国政府采购法》等相关法律法规之规定，按照平等、自愿、公平、诚实信用和绿色的原则，经</w:t>
      </w:r>
      <w:r>
        <w:rPr>
          <w:rFonts w:hint="eastAsia" w:ascii="宋体" w:hAnsi="宋体" w:eastAsia="宋体" w:cs="宋体"/>
          <w:sz w:val="24"/>
          <w:u w:val="single"/>
        </w:rPr>
        <w:t xml:space="preserve">   （采购人）   </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（中标供应商名称）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14:paraId="25F1A466">
      <w:pPr>
        <w:spacing w:line="288" w:lineRule="auto"/>
        <w:rPr>
          <w:rFonts w:hint="eastAsia" w:ascii="宋体" w:hAnsi="宋体" w:eastAsia="宋体" w:cs="宋体"/>
          <w:b/>
          <w:spacing w:val="-6"/>
          <w:sz w:val="24"/>
          <w:szCs w:val="24"/>
        </w:rPr>
      </w:pPr>
      <w:r>
        <w:rPr>
          <w:rFonts w:hint="eastAsia" w:ascii="宋体" w:hAnsi="宋体" w:eastAsia="宋体" w:cs="宋体"/>
          <w:b/>
          <w:spacing w:val="-6"/>
          <w:sz w:val="24"/>
          <w:szCs w:val="24"/>
        </w:rPr>
        <w:t>第一条：服务内容</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7"/>
        <w:gridCol w:w="2762"/>
        <w:gridCol w:w="992"/>
        <w:gridCol w:w="1559"/>
        <w:gridCol w:w="3402"/>
      </w:tblGrid>
      <w:tr w14:paraId="2D90F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07" w:type="dxa"/>
            <w:tcBorders>
              <w:top w:val="single" w:color="auto" w:sz="4" w:space="0"/>
              <w:left w:val="single" w:color="auto" w:sz="4" w:space="0"/>
              <w:bottom w:val="single" w:color="auto" w:sz="4" w:space="0"/>
              <w:right w:val="single" w:color="auto" w:sz="4" w:space="0"/>
            </w:tcBorders>
            <w:noWrap w:val="0"/>
            <w:vAlign w:val="center"/>
          </w:tcPr>
          <w:p w14:paraId="45B6F41C">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序号</w:t>
            </w:r>
          </w:p>
        </w:tc>
        <w:tc>
          <w:tcPr>
            <w:tcW w:w="2762" w:type="dxa"/>
            <w:tcBorders>
              <w:top w:val="single" w:color="auto" w:sz="4" w:space="0"/>
              <w:left w:val="single" w:color="auto" w:sz="4" w:space="0"/>
              <w:bottom w:val="single" w:color="auto" w:sz="4" w:space="0"/>
              <w:right w:val="single" w:color="auto" w:sz="4" w:space="0"/>
            </w:tcBorders>
            <w:noWrap w:val="0"/>
            <w:vAlign w:val="center"/>
          </w:tcPr>
          <w:p w14:paraId="4F3DEFED">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服务内容</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547BC8EC">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数量</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29A4BFA">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金额</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713440F1">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中标单价</w:t>
            </w:r>
          </w:p>
        </w:tc>
      </w:tr>
      <w:tr w14:paraId="0F15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07" w:type="dxa"/>
            <w:tcBorders>
              <w:top w:val="single" w:color="auto" w:sz="4" w:space="0"/>
              <w:left w:val="single" w:color="auto" w:sz="4" w:space="0"/>
              <w:bottom w:val="single" w:color="auto" w:sz="4" w:space="0"/>
              <w:right w:val="single" w:color="auto" w:sz="4" w:space="0"/>
            </w:tcBorders>
            <w:noWrap w:val="0"/>
            <w:vAlign w:val="center"/>
          </w:tcPr>
          <w:p w14:paraId="69321402">
            <w:pPr>
              <w:spacing w:line="288" w:lineRule="auto"/>
              <w:jc w:val="center"/>
              <w:rPr>
                <w:rFonts w:hint="eastAsia" w:ascii="宋体" w:hAnsi="宋体" w:eastAsia="宋体" w:cs="宋体"/>
                <w:spacing w:val="-6"/>
                <w:sz w:val="24"/>
                <w:szCs w:val="24"/>
              </w:rPr>
            </w:pPr>
            <w:r>
              <w:rPr>
                <w:rFonts w:hint="eastAsia" w:ascii="宋体" w:hAnsi="宋体" w:eastAsia="宋体" w:cs="宋体"/>
                <w:spacing w:val="-6"/>
                <w:sz w:val="24"/>
                <w:szCs w:val="24"/>
              </w:rPr>
              <w:t>1</w:t>
            </w:r>
          </w:p>
        </w:tc>
        <w:tc>
          <w:tcPr>
            <w:tcW w:w="2762" w:type="dxa"/>
            <w:tcBorders>
              <w:top w:val="single" w:color="auto" w:sz="4" w:space="0"/>
              <w:left w:val="single" w:color="auto" w:sz="4" w:space="0"/>
              <w:bottom w:val="single" w:color="auto" w:sz="4" w:space="0"/>
              <w:right w:val="single" w:color="auto" w:sz="4" w:space="0"/>
            </w:tcBorders>
            <w:noWrap w:val="0"/>
            <w:vAlign w:val="center"/>
          </w:tcPr>
          <w:p w14:paraId="0F04F8D3">
            <w:pPr>
              <w:spacing w:line="288" w:lineRule="auto"/>
              <w:ind w:left="178" w:leftChars="85"/>
              <w:jc w:val="center"/>
              <w:rPr>
                <w:rFonts w:hint="eastAsia" w:ascii="宋体" w:hAnsi="宋体" w:eastAsia="宋体" w:cs="宋体"/>
                <w:spacing w:val="-6"/>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14:paraId="420D9EA3">
            <w:pPr>
              <w:spacing w:line="288" w:lineRule="auto"/>
              <w:jc w:val="center"/>
              <w:rPr>
                <w:rFonts w:hint="eastAsia" w:ascii="宋体" w:hAnsi="宋体" w:eastAsia="宋体" w:cs="宋体"/>
                <w:spacing w:val="-6"/>
                <w:sz w:val="24"/>
                <w:szCs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EB393B4">
            <w:pPr>
              <w:spacing w:line="288" w:lineRule="auto"/>
              <w:jc w:val="center"/>
              <w:rPr>
                <w:rFonts w:hint="eastAsia" w:ascii="宋体" w:hAnsi="宋体" w:eastAsia="宋体" w:cs="宋体"/>
                <w:spacing w:val="-6"/>
                <w:sz w:val="24"/>
                <w:szCs w:val="24"/>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6AFF94BA">
            <w:pPr>
              <w:spacing w:line="288" w:lineRule="auto"/>
              <w:jc w:val="center"/>
              <w:rPr>
                <w:rFonts w:hint="eastAsia" w:ascii="宋体" w:hAnsi="宋体" w:eastAsia="宋体" w:cs="宋体"/>
                <w:spacing w:val="-6"/>
                <w:sz w:val="24"/>
                <w:szCs w:val="24"/>
              </w:rPr>
            </w:pPr>
          </w:p>
        </w:tc>
      </w:tr>
    </w:tbl>
    <w:p w14:paraId="46D777AE">
      <w:pPr>
        <w:pStyle w:val="18"/>
        <w:numPr>
          <w:ilvl w:val="0"/>
          <w:numId w:val="4"/>
        </w:numPr>
        <w:snapToGrid w:val="0"/>
        <w:spacing w:line="312" w:lineRule="auto"/>
        <w:ind w:left="63" w:leftChars="0" w:firstLineChars="0"/>
        <w:rPr>
          <w:rFonts w:hint="eastAsia" w:ascii="宋体" w:hAnsi="宋体" w:eastAsia="宋体" w:cs="宋体"/>
          <w:snapToGrid/>
          <w:color w:val="auto"/>
          <w:kern w:val="0"/>
          <w:sz w:val="24"/>
          <w:szCs w:val="24"/>
          <w:lang w:val="zh-CN" w:eastAsia="zh-CN" w:bidi="ar-SA"/>
        </w:rPr>
      </w:pPr>
      <w:r>
        <w:rPr>
          <w:rFonts w:hint="eastAsia" w:ascii="宋体" w:hAnsi="宋体" w:eastAsia="宋体" w:cs="宋体"/>
          <w:spacing w:val="-6"/>
          <w:sz w:val="24"/>
          <w:szCs w:val="24"/>
        </w:rPr>
        <w:t>注：</w:t>
      </w:r>
      <w:r>
        <w:rPr>
          <w:rFonts w:hint="eastAsia" w:ascii="宋体" w:hAnsi="宋体" w:eastAsia="宋体" w:cs="宋体"/>
          <w:snapToGrid/>
          <w:color w:val="auto"/>
          <w:kern w:val="0"/>
          <w:sz w:val="24"/>
          <w:szCs w:val="24"/>
          <w:lang w:val="zh-CN" w:eastAsia="zh-CN" w:bidi="ar-SA"/>
        </w:rPr>
        <w:t>投标报价应包括投标总报价是指综合费用，包括人员工资、材料、设备、交通、住宿、组织措施费、税金、保险、管理费、利润、规费、验收、报审过程中以及在履行本合同时的现场踏勘、资料收集、调查等的全部费用。</w:t>
      </w:r>
    </w:p>
    <w:p w14:paraId="6AE6DD68">
      <w:pPr>
        <w:snapToGrid w:val="0"/>
        <w:spacing w:line="360" w:lineRule="auto"/>
        <w:rPr>
          <w:rFonts w:hint="eastAsia" w:ascii="宋体" w:hAnsi="宋体" w:eastAsia="宋体" w:cs="宋体"/>
          <w:b/>
          <w:spacing w:val="-6"/>
          <w:sz w:val="24"/>
          <w:szCs w:val="24"/>
        </w:rPr>
      </w:pPr>
      <w:r>
        <w:rPr>
          <w:rFonts w:hint="eastAsia" w:ascii="宋体" w:hAnsi="宋体" w:eastAsia="宋体" w:cs="宋体"/>
          <w:b/>
          <w:spacing w:val="-6"/>
          <w:sz w:val="24"/>
          <w:szCs w:val="24"/>
        </w:rPr>
        <w:t>第二条：服务期限：</w:t>
      </w:r>
      <w:r>
        <w:rPr>
          <w:rFonts w:hint="eastAsia" w:ascii="宋体" w:hAnsi="宋体" w:eastAsia="宋体" w:cs="宋体"/>
          <w:spacing w:val="-6"/>
          <w:sz w:val="24"/>
          <w:szCs w:val="24"/>
        </w:rPr>
        <w:t>本合同有效期限为</w:t>
      </w: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 xml:space="preserve">年，具体时限自 </w:t>
      </w:r>
      <w:r>
        <w:rPr>
          <w:rFonts w:hint="eastAsia" w:ascii="宋体" w:hAnsi="宋体" w:eastAsia="宋体" w:cs="宋体"/>
          <w:spacing w:val="-6"/>
          <w:sz w:val="24"/>
          <w:szCs w:val="24"/>
        </w:rPr>
        <w:tab/>
      </w:r>
      <w:r>
        <w:rPr>
          <w:rFonts w:hint="eastAsia" w:ascii="宋体" w:hAnsi="宋体" w:eastAsia="宋体" w:cs="宋体"/>
          <w:spacing w:val="-6"/>
          <w:sz w:val="24"/>
          <w:szCs w:val="24"/>
        </w:rPr>
        <w:t>年  月  日至  年 月 日。</w:t>
      </w:r>
    </w:p>
    <w:p w14:paraId="7D7C2330">
      <w:pPr>
        <w:snapToGrid w:val="0"/>
        <w:spacing w:line="360" w:lineRule="auto"/>
        <w:rPr>
          <w:rFonts w:hint="eastAsia" w:ascii="宋体" w:hAnsi="宋体" w:eastAsia="宋体" w:cs="宋体"/>
          <w:b w:val="0"/>
          <w:bCs/>
          <w:spacing w:val="-6"/>
          <w:sz w:val="24"/>
          <w:szCs w:val="24"/>
        </w:rPr>
      </w:pPr>
      <w:r>
        <w:rPr>
          <w:rFonts w:hint="eastAsia" w:ascii="宋体" w:hAnsi="宋体" w:eastAsia="宋体" w:cs="宋体"/>
          <w:b/>
          <w:spacing w:val="-6"/>
          <w:sz w:val="24"/>
          <w:szCs w:val="24"/>
        </w:rPr>
        <w:t>第三条：执行技术标准：</w:t>
      </w:r>
      <w:r>
        <w:rPr>
          <w:rFonts w:hint="eastAsia" w:ascii="宋体" w:hAnsi="宋体" w:eastAsia="宋体" w:cs="宋体"/>
          <w:b w:val="0"/>
          <w:bCs/>
          <w:spacing w:val="-6"/>
          <w:sz w:val="24"/>
          <w:szCs w:val="24"/>
        </w:rPr>
        <w:t>提交成果必须符合国家相关规程和规范要求</w:t>
      </w:r>
    </w:p>
    <w:p w14:paraId="526FE12C">
      <w:pPr>
        <w:snapToGrid w:val="0"/>
        <w:spacing w:line="360" w:lineRule="auto"/>
        <w:rPr>
          <w:rFonts w:hint="eastAsia" w:ascii="宋体" w:hAnsi="宋体" w:eastAsia="宋体" w:cs="宋体"/>
          <w:b/>
          <w:spacing w:val="-6"/>
          <w:sz w:val="24"/>
          <w:szCs w:val="24"/>
        </w:rPr>
      </w:pPr>
      <w:r>
        <w:rPr>
          <w:rFonts w:hint="eastAsia" w:ascii="宋体" w:hAnsi="宋体" w:eastAsia="宋体" w:cs="宋体"/>
          <w:b/>
          <w:spacing w:val="-6"/>
          <w:sz w:val="24"/>
          <w:szCs w:val="24"/>
        </w:rPr>
        <w:t>第四条：付款方式：</w:t>
      </w:r>
    </w:p>
    <w:p w14:paraId="562F938D">
      <w:pPr>
        <w:topLinePunct/>
        <w:adjustRightInd w:val="0"/>
        <w:spacing w:line="360" w:lineRule="auto"/>
        <w:ind w:firstLine="480" w:firstLineChars="200"/>
        <w:rPr>
          <w:rFonts w:hint="eastAsia" w:ascii="宋体" w:hAnsi="宋体" w:eastAsia="宋体" w:cs="宋体"/>
          <w:kern w:val="0"/>
          <w:sz w:val="24"/>
          <w:szCs w:val="24"/>
        </w:rPr>
      </w:pPr>
    </w:p>
    <w:p w14:paraId="2DBB6027">
      <w:pPr>
        <w:topLinePunct/>
        <w:adjustRightIn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乙方开户行名称：_____________________</w:t>
      </w:r>
    </w:p>
    <w:p w14:paraId="02CC8C56">
      <w:pPr>
        <w:topLinePunct/>
        <w:adjustRightInd w:val="0"/>
        <w:spacing w:line="360" w:lineRule="auto"/>
        <w:ind w:firstLine="480" w:firstLineChars="200"/>
        <w:rPr>
          <w:rFonts w:hint="eastAsia" w:ascii="宋体" w:hAnsi="宋体" w:eastAsia="宋体" w:cs="宋体"/>
          <w:kern w:val="0"/>
          <w:sz w:val="24"/>
          <w:szCs w:val="24"/>
          <w:u w:val="none"/>
        </w:rPr>
      </w:pPr>
      <w:r>
        <w:rPr>
          <w:rFonts w:hint="eastAsia" w:ascii="宋体" w:hAnsi="宋体" w:eastAsia="宋体" w:cs="宋体"/>
          <w:kern w:val="0"/>
          <w:sz w:val="24"/>
          <w:szCs w:val="24"/>
        </w:rPr>
        <w:t>开户行账号：_____________</w:t>
      </w:r>
      <w:r>
        <w:rPr>
          <w:rFonts w:hint="eastAsia" w:ascii="宋体" w:hAnsi="宋体" w:eastAsia="宋体" w:cs="宋体"/>
          <w:kern w:val="0"/>
          <w:sz w:val="24"/>
          <w:szCs w:val="24"/>
          <w:u w:val="none"/>
        </w:rPr>
        <w:t>____</w:t>
      </w:r>
      <w:r>
        <w:rPr>
          <w:rFonts w:hint="eastAsia" w:ascii="宋体" w:hAnsi="宋体" w:eastAsia="宋体" w:cs="宋体"/>
          <w:kern w:val="0"/>
          <w:sz w:val="24"/>
          <w:szCs w:val="24"/>
        </w:rPr>
        <w:t>_______</w:t>
      </w:r>
      <w:r>
        <w:rPr>
          <w:rFonts w:hint="eastAsia" w:ascii="宋体" w:hAnsi="宋体" w:eastAsia="宋体" w:cs="宋体"/>
          <w:kern w:val="0"/>
          <w:sz w:val="24"/>
          <w:szCs w:val="24"/>
          <w:u w:val="none"/>
        </w:rPr>
        <w:t>_</w:t>
      </w:r>
    </w:p>
    <w:p w14:paraId="1425F1C1">
      <w:pPr>
        <w:autoSpaceDE w:val="0"/>
        <w:adjustRightInd w:val="0"/>
        <w:spacing w:line="360" w:lineRule="auto"/>
        <w:rPr>
          <w:rFonts w:hint="eastAsia" w:ascii="宋体" w:hAnsi="宋体" w:eastAsia="宋体" w:cs="宋体"/>
          <w:b/>
          <w:sz w:val="24"/>
          <w:szCs w:val="24"/>
          <w:lang w:eastAsia="zh-CN"/>
        </w:rPr>
      </w:pPr>
      <w:r>
        <w:rPr>
          <w:rFonts w:hint="eastAsia" w:ascii="宋体" w:hAnsi="宋体" w:eastAsia="宋体" w:cs="宋体"/>
          <w:b/>
          <w:sz w:val="24"/>
          <w:szCs w:val="24"/>
          <w:lang w:eastAsia="zh-CN"/>
        </w:rPr>
        <w:t>第五条：履约保证金</w:t>
      </w:r>
    </w:p>
    <w:p w14:paraId="141BFDDD">
      <w:pPr>
        <w:autoSpaceDE w:val="0"/>
        <w:adjustRightInd w:val="0"/>
        <w:spacing w:line="360" w:lineRule="auto"/>
        <w:rPr>
          <w:rFonts w:hint="eastAsia" w:ascii="宋体" w:hAnsi="宋体" w:eastAsia="宋体" w:cs="宋体"/>
          <w:b/>
          <w:sz w:val="24"/>
          <w:szCs w:val="24"/>
          <w:lang w:eastAsia="zh-CN"/>
        </w:rPr>
      </w:pPr>
    </w:p>
    <w:p w14:paraId="369A0E4C">
      <w:pPr>
        <w:autoSpaceDE w:val="0"/>
        <w:adjustRightInd w:val="0"/>
        <w:spacing w:line="360" w:lineRule="auto"/>
        <w:rPr>
          <w:rFonts w:hint="eastAsia" w:ascii="宋体" w:hAnsi="宋体" w:eastAsia="宋体" w:cs="宋体"/>
          <w:b/>
          <w:sz w:val="24"/>
          <w:szCs w:val="24"/>
          <w:lang w:val="en-US" w:eastAsia="zh-CN"/>
        </w:rPr>
      </w:pPr>
      <w:r>
        <w:rPr>
          <w:rFonts w:hint="eastAsia" w:ascii="宋体" w:hAnsi="宋体" w:eastAsia="宋体" w:cs="宋体"/>
          <w:b/>
          <w:sz w:val="24"/>
          <w:szCs w:val="24"/>
          <w:lang w:eastAsia="zh-CN"/>
        </w:rPr>
        <w:t>第六条：</w:t>
      </w:r>
      <w:r>
        <w:rPr>
          <w:rFonts w:hint="eastAsia" w:ascii="宋体" w:hAnsi="宋体" w:eastAsia="宋体" w:cs="宋体"/>
          <w:b/>
          <w:sz w:val="24"/>
          <w:szCs w:val="24"/>
          <w:lang w:val="en-US" w:eastAsia="zh-CN"/>
        </w:rPr>
        <w:t>知识产权</w:t>
      </w:r>
    </w:p>
    <w:p w14:paraId="64FEFDC6">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乙方应保证提供服务过程中不会侵犯任何第三方的知识产权。</w:t>
      </w:r>
    </w:p>
    <w:p w14:paraId="4CAF628A">
      <w:pPr>
        <w:autoSpaceDE w:val="0"/>
        <w:adjustRightInd w:val="0"/>
        <w:spacing w:line="360" w:lineRule="auto"/>
        <w:rPr>
          <w:rFonts w:hint="eastAsia" w:ascii="宋体" w:hAnsi="宋体" w:eastAsia="宋体" w:cs="宋体"/>
          <w:b/>
          <w:sz w:val="24"/>
          <w:szCs w:val="24"/>
          <w:lang w:eastAsia="zh-CN"/>
        </w:rPr>
      </w:pPr>
      <w:r>
        <w:rPr>
          <w:rFonts w:hint="eastAsia" w:ascii="宋体" w:hAnsi="宋体" w:eastAsia="宋体" w:cs="宋体"/>
          <w:b/>
          <w:sz w:val="24"/>
          <w:szCs w:val="24"/>
          <w:lang w:eastAsia="zh-CN"/>
        </w:rPr>
        <w:t>第七条：转包或分包</w:t>
      </w:r>
    </w:p>
    <w:p w14:paraId="23AAC0A2">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1.本合同范围的服务，应由乙方直接供应，不得转让他人供应；</w:t>
      </w:r>
    </w:p>
    <w:p w14:paraId="5A080DE0">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2.除非得到甲方的书面同意，乙方不得将本合同范围的服务全部或部分分包给他人供应；</w:t>
      </w:r>
    </w:p>
    <w:p w14:paraId="06CD96FC">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3.如有转让和未经甲方同意的分包行为，甲方有权解除合同，没收履约保证金并追究乙方的违约责任。</w:t>
      </w:r>
    </w:p>
    <w:p w14:paraId="3149650F">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eastAsia="宋体" w:cs="宋体"/>
          <w:b/>
          <w:sz w:val="24"/>
          <w:szCs w:val="24"/>
        </w:rPr>
        <w:t>第</w:t>
      </w:r>
      <w:r>
        <w:rPr>
          <w:rFonts w:hint="eastAsia" w:ascii="宋体" w:hAnsi="宋体" w:eastAsia="宋体" w:cs="宋体"/>
          <w:b/>
          <w:sz w:val="24"/>
          <w:szCs w:val="24"/>
          <w:lang w:eastAsia="zh-CN"/>
        </w:rPr>
        <w:t>八</w:t>
      </w:r>
      <w:r>
        <w:rPr>
          <w:rFonts w:hint="eastAsia" w:ascii="宋体" w:hAnsi="宋体" w:eastAsia="宋体" w:cs="宋体"/>
          <w:b/>
          <w:sz w:val="24"/>
          <w:szCs w:val="24"/>
        </w:rPr>
        <w:t>条：</w:t>
      </w:r>
      <w:r>
        <w:rPr>
          <w:rFonts w:hint="eastAsia" w:ascii="宋体" w:hAnsi="宋体" w:eastAsia="宋体" w:cs="宋体"/>
          <w:b/>
          <w:bCs/>
          <w:color w:val="auto"/>
          <w:kern w:val="2"/>
          <w:sz w:val="24"/>
          <w:lang w:val="en-US" w:eastAsia="zh-CN"/>
        </w:rPr>
        <w:t>税费</w:t>
      </w:r>
    </w:p>
    <w:p w14:paraId="52107445">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本合同执行中相关的一切税费均由乙方负担。</w:t>
      </w:r>
    </w:p>
    <w:p w14:paraId="1A78209E">
      <w:pPr>
        <w:autoSpaceDE w:val="0"/>
        <w:adjustRightInd w:val="0"/>
        <w:spacing w:line="360" w:lineRule="auto"/>
        <w:rPr>
          <w:rFonts w:hint="eastAsia" w:ascii="宋体" w:hAnsi="宋体" w:eastAsia="宋体" w:cs="宋体"/>
          <w:b/>
          <w:sz w:val="24"/>
          <w:szCs w:val="24"/>
        </w:rPr>
      </w:pPr>
      <w:r>
        <w:rPr>
          <w:rFonts w:hint="eastAsia" w:ascii="宋体" w:hAnsi="宋体" w:eastAsia="宋体" w:cs="宋体"/>
          <w:b/>
          <w:sz w:val="24"/>
          <w:szCs w:val="24"/>
        </w:rPr>
        <w:t>第</w:t>
      </w:r>
      <w:r>
        <w:rPr>
          <w:rFonts w:hint="eastAsia" w:ascii="宋体" w:hAnsi="宋体" w:eastAsia="宋体" w:cs="宋体"/>
          <w:b/>
          <w:sz w:val="24"/>
          <w:szCs w:val="24"/>
          <w:lang w:eastAsia="zh-CN"/>
        </w:rPr>
        <w:t>九</w:t>
      </w:r>
      <w:r>
        <w:rPr>
          <w:rFonts w:hint="eastAsia" w:ascii="宋体" w:hAnsi="宋体" w:eastAsia="宋体" w:cs="宋体"/>
          <w:b/>
          <w:sz w:val="24"/>
          <w:szCs w:val="24"/>
        </w:rPr>
        <w:t>条：验收</w:t>
      </w:r>
    </w:p>
    <w:p w14:paraId="63C2A8B1">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验收按国家有关的规定、规范进行。</w:t>
      </w:r>
    </w:p>
    <w:p w14:paraId="0CAA0CC3">
      <w:pPr>
        <w:autoSpaceDE w:val="0"/>
        <w:adjustRightInd w:val="0"/>
        <w:spacing w:line="360" w:lineRule="auto"/>
        <w:rPr>
          <w:rFonts w:hint="eastAsia" w:ascii="宋体" w:hAnsi="宋体" w:eastAsia="宋体" w:cs="宋体"/>
          <w:b/>
          <w:sz w:val="24"/>
          <w:szCs w:val="24"/>
        </w:rPr>
      </w:pPr>
      <w:r>
        <w:rPr>
          <w:rFonts w:hint="eastAsia" w:ascii="宋体" w:hAnsi="宋体" w:eastAsia="宋体" w:cs="宋体"/>
          <w:b/>
          <w:sz w:val="24"/>
          <w:szCs w:val="24"/>
        </w:rPr>
        <w:t>第</w:t>
      </w:r>
      <w:r>
        <w:rPr>
          <w:rFonts w:hint="eastAsia" w:ascii="宋体" w:hAnsi="宋体" w:eastAsia="宋体" w:cs="宋体"/>
          <w:b/>
          <w:sz w:val="24"/>
          <w:szCs w:val="24"/>
          <w:lang w:eastAsia="zh-CN"/>
        </w:rPr>
        <w:t>十</w:t>
      </w:r>
      <w:r>
        <w:rPr>
          <w:rFonts w:hint="eastAsia" w:ascii="宋体" w:hAnsi="宋体" w:eastAsia="宋体" w:cs="宋体"/>
          <w:b/>
          <w:sz w:val="24"/>
          <w:szCs w:val="24"/>
        </w:rPr>
        <w:t>条：售后服务</w:t>
      </w:r>
    </w:p>
    <w:p w14:paraId="0F69A463">
      <w:pPr>
        <w:autoSpaceDE w:val="0"/>
        <w:adjustRightInd w:val="0"/>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rPr>
        <w:t>在服务质保期内，乙方应该确保服务范围内的质量标准符合本招标文件要求。当出现问题时，投标人应承诺在</w:t>
      </w:r>
      <w:r>
        <w:rPr>
          <w:rFonts w:hint="eastAsia" w:ascii="宋体" w:hAnsi="宋体" w:eastAsia="宋体" w:cs="宋体"/>
          <w:sz w:val="24"/>
          <w:u w:val="single"/>
        </w:rPr>
        <w:t xml:space="preserve">     </w:t>
      </w:r>
      <w:r>
        <w:rPr>
          <w:rFonts w:hint="eastAsia" w:ascii="宋体" w:hAnsi="宋体" w:eastAsia="宋体" w:cs="宋体"/>
          <w:sz w:val="24"/>
        </w:rPr>
        <w:t>小时内响应并提出解决方案，</w:t>
      </w:r>
      <w:r>
        <w:rPr>
          <w:rFonts w:hint="eastAsia" w:ascii="宋体" w:hAnsi="宋体" w:eastAsia="宋体" w:cs="宋体"/>
          <w:sz w:val="24"/>
          <w:u w:val="single"/>
        </w:rPr>
        <w:t xml:space="preserve">      </w:t>
      </w:r>
      <w:r>
        <w:rPr>
          <w:rFonts w:hint="eastAsia" w:ascii="宋体" w:hAnsi="宋体" w:eastAsia="宋体" w:cs="宋体"/>
          <w:sz w:val="24"/>
        </w:rPr>
        <w:t xml:space="preserve">小时之内到现场对存在问题进行处理，并提出相应措施。                                             </w:t>
      </w:r>
      <w:r>
        <w:rPr>
          <w:rFonts w:hint="eastAsia" w:ascii="宋体" w:hAnsi="宋体" w:eastAsia="宋体" w:cs="宋体"/>
          <w:b/>
          <w:sz w:val="24"/>
          <w:szCs w:val="24"/>
          <w:u w:val="single"/>
        </w:rPr>
        <w:t xml:space="preserve">                                                        </w:t>
      </w:r>
    </w:p>
    <w:p w14:paraId="4A47E532">
      <w:pPr>
        <w:autoSpaceDE w:val="0"/>
        <w:adjustRightInd w:val="0"/>
        <w:spacing w:line="360" w:lineRule="auto"/>
        <w:jc w:val="left"/>
        <w:rPr>
          <w:rFonts w:hint="eastAsia" w:ascii="宋体" w:hAnsi="宋体" w:eastAsia="宋体" w:cs="宋体"/>
          <w:bCs/>
          <w:kern w:val="0"/>
          <w:sz w:val="24"/>
          <w:szCs w:val="24"/>
        </w:rPr>
      </w:pPr>
      <w:r>
        <w:rPr>
          <w:rFonts w:hint="eastAsia" w:ascii="宋体" w:hAnsi="宋体" w:eastAsia="宋体" w:cs="宋体"/>
          <w:b/>
          <w:sz w:val="24"/>
          <w:szCs w:val="24"/>
        </w:rPr>
        <w:t>第</w:t>
      </w:r>
      <w:r>
        <w:rPr>
          <w:rFonts w:hint="eastAsia" w:ascii="宋体" w:hAnsi="宋体" w:eastAsia="宋体" w:cs="宋体"/>
          <w:b/>
          <w:sz w:val="24"/>
          <w:szCs w:val="24"/>
          <w:lang w:eastAsia="zh-CN"/>
        </w:rPr>
        <w:t>十一</w:t>
      </w:r>
      <w:r>
        <w:rPr>
          <w:rFonts w:hint="eastAsia" w:ascii="宋体" w:hAnsi="宋体" w:eastAsia="宋体" w:cs="宋体"/>
          <w:b/>
          <w:sz w:val="24"/>
          <w:szCs w:val="24"/>
        </w:rPr>
        <w:t>条：</w:t>
      </w:r>
      <w:r>
        <w:rPr>
          <w:rFonts w:hint="eastAsia" w:ascii="宋体" w:hAnsi="宋体" w:eastAsia="宋体" w:cs="宋体"/>
          <w:bCs/>
          <w:kern w:val="0"/>
          <w:sz w:val="24"/>
          <w:szCs w:val="24"/>
        </w:rPr>
        <w:t>乙方承担完成本招标项目的一切费用(包括不可预见费用)和市场风险。</w:t>
      </w:r>
    </w:p>
    <w:p w14:paraId="06071296">
      <w:pPr>
        <w:autoSpaceDE w:val="0"/>
        <w:adjustRightInd w:val="0"/>
        <w:spacing w:line="360" w:lineRule="auto"/>
        <w:jc w:val="left"/>
        <w:rPr>
          <w:rFonts w:hint="eastAsia" w:ascii="宋体" w:hAnsi="宋体" w:eastAsia="宋体" w:cs="宋体"/>
          <w:sz w:val="24"/>
          <w:szCs w:val="24"/>
          <w:u w:val="single"/>
        </w:rPr>
      </w:pPr>
      <w:r>
        <w:rPr>
          <w:rFonts w:hint="eastAsia" w:ascii="宋体" w:hAnsi="宋体" w:eastAsia="宋体" w:cs="宋体"/>
          <w:b/>
          <w:sz w:val="24"/>
          <w:szCs w:val="24"/>
        </w:rPr>
        <w:t>第</w:t>
      </w:r>
      <w:r>
        <w:rPr>
          <w:rFonts w:hint="eastAsia" w:ascii="宋体" w:hAnsi="宋体" w:eastAsia="宋体" w:cs="宋体"/>
          <w:b/>
          <w:sz w:val="24"/>
          <w:szCs w:val="24"/>
          <w:lang w:eastAsia="zh-CN"/>
        </w:rPr>
        <w:t>十二</w:t>
      </w:r>
      <w:r>
        <w:rPr>
          <w:rFonts w:hint="eastAsia" w:ascii="宋体" w:hAnsi="宋体" w:eastAsia="宋体" w:cs="宋体"/>
          <w:b/>
          <w:sz w:val="24"/>
          <w:szCs w:val="24"/>
        </w:rPr>
        <w:t xml:space="preserve">条：其他约定：              </w:t>
      </w:r>
    </w:p>
    <w:p w14:paraId="445DA3F3">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eastAsia="宋体" w:cs="宋体"/>
          <w:b/>
          <w:sz w:val="24"/>
          <w:szCs w:val="24"/>
        </w:rPr>
        <w:t>第</w:t>
      </w:r>
      <w:r>
        <w:rPr>
          <w:rFonts w:hint="eastAsia" w:ascii="宋体" w:hAnsi="宋体" w:eastAsia="宋体" w:cs="宋体"/>
          <w:b/>
          <w:sz w:val="24"/>
          <w:szCs w:val="24"/>
          <w:lang w:eastAsia="zh-CN"/>
        </w:rPr>
        <w:t>十三</w:t>
      </w:r>
      <w:r>
        <w:rPr>
          <w:rFonts w:hint="eastAsia" w:ascii="宋体" w:hAnsi="宋体" w:eastAsia="宋体" w:cs="宋体"/>
          <w:b/>
          <w:sz w:val="24"/>
          <w:szCs w:val="24"/>
        </w:rPr>
        <w:t>条：</w:t>
      </w:r>
      <w:r>
        <w:rPr>
          <w:rFonts w:hint="eastAsia" w:ascii="宋体" w:hAnsi="宋体" w:eastAsia="宋体" w:cs="宋体"/>
          <w:b/>
          <w:bCs/>
          <w:color w:val="auto"/>
          <w:kern w:val="2"/>
          <w:sz w:val="24"/>
          <w:lang w:val="zh-CN" w:eastAsia="zh-CN"/>
        </w:rPr>
        <w:t>甲方的责任与义务</w:t>
      </w:r>
    </w:p>
    <w:p w14:paraId="2A66EE53">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甲方应当主要负责项目的所有外部关系的联系与协调，为乙方工作提供良好的外部条件。</w:t>
      </w:r>
    </w:p>
    <w:p w14:paraId="6D481506">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甲方应当按双方约定的内容和时间，向乙方提供与项目有关的资料。</w:t>
      </w:r>
    </w:p>
    <w:p w14:paraId="677EBDB1">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甲方应授权一名熟悉本项目情况、能迅速做出决定的项目代表，负责与乙方联系。更换代表，要提前通知乙方。</w:t>
      </w:r>
    </w:p>
    <w:p w14:paraId="3B83DB08">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甲方有与乙方订立补充合同的签订权。</w:t>
      </w:r>
    </w:p>
    <w:p w14:paraId="6866A55A">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eastAsia="宋体" w:cs="宋体"/>
          <w:b/>
          <w:sz w:val="24"/>
          <w:szCs w:val="24"/>
        </w:rPr>
        <w:t>第</w:t>
      </w:r>
      <w:r>
        <w:rPr>
          <w:rFonts w:hint="eastAsia" w:ascii="宋体" w:hAnsi="宋体" w:eastAsia="宋体" w:cs="宋体"/>
          <w:b/>
          <w:sz w:val="24"/>
          <w:szCs w:val="24"/>
          <w:lang w:eastAsia="zh-CN"/>
        </w:rPr>
        <w:t>十四</w:t>
      </w:r>
      <w:r>
        <w:rPr>
          <w:rFonts w:hint="eastAsia" w:ascii="宋体" w:hAnsi="宋体" w:eastAsia="宋体" w:cs="宋体"/>
          <w:b/>
          <w:sz w:val="24"/>
          <w:szCs w:val="24"/>
        </w:rPr>
        <w:t>条：</w:t>
      </w:r>
      <w:r>
        <w:rPr>
          <w:rFonts w:hint="eastAsia" w:ascii="宋体" w:hAnsi="宋体" w:eastAsia="宋体" w:cs="宋体"/>
          <w:b/>
          <w:bCs/>
          <w:color w:val="auto"/>
          <w:kern w:val="2"/>
          <w:sz w:val="24"/>
          <w:lang w:val="zh-CN" w:eastAsia="zh-CN"/>
        </w:rPr>
        <w:t>乙方的责任与义务</w:t>
      </w:r>
    </w:p>
    <w:p w14:paraId="7C515A35">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根据投标文件的承诺向甲方委派项目组人员。</w:t>
      </w:r>
    </w:p>
    <w:p w14:paraId="3B4A1E42">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在履行本合同义务的期间，应运用合理的技能，认真、勤奋的工作。</w:t>
      </w:r>
    </w:p>
    <w:p w14:paraId="254BE40C">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在本合同期内或合同终止后，未征得有关方同意，不得泄漏与本项目、本合同有关的技术、资料等，不得以任何形式侵害甲方的知识产权。</w:t>
      </w:r>
    </w:p>
    <w:p w14:paraId="48333EBF">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负责处理好与相关项目实施单位的协调工作。。</w:t>
      </w:r>
    </w:p>
    <w:p w14:paraId="650FC82E">
      <w:pPr>
        <w:spacing w:line="360" w:lineRule="auto"/>
        <w:rPr>
          <w:rFonts w:hint="eastAsia" w:ascii="宋体" w:hAnsi="宋体" w:eastAsia="宋体" w:cs="宋体"/>
          <w:b/>
          <w:sz w:val="24"/>
          <w:szCs w:val="24"/>
        </w:rPr>
      </w:pPr>
      <w:r>
        <w:rPr>
          <w:rFonts w:hint="eastAsia" w:ascii="宋体" w:hAnsi="宋体" w:eastAsia="宋体" w:cs="宋体"/>
          <w:b/>
          <w:sz w:val="24"/>
          <w:szCs w:val="24"/>
        </w:rPr>
        <w:t>第</w:t>
      </w:r>
      <w:r>
        <w:rPr>
          <w:rFonts w:hint="eastAsia" w:ascii="宋体" w:hAnsi="宋体" w:eastAsia="宋体" w:cs="宋体"/>
          <w:b/>
          <w:sz w:val="24"/>
          <w:szCs w:val="24"/>
          <w:lang w:eastAsia="zh-CN"/>
        </w:rPr>
        <w:t>十五</w:t>
      </w:r>
      <w:r>
        <w:rPr>
          <w:rFonts w:hint="eastAsia" w:ascii="宋体" w:hAnsi="宋体" w:eastAsia="宋体" w:cs="宋体"/>
          <w:b/>
          <w:sz w:val="24"/>
          <w:szCs w:val="24"/>
        </w:rPr>
        <w:t>条  违约责任</w:t>
      </w:r>
    </w:p>
    <w:p w14:paraId="3A95075C">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1. 甲方无正当理由拒收接受服务的，甲方向乙方偿付合同款项百分之五作为违约金。</w:t>
      </w:r>
    </w:p>
    <w:p w14:paraId="128D2604">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2. 甲方无故逾期验收和办理款项支付手续的,甲方应按逾期付款总额每日万分之五向乙方支付违约金。</w:t>
      </w:r>
    </w:p>
    <w:p w14:paraId="797DA19C">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100647BB">
      <w:pPr>
        <w:autoSpaceDE w:val="0"/>
        <w:adjustRightInd w:val="0"/>
        <w:spacing w:line="360" w:lineRule="auto"/>
        <w:jc w:val="left"/>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第十六条：不可抗力事件处理</w:t>
      </w:r>
    </w:p>
    <w:p w14:paraId="36492367">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1．在合同有效期内，任何一方因不可抗力事件导致不能履行合同，则合同履行期可延长，其延长期与不可抗力影响期相同。</w:t>
      </w:r>
    </w:p>
    <w:p w14:paraId="2F10672E">
      <w:pPr>
        <w:autoSpaceDE w:val="0"/>
        <w:adjustRightIn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2．不可抗力事件发生后，应立即通知对方，并寄送有关权威机构出具的证明。</w:t>
      </w:r>
    </w:p>
    <w:p w14:paraId="7B866C35">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3．不可抗力事件延续120天以上，双方应通过友好协商，确定是否继续履行合同。</w:t>
      </w:r>
    </w:p>
    <w:p w14:paraId="1F02E538">
      <w:pPr>
        <w:autoSpaceDE w:val="0"/>
        <w:adjustRightInd w:val="0"/>
        <w:spacing w:line="360" w:lineRule="auto"/>
        <w:jc w:val="left"/>
        <w:rPr>
          <w:rFonts w:hint="eastAsia" w:ascii="宋体" w:hAnsi="宋体" w:eastAsia="宋体" w:cs="宋体"/>
          <w:b/>
          <w:sz w:val="24"/>
          <w:szCs w:val="24"/>
        </w:rPr>
      </w:pPr>
      <w:r>
        <w:rPr>
          <w:rFonts w:hint="eastAsia" w:ascii="宋体" w:hAnsi="宋体" w:eastAsia="宋体" w:cs="宋体"/>
          <w:b/>
          <w:sz w:val="24"/>
          <w:szCs w:val="24"/>
        </w:rPr>
        <w:t>第十</w:t>
      </w:r>
      <w:r>
        <w:rPr>
          <w:rFonts w:hint="eastAsia" w:ascii="宋体" w:hAnsi="宋体" w:eastAsia="宋体" w:cs="宋体"/>
          <w:b/>
          <w:sz w:val="24"/>
          <w:szCs w:val="24"/>
          <w:lang w:eastAsia="zh-CN"/>
        </w:rPr>
        <w:t>七</w:t>
      </w:r>
      <w:r>
        <w:rPr>
          <w:rFonts w:hint="eastAsia" w:ascii="宋体" w:hAnsi="宋体" w:eastAsia="宋体" w:cs="宋体"/>
          <w:b/>
          <w:sz w:val="24"/>
          <w:szCs w:val="24"/>
        </w:rPr>
        <w:t>条：争议的解决</w:t>
      </w:r>
    </w:p>
    <w:p w14:paraId="1203FF57">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1．因质量问题发生争议的，由甲方委托有关技术部门进行质量鉴定，该鉴定的结论甲乙双方应当接受，各方均有权直接向对方索赔，并签订书面处理协议书，报相关部门备案。</w:t>
      </w:r>
    </w:p>
    <w:p w14:paraId="209611B9">
      <w:pPr>
        <w:autoSpaceDE w:val="0"/>
        <w:adjustRightInd w:val="0"/>
        <w:spacing w:line="360" w:lineRule="auto"/>
        <w:ind w:firstLine="480" w:firstLineChars="200"/>
        <w:rPr>
          <w:rFonts w:hint="eastAsia" w:ascii="宋体" w:hAnsi="宋体" w:eastAsia="宋体" w:cs="宋体"/>
          <w:sz w:val="24"/>
        </w:rPr>
      </w:pPr>
      <w:r>
        <w:rPr>
          <w:rFonts w:hint="eastAsia" w:ascii="宋体" w:hAnsi="宋体" w:eastAsia="宋体" w:cs="宋体"/>
          <w:sz w:val="24"/>
        </w:rPr>
        <w:t>2．双方无法通过协商解决合同争议的，任何一方有权向</w:t>
      </w:r>
      <w:r>
        <w:rPr>
          <w:rFonts w:hint="eastAsia" w:ascii="宋体" w:hAnsi="宋体" w:eastAsia="宋体" w:cs="宋体"/>
          <w:sz w:val="24"/>
          <w:lang w:eastAsia="zh-CN"/>
        </w:rPr>
        <w:t>甲方所在地经济仲裁机构提请仲裁或向人民法院提起诉讼</w:t>
      </w:r>
      <w:r>
        <w:rPr>
          <w:rFonts w:hint="eastAsia" w:ascii="宋体" w:hAnsi="宋体" w:eastAsia="宋体" w:cs="宋体"/>
          <w:sz w:val="24"/>
        </w:rPr>
        <w:t>。</w:t>
      </w:r>
    </w:p>
    <w:p w14:paraId="71E6565E">
      <w:pPr>
        <w:snapToGrid w:val="0"/>
        <w:spacing w:line="360" w:lineRule="auto"/>
        <w:ind w:right="-514" w:rightChars="-245" w:firstLine="229" w:firstLineChars="100"/>
        <w:rPr>
          <w:rFonts w:hint="eastAsia" w:ascii="宋体" w:hAnsi="宋体" w:eastAsia="宋体" w:cs="宋体"/>
          <w:b/>
          <w:spacing w:val="-6"/>
          <w:sz w:val="24"/>
          <w:szCs w:val="24"/>
        </w:rPr>
      </w:pPr>
      <w:r>
        <w:rPr>
          <w:rFonts w:hint="eastAsia" w:ascii="宋体" w:hAnsi="宋体" w:eastAsia="宋体" w:cs="宋体"/>
          <w:b/>
          <w:spacing w:val="-6"/>
          <w:sz w:val="24"/>
          <w:szCs w:val="24"/>
        </w:rPr>
        <w:t>第十</w:t>
      </w:r>
      <w:r>
        <w:rPr>
          <w:rFonts w:hint="eastAsia" w:ascii="宋体" w:hAnsi="宋体" w:eastAsia="宋体" w:cs="宋体"/>
          <w:b/>
          <w:spacing w:val="-6"/>
          <w:sz w:val="24"/>
          <w:szCs w:val="24"/>
          <w:lang w:eastAsia="zh-CN"/>
        </w:rPr>
        <w:t>八</w:t>
      </w:r>
      <w:r>
        <w:rPr>
          <w:rFonts w:hint="eastAsia" w:ascii="宋体" w:hAnsi="宋体" w:eastAsia="宋体" w:cs="宋体"/>
          <w:b/>
          <w:spacing w:val="-6"/>
          <w:sz w:val="24"/>
          <w:szCs w:val="24"/>
        </w:rPr>
        <w:t>条：合同生效</w:t>
      </w:r>
    </w:p>
    <w:p w14:paraId="7DFF63AD">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1.合同经甲方、乙方法定代表人或授权代表签字并加盖单位公章后生效。</w:t>
      </w:r>
    </w:p>
    <w:p w14:paraId="601FA82F">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lang w:val="en-US" w:eastAsia="zh-CN"/>
        </w:rPr>
        <w:t>2</w:t>
      </w:r>
      <w:r>
        <w:rPr>
          <w:rFonts w:hint="eastAsia" w:ascii="宋体" w:hAnsi="宋体" w:eastAsia="宋体" w:cs="宋体"/>
          <w:spacing w:val="-6"/>
          <w:sz w:val="24"/>
          <w:szCs w:val="24"/>
        </w:rPr>
        <w:t>.本合同未尽事宜，遵照《中华人民共和国民法典》有关条文执行。</w:t>
      </w:r>
    </w:p>
    <w:p w14:paraId="62CC9E97">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lang w:val="en-US" w:eastAsia="zh-CN"/>
        </w:rPr>
        <w:t>3</w:t>
      </w:r>
      <w:r>
        <w:rPr>
          <w:rFonts w:hint="eastAsia" w:ascii="宋体" w:hAnsi="宋体" w:eastAsia="宋体" w:cs="宋体"/>
          <w:spacing w:val="-6"/>
          <w:sz w:val="24"/>
          <w:szCs w:val="24"/>
        </w:rPr>
        <w:t>.本合同一式</w:t>
      </w:r>
      <w:r>
        <w:rPr>
          <w:rFonts w:hint="eastAsia" w:ascii="宋体" w:hAnsi="宋体" w:eastAsia="宋体" w:cs="宋体"/>
          <w:spacing w:val="-6"/>
          <w:sz w:val="24"/>
          <w:szCs w:val="24"/>
          <w:lang w:eastAsia="zh-CN"/>
        </w:rPr>
        <w:t>肆</w:t>
      </w:r>
      <w:r>
        <w:rPr>
          <w:rFonts w:hint="eastAsia" w:ascii="宋体" w:hAnsi="宋体" w:eastAsia="宋体" w:cs="宋体"/>
          <w:spacing w:val="-6"/>
          <w:sz w:val="24"/>
          <w:szCs w:val="24"/>
        </w:rPr>
        <w:t>份，甲方</w:t>
      </w:r>
      <w:r>
        <w:rPr>
          <w:rFonts w:hint="eastAsia" w:ascii="宋体" w:hAnsi="宋体" w:eastAsia="宋体" w:cs="宋体"/>
          <w:spacing w:val="-6"/>
          <w:sz w:val="24"/>
          <w:szCs w:val="24"/>
          <w:lang w:eastAsia="zh-CN"/>
        </w:rPr>
        <w:t>、</w:t>
      </w:r>
      <w:r>
        <w:rPr>
          <w:rFonts w:hint="eastAsia" w:ascii="宋体" w:hAnsi="宋体" w:eastAsia="宋体" w:cs="宋体"/>
          <w:spacing w:val="-6"/>
          <w:sz w:val="24"/>
          <w:szCs w:val="24"/>
        </w:rPr>
        <w:t>乙方各执</w:t>
      </w:r>
      <w:r>
        <w:rPr>
          <w:rFonts w:hint="eastAsia" w:ascii="宋体" w:hAnsi="宋体" w:eastAsia="宋体" w:cs="宋体"/>
          <w:spacing w:val="-6"/>
          <w:sz w:val="24"/>
          <w:szCs w:val="24"/>
          <w:lang w:eastAsia="zh-CN"/>
        </w:rPr>
        <w:t>贰</w:t>
      </w:r>
      <w:r>
        <w:rPr>
          <w:rFonts w:hint="eastAsia" w:ascii="宋体" w:hAnsi="宋体" w:eastAsia="宋体" w:cs="宋体"/>
          <w:spacing w:val="-6"/>
          <w:sz w:val="24"/>
          <w:szCs w:val="24"/>
        </w:rPr>
        <w:t>份。</w:t>
      </w:r>
    </w:p>
    <w:p w14:paraId="70046563">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lang w:val="en-US" w:eastAsia="zh-CN"/>
        </w:rPr>
        <w:t>4</w:t>
      </w:r>
      <w:r>
        <w:rPr>
          <w:rFonts w:hint="eastAsia" w:ascii="宋体" w:hAnsi="宋体" w:eastAsia="宋体" w:cs="宋体"/>
          <w:spacing w:val="-6"/>
          <w:sz w:val="24"/>
          <w:szCs w:val="24"/>
        </w:rPr>
        <w:t>.相关招投标文件、询标承诺、产品配置清单等与本合同具有同等法律效力。</w:t>
      </w:r>
    </w:p>
    <w:p w14:paraId="0C7DD6CA">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甲方（公章）：                       乙方（公章）：</w:t>
      </w:r>
    </w:p>
    <w:p w14:paraId="7F097B9D">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法定代表人或受委托人（签字或盖章）   法定代表人或受委托人（签字或盖章）</w:t>
      </w:r>
    </w:p>
    <w:p w14:paraId="78B59FE1">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地址：                               地址：</w:t>
      </w:r>
    </w:p>
    <w:p w14:paraId="6C06E5AF">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电话：                               电话：</w:t>
      </w:r>
    </w:p>
    <w:p w14:paraId="66C75562">
      <w:pPr>
        <w:snapToGrid w:val="0"/>
        <w:spacing w:line="360" w:lineRule="auto"/>
        <w:ind w:right="23" w:rightChars="11" w:firstLine="456" w:firstLineChars="200"/>
        <w:jc w:val="right"/>
        <w:rPr>
          <w:rFonts w:hint="eastAsia" w:ascii="宋体" w:hAnsi="宋体" w:eastAsia="宋体" w:cs="宋体"/>
          <w:spacing w:val="-6"/>
          <w:sz w:val="24"/>
          <w:szCs w:val="24"/>
        </w:rPr>
      </w:pPr>
      <w:r>
        <w:rPr>
          <w:rFonts w:hint="eastAsia" w:ascii="宋体" w:hAnsi="宋体" w:eastAsia="宋体" w:cs="宋体"/>
          <w:spacing w:val="-6"/>
          <w:sz w:val="24"/>
          <w:szCs w:val="24"/>
        </w:rPr>
        <w:t>签约时间：    年  月  日</w:t>
      </w:r>
    </w:p>
    <w:p w14:paraId="5AA78E39">
      <w:pPr>
        <w:widowControl/>
        <w:overflowPunct w:val="0"/>
        <w:autoSpaceDE w:val="0"/>
        <w:autoSpaceDN w:val="0"/>
        <w:adjustRightInd w:val="0"/>
        <w:snapToGrid w:val="0"/>
        <w:spacing w:before="156" w:line="440" w:lineRule="exact"/>
        <w:ind w:left="-2" w:leftChars="-1"/>
        <w:jc w:val="left"/>
        <w:textAlignment w:val="baseline"/>
        <w:rPr>
          <w:rFonts w:hint="eastAsia" w:ascii="宋体" w:hAnsi="宋体" w:eastAsia="宋体" w:cs="宋体"/>
          <w:b/>
          <w:sz w:val="36"/>
          <w:szCs w:val="20"/>
        </w:rPr>
      </w:pPr>
      <w:r>
        <w:rPr>
          <w:rFonts w:hint="eastAsia" w:ascii="宋体" w:hAnsi="宋体" w:eastAsia="宋体" w:cs="宋体"/>
          <w:kern w:val="0"/>
          <w:sz w:val="24"/>
          <w:szCs w:val="24"/>
        </w:rPr>
        <w:t xml:space="preserve">                                  </w:t>
      </w:r>
    </w:p>
    <w:p w14:paraId="2DB7057B">
      <w:pPr>
        <w:spacing w:line="360" w:lineRule="auto"/>
        <w:jc w:val="center"/>
        <w:outlineLvl w:val="0"/>
        <w:rPr>
          <w:rFonts w:hint="eastAsia" w:ascii="宋体" w:hAnsi="宋体" w:eastAsia="宋体" w:cs="宋体"/>
          <w:b/>
          <w:sz w:val="36"/>
          <w:szCs w:val="20"/>
        </w:rPr>
      </w:pPr>
    </w:p>
    <w:p w14:paraId="7AC11E57">
      <w:pPr>
        <w:spacing w:line="360" w:lineRule="auto"/>
        <w:jc w:val="both"/>
        <w:outlineLvl w:val="0"/>
        <w:rPr>
          <w:rFonts w:hint="eastAsia" w:ascii="宋体" w:hAnsi="宋体" w:eastAsia="宋体" w:cs="宋体"/>
          <w:b/>
          <w:sz w:val="36"/>
          <w:szCs w:val="20"/>
        </w:rPr>
      </w:pPr>
    </w:p>
    <w:p w14:paraId="1607DAB3">
      <w:pPr>
        <w:spacing w:line="360" w:lineRule="auto"/>
        <w:jc w:val="center"/>
        <w:outlineLvl w:val="0"/>
        <w:rPr>
          <w:rFonts w:hint="eastAsia" w:ascii="宋体" w:hAnsi="宋体" w:eastAsia="宋体" w:cs="宋体"/>
          <w:b/>
          <w:sz w:val="36"/>
          <w:szCs w:val="20"/>
        </w:rPr>
      </w:pPr>
    </w:p>
    <w:p w14:paraId="15CE72A0">
      <w:pPr>
        <w:spacing w:line="360" w:lineRule="auto"/>
        <w:jc w:val="center"/>
        <w:outlineLvl w:val="0"/>
        <w:rPr>
          <w:rFonts w:hint="eastAsia" w:ascii="宋体" w:hAnsi="宋体" w:eastAsia="宋体" w:cs="宋体"/>
          <w:b/>
          <w:sz w:val="36"/>
          <w:szCs w:val="20"/>
        </w:rPr>
      </w:pPr>
    </w:p>
    <w:p w14:paraId="552A9DAB">
      <w:pPr>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第六部分</w:t>
      </w:r>
      <w:bookmarkEnd w:id="394"/>
      <w:r>
        <w:rPr>
          <w:rFonts w:hint="eastAsia" w:ascii="宋体" w:hAnsi="宋体" w:eastAsia="宋体" w:cs="宋体"/>
          <w:b/>
          <w:sz w:val="36"/>
          <w:szCs w:val="20"/>
        </w:rPr>
        <w:t xml:space="preserve"> </w:t>
      </w:r>
      <w:bookmarkEnd w:id="395"/>
      <w:r>
        <w:rPr>
          <w:rFonts w:hint="eastAsia" w:ascii="宋体" w:hAnsi="宋体" w:eastAsia="宋体" w:cs="宋体"/>
          <w:b/>
          <w:sz w:val="36"/>
          <w:szCs w:val="20"/>
        </w:rPr>
        <w:t>应提交的有关格式范例</w:t>
      </w:r>
    </w:p>
    <w:p w14:paraId="7FF1640C">
      <w:pPr>
        <w:spacing w:line="360" w:lineRule="auto"/>
        <w:jc w:val="center"/>
        <w:outlineLvl w:val="0"/>
        <w:rPr>
          <w:rFonts w:hint="eastAsia" w:ascii="宋体" w:hAnsi="宋体" w:eastAsia="宋体" w:cs="宋体"/>
          <w:b/>
          <w:kern w:val="0"/>
          <w:sz w:val="36"/>
          <w:szCs w:val="36"/>
        </w:rPr>
      </w:pPr>
    </w:p>
    <w:p w14:paraId="25E2D4C7">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405A214F">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3520937D">
      <w:pPr>
        <w:spacing w:line="360" w:lineRule="auto"/>
        <w:jc w:val="center"/>
        <w:outlineLvl w:val="0"/>
        <w:rPr>
          <w:rFonts w:hint="eastAsia" w:ascii="宋体" w:hAnsi="宋体" w:eastAsia="宋体" w:cs="宋体"/>
          <w:b/>
          <w:kern w:val="0"/>
          <w:sz w:val="36"/>
          <w:szCs w:val="36"/>
        </w:rPr>
      </w:pPr>
    </w:p>
    <w:p w14:paraId="6778AAD0">
      <w:pPr>
        <w:pStyle w:val="19"/>
        <w:ind w:firstLine="0" w:firstLineChars="0"/>
        <w:rPr>
          <w:rFonts w:hint="eastAsia" w:ascii="宋体" w:hAnsi="宋体" w:eastAsia="宋体" w:cs="宋体"/>
        </w:rPr>
      </w:pPr>
      <w:r>
        <w:rPr>
          <w:rFonts w:hint="eastAsia" w:ascii="宋体" w:hAnsi="宋体" w:eastAsia="宋体" w:cs="宋体"/>
        </w:rPr>
        <w:t>（1）提供有效的营业执照（或事业法人登记证或其他工商等登记证明材料）…（页码）</w:t>
      </w:r>
    </w:p>
    <w:p w14:paraId="48F730BE">
      <w:pPr>
        <w:pStyle w:val="19"/>
        <w:ind w:firstLine="0" w:firstLineChars="0"/>
        <w:rPr>
          <w:rFonts w:hint="eastAsia" w:ascii="宋体" w:hAnsi="宋体" w:eastAsia="宋体" w:cs="宋体"/>
        </w:rPr>
      </w:pPr>
      <w:r>
        <w:rPr>
          <w:rFonts w:hint="eastAsia" w:ascii="宋体" w:hAnsi="宋体" w:eastAsia="宋体" w:cs="宋体"/>
        </w:rPr>
        <w:t>（2）符合参加政府采购活动应当具备的一般条件的承诺函………………………（页码）</w:t>
      </w:r>
    </w:p>
    <w:p w14:paraId="45645AF0">
      <w:pPr>
        <w:pStyle w:val="80"/>
        <w:ind w:firstLine="0" w:firstLineChars="0"/>
        <w:rPr>
          <w:rFonts w:hint="eastAsia" w:ascii="宋体" w:hAnsi="宋体" w:eastAsia="宋体" w:cs="宋体"/>
          <w:spacing w:val="0"/>
          <w:sz w:val="24"/>
        </w:rPr>
      </w:pPr>
      <w:r>
        <w:rPr>
          <w:rFonts w:hint="eastAsia" w:ascii="宋体" w:hAnsi="宋体" w:eastAsia="宋体" w:cs="宋体"/>
          <w:spacing w:val="0"/>
          <w:sz w:val="24"/>
        </w:rPr>
        <w:t>（3）落实政府采购政策需满足的资格要求;………………………………………（页码）</w:t>
      </w:r>
    </w:p>
    <w:p w14:paraId="06957487">
      <w:pPr>
        <w:pStyle w:val="19"/>
        <w:ind w:firstLine="0" w:firstLineChars="0"/>
        <w:rPr>
          <w:rFonts w:hint="eastAsia" w:ascii="宋体" w:hAnsi="宋体" w:eastAsia="宋体" w:cs="宋体"/>
        </w:rPr>
      </w:pPr>
      <w:r>
        <w:rPr>
          <w:rFonts w:hint="eastAsia" w:ascii="宋体" w:hAnsi="宋体" w:eastAsia="宋体" w:cs="宋体"/>
        </w:rPr>
        <w:t>（4）本项目的特定资格要求…………………………………………………………（页码）</w:t>
      </w:r>
    </w:p>
    <w:p w14:paraId="6897A8A0">
      <w:pPr>
        <w:snapToGrid w:val="0"/>
        <w:spacing w:line="360" w:lineRule="auto"/>
        <w:ind w:firstLine="480" w:firstLineChars="200"/>
        <w:rPr>
          <w:rFonts w:hint="eastAsia" w:ascii="宋体" w:hAnsi="宋体" w:eastAsia="宋体" w:cs="宋体"/>
          <w:sz w:val="24"/>
        </w:rPr>
      </w:pPr>
    </w:p>
    <w:p w14:paraId="5DBD5446">
      <w:pPr>
        <w:spacing w:line="360" w:lineRule="auto"/>
        <w:ind w:firstLine="480" w:firstLineChars="200"/>
        <w:rPr>
          <w:rFonts w:hint="eastAsia" w:ascii="宋体" w:hAnsi="宋体" w:eastAsia="宋体" w:cs="宋体"/>
          <w:sz w:val="24"/>
        </w:rPr>
      </w:pPr>
    </w:p>
    <w:p w14:paraId="4A478372">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kern w:val="0"/>
          <w:sz w:val="24"/>
        </w:rPr>
        <w:br w:type="page"/>
      </w:r>
      <w:r>
        <w:rPr>
          <w:rFonts w:hint="eastAsia" w:ascii="宋体" w:hAnsi="宋体" w:eastAsia="宋体" w:cs="宋体"/>
          <w:b/>
          <w:kern w:val="0"/>
          <w:sz w:val="32"/>
          <w:szCs w:val="32"/>
        </w:rPr>
        <w:t xml:space="preserve">  一、 符合参加政府采购活动应当具备的一般条件的承诺函</w:t>
      </w:r>
    </w:p>
    <w:p w14:paraId="06E62A6A">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14:paraId="7C3D895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我方参与（项目名称）【招标编号：（采购编号）】政府采购活动，郑重承诺：</w:t>
      </w:r>
    </w:p>
    <w:p w14:paraId="430735E0">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162654D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19046A1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440D4EEA">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2F90BA7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5C75943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487E52A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2C35677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24E9A61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478D1B9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476B78B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15950653">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016CEA0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2BF63DBD">
      <w:pPr>
        <w:snapToGrid w:val="0"/>
        <w:spacing w:line="360" w:lineRule="auto"/>
        <w:ind w:right="480"/>
        <w:jc w:val="center"/>
        <w:rPr>
          <w:rFonts w:hint="eastAsia" w:ascii="宋体" w:hAnsi="宋体" w:eastAsia="宋体" w:cs="宋体"/>
          <w:b/>
          <w:kern w:val="0"/>
          <w:sz w:val="32"/>
          <w:szCs w:val="32"/>
        </w:rPr>
      </w:pPr>
    </w:p>
    <w:p w14:paraId="47FC2362">
      <w:pPr>
        <w:snapToGrid w:val="0"/>
        <w:spacing w:line="360" w:lineRule="auto"/>
        <w:ind w:right="480"/>
        <w:jc w:val="center"/>
        <w:rPr>
          <w:rFonts w:hint="eastAsia" w:ascii="宋体" w:hAnsi="宋体" w:eastAsia="宋体" w:cs="宋体"/>
          <w:b/>
          <w:kern w:val="0"/>
          <w:sz w:val="32"/>
          <w:szCs w:val="32"/>
        </w:rPr>
      </w:pPr>
    </w:p>
    <w:p w14:paraId="2FD778F0">
      <w:pPr>
        <w:snapToGrid w:val="0"/>
        <w:spacing w:line="360" w:lineRule="auto"/>
        <w:ind w:right="480"/>
        <w:jc w:val="center"/>
        <w:rPr>
          <w:rFonts w:hint="eastAsia" w:ascii="宋体" w:hAnsi="宋体" w:eastAsia="宋体" w:cs="宋体"/>
          <w:b/>
          <w:kern w:val="0"/>
          <w:sz w:val="32"/>
          <w:szCs w:val="32"/>
        </w:rPr>
      </w:pPr>
    </w:p>
    <w:p w14:paraId="1045B132">
      <w:pPr>
        <w:rPr>
          <w:rFonts w:hint="eastAsia" w:ascii="宋体" w:hAnsi="宋体" w:eastAsia="宋体" w:cs="宋体"/>
        </w:rPr>
      </w:pPr>
    </w:p>
    <w:p w14:paraId="04544B1F">
      <w:pPr>
        <w:snapToGrid w:val="0"/>
        <w:spacing w:line="360" w:lineRule="auto"/>
        <w:ind w:right="480"/>
        <w:jc w:val="center"/>
        <w:rPr>
          <w:rFonts w:hint="eastAsia" w:ascii="宋体" w:hAnsi="宋体" w:eastAsia="宋体" w:cs="宋体"/>
          <w:b/>
          <w:kern w:val="0"/>
          <w:sz w:val="32"/>
          <w:szCs w:val="32"/>
        </w:rPr>
      </w:pPr>
    </w:p>
    <w:p w14:paraId="608332CD">
      <w:pPr>
        <w:snapToGrid w:val="0"/>
        <w:spacing w:line="360" w:lineRule="auto"/>
        <w:ind w:right="480"/>
        <w:jc w:val="center"/>
        <w:rPr>
          <w:rFonts w:hint="eastAsia" w:ascii="宋体" w:hAnsi="宋体" w:eastAsia="宋体" w:cs="宋体"/>
          <w:b/>
          <w:kern w:val="0"/>
          <w:sz w:val="32"/>
          <w:szCs w:val="32"/>
        </w:rPr>
      </w:pPr>
    </w:p>
    <w:p w14:paraId="17FA913F">
      <w:pPr>
        <w:snapToGrid w:val="0"/>
        <w:spacing w:line="360" w:lineRule="auto"/>
        <w:ind w:right="480"/>
        <w:jc w:val="center"/>
        <w:rPr>
          <w:rFonts w:hint="eastAsia" w:ascii="宋体" w:hAnsi="宋体" w:eastAsia="宋体" w:cs="宋体"/>
          <w:b/>
          <w:kern w:val="0"/>
          <w:sz w:val="32"/>
          <w:szCs w:val="32"/>
        </w:rPr>
      </w:pPr>
    </w:p>
    <w:p w14:paraId="57EE9378">
      <w:pPr>
        <w:snapToGrid w:val="0"/>
        <w:spacing w:line="360" w:lineRule="auto"/>
        <w:ind w:right="480"/>
        <w:jc w:val="center"/>
        <w:rPr>
          <w:rFonts w:hint="eastAsia" w:ascii="宋体" w:hAnsi="宋体" w:eastAsia="宋体" w:cs="宋体"/>
          <w:b/>
          <w:kern w:val="0"/>
          <w:sz w:val="32"/>
          <w:szCs w:val="32"/>
        </w:rPr>
      </w:pPr>
    </w:p>
    <w:p w14:paraId="207D7FD1">
      <w:pPr>
        <w:numPr>
          <w:ilvl w:val="0"/>
          <w:numId w:val="0"/>
        </w:numPr>
        <w:snapToGrid w:val="0"/>
        <w:spacing w:line="360" w:lineRule="auto"/>
        <w:ind w:right="480" w:rightChars="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二、</w:t>
      </w:r>
      <w:r>
        <w:rPr>
          <w:rFonts w:hint="eastAsia" w:ascii="宋体" w:hAnsi="宋体" w:eastAsia="宋体" w:cs="宋体"/>
          <w:b/>
          <w:kern w:val="0"/>
          <w:sz w:val="32"/>
          <w:szCs w:val="32"/>
        </w:rPr>
        <w:t>联合协议（如果有）</w:t>
      </w:r>
    </w:p>
    <w:p w14:paraId="6B6DE070">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[以联合体形式投标的，提供联合协议（附件5）；本项目不接受联合体投标或者投标人不以联合体形式投标的，则不需要提供）]</w:t>
      </w:r>
    </w:p>
    <w:p w14:paraId="4D8711DF">
      <w:pPr>
        <w:snapToGrid w:val="0"/>
        <w:spacing w:line="360" w:lineRule="auto"/>
        <w:ind w:right="480"/>
        <w:jc w:val="center"/>
        <w:rPr>
          <w:rFonts w:hint="eastAsia" w:ascii="宋体" w:hAnsi="宋体" w:eastAsia="宋体" w:cs="宋体"/>
          <w:b/>
          <w:kern w:val="0"/>
          <w:sz w:val="32"/>
          <w:szCs w:val="32"/>
        </w:rPr>
      </w:pPr>
    </w:p>
    <w:p w14:paraId="7B079B39">
      <w:pPr>
        <w:snapToGrid w:val="0"/>
        <w:spacing w:line="360" w:lineRule="auto"/>
        <w:ind w:right="480"/>
        <w:jc w:val="center"/>
        <w:rPr>
          <w:rFonts w:hint="eastAsia" w:ascii="宋体" w:hAnsi="宋体" w:eastAsia="宋体" w:cs="宋体"/>
          <w:b/>
          <w:kern w:val="0"/>
          <w:sz w:val="32"/>
          <w:szCs w:val="32"/>
        </w:rPr>
      </w:pPr>
    </w:p>
    <w:p w14:paraId="1047C219">
      <w:pPr>
        <w:pStyle w:val="4"/>
        <w:rPr>
          <w:rFonts w:hint="eastAsia" w:ascii="宋体" w:hAnsi="宋体" w:eastAsia="宋体" w:cs="宋体"/>
        </w:rPr>
      </w:pPr>
    </w:p>
    <w:p w14:paraId="4329F72F">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三</w:t>
      </w:r>
      <w:r>
        <w:rPr>
          <w:rFonts w:hint="eastAsia" w:ascii="宋体" w:hAnsi="宋体" w:eastAsia="宋体" w:cs="宋体"/>
          <w:b/>
          <w:kern w:val="0"/>
          <w:sz w:val="32"/>
          <w:szCs w:val="32"/>
        </w:rPr>
        <w:t>、落实政府采购政策需满足的资格要求</w:t>
      </w:r>
    </w:p>
    <w:p w14:paraId="77456C1D">
      <w:pPr>
        <w:spacing w:line="360" w:lineRule="auto"/>
        <w:rPr>
          <w:rFonts w:hint="eastAsia" w:ascii="宋体" w:hAnsi="宋体" w:eastAsia="宋体" w:cs="宋体"/>
          <w:b w:val="0"/>
          <w:bCs w:val="0"/>
          <w:sz w:val="24"/>
        </w:rPr>
      </w:pPr>
      <w:r>
        <w:rPr>
          <w:rFonts w:hint="eastAsia" w:ascii="宋体" w:hAnsi="宋体" w:eastAsia="宋体" w:cs="宋体"/>
          <w:b w:val="0"/>
          <w:bCs w:val="0"/>
          <w:sz w:val="24"/>
        </w:rPr>
        <w:t>（根据招标公告落实政府采购政策需满足的资格要求选择提供相应的材料；未要求的，无需提供）</w:t>
      </w:r>
    </w:p>
    <w:p w14:paraId="0B3EE401">
      <w:pPr>
        <w:snapToGrid w:val="0"/>
        <w:spacing w:before="50" w:after="50" w:line="360" w:lineRule="auto"/>
        <w:ind w:firstLine="472" w:firstLineChars="196"/>
        <w:jc w:val="left"/>
        <w:rPr>
          <w:rFonts w:hint="eastAsia" w:ascii="宋体" w:hAnsi="宋体" w:eastAsia="宋体" w:cs="宋体"/>
          <w:sz w:val="24"/>
        </w:rPr>
      </w:pPr>
      <w:r>
        <w:rPr>
          <w:rFonts w:hint="eastAsia" w:ascii="宋体" w:hAnsi="宋体" w:eastAsia="宋体" w:cs="宋体"/>
          <w:b/>
          <w:sz w:val="24"/>
        </w:rPr>
        <w:t>A</w:t>
      </w:r>
      <w:r>
        <w:rPr>
          <w:rFonts w:hint="eastAsia" w:ascii="宋体" w:hAnsi="宋体" w:eastAsia="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14:paraId="58A5457C">
      <w:pPr>
        <w:widowControl/>
        <w:spacing w:line="360" w:lineRule="auto"/>
        <w:ind w:firstLine="480"/>
        <w:jc w:val="left"/>
        <w:rPr>
          <w:rFonts w:hint="eastAsia" w:ascii="宋体" w:hAnsi="宋体" w:eastAsia="宋体" w:cs="宋体"/>
          <w:sz w:val="24"/>
        </w:rPr>
      </w:pPr>
    </w:p>
    <w:p w14:paraId="62ADA21F">
      <w:pPr>
        <w:widowControl/>
        <w:spacing w:line="360" w:lineRule="auto"/>
        <w:ind w:firstLine="472" w:firstLineChars="196"/>
        <w:jc w:val="left"/>
        <w:rPr>
          <w:rFonts w:hint="eastAsia" w:ascii="宋体" w:hAnsi="宋体" w:eastAsia="宋体" w:cs="宋体"/>
          <w:sz w:val="24"/>
        </w:rPr>
      </w:pPr>
      <w:r>
        <w:rPr>
          <w:rFonts w:hint="eastAsia" w:ascii="宋体" w:hAnsi="宋体" w:eastAsia="宋体" w:cs="宋体"/>
          <w:b/>
          <w:sz w:val="24"/>
        </w:rPr>
        <w:t>B.</w:t>
      </w:r>
      <w:r>
        <w:rPr>
          <w:rFonts w:hint="eastAsia" w:ascii="宋体" w:hAnsi="宋体" w:eastAsia="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0167A64">
      <w:pPr>
        <w:snapToGrid w:val="0"/>
        <w:spacing w:before="50" w:after="50" w:line="360" w:lineRule="auto"/>
        <w:jc w:val="center"/>
        <w:rPr>
          <w:rFonts w:hint="eastAsia" w:ascii="宋体" w:hAnsi="宋体" w:eastAsia="宋体" w:cs="宋体"/>
          <w:b/>
          <w:sz w:val="24"/>
        </w:rPr>
      </w:pPr>
      <w:r>
        <w:rPr>
          <w:rFonts w:hint="eastAsia" w:ascii="宋体" w:hAnsi="宋体" w:eastAsia="宋体" w:cs="宋体"/>
          <w:b/>
          <w:sz w:val="24"/>
        </w:rPr>
        <w:t xml:space="preserve">    </w:t>
      </w:r>
    </w:p>
    <w:p w14:paraId="216AD8E2">
      <w:pPr>
        <w:pStyle w:val="27"/>
        <w:rPr>
          <w:rFonts w:hint="eastAsia" w:ascii="宋体" w:hAnsi="宋体" w:eastAsia="宋体" w:cs="宋体"/>
        </w:rPr>
      </w:pPr>
    </w:p>
    <w:p w14:paraId="7033D351">
      <w:pPr>
        <w:widowControl/>
        <w:spacing w:line="360" w:lineRule="auto"/>
        <w:ind w:left="150"/>
        <w:jc w:val="center"/>
        <w:rPr>
          <w:rFonts w:hint="eastAsia" w:ascii="宋体" w:hAnsi="宋体" w:eastAsia="宋体" w:cs="宋体"/>
          <w:b/>
          <w:kern w:val="0"/>
          <w:sz w:val="32"/>
          <w:szCs w:val="32"/>
        </w:rPr>
      </w:pPr>
    </w:p>
    <w:p w14:paraId="79CB6CD9">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四</w:t>
      </w:r>
      <w:r>
        <w:rPr>
          <w:rFonts w:hint="eastAsia" w:ascii="宋体" w:hAnsi="宋体" w:eastAsia="宋体" w:cs="宋体"/>
          <w:b/>
          <w:kern w:val="0"/>
          <w:sz w:val="32"/>
          <w:szCs w:val="32"/>
        </w:rPr>
        <w:t>、本项目的特定资格要求</w:t>
      </w:r>
    </w:p>
    <w:p w14:paraId="144C420F">
      <w:pPr>
        <w:spacing w:line="360" w:lineRule="auto"/>
        <w:jc w:val="center"/>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14:paraId="023D045D">
      <w:pPr>
        <w:rPr>
          <w:rFonts w:hint="eastAsia" w:ascii="宋体" w:hAnsi="宋体" w:eastAsia="宋体" w:cs="宋体"/>
        </w:rPr>
      </w:pPr>
    </w:p>
    <w:p w14:paraId="25A30A72">
      <w:pPr>
        <w:snapToGrid w:val="0"/>
        <w:spacing w:line="360" w:lineRule="auto"/>
        <w:ind w:right="480"/>
        <w:jc w:val="center"/>
        <w:rPr>
          <w:rFonts w:hint="eastAsia" w:ascii="宋体" w:hAnsi="宋体" w:eastAsia="宋体" w:cs="宋体"/>
          <w:b/>
          <w:kern w:val="0"/>
          <w:sz w:val="32"/>
          <w:szCs w:val="32"/>
        </w:rPr>
      </w:pPr>
    </w:p>
    <w:p w14:paraId="2CEC0AC6">
      <w:pPr>
        <w:snapToGrid w:val="0"/>
        <w:spacing w:line="360" w:lineRule="auto"/>
        <w:ind w:right="480"/>
        <w:jc w:val="center"/>
        <w:rPr>
          <w:rFonts w:hint="eastAsia" w:ascii="宋体" w:hAnsi="宋体" w:eastAsia="宋体" w:cs="宋体"/>
          <w:b/>
          <w:kern w:val="0"/>
          <w:sz w:val="32"/>
          <w:szCs w:val="32"/>
        </w:rPr>
      </w:pPr>
    </w:p>
    <w:p w14:paraId="577E8B79">
      <w:pPr>
        <w:spacing w:line="360" w:lineRule="auto"/>
        <w:ind w:right="420"/>
        <w:rPr>
          <w:rFonts w:hint="eastAsia" w:ascii="宋体" w:hAnsi="宋体" w:eastAsia="宋体" w:cs="宋体"/>
          <w:b/>
          <w:kern w:val="0"/>
          <w:sz w:val="36"/>
          <w:szCs w:val="36"/>
        </w:rPr>
      </w:pPr>
    </w:p>
    <w:p w14:paraId="76535C15">
      <w:pPr>
        <w:spacing w:line="360" w:lineRule="auto"/>
        <w:ind w:right="420"/>
        <w:jc w:val="center"/>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1426C41B">
      <w:pPr>
        <w:spacing w:line="360" w:lineRule="auto"/>
        <w:jc w:val="center"/>
        <w:outlineLvl w:val="0"/>
        <w:rPr>
          <w:rFonts w:hint="eastAsia" w:ascii="宋体" w:hAnsi="宋体" w:eastAsia="宋体" w:cs="宋体"/>
          <w:b/>
          <w:kern w:val="0"/>
          <w:sz w:val="24"/>
        </w:rPr>
      </w:pPr>
    </w:p>
    <w:p w14:paraId="033B4177">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22C030EE">
      <w:pPr>
        <w:snapToGrid w:val="0"/>
        <w:spacing w:line="360" w:lineRule="auto"/>
        <w:ind w:left="479" w:leftChars="228"/>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14:paraId="59E2FFC4">
      <w:pPr>
        <w:snapToGrid w:val="0"/>
        <w:spacing w:line="360" w:lineRule="auto"/>
        <w:ind w:left="479" w:leftChars="228"/>
        <w:rPr>
          <w:rFonts w:hint="eastAsia" w:ascii="宋体" w:hAnsi="宋体" w:eastAsia="宋体" w:cs="宋体"/>
        </w:rPr>
      </w:pPr>
      <w:r>
        <w:rPr>
          <w:rFonts w:hint="eastAsia" w:ascii="宋体" w:hAnsi="宋体" w:eastAsia="宋体" w:cs="宋体"/>
          <w:sz w:val="24"/>
        </w:rPr>
        <w:t>（3）评分对应表</w:t>
      </w:r>
      <w:r>
        <w:rPr>
          <w:rFonts w:hint="eastAsia" w:ascii="宋体" w:hAnsi="宋体" w:eastAsia="宋体" w:cs="宋体"/>
        </w:rPr>
        <w:t>……………………………………………………………………………（页码）</w:t>
      </w:r>
    </w:p>
    <w:p w14:paraId="7924138F">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（4）符合性审查资料</w:t>
      </w:r>
      <w:r>
        <w:rPr>
          <w:rFonts w:hint="eastAsia" w:ascii="宋体" w:hAnsi="宋体" w:eastAsia="宋体" w:cs="宋体"/>
        </w:rPr>
        <w:t>………………………………………………………………………（页码）</w:t>
      </w:r>
    </w:p>
    <w:p w14:paraId="69234618">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（5）评标标准相应的商务技术资料</w:t>
      </w:r>
      <w:r>
        <w:rPr>
          <w:rFonts w:hint="eastAsia" w:ascii="宋体" w:hAnsi="宋体" w:eastAsia="宋体" w:cs="宋体"/>
        </w:rPr>
        <w:t>……………………………………………………（页码）</w:t>
      </w:r>
    </w:p>
    <w:p w14:paraId="4B308D7B">
      <w:pPr>
        <w:snapToGrid w:val="0"/>
        <w:spacing w:line="360" w:lineRule="auto"/>
        <w:ind w:left="479" w:leftChars="228"/>
        <w:rPr>
          <w:rFonts w:hint="eastAsia" w:ascii="宋体" w:hAnsi="宋体" w:eastAsia="宋体" w:cs="宋体"/>
          <w:sz w:val="24"/>
        </w:rPr>
      </w:pPr>
      <w:r>
        <w:rPr>
          <w:rFonts w:hint="eastAsia" w:ascii="宋体" w:hAnsi="宋体" w:eastAsia="宋体" w:cs="宋体"/>
          <w:sz w:val="24"/>
        </w:rPr>
        <w:t>（6）投标标的清单</w:t>
      </w:r>
      <w:r>
        <w:rPr>
          <w:rFonts w:hint="eastAsia" w:ascii="宋体" w:hAnsi="宋体" w:eastAsia="宋体" w:cs="宋体"/>
        </w:rPr>
        <w:t>………………………………………………………………………（页码）</w:t>
      </w:r>
    </w:p>
    <w:p w14:paraId="797A8826">
      <w:pPr>
        <w:snapToGrid w:val="0"/>
        <w:spacing w:line="360" w:lineRule="auto"/>
        <w:ind w:left="479" w:leftChars="228"/>
        <w:rPr>
          <w:rFonts w:hint="eastAsia" w:ascii="宋体" w:hAnsi="宋体" w:eastAsia="宋体" w:cs="宋体"/>
        </w:rPr>
      </w:pPr>
      <w:r>
        <w:rPr>
          <w:rFonts w:hint="eastAsia" w:ascii="宋体" w:hAnsi="宋体" w:eastAsia="宋体" w:cs="宋体"/>
          <w:sz w:val="24"/>
        </w:rPr>
        <w:t>（7）商务技术偏离表</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p>
    <w:p w14:paraId="47C7D38D">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r>
        <w:rPr>
          <w:rFonts w:hint="eastAsia" w:ascii="宋体" w:hAnsi="宋体" w:eastAsia="宋体" w:cs="宋体"/>
        </w:rPr>
        <w:t>…………………………………………………（页码）</w:t>
      </w:r>
    </w:p>
    <w:p w14:paraId="041C4C64">
      <w:pPr>
        <w:snapToGrid w:val="0"/>
        <w:spacing w:line="360" w:lineRule="auto"/>
        <w:jc w:val="center"/>
        <w:rPr>
          <w:rFonts w:hint="eastAsia" w:ascii="宋体" w:hAnsi="宋体" w:eastAsia="宋体" w:cs="宋体"/>
          <w:b/>
          <w:kern w:val="0"/>
          <w:sz w:val="32"/>
          <w:szCs w:val="32"/>
          <w:lang w:val="zh-CN"/>
        </w:rPr>
      </w:pPr>
    </w:p>
    <w:p w14:paraId="5C06DD10">
      <w:pPr>
        <w:snapToGrid w:val="0"/>
        <w:spacing w:line="360" w:lineRule="auto"/>
        <w:jc w:val="center"/>
        <w:rPr>
          <w:rFonts w:hint="eastAsia" w:ascii="宋体" w:hAnsi="宋体" w:eastAsia="宋体" w:cs="宋体"/>
          <w:b/>
          <w:kern w:val="0"/>
          <w:sz w:val="32"/>
          <w:szCs w:val="32"/>
          <w:lang w:val="zh-CN"/>
        </w:rPr>
      </w:pPr>
    </w:p>
    <w:p w14:paraId="09D873AB">
      <w:pPr>
        <w:snapToGrid w:val="0"/>
        <w:spacing w:line="360" w:lineRule="auto"/>
        <w:jc w:val="center"/>
        <w:rPr>
          <w:rFonts w:hint="eastAsia" w:ascii="宋体" w:hAnsi="宋体" w:eastAsia="宋体" w:cs="宋体"/>
          <w:b/>
          <w:kern w:val="0"/>
          <w:sz w:val="32"/>
          <w:szCs w:val="32"/>
          <w:lang w:val="zh-CN"/>
        </w:rPr>
      </w:pPr>
    </w:p>
    <w:p w14:paraId="1584CEED">
      <w:pPr>
        <w:snapToGrid w:val="0"/>
        <w:spacing w:line="360" w:lineRule="auto"/>
        <w:jc w:val="center"/>
        <w:rPr>
          <w:rFonts w:hint="eastAsia" w:ascii="宋体" w:hAnsi="宋体" w:eastAsia="宋体" w:cs="宋体"/>
          <w:b/>
          <w:kern w:val="0"/>
          <w:sz w:val="32"/>
          <w:szCs w:val="32"/>
          <w:lang w:val="zh-CN"/>
        </w:rPr>
      </w:pPr>
    </w:p>
    <w:p w14:paraId="0221BDEC">
      <w:pPr>
        <w:snapToGrid w:val="0"/>
        <w:spacing w:line="360" w:lineRule="auto"/>
        <w:jc w:val="center"/>
        <w:rPr>
          <w:rFonts w:hint="eastAsia" w:ascii="宋体" w:hAnsi="宋体" w:eastAsia="宋体" w:cs="宋体"/>
          <w:b/>
          <w:kern w:val="0"/>
          <w:sz w:val="32"/>
          <w:szCs w:val="32"/>
          <w:lang w:val="zh-CN"/>
        </w:rPr>
      </w:pPr>
    </w:p>
    <w:p w14:paraId="0006B33F">
      <w:pPr>
        <w:snapToGrid w:val="0"/>
        <w:spacing w:line="360" w:lineRule="auto"/>
        <w:jc w:val="center"/>
        <w:outlineLvl w:val="0"/>
        <w:rPr>
          <w:rFonts w:hint="eastAsia" w:ascii="宋体" w:hAnsi="宋体" w:eastAsia="宋体" w:cs="宋体"/>
          <w:b/>
          <w:kern w:val="0"/>
          <w:sz w:val="32"/>
          <w:szCs w:val="32"/>
        </w:rPr>
      </w:pPr>
    </w:p>
    <w:p w14:paraId="143F84D7">
      <w:pPr>
        <w:snapToGrid w:val="0"/>
        <w:spacing w:line="360" w:lineRule="auto"/>
        <w:jc w:val="center"/>
        <w:outlineLvl w:val="0"/>
        <w:rPr>
          <w:rFonts w:hint="eastAsia" w:ascii="宋体" w:hAnsi="宋体" w:eastAsia="宋体" w:cs="宋体"/>
          <w:b/>
          <w:kern w:val="0"/>
          <w:sz w:val="32"/>
          <w:szCs w:val="32"/>
        </w:rPr>
      </w:pPr>
    </w:p>
    <w:p w14:paraId="6B14D441">
      <w:pPr>
        <w:rPr>
          <w:rFonts w:hint="eastAsia" w:ascii="宋体" w:hAnsi="宋体" w:eastAsia="宋体" w:cs="宋体"/>
        </w:rPr>
      </w:pPr>
    </w:p>
    <w:p w14:paraId="5E0B38D3">
      <w:pPr>
        <w:snapToGrid w:val="0"/>
        <w:spacing w:line="360" w:lineRule="auto"/>
        <w:jc w:val="center"/>
        <w:outlineLvl w:val="0"/>
        <w:rPr>
          <w:rFonts w:hint="eastAsia" w:ascii="宋体" w:hAnsi="宋体" w:eastAsia="宋体" w:cs="宋体"/>
          <w:b/>
          <w:kern w:val="0"/>
          <w:sz w:val="32"/>
          <w:szCs w:val="32"/>
        </w:rPr>
      </w:pPr>
    </w:p>
    <w:p w14:paraId="3C2D13DE">
      <w:pPr>
        <w:snapToGrid w:val="0"/>
        <w:spacing w:line="360" w:lineRule="auto"/>
        <w:jc w:val="center"/>
        <w:outlineLvl w:val="0"/>
        <w:rPr>
          <w:rFonts w:hint="eastAsia" w:ascii="宋体" w:hAnsi="宋体" w:eastAsia="宋体" w:cs="宋体"/>
          <w:b/>
          <w:kern w:val="0"/>
          <w:sz w:val="32"/>
          <w:szCs w:val="32"/>
        </w:rPr>
      </w:pPr>
    </w:p>
    <w:p w14:paraId="234B7176">
      <w:pPr>
        <w:snapToGrid w:val="0"/>
        <w:spacing w:line="360" w:lineRule="auto"/>
        <w:jc w:val="center"/>
        <w:outlineLvl w:val="0"/>
        <w:rPr>
          <w:rFonts w:hint="eastAsia" w:ascii="宋体" w:hAnsi="宋体" w:eastAsia="宋体" w:cs="宋体"/>
          <w:b/>
          <w:kern w:val="0"/>
          <w:sz w:val="32"/>
          <w:szCs w:val="32"/>
        </w:rPr>
      </w:pPr>
    </w:p>
    <w:p w14:paraId="66C20FC9">
      <w:pPr>
        <w:snapToGrid w:val="0"/>
        <w:spacing w:line="360" w:lineRule="auto"/>
        <w:jc w:val="center"/>
        <w:outlineLvl w:val="0"/>
        <w:rPr>
          <w:rFonts w:hint="eastAsia" w:ascii="宋体" w:hAnsi="宋体" w:eastAsia="宋体" w:cs="宋体"/>
          <w:b/>
          <w:kern w:val="0"/>
          <w:sz w:val="32"/>
          <w:szCs w:val="32"/>
        </w:rPr>
      </w:pPr>
    </w:p>
    <w:p w14:paraId="53A6C055">
      <w:pPr>
        <w:snapToGrid w:val="0"/>
        <w:spacing w:line="360" w:lineRule="auto"/>
        <w:jc w:val="center"/>
        <w:outlineLvl w:val="0"/>
        <w:rPr>
          <w:rFonts w:hint="eastAsia" w:ascii="宋体" w:hAnsi="宋体" w:eastAsia="宋体" w:cs="宋体"/>
          <w:b/>
          <w:kern w:val="0"/>
          <w:sz w:val="32"/>
          <w:szCs w:val="32"/>
        </w:rPr>
      </w:pPr>
    </w:p>
    <w:p w14:paraId="21D1E7B1">
      <w:pPr>
        <w:snapToGrid w:val="0"/>
        <w:spacing w:line="360" w:lineRule="auto"/>
        <w:jc w:val="center"/>
        <w:outlineLvl w:val="0"/>
        <w:rPr>
          <w:rFonts w:hint="eastAsia" w:ascii="宋体" w:hAnsi="宋体" w:eastAsia="宋体" w:cs="宋体"/>
          <w:b/>
          <w:kern w:val="0"/>
          <w:sz w:val="32"/>
          <w:szCs w:val="32"/>
        </w:rPr>
      </w:pPr>
    </w:p>
    <w:p w14:paraId="1C200D95">
      <w:pPr>
        <w:snapToGrid w:val="0"/>
        <w:spacing w:line="360" w:lineRule="auto"/>
        <w:jc w:val="both"/>
        <w:outlineLvl w:val="0"/>
        <w:rPr>
          <w:rFonts w:hint="eastAsia" w:ascii="宋体" w:hAnsi="宋体" w:eastAsia="宋体" w:cs="宋体"/>
          <w:b/>
          <w:kern w:val="0"/>
          <w:sz w:val="32"/>
          <w:szCs w:val="32"/>
        </w:rPr>
      </w:pPr>
    </w:p>
    <w:p w14:paraId="3BC5AE43">
      <w:pPr>
        <w:snapToGrid w:val="0"/>
        <w:spacing w:line="360" w:lineRule="auto"/>
        <w:jc w:val="center"/>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56CE557F">
      <w:pPr>
        <w:snapToGrid w:val="0"/>
        <w:spacing w:line="360" w:lineRule="auto"/>
        <w:rPr>
          <w:rFonts w:hint="eastAsia" w:ascii="宋体" w:hAnsi="宋体" w:eastAsia="宋体" w:cs="宋体"/>
          <w:sz w:val="24"/>
        </w:rPr>
      </w:pPr>
      <w:r>
        <w:rPr>
          <w:rFonts w:hint="eastAsia" w:ascii="宋体" w:hAnsi="宋体" w:eastAsia="宋体" w:cs="宋体"/>
          <w:sz w:val="24"/>
        </w:rPr>
        <w:t>（采购人）、（采购代理机构）：</w:t>
      </w:r>
    </w:p>
    <w:p w14:paraId="523BED0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我方参加你方组织的（项目名称）【招标编号：（采购编号）】招标的有关活动，并对此项目进行投标。为此：</w:t>
      </w:r>
    </w:p>
    <w:p w14:paraId="294744A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1、我方承诺投标有效期从提交投标文件的截止之日起</w:t>
      </w:r>
      <w:r>
        <w:rPr>
          <w:rFonts w:hint="eastAsia" w:ascii="宋体" w:hAnsi="宋体" w:eastAsia="宋体" w:cs="宋体"/>
          <w:sz w:val="24"/>
          <w:u w:val="single"/>
        </w:rPr>
        <w:t xml:space="preserve">     </w:t>
      </w:r>
      <w:r>
        <w:rPr>
          <w:rFonts w:hint="eastAsia" w:ascii="宋体" w:hAnsi="宋体" w:eastAsia="宋体" w:cs="宋体"/>
          <w:sz w:val="24"/>
        </w:rPr>
        <w:t>天（不少于90天）</w:t>
      </w:r>
      <w:r>
        <w:rPr>
          <w:rFonts w:hint="eastAsia" w:ascii="宋体" w:hAnsi="宋体" w:eastAsia="宋体" w:cs="宋体"/>
        </w:rPr>
        <w:t>，</w:t>
      </w:r>
      <w:r>
        <w:rPr>
          <w:rFonts w:hint="eastAsia" w:ascii="宋体" w:hAnsi="宋体" w:eastAsia="宋体" w:cs="宋体"/>
          <w:sz w:val="24"/>
        </w:rPr>
        <w:t>本投标文件在投标有效期满之前均具有约束力。</w:t>
      </w:r>
    </w:p>
    <w:p w14:paraId="53E469E0">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2、我方的投标文件包括以下内容：</w:t>
      </w:r>
    </w:p>
    <w:p w14:paraId="51C3908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2、我方的投标文件包括以下内容：</w:t>
      </w:r>
    </w:p>
    <w:p w14:paraId="249DF71C">
      <w:pPr>
        <w:snapToGrid w:val="0"/>
        <w:ind w:left="210" w:leftChars="100" w:firstLine="480" w:firstLineChars="200"/>
        <w:rPr>
          <w:rFonts w:hint="eastAsia" w:ascii="宋体" w:hAnsi="宋体" w:eastAsia="宋体" w:cs="宋体"/>
          <w:sz w:val="24"/>
        </w:rPr>
      </w:pPr>
      <w:r>
        <w:rPr>
          <w:rFonts w:hint="eastAsia" w:ascii="宋体" w:hAnsi="宋体" w:eastAsia="宋体" w:cs="宋体"/>
          <w:sz w:val="24"/>
        </w:rPr>
        <w:t>2.1资格文件：</w:t>
      </w:r>
    </w:p>
    <w:p w14:paraId="705348E5">
      <w:pPr>
        <w:snapToGrid w:val="0"/>
        <w:ind w:left="420" w:leftChars="200" w:firstLine="480" w:firstLineChars="200"/>
        <w:rPr>
          <w:rFonts w:hint="eastAsia" w:ascii="宋体" w:hAnsi="宋体" w:eastAsia="宋体" w:cs="宋体"/>
          <w:sz w:val="24"/>
        </w:rPr>
      </w:pPr>
      <w:r>
        <w:rPr>
          <w:rFonts w:hint="eastAsia" w:ascii="宋体" w:hAnsi="宋体" w:eastAsia="宋体" w:cs="宋体"/>
          <w:sz w:val="24"/>
        </w:rPr>
        <w:t>2.1.1承诺函；</w:t>
      </w:r>
    </w:p>
    <w:p w14:paraId="5E055117">
      <w:pPr>
        <w:snapToGrid w:val="0"/>
        <w:ind w:left="420" w:leftChars="200" w:firstLine="480" w:firstLineChars="200"/>
        <w:rPr>
          <w:rFonts w:hint="eastAsia" w:ascii="宋体" w:hAnsi="宋体" w:eastAsia="宋体" w:cs="宋体"/>
          <w:sz w:val="24"/>
        </w:rPr>
      </w:pPr>
      <w:r>
        <w:rPr>
          <w:rFonts w:hint="eastAsia" w:ascii="宋体" w:hAnsi="宋体" w:eastAsia="宋体" w:cs="宋体"/>
          <w:sz w:val="24"/>
        </w:rPr>
        <w:t>2.1.2落实政府采购政策需满足的资格要求（如果有）；</w:t>
      </w:r>
    </w:p>
    <w:p w14:paraId="1468351B">
      <w:pPr>
        <w:snapToGrid w:val="0"/>
        <w:ind w:left="420" w:leftChars="200" w:firstLine="480" w:firstLineChars="200"/>
        <w:rPr>
          <w:rFonts w:hint="eastAsia" w:ascii="宋体" w:hAnsi="宋体" w:eastAsia="宋体" w:cs="宋体"/>
          <w:sz w:val="24"/>
        </w:rPr>
      </w:pPr>
      <w:r>
        <w:rPr>
          <w:rFonts w:hint="eastAsia" w:ascii="宋体" w:hAnsi="宋体" w:eastAsia="宋体" w:cs="宋体"/>
          <w:sz w:val="24"/>
        </w:rPr>
        <w:t>2.1.3本项目的特定资格要求（如果有）。</w:t>
      </w:r>
    </w:p>
    <w:p w14:paraId="5BBEC2B8">
      <w:pPr>
        <w:snapToGrid w:val="0"/>
        <w:ind w:left="210" w:leftChars="100" w:firstLine="720" w:firstLineChars="3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 xml:space="preserve"> </w:t>
      </w:r>
      <w:r>
        <w:rPr>
          <w:rFonts w:hint="eastAsia" w:ascii="宋体" w:hAnsi="宋体" w:eastAsia="宋体" w:cs="宋体"/>
          <w:sz w:val="24"/>
        </w:rPr>
        <w:t>商务技术</w:t>
      </w:r>
      <w:r>
        <w:rPr>
          <w:rFonts w:hint="eastAsia" w:ascii="宋体" w:hAnsi="宋体" w:eastAsia="宋体" w:cs="宋体"/>
          <w:sz w:val="24"/>
          <w:lang w:val="zh-CN"/>
        </w:rPr>
        <w:t>文件：</w:t>
      </w:r>
    </w:p>
    <w:p w14:paraId="45606E35">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2.2.1投标函；</w:t>
      </w:r>
      <w:r>
        <w:rPr>
          <w:rFonts w:hint="eastAsia" w:ascii="宋体" w:hAnsi="宋体" w:eastAsia="宋体" w:cs="宋体"/>
          <w:sz w:val="24"/>
          <w:lang w:val="zh-CN"/>
        </w:rPr>
        <w:t xml:space="preserve"> </w:t>
      </w:r>
    </w:p>
    <w:p w14:paraId="2EEEE4C9">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2.2.2授权委托书或法定代表人（单位负责人）身份证明；</w:t>
      </w:r>
    </w:p>
    <w:p w14:paraId="2B7E74D5">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2.2.3分包意向协议（如果有）；</w:t>
      </w:r>
    </w:p>
    <w:p w14:paraId="59FDB337">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2.2.4符合性审查资料；</w:t>
      </w:r>
    </w:p>
    <w:p w14:paraId="1AB359EE">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2.2.5评标标准相应的商务技术资料；</w:t>
      </w:r>
    </w:p>
    <w:p w14:paraId="4B1C9109">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2.2.6投标标的清单；</w:t>
      </w:r>
    </w:p>
    <w:p w14:paraId="21DA330A">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2.2.7商务技术偏离表；</w:t>
      </w:r>
    </w:p>
    <w:p w14:paraId="2739A6EA">
      <w:pPr>
        <w:snapToGrid w:val="0"/>
        <w:ind w:left="210" w:leftChars="100" w:firstLine="720" w:firstLineChars="300"/>
        <w:rPr>
          <w:rFonts w:hint="eastAsia" w:ascii="宋体" w:hAnsi="宋体" w:eastAsia="宋体" w:cs="宋体"/>
          <w:sz w:val="24"/>
          <w:lang w:val="zh-CN"/>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p>
    <w:p w14:paraId="2E5CB92C">
      <w:pPr>
        <w:snapToGrid w:val="0"/>
        <w:ind w:left="210" w:leftChars="100" w:firstLine="720" w:firstLineChars="3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zh-CN"/>
        </w:rPr>
        <w:t>.</w:t>
      </w:r>
      <w:r>
        <w:rPr>
          <w:rFonts w:hint="eastAsia" w:ascii="宋体" w:hAnsi="宋体" w:eastAsia="宋体" w:cs="宋体"/>
          <w:sz w:val="24"/>
        </w:rPr>
        <w:t>3报价文件</w:t>
      </w:r>
    </w:p>
    <w:p w14:paraId="165D357C">
      <w:pPr>
        <w:snapToGrid w:val="0"/>
        <w:ind w:left="420" w:leftChars="200" w:firstLine="480" w:firstLineChars="200"/>
        <w:rPr>
          <w:rFonts w:hint="eastAsia" w:ascii="宋体" w:hAnsi="宋体" w:eastAsia="宋体" w:cs="宋体"/>
          <w:sz w:val="24"/>
        </w:rPr>
      </w:pPr>
      <w:r>
        <w:rPr>
          <w:rFonts w:hint="eastAsia" w:ascii="宋体" w:hAnsi="宋体" w:eastAsia="宋体" w:cs="宋体"/>
          <w:sz w:val="24"/>
        </w:rPr>
        <w:t>2.3.1开标一览表（报价表）；</w:t>
      </w:r>
    </w:p>
    <w:p w14:paraId="7BCB9E38">
      <w:pPr>
        <w:snapToGrid w:val="0"/>
        <w:ind w:left="420" w:leftChars="200" w:firstLine="480" w:firstLineChars="200"/>
        <w:rPr>
          <w:rFonts w:hint="eastAsia" w:ascii="宋体" w:hAnsi="宋体" w:eastAsia="宋体" w:cs="宋体"/>
          <w:sz w:val="24"/>
        </w:rPr>
      </w:pPr>
      <w:r>
        <w:rPr>
          <w:rFonts w:hint="eastAsia" w:ascii="宋体" w:hAnsi="宋体" w:eastAsia="宋体" w:cs="宋体"/>
          <w:sz w:val="24"/>
        </w:rPr>
        <w:t>2.3.2中小企业声明函（如果有）。</w:t>
      </w:r>
    </w:p>
    <w:p w14:paraId="6238AAD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3、我方承诺除商务技术偏离表列出的偏离外，我方响应招标文件的全部要求。</w:t>
      </w:r>
    </w:p>
    <w:p w14:paraId="4858C85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4、如我方中标，我方承诺：</w:t>
      </w:r>
    </w:p>
    <w:p w14:paraId="7F2EF998">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4.1在收到中标通知书后，在中标通知书规定的期限内与你方签订合同； </w:t>
      </w:r>
    </w:p>
    <w:p w14:paraId="3AC4675F">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4.2在签订合同时不向你方提出附加条件； </w:t>
      </w:r>
    </w:p>
    <w:p w14:paraId="00E227DD">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4.3按照招标文件要求提交履约保证金； </w:t>
      </w:r>
    </w:p>
    <w:p w14:paraId="05660EDF">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 xml:space="preserve">4.4在合同约定的期限内完成合同规定的全部义务。 </w:t>
      </w:r>
    </w:p>
    <w:p w14:paraId="55B6748C">
      <w:pPr>
        <w:snapToGrid w:val="0"/>
        <w:spacing w:line="360" w:lineRule="auto"/>
        <w:ind w:left="210" w:leftChars="100" w:firstLine="480" w:firstLineChars="200"/>
        <w:rPr>
          <w:rFonts w:hint="eastAsia" w:ascii="宋体" w:hAnsi="宋体" w:eastAsia="宋体" w:cs="宋体"/>
          <w:sz w:val="24"/>
        </w:rPr>
      </w:pPr>
      <w:r>
        <w:rPr>
          <w:rFonts w:hint="eastAsia" w:ascii="宋体" w:hAnsi="宋体" w:eastAsia="宋体" w:cs="宋体"/>
          <w:sz w:val="24"/>
        </w:rPr>
        <w:t>5、其他补充说明:</w:t>
      </w:r>
      <w:r>
        <w:rPr>
          <w:rFonts w:hint="eastAsia" w:ascii="宋体" w:hAnsi="宋体" w:eastAsia="宋体" w:cs="宋体"/>
          <w:sz w:val="24"/>
          <w:u w:val="single"/>
        </w:rPr>
        <w:t xml:space="preserve">                                        </w:t>
      </w:r>
      <w:r>
        <w:rPr>
          <w:rFonts w:hint="eastAsia" w:ascii="宋体" w:hAnsi="宋体" w:eastAsia="宋体" w:cs="宋体"/>
          <w:sz w:val="24"/>
        </w:rPr>
        <w:t>。</w:t>
      </w:r>
    </w:p>
    <w:p w14:paraId="4C037D4F">
      <w:pPr>
        <w:spacing w:line="360" w:lineRule="auto"/>
        <w:ind w:firstLine="3600" w:firstLineChars="1500"/>
        <w:rPr>
          <w:rFonts w:hint="eastAsia" w:ascii="宋体" w:hAnsi="宋体" w:eastAsia="宋体" w:cs="宋体"/>
          <w:sz w:val="24"/>
        </w:rPr>
      </w:pPr>
      <w:r>
        <w:rPr>
          <w:rFonts w:hint="eastAsia" w:ascii="宋体" w:hAnsi="宋体" w:eastAsia="宋体" w:cs="宋体"/>
          <w:sz w:val="24"/>
        </w:rPr>
        <w:t xml:space="preserve">投标人名称（电子签名）：                          </w:t>
      </w:r>
    </w:p>
    <w:p w14:paraId="38278D22">
      <w:pPr>
        <w:spacing w:line="360" w:lineRule="auto"/>
        <w:jc w:val="center"/>
        <w:rPr>
          <w:rFonts w:hint="eastAsia" w:ascii="宋体" w:hAnsi="宋体" w:eastAsia="宋体" w:cs="宋体"/>
          <w:b/>
          <w:kern w:val="0"/>
          <w:sz w:val="32"/>
          <w:szCs w:val="32"/>
          <w:lang w:val="zh-CN"/>
        </w:rPr>
      </w:pPr>
      <w:r>
        <w:rPr>
          <w:rFonts w:hint="eastAsia" w:ascii="宋体" w:hAnsi="宋体" w:eastAsia="宋体" w:cs="宋体"/>
          <w:sz w:val="24"/>
        </w:rPr>
        <w:t xml:space="preserve">     日期：  年   月   日</w:t>
      </w:r>
    </w:p>
    <w:p w14:paraId="69787CC4">
      <w:pPr>
        <w:jc w:val="center"/>
        <w:rPr>
          <w:rFonts w:hint="eastAsia" w:ascii="宋体" w:hAnsi="宋体" w:eastAsia="宋体" w:cs="宋体"/>
          <w:b/>
          <w:kern w:val="0"/>
          <w:sz w:val="32"/>
          <w:szCs w:val="32"/>
          <w:lang w:val="zh-CN"/>
        </w:rPr>
      </w:pPr>
    </w:p>
    <w:p w14:paraId="6E68EFE6">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6F3320F1">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61D45171">
      <w:pPr>
        <w:snapToGrid w:val="0"/>
        <w:spacing w:line="360" w:lineRule="auto"/>
        <w:ind w:firstLine="2872" w:firstLineChars="894"/>
        <w:rPr>
          <w:rFonts w:hint="eastAsia" w:ascii="宋体" w:hAnsi="宋体" w:eastAsia="宋体" w:cs="宋体"/>
          <w:b/>
          <w:kern w:val="0"/>
          <w:sz w:val="32"/>
          <w:szCs w:val="32"/>
          <w:lang w:val="zh-CN"/>
        </w:rPr>
      </w:pPr>
    </w:p>
    <w:p w14:paraId="606331D8">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76E8A8A2">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4A932BD5">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70123DE0">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55052577">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特此告知。</w:t>
      </w:r>
    </w:p>
    <w:p w14:paraId="78A8D4BB">
      <w:pPr>
        <w:pStyle w:val="4"/>
        <w:rPr>
          <w:rFonts w:hint="eastAsia" w:ascii="宋体" w:hAnsi="宋体" w:eastAsia="宋体" w:cs="宋体"/>
        </w:rPr>
      </w:pPr>
    </w:p>
    <w:p w14:paraId="01CABA76">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投标人名称(电子签名)：</w:t>
      </w:r>
    </w:p>
    <w:p w14:paraId="017C3CEE">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71E3C2FD">
      <w:pPr>
        <w:snapToGrid w:val="0"/>
        <w:spacing w:line="360" w:lineRule="auto"/>
        <w:rPr>
          <w:rFonts w:hint="eastAsia" w:ascii="宋体" w:hAnsi="宋体" w:eastAsia="宋体" w:cs="宋体"/>
          <w:sz w:val="24"/>
        </w:rPr>
      </w:pPr>
    </w:p>
    <w:p w14:paraId="435E9516">
      <w:pPr>
        <w:jc w:val="center"/>
        <w:rPr>
          <w:rFonts w:hint="eastAsia" w:ascii="宋体" w:hAnsi="宋体" w:eastAsia="宋体" w:cs="宋体"/>
          <w:b/>
          <w:kern w:val="0"/>
          <w:sz w:val="32"/>
          <w:szCs w:val="32"/>
        </w:rPr>
      </w:pPr>
      <w:r>
        <w:rPr>
          <w:rFonts w:hint="eastAsia" w:ascii="宋体" w:hAnsi="宋体" w:eastAsia="宋体" w:cs="宋体"/>
          <w:b/>
          <w:kern w:val="0"/>
          <w:sz w:val="32"/>
          <w:szCs w:val="32"/>
          <w:lang w:val="zh-CN"/>
        </w:rPr>
        <w:t xml:space="preserve">      </w:t>
      </w:r>
      <w:r>
        <w:rPr>
          <w:rFonts w:hint="eastAsia" w:ascii="宋体" w:hAnsi="宋体" w:eastAsia="宋体" w:cs="宋体"/>
          <w:b/>
          <w:kern w:val="0"/>
          <w:sz w:val="32"/>
          <w:szCs w:val="32"/>
        </w:rPr>
        <w:t xml:space="preserve"> </w:t>
      </w:r>
      <w:r>
        <w:rPr>
          <w:rFonts w:hint="eastAsia" w:ascii="宋体" w:hAnsi="宋体" w:eastAsia="宋体" w:cs="宋体"/>
          <w:b/>
          <w:kern w:val="0"/>
          <w:sz w:val="32"/>
          <w:szCs w:val="32"/>
          <w:lang w:val="zh-CN"/>
        </w:rPr>
        <w:t>授权委托书（适用于联合体投标）</w:t>
      </w:r>
    </w:p>
    <w:p w14:paraId="2E119782">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19DF7F02">
      <w:pPr>
        <w:snapToGrid w:val="0"/>
        <w:spacing w:line="360" w:lineRule="auto"/>
        <w:ind w:firstLine="576"/>
        <w:rPr>
          <w:rFonts w:hint="eastAsia" w:ascii="宋体" w:hAnsi="宋体" w:eastAsia="宋体" w:cs="宋体"/>
          <w:kern w:val="0"/>
          <w:sz w:val="24"/>
        </w:rPr>
      </w:pPr>
      <w:r>
        <w:rPr>
          <w:rFonts w:hint="eastAsia" w:ascii="宋体" w:hAnsi="宋体" w:eastAsia="宋体" w:cs="宋体"/>
          <w:kern w:val="0"/>
          <w:sz w:val="24"/>
        </w:rPr>
        <w:t>现</w:t>
      </w:r>
      <w:r>
        <w:rPr>
          <w:rFonts w:hint="eastAsia" w:ascii="宋体" w:hAnsi="宋体" w:eastAsia="宋体" w:cs="宋体"/>
          <w:kern w:val="0"/>
          <w:sz w:val="24"/>
          <w:lang w:val="zh-CN"/>
        </w:rPr>
        <w:t>委托</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（姓名）为我方代理人（身份证号码：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，手机：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），以我方名义处理</w:t>
      </w:r>
      <w:r>
        <w:rPr>
          <w:rFonts w:hint="eastAsia" w:ascii="宋体" w:hAnsi="宋体" w:eastAsia="宋体" w:cs="宋体"/>
          <w:sz w:val="24"/>
        </w:rPr>
        <w:t>（项目名称）【招标编号：（采购编号）】</w:t>
      </w:r>
      <w:r>
        <w:rPr>
          <w:rFonts w:hint="eastAsia" w:ascii="宋体" w:hAnsi="宋体" w:eastAsia="宋体" w:cs="宋体"/>
          <w:kern w:val="0"/>
          <w:sz w:val="24"/>
          <w:lang w:val="zh-CN"/>
        </w:rPr>
        <w:t>政府采购投标的一切事项，其法律后果由我方承担。</w:t>
      </w:r>
    </w:p>
    <w:p w14:paraId="27DE125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50D6AC7C">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3BC5E64C">
      <w:pPr>
        <w:jc w:val="center"/>
        <w:rPr>
          <w:rFonts w:hint="eastAsia" w:ascii="宋体" w:hAnsi="宋体" w:eastAsia="宋体" w:cs="宋体"/>
          <w:b/>
          <w:kern w:val="0"/>
          <w:sz w:val="32"/>
          <w:szCs w:val="32"/>
        </w:rPr>
      </w:pPr>
    </w:p>
    <w:p w14:paraId="173F4B81">
      <w:pPr>
        <w:rPr>
          <w:rFonts w:hint="eastAsia" w:ascii="宋体" w:hAnsi="宋体" w:eastAsia="宋体" w:cs="宋体"/>
        </w:rPr>
      </w:pPr>
    </w:p>
    <w:p w14:paraId="6E660D16">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720EB7DB">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6902EAA3">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18FFBFA4">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16F08224">
      <w:pPr>
        <w:autoSpaceDE w:val="0"/>
        <w:autoSpaceDN w:val="0"/>
        <w:spacing w:line="360" w:lineRule="auto"/>
        <w:jc w:val="both"/>
        <w:rPr>
          <w:rFonts w:hint="eastAsia" w:ascii="宋体" w:hAnsi="宋体" w:eastAsia="宋体" w:cs="宋体"/>
          <w:b/>
          <w:kern w:val="0"/>
          <w:sz w:val="32"/>
          <w:szCs w:val="32"/>
          <w:lang w:val="zh-CN"/>
        </w:rPr>
      </w:pPr>
    </w:p>
    <w:p w14:paraId="3521AF65">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7A74B15C">
      <w:pPr>
        <w:pStyle w:val="149"/>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F8F8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CC60B64">
            <w:pPr>
              <w:pStyle w:val="149"/>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58D23DEF">
            <w:pPr>
              <w:pStyle w:val="149"/>
              <w:adjustRightInd w:val="0"/>
              <w:spacing w:line="360" w:lineRule="auto"/>
              <w:rPr>
                <w:rFonts w:hint="eastAsia" w:ascii="宋体" w:hAnsi="宋体" w:eastAsia="宋体" w:cs="宋体"/>
                <w:bCs/>
                <w:sz w:val="24"/>
              </w:rPr>
            </w:pPr>
          </w:p>
        </w:tc>
      </w:tr>
    </w:tbl>
    <w:p w14:paraId="12865ECF">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417F975A">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14:paraId="37838D95">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2B1FCFB4">
      <w:pPr>
        <w:jc w:val="center"/>
        <w:rPr>
          <w:rFonts w:hint="eastAsia" w:ascii="宋体" w:hAnsi="宋体" w:eastAsia="宋体" w:cs="宋体"/>
          <w:b/>
          <w:kern w:val="0"/>
          <w:sz w:val="32"/>
          <w:szCs w:val="32"/>
          <w:lang w:eastAsia="zh-CN"/>
        </w:rPr>
      </w:pPr>
    </w:p>
    <w:p w14:paraId="0EB1C8FA">
      <w:pPr>
        <w:jc w:val="center"/>
        <w:rPr>
          <w:rFonts w:hint="eastAsia" w:ascii="宋体" w:hAnsi="宋体" w:eastAsia="宋体" w:cs="宋体"/>
          <w:b/>
          <w:kern w:val="0"/>
          <w:sz w:val="32"/>
          <w:szCs w:val="32"/>
          <w:lang w:eastAsia="zh-CN"/>
        </w:rPr>
      </w:pPr>
    </w:p>
    <w:p w14:paraId="485B7590">
      <w:pPr>
        <w:jc w:val="center"/>
        <w:rPr>
          <w:rFonts w:hint="eastAsia" w:ascii="宋体" w:hAnsi="宋体" w:eastAsia="宋体" w:cs="宋体"/>
          <w:b/>
          <w:kern w:val="0"/>
          <w:sz w:val="32"/>
          <w:szCs w:val="32"/>
          <w:lang w:eastAsia="zh-CN"/>
        </w:rPr>
      </w:pPr>
    </w:p>
    <w:p w14:paraId="7973A95E">
      <w:pPr>
        <w:jc w:val="center"/>
        <w:rPr>
          <w:rFonts w:hint="eastAsia" w:ascii="宋体" w:hAnsi="宋体" w:eastAsia="宋体" w:cs="宋体"/>
          <w:b/>
          <w:kern w:val="0"/>
          <w:sz w:val="32"/>
          <w:szCs w:val="32"/>
          <w:lang w:eastAsia="zh-CN"/>
        </w:rPr>
      </w:pPr>
    </w:p>
    <w:p w14:paraId="4228F9D3">
      <w:pPr>
        <w:jc w:val="center"/>
        <w:rPr>
          <w:rFonts w:hint="eastAsia" w:ascii="宋体" w:hAnsi="宋体" w:eastAsia="宋体" w:cs="宋体"/>
          <w:b/>
          <w:kern w:val="0"/>
          <w:sz w:val="32"/>
          <w:szCs w:val="32"/>
          <w:lang w:eastAsia="zh-CN"/>
        </w:rPr>
      </w:pPr>
    </w:p>
    <w:p w14:paraId="618A645C">
      <w:pPr>
        <w:jc w:val="center"/>
        <w:rPr>
          <w:rFonts w:hint="eastAsia" w:ascii="宋体" w:hAnsi="宋体" w:eastAsia="宋体" w:cs="宋体"/>
          <w:b/>
          <w:kern w:val="0"/>
          <w:sz w:val="32"/>
          <w:szCs w:val="32"/>
          <w:lang w:eastAsia="zh-CN"/>
        </w:rPr>
      </w:pPr>
    </w:p>
    <w:p w14:paraId="5DB6CA0F">
      <w:pPr>
        <w:jc w:val="center"/>
        <w:rPr>
          <w:rFonts w:hint="eastAsia" w:ascii="宋体" w:hAnsi="宋体" w:eastAsia="宋体" w:cs="宋体"/>
          <w:b/>
          <w:kern w:val="0"/>
          <w:sz w:val="32"/>
          <w:szCs w:val="32"/>
          <w:lang w:eastAsia="zh-CN"/>
        </w:rPr>
      </w:pPr>
    </w:p>
    <w:p w14:paraId="43BD6A73">
      <w:pPr>
        <w:jc w:val="center"/>
        <w:rPr>
          <w:rFonts w:hint="eastAsia" w:ascii="宋体" w:hAnsi="宋体" w:eastAsia="宋体" w:cs="宋体"/>
          <w:b/>
          <w:kern w:val="0"/>
          <w:sz w:val="32"/>
          <w:szCs w:val="32"/>
          <w:lang w:eastAsia="zh-CN"/>
        </w:rPr>
      </w:pPr>
    </w:p>
    <w:p w14:paraId="01EE5AB4">
      <w:pPr>
        <w:jc w:val="center"/>
        <w:rPr>
          <w:rFonts w:hint="eastAsia" w:ascii="宋体" w:hAnsi="宋体" w:eastAsia="宋体" w:cs="宋体"/>
          <w:b/>
          <w:kern w:val="0"/>
          <w:sz w:val="32"/>
          <w:szCs w:val="32"/>
          <w:lang w:eastAsia="zh-CN"/>
        </w:rPr>
      </w:pPr>
    </w:p>
    <w:p w14:paraId="3079164B">
      <w:pPr>
        <w:jc w:val="center"/>
        <w:rPr>
          <w:rFonts w:hint="eastAsia" w:ascii="宋体" w:hAnsi="宋体" w:eastAsia="宋体" w:cs="宋体"/>
          <w:b/>
          <w:kern w:val="0"/>
          <w:sz w:val="32"/>
          <w:szCs w:val="32"/>
          <w:lang w:eastAsia="zh-CN"/>
        </w:rPr>
      </w:pPr>
    </w:p>
    <w:p w14:paraId="2A5B77BE">
      <w:pPr>
        <w:pStyle w:val="4"/>
        <w:rPr>
          <w:rFonts w:hint="eastAsia" w:ascii="宋体" w:hAnsi="宋体" w:eastAsia="宋体" w:cs="宋体"/>
          <w:lang w:eastAsia="zh-CN"/>
        </w:rPr>
      </w:pPr>
    </w:p>
    <w:p w14:paraId="6DD69B3C">
      <w:pPr>
        <w:jc w:val="both"/>
        <w:rPr>
          <w:rFonts w:hint="eastAsia" w:ascii="宋体" w:hAnsi="宋体" w:eastAsia="宋体" w:cs="宋体"/>
          <w:b/>
          <w:kern w:val="0"/>
          <w:sz w:val="32"/>
          <w:szCs w:val="32"/>
          <w:lang w:eastAsia="zh-CN"/>
        </w:rPr>
      </w:pPr>
    </w:p>
    <w:p w14:paraId="2D6DA360">
      <w:pPr>
        <w:jc w:val="both"/>
        <w:rPr>
          <w:rFonts w:hint="eastAsia" w:ascii="宋体" w:hAnsi="宋体" w:eastAsia="宋体" w:cs="宋体"/>
          <w:b/>
          <w:kern w:val="0"/>
          <w:sz w:val="32"/>
          <w:szCs w:val="32"/>
          <w:lang w:eastAsia="zh-CN"/>
        </w:rPr>
      </w:pPr>
    </w:p>
    <w:p w14:paraId="73BC7DEC">
      <w:pPr>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三</w:t>
      </w:r>
      <w:r>
        <w:rPr>
          <w:rFonts w:hint="eastAsia" w:ascii="宋体" w:hAnsi="宋体" w:eastAsia="宋体" w:cs="宋体"/>
          <w:b/>
          <w:kern w:val="0"/>
          <w:sz w:val="32"/>
          <w:szCs w:val="32"/>
        </w:rPr>
        <w:t>、符合性审查资料</w:t>
      </w:r>
    </w:p>
    <w:p w14:paraId="17C1A1E7">
      <w:pPr>
        <w:jc w:val="center"/>
        <w:rPr>
          <w:rFonts w:hint="eastAsia" w:ascii="宋体" w:hAnsi="宋体" w:eastAsia="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931E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CC63651">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091689FE">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7B00ECAD">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6ABB0893">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6E7A895A">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0447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AFE443">
            <w:pPr>
              <w:rPr>
                <w:rFonts w:hint="eastAsia" w:ascii="宋体" w:hAnsi="宋体" w:eastAsia="宋体" w:cs="宋体"/>
                <w:sz w:val="24"/>
              </w:rPr>
            </w:pPr>
            <w:r>
              <w:rPr>
                <w:rFonts w:hint="eastAsia" w:ascii="宋体" w:hAnsi="宋体" w:eastAsia="宋体" w:cs="宋体"/>
                <w:sz w:val="24"/>
              </w:rPr>
              <w:t>1</w:t>
            </w:r>
          </w:p>
        </w:tc>
        <w:tc>
          <w:tcPr>
            <w:tcW w:w="4991" w:type="dxa"/>
          </w:tcPr>
          <w:p w14:paraId="0215BC6F">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vAlign w:val="center"/>
          </w:tcPr>
          <w:p w14:paraId="5F676743">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tcPr>
          <w:p w14:paraId="07287363">
            <w:pPr>
              <w:rPr>
                <w:rFonts w:hint="eastAsia" w:ascii="宋体" w:hAnsi="宋体" w:eastAsia="宋体" w:cs="宋体"/>
                <w:sz w:val="24"/>
              </w:rPr>
            </w:pPr>
          </w:p>
          <w:p w14:paraId="04E560F8">
            <w:pPr>
              <w:rPr>
                <w:rFonts w:hint="eastAsia" w:ascii="宋体" w:hAnsi="宋体" w:eastAsia="宋体" w:cs="宋体"/>
                <w:sz w:val="24"/>
              </w:rPr>
            </w:pPr>
            <w:r>
              <w:rPr>
                <w:rFonts w:hint="eastAsia" w:ascii="宋体" w:hAnsi="宋体" w:eastAsia="宋体" w:cs="宋体"/>
                <w:sz w:val="24"/>
              </w:rPr>
              <w:t>见投标文件</w:t>
            </w:r>
          </w:p>
          <w:p w14:paraId="4B0C57EC">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4CB26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6E16C2">
            <w:pPr>
              <w:spacing w:line="360" w:lineRule="auto"/>
              <w:rPr>
                <w:rFonts w:hint="eastAsia" w:ascii="宋体" w:hAnsi="宋体" w:eastAsia="宋体" w:cs="宋体"/>
                <w:sz w:val="24"/>
              </w:rPr>
            </w:pPr>
            <w:r>
              <w:rPr>
                <w:rFonts w:hint="eastAsia" w:ascii="宋体" w:hAnsi="宋体" w:eastAsia="宋体" w:cs="宋体"/>
                <w:sz w:val="24"/>
              </w:rPr>
              <w:t>2</w:t>
            </w:r>
          </w:p>
        </w:tc>
        <w:tc>
          <w:tcPr>
            <w:tcW w:w="4991" w:type="dxa"/>
          </w:tcPr>
          <w:p w14:paraId="5C267510">
            <w:pPr>
              <w:spacing w:line="360" w:lineRule="auto"/>
              <w:rPr>
                <w:rFonts w:hint="eastAsia" w:ascii="宋体" w:hAnsi="宋体" w:eastAsia="宋体" w:cs="宋体"/>
                <w:sz w:val="24"/>
              </w:rPr>
            </w:pPr>
            <w:r>
              <w:rPr>
                <w:rFonts w:hint="eastAsia" w:ascii="宋体" w:hAnsi="宋体" w:eastAsia="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436FFD36">
            <w:pPr>
              <w:rPr>
                <w:rFonts w:hint="eastAsia" w:ascii="宋体" w:hAnsi="宋体" w:eastAsia="宋体" w:cs="宋体"/>
                <w:sz w:val="24"/>
              </w:rPr>
            </w:pPr>
            <w:r>
              <w:rPr>
                <w:rFonts w:hint="eastAsia" w:ascii="宋体" w:hAnsi="宋体" w:eastAsia="宋体" w:cs="宋体"/>
                <w:sz w:val="24"/>
              </w:rPr>
              <w:t>节能产品认证证书（本项目拟采购的产品不属于政府强制采购的节能产品品目清单范围的，无需提供）</w:t>
            </w:r>
          </w:p>
        </w:tc>
        <w:tc>
          <w:tcPr>
            <w:tcW w:w="1418" w:type="dxa"/>
          </w:tcPr>
          <w:p w14:paraId="34758141">
            <w:pPr>
              <w:rPr>
                <w:rFonts w:hint="eastAsia" w:ascii="宋体" w:hAnsi="宋体" w:eastAsia="宋体" w:cs="宋体"/>
                <w:sz w:val="24"/>
              </w:rPr>
            </w:pPr>
          </w:p>
          <w:p w14:paraId="2826FD7B">
            <w:pPr>
              <w:rPr>
                <w:rFonts w:hint="eastAsia" w:ascii="宋体" w:hAnsi="宋体" w:eastAsia="宋体" w:cs="宋体"/>
                <w:sz w:val="24"/>
              </w:rPr>
            </w:pPr>
          </w:p>
          <w:p w14:paraId="7F29348F">
            <w:pPr>
              <w:rPr>
                <w:rFonts w:hint="eastAsia" w:ascii="宋体" w:hAnsi="宋体" w:eastAsia="宋体" w:cs="宋体"/>
                <w:sz w:val="24"/>
              </w:rPr>
            </w:pPr>
            <w:r>
              <w:rPr>
                <w:rFonts w:hint="eastAsia" w:ascii="宋体" w:hAnsi="宋体" w:eastAsia="宋体" w:cs="宋体"/>
                <w:sz w:val="24"/>
              </w:rPr>
              <w:t>见投标文件</w:t>
            </w:r>
          </w:p>
          <w:p w14:paraId="229E5F6E">
            <w:pPr>
              <w:pStyle w:val="4"/>
              <w:rPr>
                <w:rFonts w:hint="eastAsia"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14:paraId="57C4F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1EC8B3">
            <w:pPr>
              <w:rPr>
                <w:rFonts w:hint="eastAsia" w:ascii="宋体" w:hAnsi="宋体" w:eastAsia="宋体" w:cs="宋体"/>
                <w:sz w:val="24"/>
              </w:rPr>
            </w:pPr>
            <w:r>
              <w:rPr>
                <w:rFonts w:hint="eastAsia" w:ascii="宋体" w:hAnsi="宋体" w:eastAsia="宋体" w:cs="宋体"/>
                <w:sz w:val="24"/>
              </w:rPr>
              <w:t>3</w:t>
            </w:r>
          </w:p>
        </w:tc>
        <w:tc>
          <w:tcPr>
            <w:tcW w:w="4991" w:type="dxa"/>
          </w:tcPr>
          <w:p w14:paraId="3BDACA49">
            <w:pPr>
              <w:spacing w:line="360" w:lineRule="auto"/>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2551" w:type="dxa"/>
            <w:vAlign w:val="center"/>
          </w:tcPr>
          <w:p w14:paraId="4233861F">
            <w:pPr>
              <w:rPr>
                <w:rFonts w:hint="eastAsia" w:ascii="宋体" w:hAnsi="宋体" w:eastAsia="宋体" w:cs="宋体"/>
                <w:sz w:val="24"/>
              </w:rPr>
            </w:pPr>
            <w:r>
              <w:rPr>
                <w:rFonts w:hint="eastAsia" w:ascii="宋体" w:hAnsi="宋体" w:eastAsia="宋体" w:cs="宋体"/>
                <w:sz w:val="24"/>
              </w:rPr>
              <w:t>投标函</w:t>
            </w:r>
          </w:p>
        </w:tc>
        <w:tc>
          <w:tcPr>
            <w:tcW w:w="1418" w:type="dxa"/>
          </w:tcPr>
          <w:p w14:paraId="424E6C61">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4ABC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6B0A7DE">
            <w:pPr>
              <w:rPr>
                <w:rFonts w:hint="eastAsia" w:ascii="宋体" w:hAnsi="宋体" w:eastAsia="宋体" w:cs="宋体"/>
                <w:sz w:val="24"/>
              </w:rPr>
            </w:pPr>
            <w:r>
              <w:rPr>
                <w:rFonts w:hint="eastAsia" w:ascii="宋体" w:hAnsi="宋体" w:eastAsia="宋体" w:cs="宋体"/>
                <w:sz w:val="24"/>
              </w:rPr>
              <w:t>4</w:t>
            </w:r>
          </w:p>
        </w:tc>
        <w:tc>
          <w:tcPr>
            <w:tcW w:w="4991" w:type="dxa"/>
          </w:tcPr>
          <w:p w14:paraId="533F748B">
            <w:pPr>
              <w:spacing w:line="360" w:lineRule="auto"/>
              <w:rPr>
                <w:rFonts w:hint="eastAsia" w:ascii="宋体" w:hAnsi="宋体" w:eastAsia="宋体" w:cs="宋体"/>
                <w:sz w:val="24"/>
              </w:rPr>
            </w:pPr>
            <w:r>
              <w:rPr>
                <w:rFonts w:hint="eastAsia" w:ascii="宋体" w:hAnsi="宋体" w:eastAsia="宋体" w:cs="宋体"/>
                <w:sz w:val="24"/>
              </w:rPr>
              <w:t>投标文件满足招标文件的其它实质性要求。</w:t>
            </w:r>
          </w:p>
        </w:tc>
        <w:tc>
          <w:tcPr>
            <w:tcW w:w="2551" w:type="dxa"/>
            <w:vAlign w:val="center"/>
          </w:tcPr>
          <w:p w14:paraId="4DB8632F">
            <w:pPr>
              <w:rPr>
                <w:rFonts w:hint="eastAsia" w:ascii="宋体" w:hAnsi="宋体" w:eastAsia="宋体" w:cs="宋体"/>
                <w:sz w:val="24"/>
              </w:rPr>
            </w:pPr>
            <w:r>
              <w:rPr>
                <w:rFonts w:hint="eastAsia" w:ascii="宋体" w:hAnsi="宋体" w:eastAsia="宋体" w:cs="宋体"/>
                <w:kern w:val="0"/>
                <w:sz w:val="24"/>
              </w:rPr>
              <w:t>招标文件其它实质性要求相应的材料（“▲” 系指实质性要求条款，招标文件无其它实质性要求的，无需提供）</w:t>
            </w:r>
          </w:p>
        </w:tc>
        <w:tc>
          <w:tcPr>
            <w:tcW w:w="1418" w:type="dxa"/>
          </w:tcPr>
          <w:p w14:paraId="34CB8103">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09E239A4">
      <w:pPr>
        <w:jc w:val="center"/>
        <w:rPr>
          <w:rFonts w:hint="eastAsia" w:ascii="宋体" w:hAnsi="宋体" w:eastAsia="宋体" w:cs="宋体"/>
          <w:b/>
          <w:kern w:val="0"/>
          <w:sz w:val="32"/>
          <w:szCs w:val="32"/>
        </w:rPr>
      </w:pPr>
    </w:p>
    <w:p w14:paraId="2D76B97D">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6F0FBD2">
      <w:pPr>
        <w:jc w:val="center"/>
        <w:rPr>
          <w:rFonts w:hint="eastAsia" w:ascii="宋体" w:hAnsi="宋体" w:eastAsia="宋体" w:cs="宋体"/>
          <w:b/>
          <w:kern w:val="0"/>
          <w:sz w:val="32"/>
          <w:szCs w:val="32"/>
        </w:rPr>
      </w:pPr>
    </w:p>
    <w:p w14:paraId="46BCFD8F">
      <w:pPr>
        <w:jc w:val="center"/>
        <w:rPr>
          <w:rFonts w:hint="eastAsia" w:ascii="宋体" w:hAnsi="宋体" w:eastAsia="宋体" w:cs="宋体"/>
          <w:b/>
          <w:kern w:val="0"/>
          <w:sz w:val="32"/>
          <w:szCs w:val="32"/>
        </w:rPr>
      </w:pPr>
    </w:p>
    <w:p w14:paraId="0A43C1B3">
      <w:pPr>
        <w:jc w:val="center"/>
        <w:rPr>
          <w:rFonts w:hint="eastAsia" w:ascii="宋体" w:hAnsi="宋体" w:eastAsia="宋体" w:cs="宋体"/>
          <w:b/>
          <w:kern w:val="0"/>
          <w:sz w:val="32"/>
          <w:szCs w:val="32"/>
        </w:rPr>
      </w:pPr>
    </w:p>
    <w:p w14:paraId="37CD1564">
      <w:pPr>
        <w:jc w:val="center"/>
        <w:rPr>
          <w:rFonts w:hint="eastAsia" w:ascii="宋体" w:hAnsi="宋体" w:eastAsia="宋体" w:cs="宋体"/>
          <w:b/>
          <w:kern w:val="0"/>
          <w:sz w:val="32"/>
          <w:szCs w:val="32"/>
        </w:rPr>
      </w:pPr>
    </w:p>
    <w:p w14:paraId="177C0CA3">
      <w:pPr>
        <w:jc w:val="center"/>
        <w:rPr>
          <w:rFonts w:hint="eastAsia" w:ascii="宋体" w:hAnsi="宋体" w:eastAsia="宋体" w:cs="宋体"/>
          <w:b/>
          <w:kern w:val="0"/>
          <w:sz w:val="32"/>
          <w:szCs w:val="32"/>
        </w:rPr>
      </w:pPr>
    </w:p>
    <w:p w14:paraId="4B847CF4">
      <w:pPr>
        <w:jc w:val="center"/>
        <w:rPr>
          <w:rFonts w:hint="eastAsia" w:ascii="宋体" w:hAnsi="宋体" w:eastAsia="宋体" w:cs="宋体"/>
          <w:b/>
          <w:kern w:val="0"/>
          <w:sz w:val="32"/>
          <w:szCs w:val="32"/>
        </w:rPr>
      </w:pPr>
    </w:p>
    <w:p w14:paraId="7E300335">
      <w:pPr>
        <w:jc w:val="center"/>
        <w:rPr>
          <w:rFonts w:hint="eastAsia" w:ascii="宋体" w:hAnsi="宋体" w:eastAsia="宋体" w:cs="宋体"/>
          <w:b/>
          <w:kern w:val="0"/>
          <w:sz w:val="32"/>
          <w:szCs w:val="32"/>
        </w:rPr>
      </w:pPr>
    </w:p>
    <w:p w14:paraId="4232812E">
      <w:pPr>
        <w:jc w:val="center"/>
        <w:rPr>
          <w:rFonts w:hint="eastAsia" w:ascii="宋体" w:hAnsi="宋体" w:eastAsia="宋体" w:cs="宋体"/>
          <w:b/>
          <w:kern w:val="0"/>
          <w:sz w:val="32"/>
          <w:szCs w:val="32"/>
        </w:rPr>
      </w:pPr>
    </w:p>
    <w:p w14:paraId="02E5FA53">
      <w:pPr>
        <w:jc w:val="center"/>
        <w:rPr>
          <w:rFonts w:hint="eastAsia" w:ascii="宋体" w:hAnsi="宋体" w:eastAsia="宋体" w:cs="宋体"/>
          <w:b/>
          <w:kern w:val="0"/>
          <w:sz w:val="32"/>
          <w:szCs w:val="32"/>
        </w:rPr>
      </w:pPr>
    </w:p>
    <w:p w14:paraId="25AACE22">
      <w:pPr>
        <w:jc w:val="center"/>
        <w:rPr>
          <w:rFonts w:hint="eastAsia" w:ascii="宋体" w:hAnsi="宋体" w:eastAsia="宋体" w:cs="宋体"/>
          <w:b/>
          <w:kern w:val="0"/>
          <w:sz w:val="32"/>
          <w:szCs w:val="32"/>
        </w:rPr>
      </w:pPr>
    </w:p>
    <w:p w14:paraId="51DCFB0E">
      <w:pPr>
        <w:jc w:val="center"/>
        <w:rPr>
          <w:rFonts w:hint="eastAsia" w:ascii="宋体" w:hAnsi="宋体" w:eastAsia="宋体" w:cs="宋体"/>
          <w:b/>
          <w:kern w:val="0"/>
          <w:sz w:val="32"/>
          <w:szCs w:val="32"/>
        </w:rPr>
      </w:pPr>
    </w:p>
    <w:p w14:paraId="3150BBD5">
      <w:pPr>
        <w:jc w:val="center"/>
        <w:rPr>
          <w:rFonts w:hint="eastAsia" w:ascii="宋体" w:hAnsi="宋体" w:eastAsia="宋体" w:cs="宋体"/>
          <w:b/>
          <w:kern w:val="0"/>
          <w:sz w:val="32"/>
          <w:szCs w:val="32"/>
        </w:rPr>
      </w:pPr>
    </w:p>
    <w:p w14:paraId="35130B88">
      <w:pPr>
        <w:jc w:val="center"/>
        <w:rPr>
          <w:rFonts w:hint="eastAsia" w:ascii="宋体" w:hAnsi="宋体" w:eastAsia="宋体" w:cs="宋体"/>
          <w:b/>
          <w:kern w:val="0"/>
          <w:sz w:val="32"/>
          <w:szCs w:val="32"/>
        </w:rPr>
      </w:pPr>
    </w:p>
    <w:p w14:paraId="5A156E67">
      <w:pPr>
        <w:jc w:val="center"/>
        <w:rPr>
          <w:rFonts w:hint="eastAsia" w:ascii="宋体" w:hAnsi="宋体" w:eastAsia="宋体" w:cs="宋体"/>
          <w:b/>
          <w:kern w:val="0"/>
          <w:sz w:val="32"/>
          <w:szCs w:val="32"/>
        </w:rPr>
      </w:pPr>
    </w:p>
    <w:p w14:paraId="280A2BF0">
      <w:pPr>
        <w:jc w:val="center"/>
        <w:rPr>
          <w:rFonts w:hint="eastAsia" w:ascii="宋体" w:hAnsi="宋体" w:eastAsia="宋体" w:cs="宋体"/>
        </w:rPr>
      </w:pPr>
      <w:r>
        <w:rPr>
          <w:rFonts w:hint="eastAsia" w:ascii="宋体" w:hAnsi="宋体" w:eastAsia="宋体" w:cs="宋体"/>
          <w:b/>
          <w:kern w:val="0"/>
          <w:sz w:val="32"/>
          <w:szCs w:val="32"/>
          <w:lang w:eastAsia="zh-CN"/>
        </w:rPr>
        <w:t>四</w:t>
      </w:r>
      <w:r>
        <w:rPr>
          <w:rFonts w:hint="eastAsia" w:ascii="宋体" w:hAnsi="宋体" w:eastAsia="宋体" w:cs="宋体"/>
          <w:b/>
          <w:kern w:val="0"/>
          <w:sz w:val="32"/>
          <w:szCs w:val="32"/>
        </w:rPr>
        <w:t>、评标标准相应的商务技术资料</w:t>
      </w:r>
    </w:p>
    <w:p w14:paraId="1CD11319">
      <w:pPr>
        <w:snapToGrid w:val="0"/>
        <w:spacing w:line="360" w:lineRule="auto"/>
        <w:jc w:val="left"/>
        <w:rPr>
          <w:rFonts w:hint="eastAsia" w:ascii="宋体" w:hAnsi="宋体" w:eastAsia="宋体" w:cs="宋体"/>
          <w:b/>
          <w:sz w:val="24"/>
        </w:rPr>
      </w:pPr>
      <w:r>
        <w:rPr>
          <w:rFonts w:hint="eastAsia" w:ascii="宋体" w:hAnsi="宋体" w:eastAsia="宋体" w:cs="宋体"/>
          <w:b/>
          <w:sz w:val="24"/>
        </w:rPr>
        <w:t>（按招标文件第四部分评标办法前附表中“投标文件中评标标准相应的商务技术资料目录”提供资料）</w:t>
      </w:r>
    </w:p>
    <w:p w14:paraId="3BA64690">
      <w:pPr>
        <w:jc w:val="center"/>
        <w:rPr>
          <w:rFonts w:hint="eastAsia" w:ascii="宋体" w:hAnsi="宋体" w:eastAsia="宋体" w:cs="宋体"/>
          <w:b/>
          <w:kern w:val="0"/>
          <w:sz w:val="32"/>
          <w:szCs w:val="32"/>
        </w:rPr>
      </w:pPr>
    </w:p>
    <w:p w14:paraId="5B4E0BE1">
      <w:pPr>
        <w:pStyle w:val="4"/>
        <w:rPr>
          <w:rFonts w:hint="eastAsia" w:ascii="宋体" w:hAnsi="宋体" w:eastAsia="宋体" w:cs="宋体"/>
        </w:rPr>
      </w:pPr>
    </w:p>
    <w:p w14:paraId="21223654">
      <w:pPr>
        <w:rPr>
          <w:rFonts w:hint="eastAsia" w:ascii="宋体" w:hAnsi="宋体" w:eastAsia="宋体" w:cs="宋体"/>
          <w:b/>
          <w:color w:val="auto"/>
          <w:kern w:val="0"/>
          <w:sz w:val="32"/>
          <w:szCs w:val="32"/>
          <w:lang w:eastAsia="zh-CN"/>
        </w:rPr>
      </w:pPr>
    </w:p>
    <w:p w14:paraId="7217A10F">
      <w:pPr>
        <w:ind w:firstLine="2891" w:firstLineChars="900"/>
        <w:rPr>
          <w:rFonts w:hint="eastAsia" w:ascii="宋体" w:hAnsi="宋体" w:eastAsia="宋体" w:cs="宋体"/>
          <w:b/>
          <w:color w:val="auto"/>
          <w:kern w:val="0"/>
          <w:sz w:val="32"/>
          <w:szCs w:val="32"/>
          <w:lang w:eastAsia="zh-CN"/>
        </w:rPr>
      </w:pPr>
    </w:p>
    <w:p w14:paraId="7CCDE08E">
      <w:pPr>
        <w:ind w:firstLine="2891" w:firstLineChars="900"/>
        <w:rPr>
          <w:rFonts w:hint="eastAsia" w:ascii="宋体" w:hAnsi="宋体" w:eastAsia="宋体" w:cs="宋体"/>
          <w:b/>
          <w:color w:val="auto"/>
          <w:kern w:val="0"/>
          <w:sz w:val="32"/>
          <w:szCs w:val="32"/>
          <w:lang w:eastAsia="zh-CN"/>
        </w:rPr>
      </w:pPr>
    </w:p>
    <w:p w14:paraId="2D079A8A">
      <w:pPr>
        <w:ind w:firstLine="2891" w:firstLineChars="90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eastAsia="zh-CN"/>
        </w:rPr>
        <w:t>五</w:t>
      </w:r>
      <w:r>
        <w:rPr>
          <w:rFonts w:hint="eastAsia" w:ascii="宋体" w:hAnsi="宋体" w:eastAsia="宋体" w:cs="宋体"/>
          <w:b/>
          <w:color w:val="auto"/>
          <w:kern w:val="0"/>
          <w:sz w:val="32"/>
          <w:szCs w:val="32"/>
        </w:rPr>
        <w:t>、投标标的清单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558"/>
        <w:gridCol w:w="1650"/>
        <w:gridCol w:w="1941"/>
        <w:gridCol w:w="930"/>
        <w:gridCol w:w="1526"/>
      </w:tblGrid>
      <w:tr w14:paraId="7935B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76A3EDD">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03DCD65">
            <w:pPr>
              <w:spacing w:line="360" w:lineRule="auto"/>
              <w:jc w:val="both"/>
              <w:rPr>
                <w:rFonts w:hint="eastAsia" w:ascii="宋体" w:hAnsi="宋体" w:eastAsia="宋体" w:cs="宋体"/>
                <w:b/>
                <w:color w:val="auto"/>
                <w:sz w:val="24"/>
              </w:rPr>
            </w:pPr>
            <w:r>
              <w:rPr>
                <w:rFonts w:hint="eastAsia" w:ascii="宋体" w:hAnsi="宋体" w:eastAsia="宋体" w:cs="宋体"/>
                <w:b/>
                <w:color w:val="auto"/>
                <w:sz w:val="24"/>
              </w:rPr>
              <w:t>名称</w:t>
            </w:r>
          </w:p>
        </w:tc>
        <w:tc>
          <w:tcPr>
            <w:tcW w:w="1558" w:type="dxa"/>
            <w:tcBorders>
              <w:top w:val="single" w:color="auto" w:sz="4" w:space="0"/>
              <w:left w:val="single" w:color="auto" w:sz="4" w:space="0"/>
              <w:bottom w:val="single" w:color="auto" w:sz="4" w:space="0"/>
              <w:right w:val="single" w:color="auto" w:sz="4" w:space="0"/>
            </w:tcBorders>
            <w:vAlign w:val="center"/>
          </w:tcPr>
          <w:p w14:paraId="1AB684B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1650" w:type="dxa"/>
            <w:tcBorders>
              <w:top w:val="single" w:color="auto" w:sz="4" w:space="0"/>
              <w:left w:val="single" w:color="auto" w:sz="4" w:space="0"/>
              <w:bottom w:val="single" w:color="auto" w:sz="4" w:space="0"/>
              <w:right w:val="single" w:color="auto" w:sz="4" w:space="0"/>
            </w:tcBorders>
            <w:vAlign w:val="center"/>
          </w:tcPr>
          <w:p w14:paraId="29F4CECD">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1941" w:type="dxa"/>
            <w:tcBorders>
              <w:top w:val="single" w:color="auto" w:sz="4" w:space="0"/>
              <w:left w:val="single" w:color="auto" w:sz="4" w:space="0"/>
              <w:bottom w:val="single" w:color="auto" w:sz="4" w:space="0"/>
              <w:right w:val="single" w:color="auto" w:sz="4" w:space="0"/>
            </w:tcBorders>
            <w:vAlign w:val="center"/>
          </w:tcPr>
          <w:p w14:paraId="1CB46655">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1D0EB48">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D254A09">
            <w:pPr>
              <w:spacing w:line="360" w:lineRule="auto"/>
              <w:jc w:val="center"/>
              <w:rPr>
                <w:rFonts w:hint="eastAsia" w:ascii="宋体" w:hAnsi="宋体" w:eastAsia="宋体" w:cs="宋体"/>
                <w:b/>
                <w:color w:val="auto"/>
                <w:sz w:val="24"/>
              </w:rPr>
            </w:pPr>
          </w:p>
          <w:p w14:paraId="2B25F603">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178040A4">
            <w:pPr>
              <w:spacing w:line="360" w:lineRule="auto"/>
              <w:jc w:val="center"/>
              <w:rPr>
                <w:rFonts w:hint="eastAsia" w:ascii="宋体" w:hAnsi="宋体" w:eastAsia="宋体" w:cs="宋体"/>
                <w:b/>
                <w:color w:val="auto"/>
                <w:sz w:val="24"/>
              </w:rPr>
            </w:pPr>
          </w:p>
        </w:tc>
      </w:tr>
      <w:tr w14:paraId="26E6D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E8404CF">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2BFC617">
            <w:pPr>
              <w:snapToGrid w:val="0"/>
              <w:spacing w:line="360" w:lineRule="auto"/>
              <w:jc w:val="center"/>
              <w:rPr>
                <w:rFonts w:hint="eastAsia" w:ascii="宋体" w:hAnsi="宋体" w:eastAsia="宋体" w:cs="宋体"/>
                <w:color w:val="auto"/>
                <w:sz w:val="24"/>
              </w:rPr>
            </w:pPr>
          </w:p>
        </w:tc>
        <w:tc>
          <w:tcPr>
            <w:tcW w:w="1558" w:type="dxa"/>
            <w:tcBorders>
              <w:top w:val="single" w:color="auto" w:sz="4" w:space="0"/>
              <w:left w:val="single" w:color="auto" w:sz="4" w:space="0"/>
              <w:bottom w:val="single" w:color="auto" w:sz="4" w:space="0"/>
              <w:right w:val="single" w:color="auto" w:sz="4" w:space="0"/>
            </w:tcBorders>
            <w:vAlign w:val="center"/>
          </w:tcPr>
          <w:p w14:paraId="462E9944">
            <w:pPr>
              <w:snapToGrid w:val="0"/>
              <w:spacing w:line="360" w:lineRule="auto"/>
              <w:jc w:val="center"/>
              <w:rPr>
                <w:rFonts w:hint="eastAsia" w:ascii="宋体" w:hAnsi="宋体" w:eastAsia="宋体" w:cs="宋体"/>
                <w:color w:val="auto"/>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086D4F5B">
            <w:pPr>
              <w:snapToGrid w:val="0"/>
              <w:spacing w:line="360" w:lineRule="auto"/>
              <w:jc w:val="center"/>
              <w:rPr>
                <w:rFonts w:hint="eastAsia" w:ascii="宋体" w:hAnsi="宋体" w:eastAsia="宋体" w:cs="宋体"/>
                <w:color w:val="auto"/>
                <w:sz w:val="24"/>
              </w:rPr>
            </w:pPr>
          </w:p>
        </w:tc>
        <w:tc>
          <w:tcPr>
            <w:tcW w:w="1941" w:type="dxa"/>
            <w:tcBorders>
              <w:top w:val="single" w:color="auto" w:sz="4" w:space="0"/>
              <w:left w:val="single" w:color="auto" w:sz="4" w:space="0"/>
              <w:bottom w:val="single" w:color="auto" w:sz="4" w:space="0"/>
              <w:right w:val="single" w:color="auto" w:sz="4" w:space="0"/>
            </w:tcBorders>
            <w:vAlign w:val="center"/>
          </w:tcPr>
          <w:p w14:paraId="5B9BACAC">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583671C">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533A0DE">
            <w:pPr>
              <w:spacing w:line="360" w:lineRule="auto"/>
              <w:jc w:val="center"/>
              <w:rPr>
                <w:rFonts w:hint="eastAsia" w:ascii="宋体" w:hAnsi="宋体" w:eastAsia="宋体" w:cs="宋体"/>
                <w:color w:val="auto"/>
                <w:sz w:val="24"/>
              </w:rPr>
            </w:pPr>
          </w:p>
        </w:tc>
      </w:tr>
      <w:tr w14:paraId="0C96E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60CAED2">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C149770">
            <w:pPr>
              <w:snapToGrid w:val="0"/>
              <w:spacing w:line="360" w:lineRule="auto"/>
              <w:jc w:val="center"/>
              <w:rPr>
                <w:rFonts w:hint="eastAsia" w:ascii="宋体" w:hAnsi="宋体" w:eastAsia="宋体" w:cs="宋体"/>
                <w:color w:val="auto"/>
                <w:sz w:val="24"/>
              </w:rPr>
            </w:pPr>
          </w:p>
        </w:tc>
        <w:tc>
          <w:tcPr>
            <w:tcW w:w="1558" w:type="dxa"/>
            <w:tcBorders>
              <w:top w:val="single" w:color="auto" w:sz="4" w:space="0"/>
              <w:left w:val="single" w:color="auto" w:sz="4" w:space="0"/>
              <w:bottom w:val="single" w:color="auto" w:sz="4" w:space="0"/>
              <w:right w:val="single" w:color="auto" w:sz="4" w:space="0"/>
            </w:tcBorders>
            <w:vAlign w:val="center"/>
          </w:tcPr>
          <w:p w14:paraId="170F0538">
            <w:pPr>
              <w:snapToGrid w:val="0"/>
              <w:spacing w:line="360" w:lineRule="auto"/>
              <w:jc w:val="center"/>
              <w:rPr>
                <w:rFonts w:hint="eastAsia" w:ascii="宋体" w:hAnsi="宋体" w:eastAsia="宋体" w:cs="宋体"/>
                <w:color w:val="auto"/>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78962989">
            <w:pPr>
              <w:snapToGrid w:val="0"/>
              <w:spacing w:line="360" w:lineRule="auto"/>
              <w:jc w:val="center"/>
              <w:rPr>
                <w:rFonts w:hint="eastAsia" w:ascii="宋体" w:hAnsi="宋体" w:eastAsia="宋体" w:cs="宋体"/>
                <w:color w:val="auto"/>
                <w:sz w:val="24"/>
              </w:rPr>
            </w:pPr>
          </w:p>
        </w:tc>
        <w:tc>
          <w:tcPr>
            <w:tcW w:w="1941" w:type="dxa"/>
            <w:tcBorders>
              <w:top w:val="single" w:color="auto" w:sz="4" w:space="0"/>
              <w:left w:val="single" w:color="auto" w:sz="4" w:space="0"/>
              <w:bottom w:val="single" w:color="auto" w:sz="4" w:space="0"/>
              <w:right w:val="single" w:color="auto" w:sz="4" w:space="0"/>
            </w:tcBorders>
            <w:vAlign w:val="center"/>
          </w:tcPr>
          <w:p w14:paraId="32B18D7C">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0F28976">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7C36C76">
            <w:pPr>
              <w:spacing w:line="360" w:lineRule="auto"/>
              <w:jc w:val="center"/>
              <w:rPr>
                <w:rFonts w:hint="eastAsia" w:ascii="宋体" w:hAnsi="宋体" w:eastAsia="宋体" w:cs="宋体"/>
                <w:color w:val="auto"/>
                <w:sz w:val="24"/>
              </w:rPr>
            </w:pPr>
          </w:p>
        </w:tc>
      </w:tr>
      <w:tr w14:paraId="0F624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7626503">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00AB52A0">
            <w:pPr>
              <w:snapToGrid w:val="0"/>
              <w:spacing w:line="360" w:lineRule="auto"/>
              <w:jc w:val="center"/>
              <w:rPr>
                <w:rFonts w:hint="eastAsia" w:ascii="宋体" w:hAnsi="宋体" w:eastAsia="宋体" w:cs="宋体"/>
                <w:color w:val="auto"/>
                <w:sz w:val="24"/>
              </w:rPr>
            </w:pPr>
          </w:p>
        </w:tc>
        <w:tc>
          <w:tcPr>
            <w:tcW w:w="1558" w:type="dxa"/>
            <w:tcBorders>
              <w:top w:val="single" w:color="auto" w:sz="4" w:space="0"/>
              <w:left w:val="single" w:color="auto" w:sz="4" w:space="0"/>
              <w:bottom w:val="single" w:color="auto" w:sz="4" w:space="0"/>
              <w:right w:val="single" w:color="auto" w:sz="4" w:space="0"/>
            </w:tcBorders>
            <w:vAlign w:val="center"/>
          </w:tcPr>
          <w:p w14:paraId="6B376B69">
            <w:pPr>
              <w:snapToGrid w:val="0"/>
              <w:spacing w:line="360" w:lineRule="auto"/>
              <w:jc w:val="center"/>
              <w:rPr>
                <w:rFonts w:hint="eastAsia" w:ascii="宋体" w:hAnsi="宋体" w:eastAsia="宋体" w:cs="宋体"/>
                <w:color w:val="auto"/>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3D59B45F">
            <w:pPr>
              <w:snapToGrid w:val="0"/>
              <w:spacing w:line="360" w:lineRule="auto"/>
              <w:jc w:val="center"/>
              <w:rPr>
                <w:rFonts w:hint="eastAsia" w:ascii="宋体" w:hAnsi="宋体" w:eastAsia="宋体" w:cs="宋体"/>
                <w:color w:val="auto"/>
                <w:sz w:val="24"/>
              </w:rPr>
            </w:pPr>
          </w:p>
        </w:tc>
        <w:tc>
          <w:tcPr>
            <w:tcW w:w="1941" w:type="dxa"/>
            <w:tcBorders>
              <w:top w:val="single" w:color="auto" w:sz="4" w:space="0"/>
              <w:left w:val="single" w:color="auto" w:sz="4" w:space="0"/>
              <w:bottom w:val="single" w:color="auto" w:sz="4" w:space="0"/>
              <w:right w:val="single" w:color="auto" w:sz="4" w:space="0"/>
            </w:tcBorders>
            <w:vAlign w:val="center"/>
          </w:tcPr>
          <w:p w14:paraId="6E30D53B">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E06CEA5">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B02B33D">
            <w:pPr>
              <w:spacing w:line="360" w:lineRule="auto"/>
              <w:jc w:val="center"/>
              <w:rPr>
                <w:rFonts w:hint="eastAsia" w:ascii="宋体" w:hAnsi="宋体" w:eastAsia="宋体" w:cs="宋体"/>
                <w:color w:val="auto"/>
                <w:sz w:val="24"/>
              </w:rPr>
            </w:pPr>
          </w:p>
        </w:tc>
      </w:tr>
    </w:tbl>
    <w:p w14:paraId="4D558E9B">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0D70F292">
      <w:pPr>
        <w:jc w:val="both"/>
        <w:rPr>
          <w:rFonts w:hint="eastAsia" w:ascii="宋体" w:hAnsi="宋体" w:eastAsia="宋体" w:cs="宋体"/>
          <w:b/>
          <w:kern w:val="0"/>
          <w:sz w:val="32"/>
          <w:szCs w:val="32"/>
        </w:rPr>
      </w:pPr>
    </w:p>
    <w:p w14:paraId="235AD56D">
      <w:pPr>
        <w:jc w:val="center"/>
        <w:rPr>
          <w:rFonts w:hint="eastAsia" w:ascii="宋体" w:hAnsi="宋体" w:eastAsia="宋体" w:cs="宋体"/>
          <w:b/>
          <w:kern w:val="0"/>
          <w:sz w:val="32"/>
          <w:szCs w:val="32"/>
        </w:rPr>
      </w:pPr>
    </w:p>
    <w:p w14:paraId="0367C154">
      <w:pPr>
        <w:jc w:val="center"/>
        <w:rPr>
          <w:rFonts w:hint="eastAsia" w:ascii="宋体" w:hAnsi="宋体" w:eastAsia="宋体" w:cs="宋体"/>
          <w:b/>
          <w:kern w:val="0"/>
          <w:sz w:val="32"/>
          <w:szCs w:val="32"/>
        </w:rPr>
      </w:pPr>
    </w:p>
    <w:p w14:paraId="613DECD0">
      <w:pPr>
        <w:pStyle w:val="4"/>
        <w:rPr>
          <w:rFonts w:hint="eastAsia" w:ascii="宋体" w:hAnsi="宋体" w:eastAsia="宋体" w:cs="宋体"/>
        </w:rPr>
      </w:pPr>
    </w:p>
    <w:p w14:paraId="6EF2AAD0">
      <w:pPr>
        <w:jc w:val="both"/>
        <w:rPr>
          <w:rFonts w:hint="eastAsia" w:ascii="宋体" w:hAnsi="宋体" w:eastAsia="宋体" w:cs="宋体"/>
          <w:b/>
          <w:kern w:val="0"/>
          <w:sz w:val="32"/>
          <w:szCs w:val="32"/>
        </w:rPr>
      </w:pPr>
    </w:p>
    <w:p w14:paraId="58A2291F">
      <w:pPr>
        <w:jc w:val="center"/>
        <w:rPr>
          <w:rFonts w:hint="eastAsia" w:ascii="宋体" w:hAnsi="宋体" w:eastAsia="宋体" w:cs="宋体"/>
          <w:b/>
          <w:kern w:val="0"/>
          <w:sz w:val="32"/>
          <w:szCs w:val="32"/>
        </w:rPr>
      </w:pPr>
      <w:r>
        <w:rPr>
          <w:rFonts w:hint="eastAsia" w:ascii="宋体" w:hAnsi="宋体" w:eastAsia="宋体" w:cs="宋体"/>
          <w:b/>
          <w:kern w:val="0"/>
          <w:sz w:val="32"/>
          <w:szCs w:val="32"/>
          <w:lang w:eastAsia="zh-CN"/>
        </w:rPr>
        <w:t>六</w:t>
      </w:r>
      <w:r>
        <w:rPr>
          <w:rFonts w:hint="eastAsia" w:ascii="宋体" w:hAnsi="宋体" w:eastAsia="宋体" w:cs="宋体"/>
          <w:b/>
          <w:kern w:val="0"/>
          <w:sz w:val="32"/>
          <w:szCs w:val="32"/>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5D8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E7CFDE8">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tcPr>
          <w:p w14:paraId="03C8B15D">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tcPr>
          <w:p w14:paraId="5A9EF991">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tcPr>
          <w:p w14:paraId="19010891">
            <w:pPr>
              <w:jc w:val="center"/>
              <w:rPr>
                <w:rFonts w:hint="eastAsia" w:ascii="宋体" w:hAnsi="宋体" w:eastAsia="宋体" w:cs="宋体"/>
                <w:b/>
                <w:bCs/>
                <w:sz w:val="24"/>
              </w:rPr>
            </w:pPr>
            <w:r>
              <w:rPr>
                <w:rFonts w:hint="eastAsia" w:ascii="宋体" w:hAnsi="宋体" w:eastAsia="宋体" w:cs="宋体"/>
                <w:b/>
                <w:bCs/>
                <w:sz w:val="24"/>
              </w:rPr>
              <w:t>偏离说明</w:t>
            </w:r>
          </w:p>
        </w:tc>
      </w:tr>
      <w:tr w14:paraId="49D20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2414CD">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14:paraId="5EA7580A">
            <w:pPr>
              <w:jc w:val="center"/>
              <w:rPr>
                <w:rFonts w:hint="eastAsia" w:ascii="宋体" w:hAnsi="宋体" w:eastAsia="宋体" w:cs="宋体"/>
                <w:b/>
                <w:kern w:val="0"/>
                <w:sz w:val="32"/>
                <w:szCs w:val="32"/>
              </w:rPr>
            </w:pPr>
          </w:p>
        </w:tc>
        <w:tc>
          <w:tcPr>
            <w:tcW w:w="3546" w:type="dxa"/>
          </w:tcPr>
          <w:p w14:paraId="49059D27">
            <w:pPr>
              <w:jc w:val="center"/>
              <w:rPr>
                <w:rFonts w:hint="eastAsia" w:ascii="宋体" w:hAnsi="宋体" w:eastAsia="宋体" w:cs="宋体"/>
                <w:b/>
                <w:kern w:val="0"/>
                <w:sz w:val="32"/>
                <w:szCs w:val="32"/>
              </w:rPr>
            </w:pPr>
          </w:p>
        </w:tc>
        <w:tc>
          <w:tcPr>
            <w:tcW w:w="1276" w:type="dxa"/>
          </w:tcPr>
          <w:p w14:paraId="39625A27">
            <w:pPr>
              <w:jc w:val="center"/>
              <w:rPr>
                <w:rFonts w:hint="eastAsia" w:ascii="宋体" w:hAnsi="宋体" w:eastAsia="宋体" w:cs="宋体"/>
                <w:b/>
                <w:kern w:val="0"/>
                <w:sz w:val="32"/>
                <w:szCs w:val="32"/>
              </w:rPr>
            </w:pPr>
          </w:p>
        </w:tc>
      </w:tr>
      <w:tr w14:paraId="050A8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7F3674">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14:paraId="79DB3262">
            <w:pPr>
              <w:jc w:val="center"/>
              <w:rPr>
                <w:rFonts w:hint="eastAsia" w:ascii="宋体" w:hAnsi="宋体" w:eastAsia="宋体" w:cs="宋体"/>
                <w:b/>
                <w:kern w:val="0"/>
                <w:sz w:val="32"/>
                <w:szCs w:val="32"/>
              </w:rPr>
            </w:pPr>
          </w:p>
        </w:tc>
        <w:tc>
          <w:tcPr>
            <w:tcW w:w="3546" w:type="dxa"/>
          </w:tcPr>
          <w:p w14:paraId="5E558D87">
            <w:pPr>
              <w:jc w:val="center"/>
              <w:rPr>
                <w:rFonts w:hint="eastAsia" w:ascii="宋体" w:hAnsi="宋体" w:eastAsia="宋体" w:cs="宋体"/>
                <w:b/>
                <w:kern w:val="0"/>
                <w:sz w:val="32"/>
                <w:szCs w:val="32"/>
              </w:rPr>
            </w:pPr>
          </w:p>
        </w:tc>
        <w:tc>
          <w:tcPr>
            <w:tcW w:w="1276" w:type="dxa"/>
          </w:tcPr>
          <w:p w14:paraId="6D40975D">
            <w:pPr>
              <w:jc w:val="center"/>
              <w:rPr>
                <w:rFonts w:hint="eastAsia" w:ascii="宋体" w:hAnsi="宋体" w:eastAsia="宋体" w:cs="宋体"/>
                <w:b/>
                <w:kern w:val="0"/>
                <w:sz w:val="32"/>
                <w:szCs w:val="32"/>
              </w:rPr>
            </w:pPr>
          </w:p>
        </w:tc>
      </w:tr>
      <w:tr w14:paraId="267FF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A2B1128">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14:paraId="4D618871">
            <w:pPr>
              <w:jc w:val="center"/>
              <w:rPr>
                <w:rFonts w:hint="eastAsia" w:ascii="宋体" w:hAnsi="宋体" w:eastAsia="宋体" w:cs="宋体"/>
                <w:b/>
                <w:kern w:val="0"/>
                <w:sz w:val="32"/>
                <w:szCs w:val="32"/>
              </w:rPr>
            </w:pPr>
          </w:p>
        </w:tc>
        <w:tc>
          <w:tcPr>
            <w:tcW w:w="3546" w:type="dxa"/>
          </w:tcPr>
          <w:p w14:paraId="0AA3FCBA">
            <w:pPr>
              <w:jc w:val="center"/>
              <w:rPr>
                <w:rFonts w:hint="eastAsia" w:ascii="宋体" w:hAnsi="宋体" w:eastAsia="宋体" w:cs="宋体"/>
                <w:b/>
                <w:kern w:val="0"/>
                <w:sz w:val="32"/>
                <w:szCs w:val="32"/>
              </w:rPr>
            </w:pPr>
          </w:p>
        </w:tc>
        <w:tc>
          <w:tcPr>
            <w:tcW w:w="1276" w:type="dxa"/>
          </w:tcPr>
          <w:p w14:paraId="43162A26">
            <w:pPr>
              <w:jc w:val="center"/>
              <w:rPr>
                <w:rFonts w:hint="eastAsia" w:ascii="宋体" w:hAnsi="宋体" w:eastAsia="宋体" w:cs="宋体"/>
                <w:b/>
                <w:kern w:val="0"/>
                <w:sz w:val="32"/>
                <w:szCs w:val="32"/>
              </w:rPr>
            </w:pPr>
          </w:p>
        </w:tc>
      </w:tr>
    </w:tbl>
    <w:p w14:paraId="120EBEF3">
      <w:pPr>
        <w:jc w:val="left"/>
        <w:rPr>
          <w:rFonts w:hint="eastAsia" w:ascii="宋体" w:hAnsi="宋体" w:eastAsia="宋体" w:cs="宋体"/>
          <w:b/>
          <w:kern w:val="0"/>
          <w:sz w:val="32"/>
          <w:szCs w:val="32"/>
        </w:rPr>
      </w:pPr>
      <w:r>
        <w:rPr>
          <w:rFonts w:hint="eastAsia" w:ascii="宋体" w:hAnsi="宋体" w:eastAsia="宋体" w:cs="宋体"/>
          <w:kern w:val="0"/>
          <w:sz w:val="24"/>
        </w:rPr>
        <w:t>投标人保证：除商务技术偏离表列出的偏离外，投标人响应招标文件的全部要求</w:t>
      </w:r>
    </w:p>
    <w:p w14:paraId="73D19318">
      <w:pPr>
        <w:rPr>
          <w:rFonts w:hint="eastAsia" w:ascii="宋体" w:hAnsi="宋体" w:eastAsia="宋体" w:cs="宋体"/>
          <w:b/>
          <w:kern w:val="0"/>
          <w:sz w:val="32"/>
          <w:szCs w:val="32"/>
        </w:rPr>
      </w:pPr>
    </w:p>
    <w:p w14:paraId="3F6F0798">
      <w:pPr>
        <w:ind w:firstLine="1911" w:firstLineChars="595"/>
        <w:rPr>
          <w:rFonts w:hint="eastAsia" w:ascii="宋体" w:hAnsi="宋体" w:eastAsia="宋体" w:cs="宋体"/>
          <w:b/>
          <w:kern w:val="0"/>
          <w:sz w:val="32"/>
          <w:szCs w:val="32"/>
          <w:lang w:eastAsia="zh-CN"/>
        </w:rPr>
      </w:pPr>
    </w:p>
    <w:p w14:paraId="7CD47468">
      <w:pPr>
        <w:ind w:firstLine="1911" w:firstLineChars="595"/>
        <w:rPr>
          <w:rFonts w:hint="eastAsia" w:ascii="宋体" w:hAnsi="宋体" w:eastAsia="宋体" w:cs="宋体"/>
          <w:b/>
          <w:kern w:val="0"/>
          <w:sz w:val="32"/>
          <w:szCs w:val="32"/>
        </w:rPr>
      </w:pPr>
      <w:r>
        <w:rPr>
          <w:rFonts w:hint="eastAsia" w:ascii="宋体" w:hAnsi="宋体" w:eastAsia="宋体" w:cs="宋体"/>
          <w:b/>
          <w:kern w:val="0"/>
          <w:sz w:val="32"/>
          <w:szCs w:val="32"/>
          <w:lang w:eastAsia="zh-CN"/>
        </w:rPr>
        <w:t>七</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政府采购供应商廉洁自律承诺书</w:t>
      </w:r>
    </w:p>
    <w:p w14:paraId="5E29FF83">
      <w:pPr>
        <w:snapToGrid w:val="0"/>
        <w:spacing w:line="360" w:lineRule="auto"/>
        <w:rPr>
          <w:rFonts w:hint="eastAsia" w:ascii="宋体" w:hAnsi="宋体" w:eastAsia="宋体" w:cs="宋体"/>
          <w:sz w:val="24"/>
        </w:rPr>
      </w:pPr>
    </w:p>
    <w:p w14:paraId="48791012">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28E17330">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14:paraId="524157EF">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10F9B0F5">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0558323E">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09C3BC30">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01855605">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6F6B94B9">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0EDCCC02">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11CD3450">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50C72A4B">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781912F9">
      <w:pPr>
        <w:autoSpaceDE w:val="0"/>
        <w:autoSpaceDN w:val="0"/>
        <w:spacing w:line="360" w:lineRule="auto"/>
        <w:ind w:left="2"/>
        <w:jc w:val="left"/>
        <w:rPr>
          <w:rFonts w:hint="eastAsia" w:ascii="宋体" w:hAnsi="宋体" w:eastAsia="宋体" w:cs="宋体"/>
          <w:kern w:val="0"/>
          <w:sz w:val="24"/>
          <w:lang w:val="zh-CN"/>
        </w:rPr>
      </w:pPr>
    </w:p>
    <w:p w14:paraId="253585EB">
      <w:pPr>
        <w:autoSpaceDE w:val="0"/>
        <w:autoSpaceDN w:val="0"/>
        <w:spacing w:line="360" w:lineRule="auto"/>
        <w:ind w:left="2"/>
        <w:jc w:val="left"/>
        <w:rPr>
          <w:rFonts w:hint="eastAsia" w:ascii="宋体" w:hAnsi="宋体" w:eastAsia="宋体" w:cs="宋体"/>
          <w:kern w:val="0"/>
          <w:sz w:val="24"/>
          <w:lang w:val="zh-CN"/>
        </w:rPr>
      </w:pPr>
    </w:p>
    <w:p w14:paraId="4B3B9DF0">
      <w:pPr>
        <w:autoSpaceDE w:val="0"/>
        <w:autoSpaceDN w:val="0"/>
        <w:spacing w:line="360" w:lineRule="auto"/>
        <w:ind w:left="2"/>
        <w:jc w:val="left"/>
        <w:rPr>
          <w:rFonts w:hint="eastAsia" w:ascii="宋体" w:hAnsi="宋体" w:eastAsia="宋体" w:cs="宋体"/>
          <w:kern w:val="0"/>
          <w:sz w:val="24"/>
          <w:lang w:val="zh-CN"/>
        </w:rPr>
      </w:pPr>
    </w:p>
    <w:p w14:paraId="6C417D1F">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104690CE">
      <w:pPr>
        <w:spacing w:line="360" w:lineRule="auto"/>
        <w:ind w:left="462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71BFDB42">
      <w:pPr>
        <w:spacing w:line="360" w:lineRule="auto"/>
        <w:jc w:val="center"/>
        <w:rPr>
          <w:rFonts w:hint="eastAsia" w:ascii="宋体" w:hAnsi="宋体" w:eastAsia="宋体" w:cs="宋体"/>
          <w:b/>
          <w:bCs/>
          <w:sz w:val="24"/>
        </w:rPr>
      </w:pPr>
    </w:p>
    <w:p w14:paraId="0E2B4435">
      <w:pPr>
        <w:spacing w:line="360" w:lineRule="auto"/>
        <w:jc w:val="center"/>
        <w:rPr>
          <w:rFonts w:hint="eastAsia" w:ascii="宋体" w:hAnsi="宋体" w:eastAsia="宋体" w:cs="宋体"/>
          <w:b/>
          <w:bCs/>
          <w:sz w:val="24"/>
        </w:rPr>
        <w:sectPr>
          <w:headerReference r:id="rId8" w:type="first"/>
          <w:footerReference r:id="rId10" w:type="first"/>
          <w:headerReference r:id="rId7" w:type="default"/>
          <w:footerReference r:id="rId9"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997B09F">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5B6652D2">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179CFD73">
      <w:pPr>
        <w:snapToGrid w:val="0"/>
        <w:spacing w:line="360" w:lineRule="auto"/>
        <w:rPr>
          <w:rFonts w:hint="eastAsia" w:ascii="宋体" w:hAnsi="宋体" w:eastAsia="宋体" w:cs="宋体"/>
          <w:sz w:val="24"/>
        </w:rPr>
      </w:pPr>
      <w:r>
        <w:rPr>
          <w:rFonts w:hint="eastAsia" w:ascii="宋体" w:hAnsi="宋体" w:eastAsia="宋体" w:cs="宋体"/>
          <w:sz w:val="24"/>
        </w:rPr>
        <w:t>（1）开标一览表（报价表）………………………………………………………（页码）</w:t>
      </w:r>
    </w:p>
    <w:p w14:paraId="6987760C">
      <w:pPr>
        <w:snapToGrid w:val="0"/>
        <w:spacing w:line="360" w:lineRule="auto"/>
        <w:rPr>
          <w:rFonts w:hint="eastAsia" w:ascii="宋体" w:hAnsi="宋体" w:eastAsia="宋体" w:cs="宋体"/>
          <w:sz w:val="24"/>
        </w:rPr>
      </w:pPr>
      <w:r>
        <w:rPr>
          <w:rFonts w:hint="eastAsia" w:ascii="宋体" w:hAnsi="宋体" w:eastAsia="宋体" w:cs="宋体"/>
          <w:sz w:val="24"/>
        </w:rPr>
        <w:t>（2）满足报价扣除政策所需提供的材料：提供中小企业声明函或者监狱企业声明或者残疾人福利性单位声明函（格式见附件）；…………………………………………（页码）</w:t>
      </w:r>
    </w:p>
    <w:p w14:paraId="48714D27">
      <w:pPr>
        <w:snapToGrid w:val="0"/>
        <w:spacing w:line="360" w:lineRule="auto"/>
        <w:rPr>
          <w:rFonts w:hint="eastAsia" w:ascii="宋体" w:hAnsi="宋体" w:eastAsia="宋体" w:cs="宋体"/>
          <w:sz w:val="24"/>
        </w:rPr>
      </w:pPr>
      <w:r>
        <w:rPr>
          <w:rFonts w:hint="eastAsia" w:ascii="宋体" w:hAnsi="宋体" w:eastAsia="宋体" w:cs="宋体"/>
          <w:sz w:val="24"/>
        </w:rPr>
        <w:t>（3）投标人针对报价需要说明的其他文件和资料（格式自拟）。………………（页码）</w:t>
      </w:r>
    </w:p>
    <w:p w14:paraId="49CB2C40">
      <w:pPr>
        <w:snapToGrid w:val="0"/>
        <w:spacing w:line="360" w:lineRule="auto"/>
        <w:rPr>
          <w:rFonts w:hint="eastAsia" w:ascii="宋体" w:hAnsi="宋体" w:eastAsia="宋体" w:cs="宋体"/>
          <w:sz w:val="24"/>
        </w:rPr>
      </w:pPr>
    </w:p>
    <w:p w14:paraId="6FCFF633">
      <w:pPr>
        <w:snapToGrid w:val="0"/>
        <w:spacing w:line="360" w:lineRule="auto"/>
        <w:ind w:right="480"/>
        <w:jc w:val="center"/>
        <w:rPr>
          <w:rFonts w:hint="eastAsia" w:ascii="宋体" w:hAnsi="宋体" w:eastAsia="宋体" w:cs="宋体"/>
          <w:b/>
          <w:kern w:val="0"/>
          <w:sz w:val="32"/>
          <w:szCs w:val="32"/>
        </w:rPr>
      </w:pPr>
    </w:p>
    <w:p w14:paraId="723512E2">
      <w:pPr>
        <w:snapToGrid w:val="0"/>
        <w:spacing w:line="360" w:lineRule="auto"/>
        <w:ind w:right="480"/>
        <w:jc w:val="center"/>
        <w:rPr>
          <w:rFonts w:hint="eastAsia" w:ascii="宋体" w:hAnsi="宋体" w:eastAsia="宋体" w:cs="宋体"/>
          <w:b/>
          <w:kern w:val="0"/>
          <w:sz w:val="32"/>
          <w:szCs w:val="32"/>
        </w:rPr>
      </w:pPr>
    </w:p>
    <w:p w14:paraId="74E51227">
      <w:pPr>
        <w:snapToGrid w:val="0"/>
        <w:spacing w:line="360" w:lineRule="auto"/>
        <w:ind w:right="480"/>
        <w:jc w:val="center"/>
        <w:rPr>
          <w:rFonts w:hint="eastAsia" w:ascii="宋体" w:hAnsi="宋体" w:eastAsia="宋体" w:cs="宋体"/>
          <w:b/>
          <w:kern w:val="0"/>
          <w:sz w:val="32"/>
          <w:szCs w:val="32"/>
        </w:rPr>
      </w:pPr>
    </w:p>
    <w:p w14:paraId="03A3AD01">
      <w:pPr>
        <w:snapToGrid w:val="0"/>
        <w:spacing w:line="360" w:lineRule="auto"/>
        <w:ind w:right="480"/>
        <w:jc w:val="center"/>
        <w:rPr>
          <w:rFonts w:hint="eastAsia" w:ascii="宋体" w:hAnsi="宋体" w:eastAsia="宋体" w:cs="宋体"/>
          <w:b/>
          <w:kern w:val="0"/>
          <w:sz w:val="32"/>
          <w:szCs w:val="32"/>
        </w:rPr>
      </w:pPr>
    </w:p>
    <w:p w14:paraId="7D19A817">
      <w:pPr>
        <w:snapToGrid w:val="0"/>
        <w:spacing w:line="360" w:lineRule="auto"/>
        <w:ind w:right="480"/>
        <w:jc w:val="center"/>
        <w:rPr>
          <w:rFonts w:hint="eastAsia" w:ascii="宋体" w:hAnsi="宋体" w:eastAsia="宋体" w:cs="宋体"/>
          <w:b/>
          <w:kern w:val="0"/>
          <w:sz w:val="32"/>
          <w:szCs w:val="32"/>
        </w:rPr>
      </w:pPr>
    </w:p>
    <w:p w14:paraId="5F7982B1">
      <w:pPr>
        <w:snapToGrid w:val="0"/>
        <w:spacing w:line="360" w:lineRule="auto"/>
        <w:ind w:right="480"/>
        <w:jc w:val="center"/>
        <w:rPr>
          <w:rFonts w:hint="eastAsia" w:ascii="宋体" w:hAnsi="宋体" w:eastAsia="宋体" w:cs="宋体"/>
          <w:b/>
          <w:kern w:val="0"/>
          <w:sz w:val="32"/>
          <w:szCs w:val="32"/>
        </w:rPr>
      </w:pPr>
    </w:p>
    <w:p w14:paraId="42EC5478">
      <w:pPr>
        <w:snapToGrid w:val="0"/>
        <w:spacing w:line="360" w:lineRule="auto"/>
        <w:ind w:right="480"/>
        <w:jc w:val="center"/>
        <w:rPr>
          <w:rFonts w:hint="eastAsia" w:ascii="宋体" w:hAnsi="宋体" w:eastAsia="宋体" w:cs="宋体"/>
          <w:b/>
          <w:kern w:val="0"/>
          <w:sz w:val="32"/>
          <w:szCs w:val="32"/>
        </w:rPr>
      </w:pPr>
    </w:p>
    <w:p w14:paraId="75BA6EC4">
      <w:pPr>
        <w:snapToGrid w:val="0"/>
        <w:spacing w:line="360" w:lineRule="auto"/>
        <w:ind w:right="480"/>
        <w:jc w:val="center"/>
        <w:rPr>
          <w:rFonts w:hint="eastAsia" w:ascii="宋体" w:hAnsi="宋体" w:eastAsia="宋体" w:cs="宋体"/>
          <w:b/>
          <w:kern w:val="0"/>
          <w:sz w:val="32"/>
          <w:szCs w:val="32"/>
        </w:rPr>
      </w:pPr>
    </w:p>
    <w:p w14:paraId="088BFC0C">
      <w:pPr>
        <w:snapToGrid w:val="0"/>
        <w:spacing w:line="360" w:lineRule="auto"/>
        <w:ind w:right="480"/>
        <w:jc w:val="center"/>
        <w:rPr>
          <w:rFonts w:hint="eastAsia" w:ascii="宋体" w:hAnsi="宋体" w:eastAsia="宋体" w:cs="宋体"/>
          <w:b/>
          <w:kern w:val="0"/>
          <w:sz w:val="32"/>
          <w:szCs w:val="32"/>
        </w:rPr>
      </w:pPr>
    </w:p>
    <w:p w14:paraId="7D1B8B71">
      <w:pPr>
        <w:snapToGrid w:val="0"/>
        <w:spacing w:line="360" w:lineRule="auto"/>
        <w:ind w:right="480"/>
        <w:jc w:val="center"/>
        <w:rPr>
          <w:rFonts w:hint="eastAsia" w:ascii="宋体" w:hAnsi="宋体" w:eastAsia="宋体" w:cs="宋体"/>
          <w:b/>
          <w:kern w:val="0"/>
          <w:sz w:val="32"/>
          <w:szCs w:val="32"/>
        </w:rPr>
      </w:pPr>
    </w:p>
    <w:p w14:paraId="4EB067DF">
      <w:pPr>
        <w:snapToGrid w:val="0"/>
        <w:spacing w:line="360" w:lineRule="auto"/>
        <w:ind w:right="480"/>
        <w:jc w:val="center"/>
        <w:rPr>
          <w:rFonts w:hint="eastAsia" w:ascii="宋体" w:hAnsi="宋体" w:eastAsia="宋体" w:cs="宋体"/>
          <w:b/>
          <w:kern w:val="0"/>
          <w:sz w:val="32"/>
          <w:szCs w:val="32"/>
        </w:rPr>
      </w:pPr>
    </w:p>
    <w:p w14:paraId="0A50F05E">
      <w:pPr>
        <w:snapToGrid w:val="0"/>
        <w:spacing w:line="360" w:lineRule="auto"/>
        <w:ind w:right="480"/>
        <w:jc w:val="center"/>
        <w:rPr>
          <w:rFonts w:hint="eastAsia" w:ascii="宋体" w:hAnsi="宋体" w:eastAsia="宋体" w:cs="宋体"/>
          <w:b/>
          <w:kern w:val="0"/>
          <w:sz w:val="32"/>
          <w:szCs w:val="32"/>
        </w:rPr>
      </w:pPr>
    </w:p>
    <w:p w14:paraId="2014CE56">
      <w:pPr>
        <w:snapToGrid w:val="0"/>
        <w:spacing w:line="360" w:lineRule="auto"/>
        <w:ind w:right="480"/>
        <w:jc w:val="center"/>
        <w:rPr>
          <w:rFonts w:hint="eastAsia" w:ascii="宋体" w:hAnsi="宋体" w:eastAsia="宋体" w:cs="宋体"/>
          <w:b/>
          <w:kern w:val="0"/>
          <w:sz w:val="32"/>
          <w:szCs w:val="32"/>
        </w:rPr>
      </w:pPr>
    </w:p>
    <w:p w14:paraId="720E4B7C">
      <w:pPr>
        <w:snapToGrid w:val="0"/>
        <w:spacing w:line="360" w:lineRule="auto"/>
        <w:ind w:right="480"/>
        <w:jc w:val="center"/>
        <w:rPr>
          <w:rFonts w:hint="eastAsia" w:ascii="宋体" w:hAnsi="宋体" w:eastAsia="宋体" w:cs="宋体"/>
          <w:b/>
          <w:kern w:val="0"/>
          <w:sz w:val="32"/>
          <w:szCs w:val="32"/>
        </w:rPr>
      </w:pPr>
    </w:p>
    <w:p w14:paraId="50DCD47B">
      <w:pPr>
        <w:snapToGrid w:val="0"/>
        <w:spacing w:line="360" w:lineRule="auto"/>
        <w:ind w:right="480"/>
        <w:jc w:val="center"/>
        <w:rPr>
          <w:rFonts w:hint="eastAsia" w:ascii="宋体" w:hAnsi="宋体" w:eastAsia="宋体" w:cs="宋体"/>
          <w:b/>
          <w:kern w:val="0"/>
          <w:sz w:val="32"/>
          <w:szCs w:val="32"/>
        </w:rPr>
      </w:pPr>
    </w:p>
    <w:p w14:paraId="004DA767">
      <w:pPr>
        <w:pStyle w:val="692"/>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63C05B4">
      <w:pPr>
        <w:pStyle w:val="692"/>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7C40B0A7">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14:paraId="73C4F5C1">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rPr>
        <w:t>（项目名称）</w:t>
      </w:r>
      <w:r>
        <w:rPr>
          <w:rFonts w:hint="eastAsia" w:ascii="宋体" w:hAnsi="宋体" w:eastAsia="宋体" w:cs="宋体"/>
          <w:kern w:val="0"/>
          <w:sz w:val="24"/>
          <w:lang w:val="zh-CN"/>
        </w:rPr>
        <w:t>【招标编号：</w:t>
      </w:r>
      <w:r>
        <w:rPr>
          <w:rFonts w:hint="eastAsia" w:ascii="宋体" w:hAnsi="宋体" w:eastAsia="宋体" w:cs="宋体"/>
          <w:sz w:val="24"/>
        </w:rPr>
        <w:t>（采购编号）】的实施</w:t>
      </w:r>
      <w:r>
        <w:rPr>
          <w:rFonts w:hint="eastAsia" w:ascii="宋体" w:hAnsi="宋体" w:eastAsia="宋体" w:cs="宋体"/>
          <w:kern w:val="0"/>
          <w:sz w:val="24"/>
          <w:lang w:val="zh-CN"/>
        </w:rPr>
        <w:t>。</w:t>
      </w:r>
    </w:p>
    <w:p w14:paraId="543839CB">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p w14:paraId="1F6FE644">
      <w:pPr>
        <w:pStyle w:val="966"/>
        <w:spacing w:line="360" w:lineRule="auto"/>
        <w:ind w:right="480" w:firstLine="5145" w:firstLineChars="2450"/>
        <w:jc w:val="left"/>
        <w:rPr>
          <w:rFonts w:hAnsi="宋体"/>
          <w:szCs w:val="21"/>
        </w:rPr>
      </w:pPr>
      <w:r>
        <w:rPr>
          <w:rFonts w:hint="eastAsia" w:ascii="宋体" w:hAnsi="宋体"/>
          <w:szCs w:val="21"/>
        </w:rPr>
        <w:t xml:space="preserve">         </w:t>
      </w:r>
    </w:p>
    <w:p w14:paraId="27091233">
      <w:pPr>
        <w:pStyle w:val="28"/>
        <w:ind w:left="0" w:leftChars="0" w:firstLine="0" w:firstLineChars="0"/>
        <w:rPr>
          <w:rFonts w:hint="eastAsia"/>
          <w:lang w:eastAsia="zh-CN"/>
        </w:rPr>
      </w:pPr>
    </w:p>
    <w:tbl>
      <w:tblPr>
        <w:tblStyle w:val="96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1"/>
        <w:gridCol w:w="1162"/>
        <w:gridCol w:w="2687"/>
        <w:gridCol w:w="894"/>
        <w:gridCol w:w="1169"/>
        <w:gridCol w:w="1611"/>
        <w:gridCol w:w="1331"/>
      </w:tblGrid>
      <w:tr w14:paraId="7E2776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3" w:hRule="atLeast"/>
        </w:trPr>
        <w:tc>
          <w:tcPr>
            <w:tcW w:w="9575" w:type="dxa"/>
            <w:gridSpan w:val="7"/>
            <w:vAlign w:val="top"/>
          </w:tcPr>
          <w:p w14:paraId="4CBF92A5">
            <w:pPr>
              <w:pStyle w:val="340"/>
              <w:spacing w:before="53" w:line="225" w:lineRule="auto"/>
              <w:rPr>
                <w:rFonts w:hint="eastAsia" w:eastAsia="宋体"/>
                <w:sz w:val="31"/>
                <w:szCs w:val="31"/>
                <w:lang w:eastAsia="zh-CN"/>
              </w:rPr>
            </w:pPr>
            <w:r>
              <w:rPr>
                <w:spacing w:val="8"/>
                <w:sz w:val="31"/>
                <w:szCs w:val="31"/>
              </w:rPr>
              <w:t>工程名称：</w:t>
            </w:r>
            <w:r>
              <w:rPr>
                <w:rFonts w:hint="eastAsia"/>
                <w:b/>
                <w:bCs/>
                <w:spacing w:val="8"/>
                <w:sz w:val="31"/>
                <w:szCs w:val="31"/>
                <w:lang w:eastAsia="zh-CN"/>
              </w:rPr>
              <w:t>桐庐县林场森林可持续经营项目实施</w:t>
            </w:r>
          </w:p>
          <w:p w14:paraId="5B72EAD6">
            <w:pPr>
              <w:spacing w:line="367" w:lineRule="auto"/>
              <w:rPr>
                <w:rFonts w:ascii="Arial"/>
                <w:sz w:val="21"/>
              </w:rPr>
            </w:pPr>
          </w:p>
          <w:p w14:paraId="2CC82929">
            <w:pPr>
              <w:pStyle w:val="340"/>
              <w:spacing w:before="65" w:line="228" w:lineRule="auto"/>
              <w:ind w:left="7895"/>
              <w:rPr>
                <w:sz w:val="20"/>
                <w:szCs w:val="20"/>
              </w:rPr>
            </w:pPr>
            <w:r>
              <w:rPr>
                <w:spacing w:val="-5"/>
                <w:sz w:val="20"/>
                <w:szCs w:val="20"/>
              </w:rPr>
              <w:t>第</w:t>
            </w:r>
            <w:r>
              <w:rPr>
                <w:spacing w:val="31"/>
                <w:sz w:val="20"/>
                <w:szCs w:val="20"/>
              </w:rPr>
              <w:t xml:space="preserve"> </w:t>
            </w:r>
            <w:r>
              <w:rPr>
                <w:spacing w:val="-5"/>
                <w:sz w:val="20"/>
                <w:szCs w:val="20"/>
              </w:rPr>
              <w:t>1</w:t>
            </w:r>
            <w:r>
              <w:rPr>
                <w:spacing w:val="19"/>
                <w:sz w:val="20"/>
                <w:szCs w:val="20"/>
              </w:rPr>
              <w:t xml:space="preserve"> </w:t>
            </w:r>
            <w:r>
              <w:rPr>
                <w:spacing w:val="-5"/>
                <w:sz w:val="20"/>
                <w:szCs w:val="20"/>
              </w:rPr>
              <w:t>页</w:t>
            </w:r>
            <w:r>
              <w:rPr>
                <w:spacing w:val="13"/>
                <w:sz w:val="20"/>
                <w:szCs w:val="20"/>
              </w:rPr>
              <w:t xml:space="preserve"> </w:t>
            </w:r>
            <w:r>
              <w:rPr>
                <w:spacing w:val="-5"/>
                <w:sz w:val="20"/>
                <w:szCs w:val="20"/>
              </w:rPr>
              <w:t>共</w:t>
            </w:r>
            <w:r>
              <w:rPr>
                <w:spacing w:val="16"/>
                <w:sz w:val="20"/>
                <w:szCs w:val="20"/>
              </w:rPr>
              <w:t xml:space="preserve"> </w:t>
            </w:r>
            <w:r>
              <w:rPr>
                <w:spacing w:val="-5"/>
                <w:sz w:val="20"/>
                <w:szCs w:val="20"/>
              </w:rPr>
              <w:t>2</w:t>
            </w:r>
            <w:r>
              <w:rPr>
                <w:spacing w:val="20"/>
                <w:sz w:val="20"/>
                <w:szCs w:val="20"/>
              </w:rPr>
              <w:t xml:space="preserve"> </w:t>
            </w:r>
            <w:r>
              <w:rPr>
                <w:spacing w:val="-5"/>
                <w:sz w:val="20"/>
                <w:szCs w:val="20"/>
              </w:rPr>
              <w:t>页</w:t>
            </w:r>
          </w:p>
        </w:tc>
      </w:tr>
      <w:tr w14:paraId="625F7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721" w:type="dxa"/>
            <w:vAlign w:val="top"/>
          </w:tcPr>
          <w:p w14:paraId="3EC806A3">
            <w:pPr>
              <w:pStyle w:val="340"/>
              <w:spacing w:before="106" w:line="229" w:lineRule="auto"/>
              <w:ind w:left="154"/>
              <w:rPr>
                <w:sz w:val="20"/>
                <w:szCs w:val="20"/>
              </w:rPr>
            </w:pPr>
            <w:r>
              <w:rPr>
                <w:b/>
                <w:bCs/>
                <w:spacing w:val="4"/>
                <w:sz w:val="20"/>
                <w:szCs w:val="20"/>
              </w:rPr>
              <w:t>序号</w:t>
            </w:r>
          </w:p>
        </w:tc>
        <w:tc>
          <w:tcPr>
            <w:tcW w:w="1162" w:type="dxa"/>
            <w:vAlign w:val="top"/>
          </w:tcPr>
          <w:p w14:paraId="448481B0">
            <w:pPr>
              <w:pStyle w:val="340"/>
              <w:spacing w:before="106" w:line="228" w:lineRule="auto"/>
              <w:ind w:left="169"/>
              <w:rPr>
                <w:sz w:val="20"/>
                <w:szCs w:val="20"/>
              </w:rPr>
            </w:pPr>
            <w:r>
              <w:rPr>
                <w:b/>
                <w:bCs/>
                <w:spacing w:val="5"/>
                <w:sz w:val="20"/>
                <w:szCs w:val="20"/>
              </w:rPr>
              <w:t>定额编号</w:t>
            </w:r>
          </w:p>
        </w:tc>
        <w:tc>
          <w:tcPr>
            <w:tcW w:w="2687" w:type="dxa"/>
            <w:vAlign w:val="top"/>
          </w:tcPr>
          <w:p w14:paraId="2E1F6DCC">
            <w:pPr>
              <w:pStyle w:val="340"/>
              <w:spacing w:before="106" w:line="228" w:lineRule="auto"/>
              <w:ind w:left="826"/>
              <w:rPr>
                <w:sz w:val="20"/>
                <w:szCs w:val="20"/>
              </w:rPr>
            </w:pPr>
            <w:r>
              <w:rPr>
                <w:b/>
                <w:bCs/>
                <w:spacing w:val="6"/>
                <w:sz w:val="20"/>
                <w:szCs w:val="20"/>
              </w:rPr>
              <w:t>名称及说明</w:t>
            </w:r>
          </w:p>
        </w:tc>
        <w:tc>
          <w:tcPr>
            <w:tcW w:w="894" w:type="dxa"/>
            <w:vAlign w:val="top"/>
          </w:tcPr>
          <w:p w14:paraId="5451F03E">
            <w:pPr>
              <w:pStyle w:val="340"/>
              <w:spacing w:before="107" w:line="228" w:lineRule="auto"/>
              <w:ind w:left="243"/>
              <w:rPr>
                <w:sz w:val="20"/>
                <w:szCs w:val="20"/>
              </w:rPr>
            </w:pPr>
            <w:r>
              <w:rPr>
                <w:b/>
                <w:bCs/>
                <w:spacing w:val="3"/>
                <w:sz w:val="20"/>
                <w:szCs w:val="20"/>
              </w:rPr>
              <w:t>单位</w:t>
            </w:r>
          </w:p>
        </w:tc>
        <w:tc>
          <w:tcPr>
            <w:tcW w:w="1169" w:type="dxa"/>
            <w:vAlign w:val="top"/>
          </w:tcPr>
          <w:p w14:paraId="025F57A2">
            <w:pPr>
              <w:pStyle w:val="340"/>
              <w:spacing w:before="106" w:line="228" w:lineRule="auto"/>
              <w:ind w:left="173"/>
              <w:rPr>
                <w:sz w:val="20"/>
                <w:szCs w:val="20"/>
              </w:rPr>
            </w:pPr>
            <w:r>
              <w:rPr>
                <w:b/>
                <w:bCs/>
                <w:spacing w:val="5"/>
                <w:sz w:val="20"/>
                <w:szCs w:val="20"/>
              </w:rPr>
              <w:t>工程数量</w:t>
            </w:r>
          </w:p>
        </w:tc>
        <w:tc>
          <w:tcPr>
            <w:tcW w:w="1611" w:type="dxa"/>
            <w:vAlign w:val="top"/>
          </w:tcPr>
          <w:p w14:paraId="3256EE77">
            <w:pPr>
              <w:pStyle w:val="340"/>
              <w:spacing w:before="107" w:line="226" w:lineRule="auto"/>
              <w:ind w:left="252"/>
              <w:rPr>
                <w:sz w:val="20"/>
                <w:szCs w:val="20"/>
              </w:rPr>
            </w:pPr>
            <w:r>
              <w:rPr>
                <w:b/>
                <w:bCs/>
                <w:spacing w:val="5"/>
                <w:sz w:val="20"/>
                <w:szCs w:val="20"/>
              </w:rPr>
              <w:t>单价(元)</w:t>
            </w:r>
          </w:p>
        </w:tc>
        <w:tc>
          <w:tcPr>
            <w:tcW w:w="1331" w:type="dxa"/>
            <w:vAlign w:val="top"/>
          </w:tcPr>
          <w:p w14:paraId="1E8BA4A0">
            <w:pPr>
              <w:pStyle w:val="340"/>
              <w:spacing w:before="107" w:line="226" w:lineRule="auto"/>
              <w:ind w:left="252"/>
              <w:rPr>
                <w:sz w:val="20"/>
                <w:szCs w:val="20"/>
              </w:rPr>
            </w:pPr>
            <w:r>
              <w:rPr>
                <w:b/>
                <w:bCs/>
                <w:spacing w:val="4"/>
                <w:sz w:val="20"/>
                <w:szCs w:val="20"/>
              </w:rPr>
              <w:t>合价(元)</w:t>
            </w:r>
          </w:p>
        </w:tc>
      </w:tr>
      <w:tr w14:paraId="0ED6B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23CBA9D3">
            <w:pPr>
              <w:pStyle w:val="340"/>
              <w:spacing w:before="84" w:line="189" w:lineRule="auto"/>
              <w:ind w:left="329"/>
              <w:rPr>
                <w:sz w:val="20"/>
                <w:szCs w:val="20"/>
              </w:rPr>
            </w:pPr>
            <w:r>
              <w:rPr>
                <w:sz w:val="20"/>
                <w:szCs w:val="20"/>
              </w:rPr>
              <w:t>1</w:t>
            </w:r>
          </w:p>
        </w:tc>
        <w:tc>
          <w:tcPr>
            <w:tcW w:w="1162" w:type="dxa"/>
            <w:vAlign w:val="top"/>
          </w:tcPr>
          <w:p w14:paraId="04E6115E">
            <w:pPr>
              <w:pStyle w:val="340"/>
              <w:spacing w:before="52" w:line="227" w:lineRule="auto"/>
              <w:ind w:left="165"/>
              <w:rPr>
                <w:sz w:val="20"/>
                <w:szCs w:val="20"/>
              </w:rPr>
            </w:pPr>
            <w:r>
              <w:rPr>
                <w:spacing w:val="7"/>
                <w:sz w:val="20"/>
                <w:szCs w:val="20"/>
              </w:rPr>
              <w:t>疫木采伐</w:t>
            </w:r>
          </w:p>
        </w:tc>
        <w:tc>
          <w:tcPr>
            <w:tcW w:w="2687" w:type="dxa"/>
            <w:vAlign w:val="top"/>
          </w:tcPr>
          <w:p w14:paraId="7BF35D01">
            <w:pPr>
              <w:pStyle w:val="340"/>
              <w:spacing w:before="51" w:line="228" w:lineRule="auto"/>
              <w:ind w:left="129"/>
              <w:rPr>
                <w:sz w:val="20"/>
                <w:szCs w:val="20"/>
              </w:rPr>
            </w:pPr>
            <w:r>
              <w:rPr>
                <w:spacing w:val="5"/>
                <w:sz w:val="20"/>
                <w:szCs w:val="20"/>
              </w:rPr>
              <w:t>间伐~一类人工（松）</w:t>
            </w:r>
          </w:p>
        </w:tc>
        <w:tc>
          <w:tcPr>
            <w:tcW w:w="894" w:type="dxa"/>
            <w:vAlign w:val="top"/>
          </w:tcPr>
          <w:p w14:paraId="01C1F3E4">
            <w:pPr>
              <w:pStyle w:val="340"/>
              <w:spacing w:before="52" w:line="234" w:lineRule="auto"/>
              <w:ind w:left="341"/>
              <w:rPr>
                <w:sz w:val="20"/>
                <w:szCs w:val="20"/>
              </w:rPr>
            </w:pPr>
            <w:r>
              <w:rPr>
                <w:spacing w:val="3"/>
                <w:sz w:val="20"/>
                <w:szCs w:val="20"/>
              </w:rPr>
              <w:t>m3</w:t>
            </w:r>
          </w:p>
        </w:tc>
        <w:tc>
          <w:tcPr>
            <w:tcW w:w="1169" w:type="dxa"/>
            <w:vAlign w:val="top"/>
          </w:tcPr>
          <w:p w14:paraId="046AC984">
            <w:pPr>
              <w:pStyle w:val="340"/>
              <w:spacing w:before="85" w:line="189" w:lineRule="auto"/>
              <w:ind w:left="547"/>
              <w:rPr>
                <w:sz w:val="20"/>
                <w:szCs w:val="20"/>
              </w:rPr>
            </w:pPr>
            <w:r>
              <w:rPr>
                <w:spacing w:val="2"/>
                <w:sz w:val="20"/>
                <w:szCs w:val="20"/>
              </w:rPr>
              <w:t>35.78</w:t>
            </w:r>
          </w:p>
        </w:tc>
        <w:tc>
          <w:tcPr>
            <w:tcW w:w="1611" w:type="dxa"/>
            <w:vAlign w:val="top"/>
          </w:tcPr>
          <w:p w14:paraId="4C9955B0">
            <w:pPr>
              <w:spacing w:before="90" w:line="195" w:lineRule="auto"/>
              <w:ind w:left="1197"/>
              <w:rPr>
                <w:rFonts w:ascii="Times New Roman" w:hAnsi="Times New Roman" w:eastAsia="Times New Roman" w:cs="Times New Roman"/>
                <w:sz w:val="20"/>
                <w:szCs w:val="20"/>
              </w:rPr>
            </w:pPr>
          </w:p>
        </w:tc>
        <w:tc>
          <w:tcPr>
            <w:tcW w:w="1331" w:type="dxa"/>
            <w:vAlign w:val="top"/>
          </w:tcPr>
          <w:p w14:paraId="18C43732">
            <w:pPr>
              <w:pStyle w:val="340"/>
              <w:spacing w:before="84" w:line="190" w:lineRule="auto"/>
              <w:ind w:left="401"/>
              <w:rPr>
                <w:sz w:val="20"/>
                <w:szCs w:val="20"/>
              </w:rPr>
            </w:pPr>
          </w:p>
        </w:tc>
      </w:tr>
      <w:tr w14:paraId="3AE7E4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F07AAFD">
            <w:pPr>
              <w:pStyle w:val="340"/>
              <w:spacing w:before="87" w:line="189" w:lineRule="auto"/>
              <w:ind w:left="329"/>
              <w:rPr>
                <w:sz w:val="20"/>
                <w:szCs w:val="20"/>
              </w:rPr>
            </w:pPr>
            <w:r>
              <w:rPr>
                <w:sz w:val="20"/>
                <w:szCs w:val="20"/>
              </w:rPr>
              <w:t>1</w:t>
            </w:r>
          </w:p>
        </w:tc>
        <w:tc>
          <w:tcPr>
            <w:tcW w:w="1162" w:type="dxa"/>
            <w:vAlign w:val="top"/>
          </w:tcPr>
          <w:p w14:paraId="56471634">
            <w:pPr>
              <w:pStyle w:val="340"/>
              <w:spacing w:before="88" w:line="189" w:lineRule="auto"/>
              <w:ind w:left="379"/>
              <w:rPr>
                <w:sz w:val="20"/>
                <w:szCs w:val="20"/>
              </w:rPr>
            </w:pPr>
            <w:r>
              <w:rPr>
                <w:spacing w:val="1"/>
                <w:sz w:val="20"/>
                <w:szCs w:val="20"/>
              </w:rPr>
              <w:t>5-27</w:t>
            </w:r>
          </w:p>
        </w:tc>
        <w:tc>
          <w:tcPr>
            <w:tcW w:w="2687" w:type="dxa"/>
            <w:vAlign w:val="top"/>
          </w:tcPr>
          <w:p w14:paraId="0E9A87B8">
            <w:pPr>
              <w:pStyle w:val="340"/>
              <w:spacing w:before="54" w:line="228" w:lineRule="auto"/>
              <w:ind w:left="129"/>
              <w:rPr>
                <w:sz w:val="20"/>
                <w:szCs w:val="20"/>
              </w:rPr>
            </w:pPr>
            <w:r>
              <w:rPr>
                <w:spacing w:val="5"/>
                <w:sz w:val="20"/>
                <w:szCs w:val="20"/>
              </w:rPr>
              <w:t>间伐~一类人工（杉）</w:t>
            </w:r>
          </w:p>
        </w:tc>
        <w:tc>
          <w:tcPr>
            <w:tcW w:w="894" w:type="dxa"/>
            <w:vAlign w:val="top"/>
          </w:tcPr>
          <w:p w14:paraId="32FA49A7">
            <w:pPr>
              <w:pStyle w:val="340"/>
              <w:spacing w:before="55" w:line="232" w:lineRule="auto"/>
              <w:ind w:left="341"/>
              <w:rPr>
                <w:sz w:val="20"/>
                <w:szCs w:val="20"/>
              </w:rPr>
            </w:pPr>
            <w:r>
              <w:rPr>
                <w:spacing w:val="3"/>
                <w:sz w:val="20"/>
                <w:szCs w:val="20"/>
              </w:rPr>
              <w:t>m3</w:t>
            </w:r>
          </w:p>
        </w:tc>
        <w:tc>
          <w:tcPr>
            <w:tcW w:w="1169" w:type="dxa"/>
            <w:vAlign w:val="top"/>
          </w:tcPr>
          <w:p w14:paraId="339F5A73">
            <w:pPr>
              <w:pStyle w:val="340"/>
              <w:spacing w:before="88" w:line="189" w:lineRule="auto"/>
              <w:ind w:left="650"/>
              <w:rPr>
                <w:sz w:val="20"/>
                <w:szCs w:val="20"/>
              </w:rPr>
            </w:pPr>
            <w:r>
              <w:rPr>
                <w:spacing w:val="2"/>
                <w:sz w:val="20"/>
                <w:szCs w:val="20"/>
              </w:rPr>
              <w:t>0.49</w:t>
            </w:r>
          </w:p>
        </w:tc>
        <w:tc>
          <w:tcPr>
            <w:tcW w:w="1611" w:type="dxa"/>
            <w:vAlign w:val="top"/>
          </w:tcPr>
          <w:p w14:paraId="7D08DA2B">
            <w:pPr>
              <w:pStyle w:val="340"/>
              <w:spacing w:before="87" w:line="190" w:lineRule="auto"/>
              <w:ind w:left="896"/>
              <w:rPr>
                <w:sz w:val="20"/>
                <w:szCs w:val="20"/>
              </w:rPr>
            </w:pPr>
          </w:p>
        </w:tc>
        <w:tc>
          <w:tcPr>
            <w:tcW w:w="1331" w:type="dxa"/>
            <w:vAlign w:val="top"/>
          </w:tcPr>
          <w:p w14:paraId="19543BBA">
            <w:pPr>
              <w:pStyle w:val="340"/>
              <w:spacing w:before="88" w:line="189" w:lineRule="auto"/>
              <w:ind w:left="707"/>
              <w:rPr>
                <w:sz w:val="20"/>
                <w:szCs w:val="20"/>
              </w:rPr>
            </w:pPr>
          </w:p>
        </w:tc>
      </w:tr>
      <w:tr w14:paraId="56C420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101C0462">
            <w:pPr>
              <w:pStyle w:val="340"/>
              <w:spacing w:before="87" w:line="189" w:lineRule="auto"/>
              <w:ind w:left="329"/>
              <w:rPr>
                <w:sz w:val="20"/>
                <w:szCs w:val="20"/>
              </w:rPr>
            </w:pPr>
            <w:r>
              <w:rPr>
                <w:sz w:val="20"/>
                <w:szCs w:val="20"/>
              </w:rPr>
              <w:t>1</w:t>
            </w:r>
          </w:p>
        </w:tc>
        <w:tc>
          <w:tcPr>
            <w:tcW w:w="1162" w:type="dxa"/>
            <w:vAlign w:val="top"/>
          </w:tcPr>
          <w:p w14:paraId="2884CAC8">
            <w:pPr>
              <w:pStyle w:val="340"/>
              <w:spacing w:before="87" w:line="189" w:lineRule="auto"/>
              <w:ind w:left="379"/>
              <w:rPr>
                <w:sz w:val="20"/>
                <w:szCs w:val="20"/>
              </w:rPr>
            </w:pPr>
            <w:r>
              <w:rPr>
                <w:spacing w:val="1"/>
                <w:sz w:val="20"/>
                <w:szCs w:val="20"/>
              </w:rPr>
              <w:t>5-28</w:t>
            </w:r>
          </w:p>
        </w:tc>
        <w:tc>
          <w:tcPr>
            <w:tcW w:w="2687" w:type="dxa"/>
            <w:vAlign w:val="top"/>
          </w:tcPr>
          <w:p w14:paraId="050735FF">
            <w:pPr>
              <w:pStyle w:val="340"/>
              <w:spacing w:before="54" w:line="228" w:lineRule="auto"/>
              <w:ind w:left="129"/>
              <w:rPr>
                <w:sz w:val="20"/>
                <w:szCs w:val="20"/>
              </w:rPr>
            </w:pPr>
            <w:r>
              <w:rPr>
                <w:spacing w:val="5"/>
                <w:sz w:val="20"/>
                <w:szCs w:val="20"/>
              </w:rPr>
              <w:t>间伐~一类人工（阔）</w:t>
            </w:r>
          </w:p>
        </w:tc>
        <w:tc>
          <w:tcPr>
            <w:tcW w:w="894" w:type="dxa"/>
            <w:vAlign w:val="top"/>
          </w:tcPr>
          <w:p w14:paraId="0F11D3A1">
            <w:pPr>
              <w:pStyle w:val="340"/>
              <w:spacing w:before="54" w:line="232" w:lineRule="auto"/>
              <w:ind w:left="341"/>
              <w:rPr>
                <w:sz w:val="20"/>
                <w:szCs w:val="20"/>
              </w:rPr>
            </w:pPr>
            <w:r>
              <w:rPr>
                <w:spacing w:val="3"/>
                <w:sz w:val="20"/>
                <w:szCs w:val="20"/>
              </w:rPr>
              <w:t>m3</w:t>
            </w:r>
          </w:p>
        </w:tc>
        <w:tc>
          <w:tcPr>
            <w:tcW w:w="1169" w:type="dxa"/>
            <w:vAlign w:val="top"/>
          </w:tcPr>
          <w:p w14:paraId="3437592F">
            <w:pPr>
              <w:pStyle w:val="340"/>
              <w:spacing w:before="87" w:line="189" w:lineRule="auto"/>
              <w:ind w:left="650"/>
              <w:rPr>
                <w:sz w:val="20"/>
                <w:szCs w:val="20"/>
              </w:rPr>
            </w:pPr>
            <w:r>
              <w:rPr>
                <w:spacing w:val="2"/>
                <w:sz w:val="20"/>
                <w:szCs w:val="20"/>
              </w:rPr>
              <w:t>0.53</w:t>
            </w:r>
          </w:p>
        </w:tc>
        <w:tc>
          <w:tcPr>
            <w:tcW w:w="1611" w:type="dxa"/>
            <w:vAlign w:val="top"/>
          </w:tcPr>
          <w:p w14:paraId="7E88F9C3">
            <w:pPr>
              <w:spacing w:before="90" w:line="195" w:lineRule="auto"/>
              <w:ind w:left="1035"/>
              <w:rPr>
                <w:rFonts w:ascii="Times New Roman" w:hAnsi="Times New Roman" w:eastAsia="Times New Roman" w:cs="Times New Roman"/>
                <w:sz w:val="20"/>
                <w:szCs w:val="20"/>
              </w:rPr>
            </w:pPr>
          </w:p>
        </w:tc>
        <w:tc>
          <w:tcPr>
            <w:tcW w:w="1331" w:type="dxa"/>
            <w:vAlign w:val="top"/>
          </w:tcPr>
          <w:p w14:paraId="3E40F0F8">
            <w:pPr>
              <w:pStyle w:val="340"/>
              <w:spacing w:before="86" w:line="190" w:lineRule="auto"/>
              <w:ind w:left="612"/>
              <w:rPr>
                <w:sz w:val="20"/>
                <w:szCs w:val="20"/>
              </w:rPr>
            </w:pPr>
          </w:p>
        </w:tc>
      </w:tr>
      <w:tr w14:paraId="4808D2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15F2850A">
            <w:pPr>
              <w:pStyle w:val="340"/>
              <w:spacing w:before="88" w:line="189" w:lineRule="auto"/>
              <w:ind w:left="329"/>
              <w:rPr>
                <w:sz w:val="20"/>
                <w:szCs w:val="20"/>
              </w:rPr>
            </w:pPr>
            <w:r>
              <w:rPr>
                <w:sz w:val="20"/>
                <w:szCs w:val="20"/>
              </w:rPr>
              <w:t>1</w:t>
            </w:r>
          </w:p>
        </w:tc>
        <w:tc>
          <w:tcPr>
            <w:tcW w:w="1162" w:type="dxa"/>
            <w:vAlign w:val="top"/>
          </w:tcPr>
          <w:p w14:paraId="392FD847">
            <w:pPr>
              <w:pStyle w:val="340"/>
              <w:spacing w:before="88" w:line="189" w:lineRule="auto"/>
              <w:ind w:left="378"/>
              <w:rPr>
                <w:sz w:val="20"/>
                <w:szCs w:val="20"/>
              </w:rPr>
            </w:pPr>
            <w:r>
              <w:rPr>
                <w:spacing w:val="2"/>
                <w:sz w:val="20"/>
                <w:szCs w:val="20"/>
              </w:rPr>
              <w:t>2-92</w:t>
            </w:r>
          </w:p>
        </w:tc>
        <w:tc>
          <w:tcPr>
            <w:tcW w:w="2687" w:type="dxa"/>
            <w:vAlign w:val="top"/>
          </w:tcPr>
          <w:p w14:paraId="7DDE151F">
            <w:pPr>
              <w:pStyle w:val="340"/>
              <w:spacing w:before="55" w:line="228" w:lineRule="auto"/>
              <w:ind w:left="112"/>
              <w:rPr>
                <w:sz w:val="20"/>
                <w:szCs w:val="20"/>
              </w:rPr>
            </w:pPr>
            <w:r>
              <w:rPr>
                <w:spacing w:val="6"/>
                <w:sz w:val="20"/>
                <w:szCs w:val="20"/>
              </w:rPr>
              <w:t>挖穴 50*50*40~一类人工</w:t>
            </w:r>
          </w:p>
        </w:tc>
        <w:tc>
          <w:tcPr>
            <w:tcW w:w="894" w:type="dxa"/>
            <w:vAlign w:val="top"/>
          </w:tcPr>
          <w:p w14:paraId="0BDF27FD">
            <w:pPr>
              <w:pStyle w:val="340"/>
              <w:spacing w:before="55"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3BA081EF">
            <w:pPr>
              <w:pStyle w:val="340"/>
              <w:spacing w:before="88" w:line="189" w:lineRule="auto"/>
              <w:ind w:left="543"/>
              <w:rPr>
                <w:sz w:val="20"/>
                <w:szCs w:val="20"/>
              </w:rPr>
            </w:pPr>
            <w:r>
              <w:rPr>
                <w:spacing w:val="3"/>
                <w:sz w:val="20"/>
                <w:szCs w:val="20"/>
              </w:rPr>
              <w:t>89.70</w:t>
            </w:r>
          </w:p>
        </w:tc>
        <w:tc>
          <w:tcPr>
            <w:tcW w:w="1611" w:type="dxa"/>
            <w:vAlign w:val="top"/>
          </w:tcPr>
          <w:p w14:paraId="1965B2AB">
            <w:pPr>
              <w:pStyle w:val="340"/>
              <w:spacing w:before="88" w:line="189" w:lineRule="auto"/>
              <w:ind w:left="985"/>
              <w:rPr>
                <w:sz w:val="20"/>
                <w:szCs w:val="20"/>
              </w:rPr>
            </w:pPr>
          </w:p>
        </w:tc>
        <w:tc>
          <w:tcPr>
            <w:tcW w:w="1331" w:type="dxa"/>
            <w:vAlign w:val="top"/>
          </w:tcPr>
          <w:p w14:paraId="6690E57A">
            <w:pPr>
              <w:pStyle w:val="340"/>
              <w:spacing w:before="87" w:line="190" w:lineRule="auto"/>
              <w:ind w:left="495"/>
              <w:rPr>
                <w:sz w:val="20"/>
                <w:szCs w:val="20"/>
              </w:rPr>
            </w:pPr>
          </w:p>
        </w:tc>
      </w:tr>
      <w:tr w14:paraId="2AF9A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E547ECF">
            <w:pPr>
              <w:pStyle w:val="340"/>
              <w:spacing w:before="87" w:line="189" w:lineRule="auto"/>
              <w:ind w:left="329"/>
              <w:rPr>
                <w:sz w:val="20"/>
                <w:szCs w:val="20"/>
              </w:rPr>
            </w:pPr>
            <w:r>
              <w:rPr>
                <w:sz w:val="20"/>
                <w:szCs w:val="20"/>
              </w:rPr>
              <w:t>1</w:t>
            </w:r>
          </w:p>
        </w:tc>
        <w:tc>
          <w:tcPr>
            <w:tcW w:w="1162" w:type="dxa"/>
            <w:vAlign w:val="top"/>
          </w:tcPr>
          <w:p w14:paraId="6A8AFAE6">
            <w:pPr>
              <w:pStyle w:val="340"/>
              <w:spacing w:before="86" w:line="190" w:lineRule="auto"/>
              <w:ind w:left="379"/>
              <w:rPr>
                <w:sz w:val="20"/>
                <w:szCs w:val="20"/>
              </w:rPr>
            </w:pPr>
            <w:r>
              <w:rPr>
                <w:spacing w:val="1"/>
                <w:sz w:val="20"/>
                <w:szCs w:val="20"/>
              </w:rPr>
              <w:t>3-10</w:t>
            </w:r>
          </w:p>
        </w:tc>
        <w:tc>
          <w:tcPr>
            <w:tcW w:w="2687" w:type="dxa"/>
            <w:vAlign w:val="top"/>
          </w:tcPr>
          <w:p w14:paraId="43D8BDCA">
            <w:pPr>
              <w:pStyle w:val="340"/>
              <w:spacing w:before="54" w:line="228" w:lineRule="auto"/>
              <w:ind w:left="118"/>
              <w:rPr>
                <w:sz w:val="20"/>
                <w:szCs w:val="20"/>
              </w:rPr>
            </w:pPr>
            <w:r>
              <w:rPr>
                <w:spacing w:val="6"/>
                <w:sz w:val="20"/>
                <w:szCs w:val="20"/>
              </w:rPr>
              <w:t>定植~一类人工</w:t>
            </w:r>
          </w:p>
        </w:tc>
        <w:tc>
          <w:tcPr>
            <w:tcW w:w="894" w:type="dxa"/>
            <w:vAlign w:val="top"/>
          </w:tcPr>
          <w:p w14:paraId="21BA8B95">
            <w:pPr>
              <w:pStyle w:val="340"/>
              <w:spacing w:before="54"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6B67D5E3">
            <w:pPr>
              <w:pStyle w:val="340"/>
              <w:spacing w:before="87" w:line="189" w:lineRule="auto"/>
              <w:ind w:left="543"/>
              <w:rPr>
                <w:sz w:val="20"/>
                <w:szCs w:val="20"/>
              </w:rPr>
            </w:pPr>
            <w:r>
              <w:rPr>
                <w:spacing w:val="3"/>
                <w:sz w:val="20"/>
                <w:szCs w:val="20"/>
              </w:rPr>
              <w:t>89.70</w:t>
            </w:r>
          </w:p>
        </w:tc>
        <w:tc>
          <w:tcPr>
            <w:tcW w:w="1611" w:type="dxa"/>
            <w:vAlign w:val="top"/>
          </w:tcPr>
          <w:p w14:paraId="3197C67A">
            <w:pPr>
              <w:pStyle w:val="340"/>
              <w:spacing w:before="86" w:line="190" w:lineRule="auto"/>
              <w:ind w:left="1002"/>
              <w:rPr>
                <w:sz w:val="20"/>
                <w:szCs w:val="20"/>
              </w:rPr>
            </w:pPr>
          </w:p>
        </w:tc>
        <w:tc>
          <w:tcPr>
            <w:tcW w:w="1331" w:type="dxa"/>
            <w:vAlign w:val="top"/>
          </w:tcPr>
          <w:p w14:paraId="1565029E">
            <w:pPr>
              <w:pStyle w:val="340"/>
              <w:spacing w:before="86" w:line="190" w:lineRule="auto"/>
              <w:ind w:left="507"/>
              <w:rPr>
                <w:sz w:val="20"/>
                <w:szCs w:val="20"/>
              </w:rPr>
            </w:pPr>
          </w:p>
        </w:tc>
      </w:tr>
      <w:tr w14:paraId="2EFF7F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D4B704A">
            <w:pPr>
              <w:pStyle w:val="340"/>
              <w:spacing w:before="87" w:line="189" w:lineRule="auto"/>
              <w:ind w:left="329"/>
              <w:rPr>
                <w:sz w:val="20"/>
                <w:szCs w:val="20"/>
              </w:rPr>
            </w:pPr>
            <w:r>
              <w:rPr>
                <w:sz w:val="20"/>
                <w:szCs w:val="20"/>
              </w:rPr>
              <w:t>1</w:t>
            </w:r>
          </w:p>
        </w:tc>
        <w:tc>
          <w:tcPr>
            <w:tcW w:w="1162" w:type="dxa"/>
            <w:vAlign w:val="top"/>
          </w:tcPr>
          <w:p w14:paraId="2FDF8C59">
            <w:pPr>
              <w:pStyle w:val="340"/>
              <w:spacing w:before="86" w:line="190" w:lineRule="auto"/>
              <w:ind w:left="374"/>
              <w:rPr>
                <w:sz w:val="20"/>
                <w:szCs w:val="20"/>
              </w:rPr>
            </w:pPr>
            <w:r>
              <w:rPr>
                <w:spacing w:val="2"/>
                <w:sz w:val="20"/>
                <w:szCs w:val="20"/>
              </w:rPr>
              <w:t>4-16</w:t>
            </w:r>
          </w:p>
        </w:tc>
        <w:tc>
          <w:tcPr>
            <w:tcW w:w="2687" w:type="dxa"/>
            <w:vAlign w:val="top"/>
          </w:tcPr>
          <w:p w14:paraId="1A301A35">
            <w:pPr>
              <w:pStyle w:val="340"/>
              <w:spacing w:before="54"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4E1687B1">
            <w:pPr>
              <w:pStyle w:val="340"/>
              <w:spacing w:before="54"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175850E7">
            <w:pPr>
              <w:pStyle w:val="340"/>
              <w:spacing w:before="87" w:line="189" w:lineRule="auto"/>
              <w:ind w:left="649"/>
              <w:rPr>
                <w:sz w:val="20"/>
                <w:szCs w:val="20"/>
              </w:rPr>
            </w:pPr>
            <w:r>
              <w:rPr>
                <w:spacing w:val="2"/>
                <w:sz w:val="20"/>
                <w:szCs w:val="20"/>
              </w:rPr>
              <w:t>8.97</w:t>
            </w:r>
          </w:p>
        </w:tc>
        <w:tc>
          <w:tcPr>
            <w:tcW w:w="1611" w:type="dxa"/>
            <w:vAlign w:val="top"/>
          </w:tcPr>
          <w:p w14:paraId="14842DCE">
            <w:pPr>
              <w:pStyle w:val="340"/>
              <w:spacing w:before="87" w:line="189" w:lineRule="auto"/>
              <w:ind w:left="991"/>
              <w:rPr>
                <w:sz w:val="20"/>
                <w:szCs w:val="20"/>
              </w:rPr>
            </w:pPr>
          </w:p>
        </w:tc>
        <w:tc>
          <w:tcPr>
            <w:tcW w:w="1331" w:type="dxa"/>
            <w:vAlign w:val="top"/>
          </w:tcPr>
          <w:p w14:paraId="0F837FB0">
            <w:pPr>
              <w:pStyle w:val="340"/>
              <w:spacing w:before="87" w:line="189" w:lineRule="auto"/>
              <w:ind w:left="602"/>
              <w:rPr>
                <w:sz w:val="20"/>
                <w:szCs w:val="20"/>
              </w:rPr>
            </w:pPr>
          </w:p>
        </w:tc>
      </w:tr>
      <w:tr w14:paraId="441FD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4A748A81">
            <w:pPr>
              <w:pStyle w:val="340"/>
              <w:spacing w:before="86" w:line="189" w:lineRule="auto"/>
              <w:ind w:left="329"/>
              <w:rPr>
                <w:sz w:val="20"/>
                <w:szCs w:val="20"/>
              </w:rPr>
            </w:pPr>
            <w:r>
              <w:rPr>
                <w:sz w:val="20"/>
                <w:szCs w:val="20"/>
              </w:rPr>
              <w:t>1</w:t>
            </w:r>
          </w:p>
        </w:tc>
        <w:tc>
          <w:tcPr>
            <w:tcW w:w="1162" w:type="dxa"/>
            <w:vAlign w:val="top"/>
          </w:tcPr>
          <w:p w14:paraId="47B0161F">
            <w:pPr>
              <w:pStyle w:val="340"/>
              <w:spacing w:before="87" w:line="189" w:lineRule="auto"/>
              <w:ind w:left="374"/>
              <w:rPr>
                <w:sz w:val="20"/>
                <w:szCs w:val="20"/>
              </w:rPr>
            </w:pPr>
            <w:r>
              <w:rPr>
                <w:spacing w:val="2"/>
                <w:sz w:val="20"/>
                <w:szCs w:val="20"/>
              </w:rPr>
              <w:t>4-36</w:t>
            </w:r>
          </w:p>
        </w:tc>
        <w:tc>
          <w:tcPr>
            <w:tcW w:w="2687" w:type="dxa"/>
            <w:vAlign w:val="top"/>
          </w:tcPr>
          <w:p w14:paraId="085EE06C">
            <w:pPr>
              <w:pStyle w:val="340"/>
              <w:spacing w:before="54" w:line="227" w:lineRule="auto"/>
              <w:ind w:left="112"/>
              <w:rPr>
                <w:sz w:val="20"/>
                <w:szCs w:val="20"/>
              </w:rPr>
            </w:pPr>
            <w:r>
              <w:rPr>
                <w:spacing w:val="7"/>
                <w:sz w:val="20"/>
                <w:szCs w:val="20"/>
              </w:rPr>
              <w:t>施追肥（复合肥）</w:t>
            </w:r>
          </w:p>
        </w:tc>
        <w:tc>
          <w:tcPr>
            <w:tcW w:w="894" w:type="dxa"/>
            <w:vAlign w:val="top"/>
          </w:tcPr>
          <w:p w14:paraId="7C622791">
            <w:pPr>
              <w:pStyle w:val="340"/>
              <w:spacing w:before="54" w:line="222" w:lineRule="auto"/>
              <w:ind w:left="204"/>
              <w:rPr>
                <w:sz w:val="20"/>
                <w:szCs w:val="20"/>
              </w:rPr>
            </w:pPr>
            <w:r>
              <w:rPr>
                <w:sz w:val="20"/>
                <w:szCs w:val="20"/>
              </w:rPr>
              <w:t>100kg</w:t>
            </w:r>
          </w:p>
        </w:tc>
        <w:tc>
          <w:tcPr>
            <w:tcW w:w="1169" w:type="dxa"/>
            <w:vAlign w:val="top"/>
          </w:tcPr>
          <w:p w14:paraId="7919F6F7">
            <w:pPr>
              <w:pStyle w:val="340"/>
              <w:spacing w:before="86" w:line="190" w:lineRule="auto"/>
              <w:ind w:left="664"/>
              <w:rPr>
                <w:sz w:val="20"/>
                <w:szCs w:val="20"/>
              </w:rPr>
            </w:pPr>
            <w:r>
              <w:rPr>
                <w:spacing w:val="-2"/>
                <w:sz w:val="20"/>
                <w:szCs w:val="20"/>
              </w:rPr>
              <w:t>1.79</w:t>
            </w:r>
          </w:p>
        </w:tc>
        <w:tc>
          <w:tcPr>
            <w:tcW w:w="1611" w:type="dxa"/>
            <w:vAlign w:val="top"/>
          </w:tcPr>
          <w:p w14:paraId="7EE9C5D5">
            <w:pPr>
              <w:pStyle w:val="340"/>
              <w:spacing w:before="86" w:line="190" w:lineRule="auto"/>
              <w:ind w:left="896"/>
              <w:rPr>
                <w:sz w:val="20"/>
                <w:szCs w:val="20"/>
              </w:rPr>
            </w:pPr>
          </w:p>
        </w:tc>
        <w:tc>
          <w:tcPr>
            <w:tcW w:w="1331" w:type="dxa"/>
            <w:vAlign w:val="top"/>
          </w:tcPr>
          <w:p w14:paraId="09E1B57B">
            <w:pPr>
              <w:pStyle w:val="340"/>
              <w:spacing w:before="86" w:line="190" w:lineRule="auto"/>
              <w:ind w:left="599"/>
              <w:rPr>
                <w:sz w:val="20"/>
                <w:szCs w:val="20"/>
              </w:rPr>
            </w:pPr>
          </w:p>
        </w:tc>
      </w:tr>
      <w:tr w14:paraId="3FD6D0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C1AFF9F">
            <w:pPr>
              <w:pStyle w:val="340"/>
              <w:spacing w:before="88" w:line="189" w:lineRule="auto"/>
              <w:ind w:left="329"/>
              <w:rPr>
                <w:sz w:val="20"/>
                <w:szCs w:val="20"/>
              </w:rPr>
            </w:pPr>
            <w:r>
              <w:rPr>
                <w:sz w:val="20"/>
                <w:szCs w:val="20"/>
              </w:rPr>
              <w:t>1</w:t>
            </w:r>
          </w:p>
        </w:tc>
        <w:tc>
          <w:tcPr>
            <w:tcW w:w="1162" w:type="dxa"/>
            <w:vAlign w:val="top"/>
          </w:tcPr>
          <w:p w14:paraId="7A445E78">
            <w:pPr>
              <w:pStyle w:val="340"/>
              <w:spacing w:before="56" w:line="228" w:lineRule="auto"/>
              <w:ind w:left="298"/>
              <w:rPr>
                <w:sz w:val="20"/>
                <w:szCs w:val="20"/>
              </w:rPr>
            </w:pPr>
            <w:r>
              <w:rPr>
                <w:spacing w:val="2"/>
                <w:sz w:val="20"/>
                <w:szCs w:val="20"/>
              </w:rPr>
              <w:t>苗木</w:t>
            </w:r>
            <w:r>
              <w:rPr>
                <w:spacing w:val="-32"/>
                <w:sz w:val="20"/>
                <w:szCs w:val="20"/>
              </w:rPr>
              <w:t xml:space="preserve"> </w:t>
            </w:r>
            <w:r>
              <w:rPr>
                <w:spacing w:val="2"/>
                <w:sz w:val="20"/>
                <w:szCs w:val="20"/>
              </w:rPr>
              <w:t>5</w:t>
            </w:r>
          </w:p>
        </w:tc>
        <w:tc>
          <w:tcPr>
            <w:tcW w:w="2687" w:type="dxa"/>
            <w:vAlign w:val="top"/>
          </w:tcPr>
          <w:p w14:paraId="60D25062">
            <w:pPr>
              <w:pStyle w:val="340"/>
              <w:spacing w:before="56" w:line="228" w:lineRule="auto"/>
              <w:ind w:left="114"/>
              <w:rPr>
                <w:sz w:val="20"/>
                <w:szCs w:val="20"/>
              </w:rPr>
            </w:pPr>
            <w:r>
              <w:rPr>
                <w:spacing w:val="2"/>
                <w:sz w:val="20"/>
                <w:szCs w:val="20"/>
              </w:rPr>
              <w:t>苦槠</w:t>
            </w:r>
            <w:r>
              <w:rPr>
                <w:spacing w:val="-35"/>
                <w:sz w:val="20"/>
                <w:szCs w:val="20"/>
              </w:rPr>
              <w:t xml:space="preserve"> </w:t>
            </w:r>
            <w:r>
              <w:rPr>
                <w:spacing w:val="2"/>
                <w:sz w:val="20"/>
                <w:szCs w:val="20"/>
              </w:rPr>
              <w:t>2</w:t>
            </w:r>
          </w:p>
        </w:tc>
        <w:tc>
          <w:tcPr>
            <w:tcW w:w="894" w:type="dxa"/>
            <w:vAlign w:val="top"/>
          </w:tcPr>
          <w:p w14:paraId="4F14C51A">
            <w:pPr>
              <w:pStyle w:val="340"/>
              <w:spacing w:before="55" w:line="228" w:lineRule="auto"/>
              <w:ind w:left="347"/>
              <w:rPr>
                <w:sz w:val="20"/>
                <w:szCs w:val="20"/>
              </w:rPr>
            </w:pPr>
            <w:r>
              <w:rPr>
                <w:sz w:val="20"/>
                <w:szCs w:val="20"/>
              </w:rPr>
              <w:t>株</w:t>
            </w:r>
          </w:p>
        </w:tc>
        <w:tc>
          <w:tcPr>
            <w:tcW w:w="1169" w:type="dxa"/>
            <w:vAlign w:val="top"/>
          </w:tcPr>
          <w:p w14:paraId="6B89941B">
            <w:pPr>
              <w:pStyle w:val="340"/>
              <w:spacing w:before="89" w:line="189" w:lineRule="auto"/>
              <w:ind w:left="436"/>
              <w:rPr>
                <w:sz w:val="20"/>
                <w:szCs w:val="20"/>
              </w:rPr>
            </w:pPr>
            <w:r>
              <w:rPr>
                <w:spacing w:val="3"/>
                <w:sz w:val="20"/>
                <w:szCs w:val="20"/>
              </w:rPr>
              <w:t>448.50</w:t>
            </w:r>
          </w:p>
        </w:tc>
        <w:tc>
          <w:tcPr>
            <w:tcW w:w="1611" w:type="dxa"/>
            <w:vAlign w:val="top"/>
          </w:tcPr>
          <w:p w14:paraId="167B87C3">
            <w:pPr>
              <w:pStyle w:val="340"/>
              <w:spacing w:before="89" w:line="189" w:lineRule="auto"/>
              <w:ind w:left="1094"/>
              <w:rPr>
                <w:sz w:val="20"/>
                <w:szCs w:val="20"/>
              </w:rPr>
            </w:pPr>
          </w:p>
        </w:tc>
        <w:tc>
          <w:tcPr>
            <w:tcW w:w="1331" w:type="dxa"/>
            <w:vAlign w:val="top"/>
          </w:tcPr>
          <w:p w14:paraId="62D562DD">
            <w:pPr>
              <w:pStyle w:val="340"/>
              <w:spacing w:before="88" w:line="190" w:lineRule="auto"/>
              <w:ind w:left="495"/>
              <w:rPr>
                <w:sz w:val="20"/>
                <w:szCs w:val="20"/>
              </w:rPr>
            </w:pPr>
          </w:p>
        </w:tc>
      </w:tr>
      <w:tr w14:paraId="17148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9D2C3DC">
            <w:pPr>
              <w:pStyle w:val="340"/>
              <w:spacing w:before="88" w:line="189" w:lineRule="auto"/>
              <w:ind w:left="329"/>
              <w:rPr>
                <w:sz w:val="20"/>
                <w:szCs w:val="20"/>
              </w:rPr>
            </w:pPr>
            <w:r>
              <w:rPr>
                <w:sz w:val="20"/>
                <w:szCs w:val="20"/>
              </w:rPr>
              <w:t>1</w:t>
            </w:r>
          </w:p>
        </w:tc>
        <w:tc>
          <w:tcPr>
            <w:tcW w:w="1162" w:type="dxa"/>
            <w:vAlign w:val="top"/>
          </w:tcPr>
          <w:p w14:paraId="322DD0D3">
            <w:pPr>
              <w:pStyle w:val="340"/>
              <w:spacing w:before="56" w:line="228" w:lineRule="auto"/>
              <w:ind w:left="298"/>
              <w:rPr>
                <w:sz w:val="20"/>
                <w:szCs w:val="20"/>
              </w:rPr>
            </w:pPr>
            <w:r>
              <w:rPr>
                <w:spacing w:val="2"/>
                <w:sz w:val="20"/>
                <w:szCs w:val="20"/>
              </w:rPr>
              <w:t>苗木</w:t>
            </w:r>
            <w:r>
              <w:rPr>
                <w:spacing w:val="-32"/>
                <w:sz w:val="20"/>
                <w:szCs w:val="20"/>
              </w:rPr>
              <w:t xml:space="preserve"> </w:t>
            </w:r>
            <w:r>
              <w:rPr>
                <w:spacing w:val="2"/>
                <w:sz w:val="20"/>
                <w:szCs w:val="20"/>
              </w:rPr>
              <w:t>3</w:t>
            </w:r>
          </w:p>
        </w:tc>
        <w:tc>
          <w:tcPr>
            <w:tcW w:w="2687" w:type="dxa"/>
            <w:vAlign w:val="top"/>
          </w:tcPr>
          <w:p w14:paraId="535D3710">
            <w:pPr>
              <w:pStyle w:val="340"/>
              <w:spacing w:before="55" w:line="227" w:lineRule="auto"/>
              <w:ind w:left="113"/>
              <w:rPr>
                <w:sz w:val="20"/>
                <w:szCs w:val="20"/>
              </w:rPr>
            </w:pPr>
            <w:r>
              <w:rPr>
                <w:spacing w:val="3"/>
                <w:sz w:val="20"/>
                <w:szCs w:val="20"/>
              </w:rPr>
              <w:t>青冈</w:t>
            </w:r>
            <w:r>
              <w:rPr>
                <w:spacing w:val="-37"/>
                <w:sz w:val="20"/>
                <w:szCs w:val="20"/>
              </w:rPr>
              <w:t xml:space="preserve"> </w:t>
            </w:r>
            <w:r>
              <w:rPr>
                <w:spacing w:val="3"/>
                <w:sz w:val="20"/>
                <w:szCs w:val="20"/>
              </w:rPr>
              <w:t>2</w:t>
            </w:r>
          </w:p>
        </w:tc>
        <w:tc>
          <w:tcPr>
            <w:tcW w:w="894" w:type="dxa"/>
            <w:vAlign w:val="top"/>
          </w:tcPr>
          <w:p w14:paraId="355DEC70">
            <w:pPr>
              <w:pStyle w:val="340"/>
              <w:spacing w:before="55" w:line="228" w:lineRule="auto"/>
              <w:ind w:left="347"/>
              <w:rPr>
                <w:sz w:val="20"/>
                <w:szCs w:val="20"/>
              </w:rPr>
            </w:pPr>
            <w:r>
              <w:rPr>
                <w:sz w:val="20"/>
                <w:szCs w:val="20"/>
              </w:rPr>
              <w:t>株</w:t>
            </w:r>
          </w:p>
        </w:tc>
        <w:tc>
          <w:tcPr>
            <w:tcW w:w="1169" w:type="dxa"/>
            <w:vAlign w:val="top"/>
          </w:tcPr>
          <w:p w14:paraId="08720492">
            <w:pPr>
              <w:pStyle w:val="340"/>
              <w:spacing w:before="88" w:line="189" w:lineRule="auto"/>
              <w:ind w:left="436"/>
              <w:rPr>
                <w:sz w:val="20"/>
                <w:szCs w:val="20"/>
              </w:rPr>
            </w:pPr>
            <w:r>
              <w:rPr>
                <w:spacing w:val="3"/>
                <w:sz w:val="20"/>
                <w:szCs w:val="20"/>
              </w:rPr>
              <w:t>448.50</w:t>
            </w:r>
          </w:p>
        </w:tc>
        <w:tc>
          <w:tcPr>
            <w:tcW w:w="1611" w:type="dxa"/>
            <w:vAlign w:val="top"/>
          </w:tcPr>
          <w:p w14:paraId="0DE2339E">
            <w:pPr>
              <w:pStyle w:val="340"/>
              <w:spacing w:before="88" w:line="189" w:lineRule="auto"/>
              <w:ind w:left="1094"/>
              <w:rPr>
                <w:sz w:val="20"/>
                <w:szCs w:val="20"/>
              </w:rPr>
            </w:pPr>
          </w:p>
        </w:tc>
        <w:tc>
          <w:tcPr>
            <w:tcW w:w="1331" w:type="dxa"/>
            <w:vAlign w:val="top"/>
          </w:tcPr>
          <w:p w14:paraId="5A156D35">
            <w:pPr>
              <w:pStyle w:val="340"/>
              <w:spacing w:before="87" w:line="190" w:lineRule="auto"/>
              <w:ind w:left="495"/>
              <w:rPr>
                <w:sz w:val="20"/>
                <w:szCs w:val="20"/>
              </w:rPr>
            </w:pPr>
          </w:p>
        </w:tc>
      </w:tr>
      <w:tr w14:paraId="62B62A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6806DC9">
            <w:pPr>
              <w:rPr>
                <w:rFonts w:ascii="Arial"/>
                <w:sz w:val="21"/>
              </w:rPr>
            </w:pPr>
          </w:p>
        </w:tc>
        <w:tc>
          <w:tcPr>
            <w:tcW w:w="1162" w:type="dxa"/>
            <w:vAlign w:val="top"/>
          </w:tcPr>
          <w:p w14:paraId="79EA6E8B">
            <w:pPr>
              <w:pStyle w:val="340"/>
              <w:spacing w:before="55" w:line="227" w:lineRule="auto"/>
              <w:ind w:left="375"/>
              <w:rPr>
                <w:sz w:val="20"/>
                <w:szCs w:val="20"/>
              </w:rPr>
            </w:pPr>
            <w:r>
              <w:rPr>
                <w:spacing w:val="4"/>
                <w:sz w:val="20"/>
                <w:szCs w:val="20"/>
              </w:rPr>
              <w:t>肥料</w:t>
            </w:r>
          </w:p>
        </w:tc>
        <w:tc>
          <w:tcPr>
            <w:tcW w:w="2687" w:type="dxa"/>
            <w:vAlign w:val="top"/>
          </w:tcPr>
          <w:p w14:paraId="587538F7">
            <w:pPr>
              <w:pStyle w:val="340"/>
              <w:spacing w:before="55" w:line="227" w:lineRule="auto"/>
              <w:ind w:left="119"/>
              <w:rPr>
                <w:sz w:val="20"/>
                <w:szCs w:val="20"/>
              </w:rPr>
            </w:pPr>
            <w:r>
              <w:rPr>
                <w:spacing w:val="5"/>
                <w:sz w:val="20"/>
                <w:szCs w:val="20"/>
              </w:rPr>
              <w:t>复合肥</w:t>
            </w:r>
          </w:p>
        </w:tc>
        <w:tc>
          <w:tcPr>
            <w:tcW w:w="894" w:type="dxa"/>
            <w:vAlign w:val="top"/>
          </w:tcPr>
          <w:p w14:paraId="48DB7092">
            <w:pPr>
              <w:pStyle w:val="340"/>
              <w:spacing w:before="55" w:line="222" w:lineRule="auto"/>
              <w:ind w:left="345"/>
              <w:rPr>
                <w:sz w:val="20"/>
                <w:szCs w:val="20"/>
              </w:rPr>
            </w:pPr>
            <w:r>
              <w:rPr>
                <w:spacing w:val="1"/>
                <w:sz w:val="20"/>
                <w:szCs w:val="20"/>
              </w:rPr>
              <w:t>kg</w:t>
            </w:r>
          </w:p>
        </w:tc>
        <w:tc>
          <w:tcPr>
            <w:tcW w:w="1169" w:type="dxa"/>
            <w:vAlign w:val="top"/>
          </w:tcPr>
          <w:p w14:paraId="15C2805E">
            <w:pPr>
              <w:pStyle w:val="340"/>
              <w:spacing w:before="87" w:line="190" w:lineRule="auto"/>
              <w:ind w:left="452"/>
              <w:rPr>
                <w:sz w:val="20"/>
                <w:szCs w:val="20"/>
              </w:rPr>
            </w:pPr>
            <w:r>
              <w:rPr>
                <w:spacing w:val="1"/>
                <w:sz w:val="20"/>
                <w:szCs w:val="20"/>
              </w:rPr>
              <w:t>179.40</w:t>
            </w:r>
          </w:p>
        </w:tc>
        <w:tc>
          <w:tcPr>
            <w:tcW w:w="1611" w:type="dxa"/>
            <w:vAlign w:val="top"/>
          </w:tcPr>
          <w:p w14:paraId="78297C83">
            <w:pPr>
              <w:pStyle w:val="340"/>
              <w:spacing w:before="88" w:line="189" w:lineRule="auto"/>
              <w:ind w:left="1199"/>
              <w:rPr>
                <w:sz w:val="20"/>
                <w:szCs w:val="20"/>
              </w:rPr>
            </w:pPr>
          </w:p>
        </w:tc>
        <w:tc>
          <w:tcPr>
            <w:tcW w:w="1331" w:type="dxa"/>
            <w:vAlign w:val="top"/>
          </w:tcPr>
          <w:p w14:paraId="5C52EB7A">
            <w:pPr>
              <w:pStyle w:val="340"/>
              <w:spacing w:before="88" w:line="189" w:lineRule="auto"/>
              <w:ind w:left="599"/>
              <w:rPr>
                <w:sz w:val="20"/>
                <w:szCs w:val="20"/>
              </w:rPr>
            </w:pPr>
          </w:p>
        </w:tc>
      </w:tr>
      <w:tr w14:paraId="6ECA1F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5127431">
            <w:pPr>
              <w:rPr>
                <w:rFonts w:ascii="Arial"/>
                <w:sz w:val="21"/>
              </w:rPr>
            </w:pPr>
          </w:p>
        </w:tc>
        <w:tc>
          <w:tcPr>
            <w:tcW w:w="1162" w:type="dxa"/>
            <w:vAlign w:val="top"/>
          </w:tcPr>
          <w:p w14:paraId="0048AC6F">
            <w:pPr>
              <w:rPr>
                <w:rFonts w:ascii="Arial"/>
                <w:sz w:val="21"/>
              </w:rPr>
            </w:pPr>
          </w:p>
        </w:tc>
        <w:tc>
          <w:tcPr>
            <w:tcW w:w="2687" w:type="dxa"/>
            <w:vAlign w:val="top"/>
          </w:tcPr>
          <w:p w14:paraId="0A95FEF6">
            <w:pPr>
              <w:pStyle w:val="340"/>
              <w:spacing w:before="55" w:line="229" w:lineRule="auto"/>
              <w:ind w:left="119"/>
              <w:rPr>
                <w:sz w:val="20"/>
                <w:szCs w:val="20"/>
              </w:rPr>
            </w:pPr>
            <w:r>
              <w:rPr>
                <w:b/>
                <w:bCs/>
                <w:spacing w:val="1"/>
                <w:sz w:val="20"/>
                <w:szCs w:val="20"/>
              </w:rPr>
              <w:t>小计</w:t>
            </w:r>
          </w:p>
        </w:tc>
        <w:tc>
          <w:tcPr>
            <w:tcW w:w="894" w:type="dxa"/>
            <w:vAlign w:val="top"/>
          </w:tcPr>
          <w:p w14:paraId="5519976E">
            <w:pPr>
              <w:rPr>
                <w:rFonts w:ascii="Arial"/>
                <w:sz w:val="21"/>
              </w:rPr>
            </w:pPr>
          </w:p>
        </w:tc>
        <w:tc>
          <w:tcPr>
            <w:tcW w:w="1169" w:type="dxa"/>
            <w:vAlign w:val="top"/>
          </w:tcPr>
          <w:p w14:paraId="28888634">
            <w:pPr>
              <w:rPr>
                <w:rFonts w:ascii="Arial"/>
                <w:sz w:val="21"/>
              </w:rPr>
            </w:pPr>
          </w:p>
        </w:tc>
        <w:tc>
          <w:tcPr>
            <w:tcW w:w="1611" w:type="dxa"/>
            <w:vAlign w:val="top"/>
          </w:tcPr>
          <w:p w14:paraId="37312CDE">
            <w:pPr>
              <w:rPr>
                <w:rFonts w:ascii="Arial"/>
                <w:sz w:val="21"/>
              </w:rPr>
            </w:pPr>
          </w:p>
        </w:tc>
        <w:tc>
          <w:tcPr>
            <w:tcW w:w="1331" w:type="dxa"/>
            <w:vAlign w:val="top"/>
          </w:tcPr>
          <w:p w14:paraId="5AC4B76D">
            <w:pPr>
              <w:pStyle w:val="340"/>
              <w:spacing w:before="86" w:line="190" w:lineRule="auto"/>
              <w:ind w:left="390"/>
              <w:rPr>
                <w:sz w:val="20"/>
                <w:szCs w:val="20"/>
              </w:rPr>
            </w:pPr>
          </w:p>
        </w:tc>
      </w:tr>
      <w:tr w14:paraId="71F043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56A754E">
            <w:pPr>
              <w:pStyle w:val="340"/>
              <w:spacing w:before="87" w:line="189" w:lineRule="auto"/>
              <w:ind w:left="316"/>
              <w:rPr>
                <w:sz w:val="20"/>
                <w:szCs w:val="20"/>
              </w:rPr>
            </w:pPr>
            <w:r>
              <w:rPr>
                <w:sz w:val="20"/>
                <w:szCs w:val="20"/>
              </w:rPr>
              <w:t>2</w:t>
            </w:r>
          </w:p>
        </w:tc>
        <w:tc>
          <w:tcPr>
            <w:tcW w:w="1162" w:type="dxa"/>
            <w:vAlign w:val="top"/>
          </w:tcPr>
          <w:p w14:paraId="3FFE083E">
            <w:pPr>
              <w:pStyle w:val="340"/>
              <w:spacing w:before="87" w:line="189" w:lineRule="auto"/>
              <w:ind w:left="379"/>
              <w:rPr>
                <w:sz w:val="20"/>
                <w:szCs w:val="20"/>
              </w:rPr>
            </w:pPr>
            <w:r>
              <w:rPr>
                <w:spacing w:val="1"/>
                <w:sz w:val="20"/>
                <w:szCs w:val="20"/>
              </w:rPr>
              <w:t>5-28</w:t>
            </w:r>
          </w:p>
        </w:tc>
        <w:tc>
          <w:tcPr>
            <w:tcW w:w="2687" w:type="dxa"/>
            <w:vAlign w:val="top"/>
          </w:tcPr>
          <w:p w14:paraId="426E0175">
            <w:pPr>
              <w:pStyle w:val="340"/>
              <w:spacing w:before="54" w:line="228" w:lineRule="auto"/>
              <w:ind w:left="129"/>
              <w:rPr>
                <w:sz w:val="20"/>
                <w:szCs w:val="20"/>
              </w:rPr>
            </w:pPr>
            <w:r>
              <w:rPr>
                <w:spacing w:val="5"/>
                <w:sz w:val="20"/>
                <w:szCs w:val="20"/>
              </w:rPr>
              <w:t>间伐~一类人工（阔）</w:t>
            </w:r>
          </w:p>
        </w:tc>
        <w:tc>
          <w:tcPr>
            <w:tcW w:w="894" w:type="dxa"/>
            <w:vAlign w:val="top"/>
          </w:tcPr>
          <w:p w14:paraId="7D0FC967">
            <w:pPr>
              <w:pStyle w:val="340"/>
              <w:spacing w:before="54" w:line="233" w:lineRule="auto"/>
              <w:ind w:left="341"/>
              <w:rPr>
                <w:sz w:val="20"/>
                <w:szCs w:val="20"/>
              </w:rPr>
            </w:pPr>
            <w:r>
              <w:rPr>
                <w:spacing w:val="3"/>
                <w:sz w:val="20"/>
                <w:szCs w:val="20"/>
              </w:rPr>
              <w:t>m3</w:t>
            </w:r>
          </w:p>
        </w:tc>
        <w:tc>
          <w:tcPr>
            <w:tcW w:w="1169" w:type="dxa"/>
            <w:vAlign w:val="top"/>
          </w:tcPr>
          <w:p w14:paraId="2C50498F">
            <w:pPr>
              <w:pStyle w:val="340"/>
              <w:spacing w:before="86" w:line="190" w:lineRule="auto"/>
              <w:ind w:left="652"/>
              <w:rPr>
                <w:sz w:val="20"/>
                <w:szCs w:val="20"/>
              </w:rPr>
            </w:pPr>
            <w:r>
              <w:rPr>
                <w:spacing w:val="1"/>
                <w:sz w:val="20"/>
                <w:szCs w:val="20"/>
              </w:rPr>
              <w:t>5.81</w:t>
            </w:r>
          </w:p>
        </w:tc>
        <w:tc>
          <w:tcPr>
            <w:tcW w:w="1611" w:type="dxa"/>
            <w:vAlign w:val="top"/>
          </w:tcPr>
          <w:p w14:paraId="2FC1932F">
            <w:pPr>
              <w:spacing w:before="92" w:line="195" w:lineRule="auto"/>
              <w:ind w:left="1035"/>
              <w:rPr>
                <w:rFonts w:ascii="Times New Roman" w:hAnsi="Times New Roman" w:eastAsia="Times New Roman" w:cs="Times New Roman"/>
                <w:sz w:val="20"/>
                <w:szCs w:val="20"/>
              </w:rPr>
            </w:pPr>
          </w:p>
        </w:tc>
        <w:tc>
          <w:tcPr>
            <w:tcW w:w="1331" w:type="dxa"/>
            <w:vAlign w:val="top"/>
          </w:tcPr>
          <w:p w14:paraId="3A859F74">
            <w:pPr>
              <w:pStyle w:val="340"/>
              <w:spacing w:before="86" w:line="190" w:lineRule="auto"/>
              <w:ind w:left="507"/>
              <w:rPr>
                <w:sz w:val="20"/>
                <w:szCs w:val="20"/>
              </w:rPr>
            </w:pPr>
          </w:p>
        </w:tc>
      </w:tr>
      <w:tr w14:paraId="27C77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BA3A378">
            <w:pPr>
              <w:pStyle w:val="340"/>
              <w:spacing w:before="86" w:line="189" w:lineRule="auto"/>
              <w:ind w:left="316"/>
              <w:rPr>
                <w:sz w:val="20"/>
                <w:szCs w:val="20"/>
              </w:rPr>
            </w:pPr>
            <w:r>
              <w:rPr>
                <w:sz w:val="20"/>
                <w:szCs w:val="20"/>
              </w:rPr>
              <w:t>2</w:t>
            </w:r>
          </w:p>
        </w:tc>
        <w:tc>
          <w:tcPr>
            <w:tcW w:w="1162" w:type="dxa"/>
            <w:vAlign w:val="top"/>
          </w:tcPr>
          <w:p w14:paraId="24A9A1F0">
            <w:pPr>
              <w:pStyle w:val="340"/>
              <w:spacing w:before="87" w:line="189" w:lineRule="auto"/>
              <w:ind w:left="378"/>
              <w:rPr>
                <w:sz w:val="20"/>
                <w:szCs w:val="20"/>
              </w:rPr>
            </w:pPr>
            <w:r>
              <w:rPr>
                <w:spacing w:val="2"/>
                <w:sz w:val="20"/>
                <w:szCs w:val="20"/>
              </w:rPr>
              <w:t>2-92</w:t>
            </w:r>
          </w:p>
        </w:tc>
        <w:tc>
          <w:tcPr>
            <w:tcW w:w="2687" w:type="dxa"/>
            <w:vAlign w:val="top"/>
          </w:tcPr>
          <w:p w14:paraId="7E83AE74">
            <w:pPr>
              <w:pStyle w:val="340"/>
              <w:spacing w:before="53" w:line="228" w:lineRule="auto"/>
              <w:ind w:left="112"/>
              <w:rPr>
                <w:sz w:val="20"/>
                <w:szCs w:val="20"/>
              </w:rPr>
            </w:pPr>
            <w:r>
              <w:rPr>
                <w:spacing w:val="6"/>
                <w:sz w:val="20"/>
                <w:szCs w:val="20"/>
              </w:rPr>
              <w:t>挖穴 50*50*40~一类人工</w:t>
            </w:r>
          </w:p>
        </w:tc>
        <w:tc>
          <w:tcPr>
            <w:tcW w:w="894" w:type="dxa"/>
            <w:vAlign w:val="top"/>
          </w:tcPr>
          <w:p w14:paraId="3CB942B3">
            <w:pPr>
              <w:pStyle w:val="340"/>
              <w:spacing w:before="54"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639E251E">
            <w:pPr>
              <w:pStyle w:val="340"/>
              <w:spacing w:before="86" w:line="190" w:lineRule="auto"/>
              <w:ind w:left="441"/>
              <w:rPr>
                <w:sz w:val="20"/>
                <w:szCs w:val="20"/>
              </w:rPr>
            </w:pPr>
            <w:r>
              <w:rPr>
                <w:spacing w:val="2"/>
                <w:sz w:val="20"/>
                <w:szCs w:val="20"/>
              </w:rPr>
              <w:t>318.60</w:t>
            </w:r>
          </w:p>
        </w:tc>
        <w:tc>
          <w:tcPr>
            <w:tcW w:w="1611" w:type="dxa"/>
            <w:vAlign w:val="top"/>
          </w:tcPr>
          <w:p w14:paraId="3AAE4F87">
            <w:pPr>
              <w:pStyle w:val="340"/>
              <w:spacing w:before="87" w:line="189" w:lineRule="auto"/>
              <w:ind w:left="985"/>
              <w:rPr>
                <w:sz w:val="20"/>
                <w:szCs w:val="20"/>
              </w:rPr>
            </w:pPr>
          </w:p>
        </w:tc>
        <w:tc>
          <w:tcPr>
            <w:tcW w:w="1331" w:type="dxa"/>
            <w:vAlign w:val="top"/>
          </w:tcPr>
          <w:p w14:paraId="4BA2A5DC">
            <w:pPr>
              <w:pStyle w:val="340"/>
              <w:spacing w:before="86" w:line="190" w:lineRule="auto"/>
              <w:ind w:left="401"/>
              <w:rPr>
                <w:sz w:val="20"/>
                <w:szCs w:val="20"/>
              </w:rPr>
            </w:pPr>
          </w:p>
        </w:tc>
      </w:tr>
      <w:tr w14:paraId="25FA31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8810BD0">
            <w:pPr>
              <w:pStyle w:val="340"/>
              <w:spacing w:before="88" w:line="189" w:lineRule="auto"/>
              <w:ind w:left="316"/>
              <w:rPr>
                <w:sz w:val="20"/>
                <w:szCs w:val="20"/>
              </w:rPr>
            </w:pPr>
            <w:r>
              <w:rPr>
                <w:sz w:val="20"/>
                <w:szCs w:val="20"/>
              </w:rPr>
              <w:t>2</w:t>
            </w:r>
          </w:p>
        </w:tc>
        <w:tc>
          <w:tcPr>
            <w:tcW w:w="1162" w:type="dxa"/>
            <w:vAlign w:val="top"/>
          </w:tcPr>
          <w:p w14:paraId="2391A2ED">
            <w:pPr>
              <w:pStyle w:val="340"/>
              <w:spacing w:before="87" w:line="190" w:lineRule="auto"/>
              <w:ind w:left="379"/>
              <w:rPr>
                <w:sz w:val="20"/>
                <w:szCs w:val="20"/>
              </w:rPr>
            </w:pPr>
            <w:r>
              <w:rPr>
                <w:spacing w:val="1"/>
                <w:sz w:val="20"/>
                <w:szCs w:val="20"/>
              </w:rPr>
              <w:t>3-10</w:t>
            </w:r>
          </w:p>
        </w:tc>
        <w:tc>
          <w:tcPr>
            <w:tcW w:w="2687" w:type="dxa"/>
            <w:vAlign w:val="top"/>
          </w:tcPr>
          <w:p w14:paraId="71A718BE">
            <w:pPr>
              <w:pStyle w:val="340"/>
              <w:spacing w:before="55" w:line="228" w:lineRule="auto"/>
              <w:ind w:left="118"/>
              <w:rPr>
                <w:sz w:val="20"/>
                <w:szCs w:val="20"/>
              </w:rPr>
            </w:pPr>
            <w:r>
              <w:rPr>
                <w:spacing w:val="6"/>
                <w:sz w:val="20"/>
                <w:szCs w:val="20"/>
              </w:rPr>
              <w:t>定植~一类人工</w:t>
            </w:r>
          </w:p>
        </w:tc>
        <w:tc>
          <w:tcPr>
            <w:tcW w:w="894" w:type="dxa"/>
            <w:vAlign w:val="top"/>
          </w:tcPr>
          <w:p w14:paraId="71F8E937">
            <w:pPr>
              <w:pStyle w:val="340"/>
              <w:spacing w:before="55"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01C0D2B3">
            <w:pPr>
              <w:pStyle w:val="340"/>
              <w:spacing w:before="88" w:line="190" w:lineRule="auto"/>
              <w:ind w:left="441"/>
              <w:rPr>
                <w:sz w:val="20"/>
                <w:szCs w:val="20"/>
              </w:rPr>
            </w:pPr>
            <w:r>
              <w:rPr>
                <w:spacing w:val="2"/>
                <w:sz w:val="20"/>
                <w:szCs w:val="20"/>
              </w:rPr>
              <w:t>318.60</w:t>
            </w:r>
          </w:p>
        </w:tc>
        <w:tc>
          <w:tcPr>
            <w:tcW w:w="1611" w:type="dxa"/>
            <w:vAlign w:val="top"/>
          </w:tcPr>
          <w:p w14:paraId="72C6B2E1">
            <w:pPr>
              <w:pStyle w:val="340"/>
              <w:spacing w:before="88" w:line="190" w:lineRule="auto"/>
              <w:ind w:left="1002"/>
              <w:rPr>
                <w:sz w:val="20"/>
                <w:szCs w:val="20"/>
              </w:rPr>
            </w:pPr>
          </w:p>
        </w:tc>
        <w:tc>
          <w:tcPr>
            <w:tcW w:w="1331" w:type="dxa"/>
            <w:vAlign w:val="top"/>
          </w:tcPr>
          <w:p w14:paraId="67DBC735">
            <w:pPr>
              <w:pStyle w:val="340"/>
              <w:spacing w:before="89" w:line="189" w:lineRule="auto"/>
              <w:ind w:left="495"/>
              <w:rPr>
                <w:sz w:val="20"/>
                <w:szCs w:val="20"/>
              </w:rPr>
            </w:pPr>
          </w:p>
        </w:tc>
      </w:tr>
      <w:tr w14:paraId="3826C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5822C5B">
            <w:pPr>
              <w:pStyle w:val="340"/>
              <w:spacing w:before="88" w:line="189" w:lineRule="auto"/>
              <w:ind w:left="316"/>
              <w:rPr>
                <w:sz w:val="20"/>
                <w:szCs w:val="20"/>
              </w:rPr>
            </w:pPr>
            <w:r>
              <w:rPr>
                <w:sz w:val="20"/>
                <w:szCs w:val="20"/>
              </w:rPr>
              <w:t>2</w:t>
            </w:r>
          </w:p>
        </w:tc>
        <w:tc>
          <w:tcPr>
            <w:tcW w:w="1162" w:type="dxa"/>
            <w:vAlign w:val="top"/>
          </w:tcPr>
          <w:p w14:paraId="54B62340">
            <w:pPr>
              <w:pStyle w:val="340"/>
              <w:spacing w:before="87" w:line="190" w:lineRule="auto"/>
              <w:ind w:left="374"/>
              <w:rPr>
                <w:sz w:val="20"/>
                <w:szCs w:val="20"/>
              </w:rPr>
            </w:pPr>
            <w:r>
              <w:rPr>
                <w:spacing w:val="2"/>
                <w:sz w:val="20"/>
                <w:szCs w:val="20"/>
              </w:rPr>
              <w:t>4-16</w:t>
            </w:r>
          </w:p>
        </w:tc>
        <w:tc>
          <w:tcPr>
            <w:tcW w:w="2687" w:type="dxa"/>
            <w:vAlign w:val="top"/>
          </w:tcPr>
          <w:p w14:paraId="5C521AF5">
            <w:pPr>
              <w:pStyle w:val="340"/>
              <w:spacing w:before="55"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2496E8B1">
            <w:pPr>
              <w:pStyle w:val="340"/>
              <w:spacing w:before="55"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3D915C4D">
            <w:pPr>
              <w:pStyle w:val="340"/>
              <w:spacing w:before="87" w:line="190" w:lineRule="auto"/>
              <w:ind w:left="547"/>
              <w:rPr>
                <w:sz w:val="20"/>
                <w:szCs w:val="20"/>
              </w:rPr>
            </w:pPr>
            <w:r>
              <w:rPr>
                <w:spacing w:val="2"/>
                <w:sz w:val="20"/>
                <w:szCs w:val="20"/>
              </w:rPr>
              <w:t>31.86</w:t>
            </w:r>
          </w:p>
        </w:tc>
        <w:tc>
          <w:tcPr>
            <w:tcW w:w="1611" w:type="dxa"/>
            <w:vAlign w:val="top"/>
          </w:tcPr>
          <w:p w14:paraId="16D5D00A">
            <w:pPr>
              <w:pStyle w:val="340"/>
              <w:spacing w:before="88" w:line="189" w:lineRule="auto"/>
              <w:ind w:left="991"/>
              <w:rPr>
                <w:sz w:val="20"/>
                <w:szCs w:val="20"/>
              </w:rPr>
            </w:pPr>
          </w:p>
        </w:tc>
        <w:tc>
          <w:tcPr>
            <w:tcW w:w="1331" w:type="dxa"/>
            <w:vAlign w:val="top"/>
          </w:tcPr>
          <w:p w14:paraId="54DEC832">
            <w:pPr>
              <w:pStyle w:val="340"/>
              <w:spacing w:before="87" w:line="190" w:lineRule="auto"/>
              <w:ind w:left="494"/>
              <w:rPr>
                <w:sz w:val="20"/>
                <w:szCs w:val="20"/>
              </w:rPr>
            </w:pPr>
          </w:p>
        </w:tc>
      </w:tr>
      <w:tr w14:paraId="0950C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7632CA4">
            <w:pPr>
              <w:pStyle w:val="340"/>
              <w:spacing w:before="88" w:line="189" w:lineRule="auto"/>
              <w:ind w:left="316"/>
              <w:rPr>
                <w:sz w:val="20"/>
                <w:szCs w:val="20"/>
              </w:rPr>
            </w:pPr>
            <w:r>
              <w:rPr>
                <w:sz w:val="20"/>
                <w:szCs w:val="20"/>
              </w:rPr>
              <w:t>2</w:t>
            </w:r>
          </w:p>
        </w:tc>
        <w:tc>
          <w:tcPr>
            <w:tcW w:w="1162" w:type="dxa"/>
            <w:vAlign w:val="top"/>
          </w:tcPr>
          <w:p w14:paraId="33073719">
            <w:pPr>
              <w:pStyle w:val="340"/>
              <w:spacing w:before="88" w:line="189" w:lineRule="auto"/>
              <w:ind w:left="374"/>
              <w:rPr>
                <w:sz w:val="20"/>
                <w:szCs w:val="20"/>
              </w:rPr>
            </w:pPr>
            <w:r>
              <w:rPr>
                <w:spacing w:val="2"/>
                <w:sz w:val="20"/>
                <w:szCs w:val="20"/>
              </w:rPr>
              <w:t>4-36</w:t>
            </w:r>
          </w:p>
        </w:tc>
        <w:tc>
          <w:tcPr>
            <w:tcW w:w="2687" w:type="dxa"/>
            <w:vAlign w:val="top"/>
          </w:tcPr>
          <w:p w14:paraId="630FEC45">
            <w:pPr>
              <w:pStyle w:val="340"/>
              <w:spacing w:before="55" w:line="227" w:lineRule="auto"/>
              <w:ind w:left="112"/>
              <w:rPr>
                <w:sz w:val="20"/>
                <w:szCs w:val="20"/>
              </w:rPr>
            </w:pPr>
            <w:r>
              <w:rPr>
                <w:spacing w:val="7"/>
                <w:sz w:val="20"/>
                <w:szCs w:val="20"/>
              </w:rPr>
              <w:t>施追肥（复合肥）</w:t>
            </w:r>
          </w:p>
        </w:tc>
        <w:tc>
          <w:tcPr>
            <w:tcW w:w="894" w:type="dxa"/>
            <w:vAlign w:val="top"/>
          </w:tcPr>
          <w:p w14:paraId="55A397BB">
            <w:pPr>
              <w:pStyle w:val="340"/>
              <w:spacing w:before="55" w:line="222" w:lineRule="auto"/>
              <w:ind w:left="204"/>
              <w:rPr>
                <w:sz w:val="20"/>
                <w:szCs w:val="20"/>
              </w:rPr>
            </w:pPr>
            <w:r>
              <w:rPr>
                <w:sz w:val="20"/>
                <w:szCs w:val="20"/>
              </w:rPr>
              <w:t>100kg</w:t>
            </w:r>
          </w:p>
        </w:tc>
        <w:tc>
          <w:tcPr>
            <w:tcW w:w="1169" w:type="dxa"/>
            <w:vAlign w:val="top"/>
          </w:tcPr>
          <w:p w14:paraId="65230C76">
            <w:pPr>
              <w:pStyle w:val="340"/>
              <w:spacing w:before="88" w:line="189" w:lineRule="auto"/>
              <w:ind w:left="650"/>
              <w:rPr>
                <w:sz w:val="20"/>
                <w:szCs w:val="20"/>
              </w:rPr>
            </w:pPr>
            <w:r>
              <w:rPr>
                <w:spacing w:val="2"/>
                <w:sz w:val="20"/>
                <w:szCs w:val="20"/>
              </w:rPr>
              <w:t>6.37</w:t>
            </w:r>
          </w:p>
        </w:tc>
        <w:tc>
          <w:tcPr>
            <w:tcW w:w="1611" w:type="dxa"/>
            <w:vAlign w:val="top"/>
          </w:tcPr>
          <w:p w14:paraId="6AAC253C">
            <w:pPr>
              <w:pStyle w:val="340"/>
              <w:spacing w:before="87" w:line="190" w:lineRule="auto"/>
              <w:ind w:left="896"/>
              <w:rPr>
                <w:sz w:val="20"/>
                <w:szCs w:val="20"/>
              </w:rPr>
            </w:pPr>
          </w:p>
        </w:tc>
        <w:tc>
          <w:tcPr>
            <w:tcW w:w="1331" w:type="dxa"/>
            <w:vAlign w:val="top"/>
          </w:tcPr>
          <w:p w14:paraId="0F3918A7">
            <w:pPr>
              <w:pStyle w:val="340"/>
              <w:spacing w:before="88" w:line="189" w:lineRule="auto"/>
              <w:ind w:left="598"/>
              <w:rPr>
                <w:sz w:val="20"/>
                <w:szCs w:val="20"/>
              </w:rPr>
            </w:pPr>
          </w:p>
        </w:tc>
      </w:tr>
      <w:tr w14:paraId="32A431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49ABD4C">
            <w:pPr>
              <w:pStyle w:val="340"/>
              <w:spacing w:before="87" w:line="189" w:lineRule="auto"/>
              <w:ind w:left="316"/>
              <w:rPr>
                <w:sz w:val="20"/>
                <w:szCs w:val="20"/>
              </w:rPr>
            </w:pPr>
            <w:r>
              <w:rPr>
                <w:sz w:val="20"/>
                <w:szCs w:val="20"/>
              </w:rPr>
              <w:t>2</w:t>
            </w:r>
          </w:p>
        </w:tc>
        <w:tc>
          <w:tcPr>
            <w:tcW w:w="1162" w:type="dxa"/>
            <w:vAlign w:val="top"/>
          </w:tcPr>
          <w:p w14:paraId="1466DE5F">
            <w:pPr>
              <w:pStyle w:val="340"/>
              <w:spacing w:before="55" w:line="228" w:lineRule="auto"/>
              <w:ind w:left="298"/>
              <w:rPr>
                <w:sz w:val="20"/>
                <w:szCs w:val="20"/>
              </w:rPr>
            </w:pPr>
            <w:r>
              <w:rPr>
                <w:spacing w:val="2"/>
                <w:sz w:val="20"/>
                <w:szCs w:val="20"/>
              </w:rPr>
              <w:t>苗木</w:t>
            </w:r>
            <w:r>
              <w:rPr>
                <w:spacing w:val="-35"/>
                <w:sz w:val="20"/>
                <w:szCs w:val="20"/>
              </w:rPr>
              <w:t xml:space="preserve"> </w:t>
            </w:r>
            <w:r>
              <w:rPr>
                <w:spacing w:val="2"/>
                <w:sz w:val="20"/>
                <w:szCs w:val="20"/>
              </w:rPr>
              <w:t>6</w:t>
            </w:r>
          </w:p>
        </w:tc>
        <w:tc>
          <w:tcPr>
            <w:tcW w:w="2687" w:type="dxa"/>
            <w:vAlign w:val="top"/>
          </w:tcPr>
          <w:p w14:paraId="42108135">
            <w:pPr>
              <w:pStyle w:val="340"/>
              <w:spacing w:before="54" w:line="227" w:lineRule="auto"/>
              <w:ind w:left="120"/>
              <w:rPr>
                <w:sz w:val="20"/>
                <w:szCs w:val="20"/>
              </w:rPr>
            </w:pPr>
            <w:r>
              <w:rPr>
                <w:spacing w:val="4"/>
                <w:sz w:val="20"/>
                <w:szCs w:val="20"/>
              </w:rPr>
              <w:t>赤皮青冈</w:t>
            </w:r>
            <w:r>
              <w:rPr>
                <w:spacing w:val="-35"/>
                <w:sz w:val="20"/>
                <w:szCs w:val="20"/>
              </w:rPr>
              <w:t xml:space="preserve"> </w:t>
            </w:r>
            <w:r>
              <w:rPr>
                <w:spacing w:val="4"/>
                <w:sz w:val="20"/>
                <w:szCs w:val="20"/>
              </w:rPr>
              <w:t>2</w:t>
            </w:r>
          </w:p>
        </w:tc>
        <w:tc>
          <w:tcPr>
            <w:tcW w:w="894" w:type="dxa"/>
            <w:vAlign w:val="top"/>
          </w:tcPr>
          <w:p w14:paraId="003793A8">
            <w:pPr>
              <w:pStyle w:val="340"/>
              <w:spacing w:before="54" w:line="228" w:lineRule="auto"/>
              <w:ind w:left="347"/>
              <w:rPr>
                <w:sz w:val="20"/>
                <w:szCs w:val="20"/>
              </w:rPr>
            </w:pPr>
            <w:r>
              <w:rPr>
                <w:sz w:val="20"/>
                <w:szCs w:val="20"/>
              </w:rPr>
              <w:t>株</w:t>
            </w:r>
          </w:p>
        </w:tc>
        <w:tc>
          <w:tcPr>
            <w:tcW w:w="1169" w:type="dxa"/>
            <w:vAlign w:val="top"/>
          </w:tcPr>
          <w:p w14:paraId="2E8610DC">
            <w:pPr>
              <w:pStyle w:val="340"/>
              <w:spacing w:before="86" w:line="190" w:lineRule="auto"/>
              <w:ind w:left="334"/>
              <w:rPr>
                <w:sz w:val="20"/>
                <w:szCs w:val="20"/>
              </w:rPr>
            </w:pPr>
            <w:r>
              <w:rPr>
                <w:spacing w:val="3"/>
                <w:sz w:val="20"/>
                <w:szCs w:val="20"/>
              </w:rPr>
              <w:t>2124.00</w:t>
            </w:r>
          </w:p>
        </w:tc>
        <w:tc>
          <w:tcPr>
            <w:tcW w:w="1611" w:type="dxa"/>
            <w:vAlign w:val="top"/>
          </w:tcPr>
          <w:p w14:paraId="7A77CB50">
            <w:pPr>
              <w:pStyle w:val="340"/>
              <w:spacing w:before="87" w:line="189" w:lineRule="auto"/>
              <w:ind w:left="1094"/>
              <w:rPr>
                <w:sz w:val="20"/>
                <w:szCs w:val="20"/>
              </w:rPr>
            </w:pPr>
          </w:p>
        </w:tc>
        <w:tc>
          <w:tcPr>
            <w:tcW w:w="1331" w:type="dxa"/>
            <w:vAlign w:val="top"/>
          </w:tcPr>
          <w:p w14:paraId="1EE40FB8">
            <w:pPr>
              <w:pStyle w:val="340"/>
              <w:spacing w:before="86" w:line="190" w:lineRule="auto"/>
              <w:ind w:left="401"/>
              <w:rPr>
                <w:sz w:val="20"/>
                <w:szCs w:val="20"/>
              </w:rPr>
            </w:pPr>
          </w:p>
        </w:tc>
      </w:tr>
      <w:tr w14:paraId="4BCE1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913AB5C">
            <w:pPr>
              <w:pStyle w:val="340"/>
              <w:spacing w:before="87" w:line="189" w:lineRule="auto"/>
              <w:ind w:left="316"/>
              <w:rPr>
                <w:sz w:val="20"/>
                <w:szCs w:val="20"/>
              </w:rPr>
            </w:pPr>
            <w:r>
              <w:rPr>
                <w:sz w:val="20"/>
                <w:szCs w:val="20"/>
              </w:rPr>
              <w:t>2</w:t>
            </w:r>
          </w:p>
        </w:tc>
        <w:tc>
          <w:tcPr>
            <w:tcW w:w="1162" w:type="dxa"/>
            <w:vAlign w:val="top"/>
          </w:tcPr>
          <w:p w14:paraId="734BFDD9">
            <w:pPr>
              <w:pStyle w:val="340"/>
              <w:spacing w:before="55" w:line="228" w:lineRule="auto"/>
              <w:ind w:left="298"/>
              <w:rPr>
                <w:sz w:val="20"/>
                <w:szCs w:val="20"/>
              </w:rPr>
            </w:pPr>
            <w:r>
              <w:rPr>
                <w:spacing w:val="2"/>
                <w:sz w:val="20"/>
                <w:szCs w:val="20"/>
              </w:rPr>
              <w:t>苗木</w:t>
            </w:r>
            <w:r>
              <w:rPr>
                <w:spacing w:val="-34"/>
                <w:sz w:val="20"/>
                <w:szCs w:val="20"/>
              </w:rPr>
              <w:t xml:space="preserve"> </w:t>
            </w:r>
            <w:r>
              <w:rPr>
                <w:spacing w:val="2"/>
                <w:sz w:val="20"/>
                <w:szCs w:val="20"/>
              </w:rPr>
              <w:t>2</w:t>
            </w:r>
          </w:p>
        </w:tc>
        <w:tc>
          <w:tcPr>
            <w:tcW w:w="2687" w:type="dxa"/>
            <w:vAlign w:val="top"/>
          </w:tcPr>
          <w:p w14:paraId="56AE4ED1">
            <w:pPr>
              <w:pStyle w:val="340"/>
              <w:spacing w:before="55" w:line="228" w:lineRule="auto"/>
              <w:ind w:left="114"/>
              <w:rPr>
                <w:sz w:val="20"/>
                <w:szCs w:val="20"/>
              </w:rPr>
            </w:pPr>
            <w:r>
              <w:rPr>
                <w:spacing w:val="4"/>
                <w:sz w:val="20"/>
                <w:szCs w:val="20"/>
              </w:rPr>
              <w:t>浙江樟</w:t>
            </w:r>
            <w:r>
              <w:rPr>
                <w:spacing w:val="-34"/>
                <w:sz w:val="20"/>
                <w:szCs w:val="20"/>
              </w:rPr>
              <w:t xml:space="preserve"> </w:t>
            </w:r>
            <w:r>
              <w:rPr>
                <w:spacing w:val="4"/>
                <w:sz w:val="20"/>
                <w:szCs w:val="20"/>
              </w:rPr>
              <w:t>2</w:t>
            </w:r>
          </w:p>
        </w:tc>
        <w:tc>
          <w:tcPr>
            <w:tcW w:w="894" w:type="dxa"/>
            <w:vAlign w:val="top"/>
          </w:tcPr>
          <w:p w14:paraId="7A659543">
            <w:pPr>
              <w:pStyle w:val="340"/>
              <w:spacing w:before="54" w:line="228" w:lineRule="auto"/>
              <w:ind w:left="347"/>
              <w:rPr>
                <w:sz w:val="20"/>
                <w:szCs w:val="20"/>
              </w:rPr>
            </w:pPr>
            <w:r>
              <w:rPr>
                <w:sz w:val="20"/>
                <w:szCs w:val="20"/>
              </w:rPr>
              <w:t>株</w:t>
            </w:r>
          </w:p>
        </w:tc>
        <w:tc>
          <w:tcPr>
            <w:tcW w:w="1169" w:type="dxa"/>
            <w:vAlign w:val="top"/>
          </w:tcPr>
          <w:p w14:paraId="22DEFDBC">
            <w:pPr>
              <w:pStyle w:val="340"/>
              <w:spacing w:before="86" w:line="190" w:lineRule="auto"/>
              <w:ind w:left="347"/>
              <w:rPr>
                <w:sz w:val="20"/>
                <w:szCs w:val="20"/>
              </w:rPr>
            </w:pPr>
            <w:r>
              <w:rPr>
                <w:spacing w:val="1"/>
                <w:sz w:val="20"/>
                <w:szCs w:val="20"/>
              </w:rPr>
              <w:t>1062.00</w:t>
            </w:r>
          </w:p>
        </w:tc>
        <w:tc>
          <w:tcPr>
            <w:tcW w:w="1611" w:type="dxa"/>
            <w:vAlign w:val="top"/>
          </w:tcPr>
          <w:p w14:paraId="5E518A74">
            <w:pPr>
              <w:pStyle w:val="340"/>
              <w:spacing w:before="87" w:line="189" w:lineRule="auto"/>
              <w:ind w:left="1094"/>
              <w:rPr>
                <w:sz w:val="20"/>
                <w:szCs w:val="20"/>
              </w:rPr>
            </w:pPr>
          </w:p>
        </w:tc>
        <w:tc>
          <w:tcPr>
            <w:tcW w:w="1331" w:type="dxa"/>
            <w:vAlign w:val="top"/>
          </w:tcPr>
          <w:p w14:paraId="476B0ADF">
            <w:pPr>
              <w:pStyle w:val="340"/>
              <w:spacing w:before="87" w:line="189" w:lineRule="auto"/>
              <w:ind w:left="496"/>
              <w:rPr>
                <w:sz w:val="20"/>
                <w:szCs w:val="20"/>
              </w:rPr>
            </w:pPr>
          </w:p>
        </w:tc>
      </w:tr>
      <w:tr w14:paraId="28AEBF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DE8388E">
            <w:pPr>
              <w:rPr>
                <w:rFonts w:ascii="Arial"/>
                <w:sz w:val="21"/>
              </w:rPr>
            </w:pPr>
          </w:p>
        </w:tc>
        <w:tc>
          <w:tcPr>
            <w:tcW w:w="1162" w:type="dxa"/>
            <w:vAlign w:val="top"/>
          </w:tcPr>
          <w:p w14:paraId="6E7117F4">
            <w:pPr>
              <w:pStyle w:val="340"/>
              <w:spacing w:before="54" w:line="227" w:lineRule="auto"/>
              <w:ind w:left="375"/>
              <w:rPr>
                <w:sz w:val="20"/>
                <w:szCs w:val="20"/>
              </w:rPr>
            </w:pPr>
            <w:r>
              <w:rPr>
                <w:spacing w:val="4"/>
                <w:sz w:val="20"/>
                <w:szCs w:val="20"/>
              </w:rPr>
              <w:t>肥料</w:t>
            </w:r>
          </w:p>
        </w:tc>
        <w:tc>
          <w:tcPr>
            <w:tcW w:w="2687" w:type="dxa"/>
            <w:vAlign w:val="top"/>
          </w:tcPr>
          <w:p w14:paraId="6A0077A9">
            <w:pPr>
              <w:pStyle w:val="340"/>
              <w:spacing w:before="54" w:line="227" w:lineRule="auto"/>
              <w:ind w:left="119"/>
              <w:rPr>
                <w:sz w:val="20"/>
                <w:szCs w:val="20"/>
              </w:rPr>
            </w:pPr>
            <w:r>
              <w:rPr>
                <w:spacing w:val="5"/>
                <w:sz w:val="20"/>
                <w:szCs w:val="20"/>
              </w:rPr>
              <w:t>复合肥</w:t>
            </w:r>
          </w:p>
        </w:tc>
        <w:tc>
          <w:tcPr>
            <w:tcW w:w="894" w:type="dxa"/>
            <w:vAlign w:val="top"/>
          </w:tcPr>
          <w:p w14:paraId="1036ABE5">
            <w:pPr>
              <w:pStyle w:val="340"/>
              <w:spacing w:before="54" w:line="222" w:lineRule="auto"/>
              <w:ind w:left="345"/>
              <w:rPr>
                <w:sz w:val="20"/>
                <w:szCs w:val="20"/>
              </w:rPr>
            </w:pPr>
            <w:r>
              <w:rPr>
                <w:spacing w:val="1"/>
                <w:sz w:val="20"/>
                <w:szCs w:val="20"/>
              </w:rPr>
              <w:t>kg</w:t>
            </w:r>
          </w:p>
        </w:tc>
        <w:tc>
          <w:tcPr>
            <w:tcW w:w="1169" w:type="dxa"/>
            <w:vAlign w:val="top"/>
          </w:tcPr>
          <w:p w14:paraId="5488551B">
            <w:pPr>
              <w:pStyle w:val="340"/>
              <w:spacing w:before="87" w:line="189" w:lineRule="auto"/>
              <w:ind w:left="439"/>
              <w:rPr>
                <w:sz w:val="20"/>
                <w:szCs w:val="20"/>
              </w:rPr>
            </w:pPr>
            <w:r>
              <w:rPr>
                <w:spacing w:val="3"/>
                <w:sz w:val="20"/>
                <w:szCs w:val="20"/>
              </w:rPr>
              <w:t>637.20</w:t>
            </w:r>
          </w:p>
        </w:tc>
        <w:tc>
          <w:tcPr>
            <w:tcW w:w="1611" w:type="dxa"/>
            <w:vAlign w:val="top"/>
          </w:tcPr>
          <w:p w14:paraId="7D2F1040">
            <w:pPr>
              <w:pStyle w:val="340"/>
              <w:spacing w:before="87" w:line="189" w:lineRule="auto"/>
              <w:ind w:left="1094"/>
              <w:rPr>
                <w:sz w:val="20"/>
                <w:szCs w:val="20"/>
              </w:rPr>
            </w:pPr>
          </w:p>
        </w:tc>
        <w:tc>
          <w:tcPr>
            <w:tcW w:w="1331" w:type="dxa"/>
            <w:vAlign w:val="top"/>
          </w:tcPr>
          <w:p w14:paraId="1B294B3D">
            <w:pPr>
              <w:pStyle w:val="340"/>
              <w:spacing w:before="87" w:line="189" w:lineRule="auto"/>
              <w:ind w:left="494"/>
              <w:rPr>
                <w:sz w:val="20"/>
                <w:szCs w:val="20"/>
              </w:rPr>
            </w:pPr>
          </w:p>
        </w:tc>
      </w:tr>
      <w:tr w14:paraId="293B2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3111973D">
            <w:pPr>
              <w:rPr>
                <w:rFonts w:ascii="Arial"/>
                <w:sz w:val="21"/>
              </w:rPr>
            </w:pPr>
          </w:p>
        </w:tc>
        <w:tc>
          <w:tcPr>
            <w:tcW w:w="1162" w:type="dxa"/>
            <w:vAlign w:val="top"/>
          </w:tcPr>
          <w:p w14:paraId="135EB75C">
            <w:pPr>
              <w:rPr>
                <w:rFonts w:ascii="Arial"/>
                <w:sz w:val="21"/>
              </w:rPr>
            </w:pPr>
          </w:p>
        </w:tc>
        <w:tc>
          <w:tcPr>
            <w:tcW w:w="2687" w:type="dxa"/>
            <w:vAlign w:val="top"/>
          </w:tcPr>
          <w:p w14:paraId="7C69CFA6">
            <w:pPr>
              <w:pStyle w:val="340"/>
              <w:spacing w:before="56" w:line="229" w:lineRule="auto"/>
              <w:ind w:left="119"/>
              <w:rPr>
                <w:sz w:val="20"/>
                <w:szCs w:val="20"/>
              </w:rPr>
            </w:pPr>
            <w:r>
              <w:rPr>
                <w:b/>
                <w:bCs/>
                <w:spacing w:val="1"/>
                <w:sz w:val="20"/>
                <w:szCs w:val="20"/>
              </w:rPr>
              <w:t>小计</w:t>
            </w:r>
          </w:p>
        </w:tc>
        <w:tc>
          <w:tcPr>
            <w:tcW w:w="894" w:type="dxa"/>
            <w:vAlign w:val="top"/>
          </w:tcPr>
          <w:p w14:paraId="623B7D57">
            <w:pPr>
              <w:rPr>
                <w:rFonts w:ascii="Arial"/>
                <w:sz w:val="21"/>
              </w:rPr>
            </w:pPr>
          </w:p>
        </w:tc>
        <w:tc>
          <w:tcPr>
            <w:tcW w:w="1169" w:type="dxa"/>
            <w:vAlign w:val="top"/>
          </w:tcPr>
          <w:p w14:paraId="4D79F7A8">
            <w:pPr>
              <w:rPr>
                <w:rFonts w:ascii="Arial"/>
                <w:sz w:val="21"/>
              </w:rPr>
            </w:pPr>
          </w:p>
        </w:tc>
        <w:tc>
          <w:tcPr>
            <w:tcW w:w="1611" w:type="dxa"/>
            <w:vAlign w:val="top"/>
          </w:tcPr>
          <w:p w14:paraId="6A2A569C">
            <w:pPr>
              <w:rPr>
                <w:rFonts w:ascii="Arial"/>
                <w:sz w:val="21"/>
              </w:rPr>
            </w:pPr>
          </w:p>
        </w:tc>
        <w:tc>
          <w:tcPr>
            <w:tcW w:w="1331" w:type="dxa"/>
            <w:vAlign w:val="top"/>
          </w:tcPr>
          <w:p w14:paraId="63855F36">
            <w:pPr>
              <w:pStyle w:val="340"/>
              <w:spacing w:before="88" w:line="190" w:lineRule="auto"/>
              <w:ind w:left="385"/>
              <w:rPr>
                <w:sz w:val="20"/>
                <w:szCs w:val="20"/>
              </w:rPr>
            </w:pPr>
          </w:p>
        </w:tc>
      </w:tr>
      <w:tr w14:paraId="40896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66656ED">
            <w:pPr>
              <w:pStyle w:val="340"/>
              <w:spacing w:before="89" w:line="189" w:lineRule="auto"/>
              <w:ind w:left="318"/>
              <w:rPr>
                <w:sz w:val="20"/>
                <w:szCs w:val="20"/>
              </w:rPr>
            </w:pPr>
            <w:r>
              <w:rPr>
                <w:sz w:val="20"/>
                <w:szCs w:val="20"/>
              </w:rPr>
              <w:t>3</w:t>
            </w:r>
          </w:p>
        </w:tc>
        <w:tc>
          <w:tcPr>
            <w:tcW w:w="1162" w:type="dxa"/>
            <w:vAlign w:val="top"/>
          </w:tcPr>
          <w:p w14:paraId="0FD6352F">
            <w:pPr>
              <w:pStyle w:val="340"/>
              <w:spacing w:before="89" w:line="189" w:lineRule="auto"/>
              <w:ind w:left="379"/>
              <w:rPr>
                <w:sz w:val="20"/>
                <w:szCs w:val="20"/>
              </w:rPr>
            </w:pPr>
            <w:r>
              <w:rPr>
                <w:spacing w:val="1"/>
                <w:sz w:val="20"/>
                <w:szCs w:val="20"/>
              </w:rPr>
              <w:t>5-27</w:t>
            </w:r>
          </w:p>
        </w:tc>
        <w:tc>
          <w:tcPr>
            <w:tcW w:w="2687" w:type="dxa"/>
            <w:vAlign w:val="top"/>
          </w:tcPr>
          <w:p w14:paraId="238CE463">
            <w:pPr>
              <w:pStyle w:val="340"/>
              <w:spacing w:before="56" w:line="228" w:lineRule="auto"/>
              <w:ind w:left="129"/>
              <w:rPr>
                <w:sz w:val="20"/>
                <w:szCs w:val="20"/>
              </w:rPr>
            </w:pPr>
            <w:r>
              <w:rPr>
                <w:spacing w:val="5"/>
                <w:sz w:val="20"/>
                <w:szCs w:val="20"/>
              </w:rPr>
              <w:t>间伐~一类人工（杉）</w:t>
            </w:r>
          </w:p>
        </w:tc>
        <w:tc>
          <w:tcPr>
            <w:tcW w:w="894" w:type="dxa"/>
            <w:vAlign w:val="top"/>
          </w:tcPr>
          <w:p w14:paraId="247F8150">
            <w:pPr>
              <w:pStyle w:val="340"/>
              <w:spacing w:before="56" w:line="231" w:lineRule="auto"/>
              <w:ind w:left="341"/>
              <w:rPr>
                <w:sz w:val="20"/>
                <w:szCs w:val="20"/>
              </w:rPr>
            </w:pPr>
            <w:r>
              <w:rPr>
                <w:spacing w:val="3"/>
                <w:sz w:val="20"/>
                <w:szCs w:val="20"/>
              </w:rPr>
              <w:t>m3</w:t>
            </w:r>
          </w:p>
        </w:tc>
        <w:tc>
          <w:tcPr>
            <w:tcW w:w="1169" w:type="dxa"/>
            <w:vAlign w:val="top"/>
          </w:tcPr>
          <w:p w14:paraId="654C5CBA">
            <w:pPr>
              <w:pStyle w:val="340"/>
              <w:spacing w:before="89" w:line="189" w:lineRule="auto"/>
              <w:ind w:left="650"/>
              <w:rPr>
                <w:sz w:val="20"/>
                <w:szCs w:val="20"/>
              </w:rPr>
            </w:pPr>
            <w:r>
              <w:rPr>
                <w:spacing w:val="2"/>
                <w:sz w:val="20"/>
                <w:szCs w:val="20"/>
              </w:rPr>
              <w:t>0.07</w:t>
            </w:r>
          </w:p>
        </w:tc>
        <w:tc>
          <w:tcPr>
            <w:tcW w:w="1611" w:type="dxa"/>
            <w:vAlign w:val="top"/>
          </w:tcPr>
          <w:p w14:paraId="497A20FD">
            <w:pPr>
              <w:pStyle w:val="340"/>
              <w:spacing w:before="88" w:line="190" w:lineRule="auto"/>
              <w:ind w:left="896"/>
              <w:rPr>
                <w:sz w:val="20"/>
                <w:szCs w:val="20"/>
              </w:rPr>
            </w:pPr>
          </w:p>
        </w:tc>
        <w:tc>
          <w:tcPr>
            <w:tcW w:w="1331" w:type="dxa"/>
            <w:vAlign w:val="top"/>
          </w:tcPr>
          <w:p w14:paraId="24BFA7DD">
            <w:pPr>
              <w:pStyle w:val="340"/>
              <w:spacing w:before="88" w:line="190" w:lineRule="auto"/>
              <w:ind w:left="718"/>
              <w:rPr>
                <w:sz w:val="20"/>
                <w:szCs w:val="20"/>
              </w:rPr>
            </w:pPr>
          </w:p>
        </w:tc>
      </w:tr>
      <w:tr w14:paraId="485E3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9DDCC70">
            <w:pPr>
              <w:pStyle w:val="340"/>
              <w:spacing w:before="89" w:line="189" w:lineRule="auto"/>
              <w:ind w:left="318"/>
              <w:rPr>
                <w:sz w:val="20"/>
                <w:szCs w:val="20"/>
              </w:rPr>
            </w:pPr>
            <w:r>
              <w:rPr>
                <w:sz w:val="20"/>
                <w:szCs w:val="20"/>
              </w:rPr>
              <w:t>3</w:t>
            </w:r>
          </w:p>
        </w:tc>
        <w:tc>
          <w:tcPr>
            <w:tcW w:w="1162" w:type="dxa"/>
            <w:vAlign w:val="top"/>
          </w:tcPr>
          <w:p w14:paraId="5FF914A5">
            <w:pPr>
              <w:pStyle w:val="340"/>
              <w:spacing w:before="89" w:line="189" w:lineRule="auto"/>
              <w:ind w:left="379"/>
              <w:rPr>
                <w:sz w:val="20"/>
                <w:szCs w:val="20"/>
              </w:rPr>
            </w:pPr>
            <w:r>
              <w:rPr>
                <w:spacing w:val="1"/>
                <w:sz w:val="20"/>
                <w:szCs w:val="20"/>
              </w:rPr>
              <w:t>5-28</w:t>
            </w:r>
          </w:p>
        </w:tc>
        <w:tc>
          <w:tcPr>
            <w:tcW w:w="2687" w:type="dxa"/>
            <w:vAlign w:val="top"/>
          </w:tcPr>
          <w:p w14:paraId="692DCE43">
            <w:pPr>
              <w:pStyle w:val="340"/>
              <w:spacing w:before="56" w:line="228" w:lineRule="auto"/>
              <w:ind w:left="129"/>
              <w:rPr>
                <w:sz w:val="20"/>
                <w:szCs w:val="20"/>
              </w:rPr>
            </w:pPr>
            <w:r>
              <w:rPr>
                <w:spacing w:val="5"/>
                <w:sz w:val="20"/>
                <w:szCs w:val="20"/>
              </w:rPr>
              <w:t>间伐~一类人工（阔）</w:t>
            </w:r>
          </w:p>
        </w:tc>
        <w:tc>
          <w:tcPr>
            <w:tcW w:w="894" w:type="dxa"/>
            <w:vAlign w:val="top"/>
          </w:tcPr>
          <w:p w14:paraId="55C23F6F">
            <w:pPr>
              <w:pStyle w:val="340"/>
              <w:spacing w:before="56" w:line="231" w:lineRule="auto"/>
              <w:ind w:left="341"/>
              <w:rPr>
                <w:sz w:val="20"/>
                <w:szCs w:val="20"/>
              </w:rPr>
            </w:pPr>
            <w:r>
              <w:rPr>
                <w:spacing w:val="3"/>
                <w:sz w:val="20"/>
                <w:szCs w:val="20"/>
              </w:rPr>
              <w:t>m3</w:t>
            </w:r>
          </w:p>
        </w:tc>
        <w:tc>
          <w:tcPr>
            <w:tcW w:w="1169" w:type="dxa"/>
            <w:vAlign w:val="top"/>
          </w:tcPr>
          <w:p w14:paraId="74B6885F">
            <w:pPr>
              <w:pStyle w:val="340"/>
              <w:spacing w:before="89" w:line="189" w:lineRule="auto"/>
              <w:ind w:left="649"/>
              <w:rPr>
                <w:sz w:val="20"/>
                <w:szCs w:val="20"/>
              </w:rPr>
            </w:pPr>
            <w:r>
              <w:rPr>
                <w:spacing w:val="2"/>
                <w:sz w:val="20"/>
                <w:szCs w:val="20"/>
              </w:rPr>
              <w:t>9.67</w:t>
            </w:r>
          </w:p>
        </w:tc>
        <w:tc>
          <w:tcPr>
            <w:tcW w:w="1611" w:type="dxa"/>
            <w:vAlign w:val="top"/>
          </w:tcPr>
          <w:p w14:paraId="6DD187BC">
            <w:pPr>
              <w:spacing w:before="92" w:line="195" w:lineRule="auto"/>
              <w:ind w:left="1035"/>
              <w:rPr>
                <w:rFonts w:ascii="Times New Roman" w:hAnsi="Times New Roman" w:eastAsia="Times New Roman" w:cs="Times New Roman"/>
                <w:sz w:val="20"/>
                <w:szCs w:val="20"/>
              </w:rPr>
            </w:pPr>
          </w:p>
        </w:tc>
        <w:tc>
          <w:tcPr>
            <w:tcW w:w="1331" w:type="dxa"/>
            <w:vAlign w:val="top"/>
          </w:tcPr>
          <w:p w14:paraId="7C5EF392">
            <w:pPr>
              <w:pStyle w:val="340"/>
              <w:spacing w:before="88" w:line="190" w:lineRule="auto"/>
              <w:ind w:left="507"/>
              <w:rPr>
                <w:sz w:val="20"/>
                <w:szCs w:val="20"/>
              </w:rPr>
            </w:pPr>
          </w:p>
        </w:tc>
      </w:tr>
      <w:tr w14:paraId="6DD46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BEB5C9A">
            <w:pPr>
              <w:pStyle w:val="340"/>
              <w:spacing w:before="88" w:line="189" w:lineRule="auto"/>
              <w:ind w:left="318"/>
              <w:rPr>
                <w:sz w:val="20"/>
                <w:szCs w:val="20"/>
              </w:rPr>
            </w:pPr>
            <w:r>
              <w:rPr>
                <w:sz w:val="20"/>
                <w:szCs w:val="20"/>
              </w:rPr>
              <w:t>3</w:t>
            </w:r>
          </w:p>
        </w:tc>
        <w:tc>
          <w:tcPr>
            <w:tcW w:w="1162" w:type="dxa"/>
            <w:vAlign w:val="top"/>
          </w:tcPr>
          <w:p w14:paraId="3C223FF3">
            <w:pPr>
              <w:pStyle w:val="340"/>
              <w:spacing w:before="88" w:line="189" w:lineRule="auto"/>
              <w:ind w:left="378"/>
              <w:rPr>
                <w:sz w:val="20"/>
                <w:szCs w:val="20"/>
              </w:rPr>
            </w:pPr>
            <w:r>
              <w:rPr>
                <w:spacing w:val="2"/>
                <w:sz w:val="20"/>
                <w:szCs w:val="20"/>
              </w:rPr>
              <w:t>2-92</w:t>
            </w:r>
          </w:p>
        </w:tc>
        <w:tc>
          <w:tcPr>
            <w:tcW w:w="2687" w:type="dxa"/>
            <w:vAlign w:val="top"/>
          </w:tcPr>
          <w:p w14:paraId="5CF2CC75">
            <w:pPr>
              <w:pStyle w:val="340"/>
              <w:spacing w:before="55" w:line="228" w:lineRule="auto"/>
              <w:ind w:left="112"/>
              <w:rPr>
                <w:sz w:val="20"/>
                <w:szCs w:val="20"/>
              </w:rPr>
            </w:pPr>
            <w:r>
              <w:rPr>
                <w:spacing w:val="6"/>
                <w:sz w:val="20"/>
                <w:szCs w:val="20"/>
              </w:rPr>
              <w:t>挖穴 50*50*40~一类人工</w:t>
            </w:r>
          </w:p>
        </w:tc>
        <w:tc>
          <w:tcPr>
            <w:tcW w:w="894" w:type="dxa"/>
            <w:vAlign w:val="top"/>
          </w:tcPr>
          <w:p w14:paraId="5AFF288D">
            <w:pPr>
              <w:pStyle w:val="340"/>
              <w:spacing w:before="56"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727DD541">
            <w:pPr>
              <w:pStyle w:val="340"/>
              <w:spacing w:before="88" w:line="189" w:lineRule="auto"/>
              <w:ind w:left="547"/>
              <w:rPr>
                <w:sz w:val="20"/>
                <w:szCs w:val="20"/>
              </w:rPr>
            </w:pPr>
            <w:r>
              <w:rPr>
                <w:spacing w:val="2"/>
                <w:sz w:val="20"/>
                <w:szCs w:val="20"/>
              </w:rPr>
              <w:t>78.00</w:t>
            </w:r>
          </w:p>
        </w:tc>
        <w:tc>
          <w:tcPr>
            <w:tcW w:w="1611" w:type="dxa"/>
            <w:vAlign w:val="top"/>
          </w:tcPr>
          <w:p w14:paraId="1E115C70">
            <w:pPr>
              <w:pStyle w:val="340"/>
              <w:spacing w:before="88" w:line="189" w:lineRule="auto"/>
              <w:ind w:left="985"/>
              <w:rPr>
                <w:sz w:val="20"/>
                <w:szCs w:val="20"/>
              </w:rPr>
            </w:pPr>
          </w:p>
        </w:tc>
        <w:tc>
          <w:tcPr>
            <w:tcW w:w="1331" w:type="dxa"/>
            <w:vAlign w:val="top"/>
          </w:tcPr>
          <w:p w14:paraId="3D2F39CE">
            <w:pPr>
              <w:pStyle w:val="340"/>
              <w:spacing w:before="87" w:line="190" w:lineRule="auto"/>
              <w:ind w:left="495"/>
              <w:rPr>
                <w:sz w:val="20"/>
                <w:szCs w:val="20"/>
              </w:rPr>
            </w:pPr>
          </w:p>
        </w:tc>
      </w:tr>
      <w:tr w14:paraId="070A1E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29F1B22">
            <w:pPr>
              <w:pStyle w:val="340"/>
              <w:spacing w:before="88" w:line="189" w:lineRule="auto"/>
              <w:ind w:left="318"/>
              <w:rPr>
                <w:sz w:val="20"/>
                <w:szCs w:val="20"/>
              </w:rPr>
            </w:pPr>
            <w:r>
              <w:rPr>
                <w:sz w:val="20"/>
                <w:szCs w:val="20"/>
              </w:rPr>
              <w:t>3</w:t>
            </w:r>
          </w:p>
        </w:tc>
        <w:tc>
          <w:tcPr>
            <w:tcW w:w="1162" w:type="dxa"/>
            <w:vAlign w:val="top"/>
          </w:tcPr>
          <w:p w14:paraId="06F5CC3C">
            <w:pPr>
              <w:pStyle w:val="340"/>
              <w:spacing w:before="87" w:line="190" w:lineRule="auto"/>
              <w:ind w:left="379"/>
              <w:rPr>
                <w:sz w:val="20"/>
                <w:szCs w:val="20"/>
              </w:rPr>
            </w:pPr>
            <w:r>
              <w:rPr>
                <w:spacing w:val="1"/>
                <w:sz w:val="20"/>
                <w:szCs w:val="20"/>
              </w:rPr>
              <w:t>3-10</w:t>
            </w:r>
          </w:p>
        </w:tc>
        <w:tc>
          <w:tcPr>
            <w:tcW w:w="2687" w:type="dxa"/>
            <w:vAlign w:val="top"/>
          </w:tcPr>
          <w:p w14:paraId="3896CC2E">
            <w:pPr>
              <w:pStyle w:val="340"/>
              <w:spacing w:before="55" w:line="228" w:lineRule="auto"/>
              <w:ind w:left="118"/>
              <w:rPr>
                <w:sz w:val="20"/>
                <w:szCs w:val="20"/>
              </w:rPr>
            </w:pPr>
            <w:r>
              <w:rPr>
                <w:spacing w:val="6"/>
                <w:sz w:val="20"/>
                <w:szCs w:val="20"/>
              </w:rPr>
              <w:t>定植~一类人工</w:t>
            </w:r>
          </w:p>
        </w:tc>
        <w:tc>
          <w:tcPr>
            <w:tcW w:w="894" w:type="dxa"/>
            <w:vAlign w:val="top"/>
          </w:tcPr>
          <w:p w14:paraId="62BA0996">
            <w:pPr>
              <w:pStyle w:val="340"/>
              <w:spacing w:before="55"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355186D9">
            <w:pPr>
              <w:pStyle w:val="340"/>
              <w:spacing w:before="88" w:line="189" w:lineRule="auto"/>
              <w:ind w:left="547"/>
              <w:rPr>
                <w:sz w:val="20"/>
                <w:szCs w:val="20"/>
              </w:rPr>
            </w:pPr>
            <w:r>
              <w:rPr>
                <w:spacing w:val="2"/>
                <w:sz w:val="20"/>
                <w:szCs w:val="20"/>
              </w:rPr>
              <w:t>78.00</w:t>
            </w:r>
          </w:p>
        </w:tc>
        <w:tc>
          <w:tcPr>
            <w:tcW w:w="1611" w:type="dxa"/>
            <w:vAlign w:val="top"/>
          </w:tcPr>
          <w:p w14:paraId="491B35A0">
            <w:pPr>
              <w:pStyle w:val="340"/>
              <w:spacing w:before="87" w:line="190" w:lineRule="auto"/>
              <w:ind w:left="1002"/>
              <w:rPr>
                <w:sz w:val="20"/>
                <w:szCs w:val="20"/>
              </w:rPr>
            </w:pPr>
          </w:p>
        </w:tc>
        <w:tc>
          <w:tcPr>
            <w:tcW w:w="1331" w:type="dxa"/>
            <w:vAlign w:val="top"/>
          </w:tcPr>
          <w:p w14:paraId="0077BC8D">
            <w:pPr>
              <w:pStyle w:val="340"/>
              <w:spacing w:before="87" w:line="190" w:lineRule="auto"/>
              <w:ind w:left="507"/>
              <w:rPr>
                <w:sz w:val="20"/>
                <w:szCs w:val="20"/>
              </w:rPr>
            </w:pPr>
          </w:p>
        </w:tc>
      </w:tr>
      <w:tr w14:paraId="0D94F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F09403D">
            <w:pPr>
              <w:pStyle w:val="340"/>
              <w:spacing w:before="88" w:line="189" w:lineRule="auto"/>
              <w:ind w:left="318"/>
              <w:rPr>
                <w:sz w:val="20"/>
                <w:szCs w:val="20"/>
              </w:rPr>
            </w:pPr>
            <w:r>
              <w:rPr>
                <w:sz w:val="20"/>
                <w:szCs w:val="20"/>
              </w:rPr>
              <w:t>3</w:t>
            </w:r>
          </w:p>
        </w:tc>
        <w:tc>
          <w:tcPr>
            <w:tcW w:w="1162" w:type="dxa"/>
            <w:vAlign w:val="top"/>
          </w:tcPr>
          <w:p w14:paraId="2C91D7A1">
            <w:pPr>
              <w:pStyle w:val="340"/>
              <w:spacing w:before="86" w:line="190" w:lineRule="auto"/>
              <w:ind w:left="374"/>
              <w:rPr>
                <w:sz w:val="20"/>
                <w:szCs w:val="20"/>
              </w:rPr>
            </w:pPr>
            <w:r>
              <w:rPr>
                <w:spacing w:val="2"/>
                <w:sz w:val="20"/>
                <w:szCs w:val="20"/>
              </w:rPr>
              <w:t>4-16</w:t>
            </w:r>
          </w:p>
        </w:tc>
        <w:tc>
          <w:tcPr>
            <w:tcW w:w="2687" w:type="dxa"/>
            <w:vAlign w:val="top"/>
          </w:tcPr>
          <w:p w14:paraId="61EDFEF0">
            <w:pPr>
              <w:pStyle w:val="340"/>
              <w:spacing w:before="54"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41A72FC1">
            <w:pPr>
              <w:pStyle w:val="340"/>
              <w:spacing w:before="54"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436B8D70">
            <w:pPr>
              <w:pStyle w:val="340"/>
              <w:spacing w:before="88" w:line="189" w:lineRule="auto"/>
              <w:ind w:left="653"/>
              <w:rPr>
                <w:sz w:val="20"/>
                <w:szCs w:val="20"/>
              </w:rPr>
            </w:pPr>
            <w:r>
              <w:rPr>
                <w:spacing w:val="1"/>
                <w:sz w:val="20"/>
                <w:szCs w:val="20"/>
              </w:rPr>
              <w:t>7.80</w:t>
            </w:r>
          </w:p>
        </w:tc>
        <w:tc>
          <w:tcPr>
            <w:tcW w:w="1611" w:type="dxa"/>
            <w:vAlign w:val="top"/>
          </w:tcPr>
          <w:p w14:paraId="301B1C04">
            <w:pPr>
              <w:pStyle w:val="340"/>
              <w:spacing w:before="88" w:line="189" w:lineRule="auto"/>
              <w:ind w:left="991"/>
              <w:rPr>
                <w:sz w:val="20"/>
                <w:szCs w:val="20"/>
              </w:rPr>
            </w:pPr>
          </w:p>
        </w:tc>
        <w:tc>
          <w:tcPr>
            <w:tcW w:w="1331" w:type="dxa"/>
            <w:vAlign w:val="top"/>
          </w:tcPr>
          <w:p w14:paraId="3AE7C1CD">
            <w:pPr>
              <w:pStyle w:val="340"/>
              <w:spacing w:before="87" w:line="190" w:lineRule="auto"/>
              <w:ind w:left="599"/>
              <w:rPr>
                <w:sz w:val="20"/>
                <w:szCs w:val="20"/>
              </w:rPr>
            </w:pPr>
          </w:p>
        </w:tc>
      </w:tr>
      <w:tr w14:paraId="66F030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EFE21A6">
            <w:pPr>
              <w:pStyle w:val="340"/>
              <w:spacing w:before="90" w:line="189" w:lineRule="auto"/>
              <w:ind w:left="318"/>
              <w:rPr>
                <w:sz w:val="20"/>
                <w:szCs w:val="20"/>
              </w:rPr>
            </w:pPr>
            <w:r>
              <w:rPr>
                <w:sz w:val="20"/>
                <w:szCs w:val="20"/>
              </w:rPr>
              <w:t>3</w:t>
            </w:r>
          </w:p>
        </w:tc>
        <w:tc>
          <w:tcPr>
            <w:tcW w:w="1162" w:type="dxa"/>
            <w:vAlign w:val="top"/>
          </w:tcPr>
          <w:p w14:paraId="02CA7B99">
            <w:pPr>
              <w:pStyle w:val="340"/>
              <w:spacing w:before="90" w:line="189" w:lineRule="auto"/>
              <w:ind w:left="374"/>
              <w:rPr>
                <w:sz w:val="20"/>
                <w:szCs w:val="20"/>
              </w:rPr>
            </w:pPr>
            <w:r>
              <w:rPr>
                <w:spacing w:val="2"/>
                <w:sz w:val="20"/>
                <w:szCs w:val="20"/>
              </w:rPr>
              <w:t>4-36</w:t>
            </w:r>
          </w:p>
        </w:tc>
        <w:tc>
          <w:tcPr>
            <w:tcW w:w="2687" w:type="dxa"/>
            <w:vAlign w:val="top"/>
          </w:tcPr>
          <w:p w14:paraId="2B41DDEB">
            <w:pPr>
              <w:pStyle w:val="340"/>
              <w:spacing w:before="57" w:line="227" w:lineRule="auto"/>
              <w:ind w:left="112"/>
              <w:rPr>
                <w:sz w:val="20"/>
                <w:szCs w:val="20"/>
              </w:rPr>
            </w:pPr>
            <w:r>
              <w:rPr>
                <w:spacing w:val="7"/>
                <w:sz w:val="20"/>
                <w:szCs w:val="20"/>
              </w:rPr>
              <w:t>施追肥（复合肥）</w:t>
            </w:r>
          </w:p>
        </w:tc>
        <w:tc>
          <w:tcPr>
            <w:tcW w:w="894" w:type="dxa"/>
            <w:vAlign w:val="top"/>
          </w:tcPr>
          <w:p w14:paraId="4E31FAE8">
            <w:pPr>
              <w:pStyle w:val="340"/>
              <w:spacing w:before="57" w:line="222" w:lineRule="auto"/>
              <w:ind w:left="204"/>
              <w:rPr>
                <w:sz w:val="20"/>
                <w:szCs w:val="20"/>
              </w:rPr>
            </w:pPr>
            <w:r>
              <w:rPr>
                <w:sz w:val="20"/>
                <w:szCs w:val="20"/>
              </w:rPr>
              <w:t>100kg</w:t>
            </w:r>
          </w:p>
        </w:tc>
        <w:tc>
          <w:tcPr>
            <w:tcW w:w="1169" w:type="dxa"/>
            <w:vAlign w:val="top"/>
          </w:tcPr>
          <w:p w14:paraId="157C5CDA">
            <w:pPr>
              <w:pStyle w:val="340"/>
              <w:spacing w:before="89" w:line="190" w:lineRule="auto"/>
              <w:ind w:left="664"/>
              <w:rPr>
                <w:sz w:val="20"/>
                <w:szCs w:val="20"/>
              </w:rPr>
            </w:pPr>
            <w:r>
              <w:rPr>
                <w:spacing w:val="-2"/>
                <w:sz w:val="20"/>
                <w:szCs w:val="20"/>
              </w:rPr>
              <w:t>1.56</w:t>
            </w:r>
          </w:p>
        </w:tc>
        <w:tc>
          <w:tcPr>
            <w:tcW w:w="1611" w:type="dxa"/>
            <w:vAlign w:val="top"/>
          </w:tcPr>
          <w:p w14:paraId="15D4B4BB">
            <w:pPr>
              <w:pStyle w:val="340"/>
              <w:spacing w:before="89" w:line="190" w:lineRule="auto"/>
              <w:ind w:left="896"/>
              <w:rPr>
                <w:sz w:val="20"/>
                <w:szCs w:val="20"/>
              </w:rPr>
            </w:pPr>
          </w:p>
        </w:tc>
        <w:tc>
          <w:tcPr>
            <w:tcW w:w="1331" w:type="dxa"/>
            <w:vAlign w:val="top"/>
          </w:tcPr>
          <w:p w14:paraId="2CC91993">
            <w:pPr>
              <w:pStyle w:val="340"/>
              <w:spacing w:before="89" w:line="190" w:lineRule="auto"/>
              <w:ind w:left="599"/>
              <w:rPr>
                <w:sz w:val="20"/>
                <w:szCs w:val="20"/>
              </w:rPr>
            </w:pPr>
          </w:p>
        </w:tc>
      </w:tr>
      <w:tr w14:paraId="6C00DE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E9D247F">
            <w:pPr>
              <w:pStyle w:val="340"/>
              <w:spacing w:before="89" w:line="189" w:lineRule="auto"/>
              <w:ind w:left="318"/>
              <w:rPr>
                <w:sz w:val="20"/>
                <w:szCs w:val="20"/>
              </w:rPr>
            </w:pPr>
            <w:r>
              <w:rPr>
                <w:sz w:val="20"/>
                <w:szCs w:val="20"/>
              </w:rPr>
              <w:t>3</w:t>
            </w:r>
          </w:p>
        </w:tc>
        <w:tc>
          <w:tcPr>
            <w:tcW w:w="1162" w:type="dxa"/>
            <w:vAlign w:val="top"/>
          </w:tcPr>
          <w:p w14:paraId="02D18BB6">
            <w:pPr>
              <w:pStyle w:val="340"/>
              <w:spacing w:before="57" w:line="228" w:lineRule="auto"/>
              <w:ind w:left="298"/>
              <w:rPr>
                <w:sz w:val="20"/>
                <w:szCs w:val="20"/>
              </w:rPr>
            </w:pPr>
            <w:r>
              <w:rPr>
                <w:spacing w:val="2"/>
                <w:sz w:val="20"/>
                <w:szCs w:val="20"/>
              </w:rPr>
              <w:t>苗木</w:t>
            </w:r>
            <w:r>
              <w:rPr>
                <w:spacing w:val="-31"/>
                <w:sz w:val="20"/>
                <w:szCs w:val="20"/>
              </w:rPr>
              <w:t xml:space="preserve"> </w:t>
            </w:r>
            <w:r>
              <w:rPr>
                <w:spacing w:val="2"/>
                <w:sz w:val="20"/>
                <w:szCs w:val="20"/>
              </w:rPr>
              <w:t>7</w:t>
            </w:r>
          </w:p>
        </w:tc>
        <w:tc>
          <w:tcPr>
            <w:tcW w:w="2687" w:type="dxa"/>
            <w:vAlign w:val="top"/>
          </w:tcPr>
          <w:p w14:paraId="552542F6">
            <w:pPr>
              <w:pStyle w:val="340"/>
              <w:spacing w:before="57" w:line="228" w:lineRule="auto"/>
              <w:ind w:left="116"/>
              <w:rPr>
                <w:sz w:val="20"/>
                <w:szCs w:val="20"/>
              </w:rPr>
            </w:pPr>
            <w:r>
              <w:rPr>
                <w:spacing w:val="2"/>
                <w:sz w:val="20"/>
                <w:szCs w:val="20"/>
              </w:rPr>
              <w:t>甜槠</w:t>
            </w:r>
            <w:r>
              <w:rPr>
                <w:spacing w:val="-37"/>
                <w:sz w:val="20"/>
                <w:szCs w:val="20"/>
              </w:rPr>
              <w:t xml:space="preserve"> </w:t>
            </w:r>
            <w:r>
              <w:rPr>
                <w:spacing w:val="2"/>
                <w:sz w:val="20"/>
                <w:szCs w:val="20"/>
              </w:rPr>
              <w:t>2</w:t>
            </w:r>
          </w:p>
        </w:tc>
        <w:tc>
          <w:tcPr>
            <w:tcW w:w="894" w:type="dxa"/>
            <w:vAlign w:val="top"/>
          </w:tcPr>
          <w:p w14:paraId="1AFC0E88">
            <w:pPr>
              <w:pStyle w:val="340"/>
              <w:spacing w:before="56" w:line="228" w:lineRule="auto"/>
              <w:ind w:left="347"/>
              <w:rPr>
                <w:sz w:val="20"/>
                <w:szCs w:val="20"/>
              </w:rPr>
            </w:pPr>
            <w:r>
              <w:rPr>
                <w:sz w:val="20"/>
                <w:szCs w:val="20"/>
              </w:rPr>
              <w:t>株</w:t>
            </w:r>
          </w:p>
        </w:tc>
        <w:tc>
          <w:tcPr>
            <w:tcW w:w="1169" w:type="dxa"/>
            <w:vAlign w:val="top"/>
          </w:tcPr>
          <w:p w14:paraId="4440E7DA">
            <w:pPr>
              <w:pStyle w:val="340"/>
              <w:spacing w:before="89" w:line="189" w:lineRule="auto"/>
              <w:ind w:left="441"/>
              <w:rPr>
                <w:sz w:val="20"/>
                <w:szCs w:val="20"/>
              </w:rPr>
            </w:pPr>
            <w:r>
              <w:rPr>
                <w:spacing w:val="2"/>
                <w:sz w:val="20"/>
                <w:szCs w:val="20"/>
              </w:rPr>
              <w:t>390.00</w:t>
            </w:r>
          </w:p>
        </w:tc>
        <w:tc>
          <w:tcPr>
            <w:tcW w:w="1611" w:type="dxa"/>
            <w:vAlign w:val="top"/>
          </w:tcPr>
          <w:p w14:paraId="69A7D990">
            <w:pPr>
              <w:pStyle w:val="340"/>
              <w:spacing w:before="89" w:line="189" w:lineRule="auto"/>
              <w:ind w:left="1094"/>
              <w:rPr>
                <w:sz w:val="20"/>
                <w:szCs w:val="20"/>
              </w:rPr>
            </w:pPr>
          </w:p>
        </w:tc>
        <w:tc>
          <w:tcPr>
            <w:tcW w:w="1331" w:type="dxa"/>
            <w:vAlign w:val="top"/>
          </w:tcPr>
          <w:p w14:paraId="5F07AE16">
            <w:pPr>
              <w:pStyle w:val="340"/>
              <w:spacing w:before="89" w:line="189" w:lineRule="auto"/>
              <w:ind w:left="494"/>
              <w:rPr>
                <w:sz w:val="20"/>
                <w:szCs w:val="20"/>
              </w:rPr>
            </w:pPr>
          </w:p>
        </w:tc>
      </w:tr>
      <w:tr w14:paraId="212A9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1EC15492">
            <w:pPr>
              <w:pStyle w:val="340"/>
              <w:spacing w:before="89" w:line="189" w:lineRule="auto"/>
              <w:ind w:left="318"/>
              <w:rPr>
                <w:sz w:val="20"/>
                <w:szCs w:val="20"/>
              </w:rPr>
            </w:pPr>
            <w:r>
              <w:rPr>
                <w:sz w:val="20"/>
                <w:szCs w:val="20"/>
              </w:rPr>
              <w:t>3</w:t>
            </w:r>
          </w:p>
        </w:tc>
        <w:tc>
          <w:tcPr>
            <w:tcW w:w="1162" w:type="dxa"/>
            <w:vAlign w:val="top"/>
          </w:tcPr>
          <w:p w14:paraId="5F841F77">
            <w:pPr>
              <w:pStyle w:val="340"/>
              <w:spacing w:before="56" w:line="228" w:lineRule="auto"/>
              <w:ind w:left="298"/>
              <w:rPr>
                <w:sz w:val="20"/>
                <w:szCs w:val="20"/>
              </w:rPr>
            </w:pPr>
            <w:r>
              <w:rPr>
                <w:spacing w:val="2"/>
                <w:sz w:val="20"/>
                <w:szCs w:val="20"/>
              </w:rPr>
              <w:t>苗木</w:t>
            </w:r>
            <w:r>
              <w:rPr>
                <w:spacing w:val="-35"/>
                <w:sz w:val="20"/>
                <w:szCs w:val="20"/>
              </w:rPr>
              <w:t xml:space="preserve"> </w:t>
            </w:r>
            <w:r>
              <w:rPr>
                <w:spacing w:val="2"/>
                <w:sz w:val="20"/>
                <w:szCs w:val="20"/>
              </w:rPr>
              <w:t>6</w:t>
            </w:r>
          </w:p>
        </w:tc>
        <w:tc>
          <w:tcPr>
            <w:tcW w:w="2687" w:type="dxa"/>
            <w:vAlign w:val="top"/>
          </w:tcPr>
          <w:p w14:paraId="3A7CB3DF">
            <w:pPr>
              <w:pStyle w:val="340"/>
              <w:spacing w:before="56" w:line="227" w:lineRule="auto"/>
              <w:ind w:left="120"/>
              <w:rPr>
                <w:sz w:val="20"/>
                <w:szCs w:val="20"/>
              </w:rPr>
            </w:pPr>
            <w:r>
              <w:rPr>
                <w:spacing w:val="4"/>
                <w:sz w:val="20"/>
                <w:szCs w:val="20"/>
              </w:rPr>
              <w:t>赤皮青冈</w:t>
            </w:r>
            <w:r>
              <w:rPr>
                <w:spacing w:val="-35"/>
                <w:sz w:val="20"/>
                <w:szCs w:val="20"/>
              </w:rPr>
              <w:t xml:space="preserve"> </w:t>
            </w:r>
            <w:r>
              <w:rPr>
                <w:spacing w:val="4"/>
                <w:sz w:val="20"/>
                <w:szCs w:val="20"/>
              </w:rPr>
              <w:t>2</w:t>
            </w:r>
          </w:p>
        </w:tc>
        <w:tc>
          <w:tcPr>
            <w:tcW w:w="894" w:type="dxa"/>
            <w:vAlign w:val="top"/>
          </w:tcPr>
          <w:p w14:paraId="21BD46A2">
            <w:pPr>
              <w:pStyle w:val="340"/>
              <w:spacing w:before="56" w:line="228" w:lineRule="auto"/>
              <w:ind w:left="347"/>
              <w:rPr>
                <w:sz w:val="20"/>
                <w:szCs w:val="20"/>
              </w:rPr>
            </w:pPr>
            <w:r>
              <w:rPr>
                <w:sz w:val="20"/>
                <w:szCs w:val="20"/>
              </w:rPr>
              <w:t>株</w:t>
            </w:r>
          </w:p>
        </w:tc>
        <w:tc>
          <w:tcPr>
            <w:tcW w:w="1169" w:type="dxa"/>
            <w:vAlign w:val="top"/>
          </w:tcPr>
          <w:p w14:paraId="33BE4FF1">
            <w:pPr>
              <w:pStyle w:val="340"/>
              <w:spacing w:before="89" w:line="189" w:lineRule="auto"/>
              <w:ind w:left="441"/>
              <w:rPr>
                <w:sz w:val="20"/>
                <w:szCs w:val="20"/>
              </w:rPr>
            </w:pPr>
            <w:r>
              <w:rPr>
                <w:spacing w:val="2"/>
                <w:sz w:val="20"/>
                <w:szCs w:val="20"/>
              </w:rPr>
              <w:t>390.00</w:t>
            </w:r>
          </w:p>
        </w:tc>
        <w:tc>
          <w:tcPr>
            <w:tcW w:w="1611" w:type="dxa"/>
            <w:vAlign w:val="top"/>
          </w:tcPr>
          <w:p w14:paraId="5DA2EF25">
            <w:pPr>
              <w:pStyle w:val="340"/>
              <w:spacing w:before="89" w:line="189" w:lineRule="auto"/>
              <w:ind w:left="1094"/>
              <w:rPr>
                <w:sz w:val="20"/>
                <w:szCs w:val="20"/>
              </w:rPr>
            </w:pPr>
          </w:p>
        </w:tc>
        <w:tc>
          <w:tcPr>
            <w:tcW w:w="1331" w:type="dxa"/>
            <w:vAlign w:val="top"/>
          </w:tcPr>
          <w:p w14:paraId="7473C0FE">
            <w:pPr>
              <w:pStyle w:val="340"/>
              <w:spacing w:before="89" w:line="189" w:lineRule="auto"/>
              <w:ind w:left="494"/>
              <w:rPr>
                <w:sz w:val="20"/>
                <w:szCs w:val="20"/>
              </w:rPr>
            </w:pPr>
          </w:p>
        </w:tc>
      </w:tr>
      <w:tr w14:paraId="7C0BA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1FED16E">
            <w:pPr>
              <w:rPr>
                <w:rFonts w:ascii="Arial"/>
                <w:sz w:val="21"/>
              </w:rPr>
            </w:pPr>
          </w:p>
        </w:tc>
        <w:tc>
          <w:tcPr>
            <w:tcW w:w="1162" w:type="dxa"/>
            <w:vAlign w:val="top"/>
          </w:tcPr>
          <w:p w14:paraId="736541FF">
            <w:pPr>
              <w:pStyle w:val="340"/>
              <w:spacing w:before="55" w:line="227" w:lineRule="auto"/>
              <w:ind w:left="375"/>
              <w:rPr>
                <w:sz w:val="20"/>
                <w:szCs w:val="20"/>
              </w:rPr>
            </w:pPr>
            <w:r>
              <w:rPr>
                <w:spacing w:val="4"/>
                <w:sz w:val="20"/>
                <w:szCs w:val="20"/>
              </w:rPr>
              <w:t>肥料</w:t>
            </w:r>
          </w:p>
        </w:tc>
        <w:tc>
          <w:tcPr>
            <w:tcW w:w="2687" w:type="dxa"/>
            <w:vAlign w:val="top"/>
          </w:tcPr>
          <w:p w14:paraId="3A1CCD98">
            <w:pPr>
              <w:pStyle w:val="340"/>
              <w:spacing w:before="55" w:line="227" w:lineRule="auto"/>
              <w:ind w:left="119"/>
              <w:rPr>
                <w:sz w:val="20"/>
                <w:szCs w:val="20"/>
              </w:rPr>
            </w:pPr>
            <w:r>
              <w:rPr>
                <w:spacing w:val="5"/>
                <w:sz w:val="20"/>
                <w:szCs w:val="20"/>
              </w:rPr>
              <w:t>复合肥</w:t>
            </w:r>
          </w:p>
        </w:tc>
        <w:tc>
          <w:tcPr>
            <w:tcW w:w="894" w:type="dxa"/>
            <w:vAlign w:val="top"/>
          </w:tcPr>
          <w:p w14:paraId="716FF46D">
            <w:pPr>
              <w:pStyle w:val="340"/>
              <w:spacing w:before="55" w:line="222" w:lineRule="auto"/>
              <w:ind w:left="345"/>
              <w:rPr>
                <w:sz w:val="20"/>
                <w:szCs w:val="20"/>
              </w:rPr>
            </w:pPr>
            <w:r>
              <w:rPr>
                <w:spacing w:val="1"/>
                <w:sz w:val="20"/>
                <w:szCs w:val="20"/>
              </w:rPr>
              <w:t>kg</w:t>
            </w:r>
          </w:p>
        </w:tc>
        <w:tc>
          <w:tcPr>
            <w:tcW w:w="1169" w:type="dxa"/>
            <w:vAlign w:val="top"/>
          </w:tcPr>
          <w:p w14:paraId="54D0625F">
            <w:pPr>
              <w:pStyle w:val="340"/>
              <w:spacing w:before="87" w:line="190" w:lineRule="auto"/>
              <w:ind w:left="452"/>
              <w:rPr>
                <w:sz w:val="20"/>
                <w:szCs w:val="20"/>
              </w:rPr>
            </w:pPr>
            <w:r>
              <w:rPr>
                <w:spacing w:val="1"/>
                <w:sz w:val="20"/>
                <w:szCs w:val="20"/>
              </w:rPr>
              <w:t>156.00</w:t>
            </w:r>
          </w:p>
        </w:tc>
        <w:tc>
          <w:tcPr>
            <w:tcW w:w="1611" w:type="dxa"/>
            <w:vAlign w:val="top"/>
          </w:tcPr>
          <w:p w14:paraId="11F62343">
            <w:pPr>
              <w:pStyle w:val="340"/>
              <w:spacing w:before="88" w:line="189" w:lineRule="auto"/>
              <w:ind w:left="1094"/>
              <w:rPr>
                <w:sz w:val="20"/>
                <w:szCs w:val="20"/>
              </w:rPr>
            </w:pPr>
          </w:p>
        </w:tc>
        <w:tc>
          <w:tcPr>
            <w:tcW w:w="1331" w:type="dxa"/>
            <w:vAlign w:val="top"/>
          </w:tcPr>
          <w:p w14:paraId="60BFB9EC">
            <w:pPr>
              <w:pStyle w:val="340"/>
              <w:spacing w:before="88" w:line="189" w:lineRule="auto"/>
              <w:ind w:left="601"/>
              <w:rPr>
                <w:sz w:val="20"/>
                <w:szCs w:val="20"/>
              </w:rPr>
            </w:pPr>
          </w:p>
        </w:tc>
      </w:tr>
      <w:tr w14:paraId="5F6C99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F3060F9">
            <w:pPr>
              <w:rPr>
                <w:rFonts w:ascii="Arial"/>
                <w:sz w:val="21"/>
              </w:rPr>
            </w:pPr>
          </w:p>
        </w:tc>
        <w:tc>
          <w:tcPr>
            <w:tcW w:w="1162" w:type="dxa"/>
            <w:vAlign w:val="top"/>
          </w:tcPr>
          <w:p w14:paraId="09AAB32A">
            <w:pPr>
              <w:rPr>
                <w:rFonts w:ascii="Arial"/>
                <w:sz w:val="21"/>
              </w:rPr>
            </w:pPr>
          </w:p>
        </w:tc>
        <w:tc>
          <w:tcPr>
            <w:tcW w:w="2687" w:type="dxa"/>
            <w:vAlign w:val="top"/>
          </w:tcPr>
          <w:p w14:paraId="42FD6E32">
            <w:pPr>
              <w:pStyle w:val="340"/>
              <w:spacing w:before="55" w:line="229" w:lineRule="auto"/>
              <w:ind w:left="119"/>
              <w:rPr>
                <w:sz w:val="20"/>
                <w:szCs w:val="20"/>
              </w:rPr>
            </w:pPr>
            <w:r>
              <w:rPr>
                <w:b/>
                <w:bCs/>
                <w:spacing w:val="1"/>
                <w:sz w:val="20"/>
                <w:szCs w:val="20"/>
              </w:rPr>
              <w:t>小计</w:t>
            </w:r>
          </w:p>
        </w:tc>
        <w:tc>
          <w:tcPr>
            <w:tcW w:w="894" w:type="dxa"/>
            <w:vAlign w:val="top"/>
          </w:tcPr>
          <w:p w14:paraId="387693D6">
            <w:pPr>
              <w:rPr>
                <w:rFonts w:ascii="Arial"/>
                <w:sz w:val="21"/>
              </w:rPr>
            </w:pPr>
          </w:p>
        </w:tc>
        <w:tc>
          <w:tcPr>
            <w:tcW w:w="1169" w:type="dxa"/>
            <w:vAlign w:val="top"/>
          </w:tcPr>
          <w:p w14:paraId="78BA6EF3">
            <w:pPr>
              <w:rPr>
                <w:rFonts w:ascii="Arial"/>
                <w:sz w:val="21"/>
              </w:rPr>
            </w:pPr>
          </w:p>
        </w:tc>
        <w:tc>
          <w:tcPr>
            <w:tcW w:w="1611" w:type="dxa"/>
            <w:vAlign w:val="top"/>
          </w:tcPr>
          <w:p w14:paraId="1F7F1443">
            <w:pPr>
              <w:rPr>
                <w:rFonts w:ascii="Arial"/>
                <w:sz w:val="21"/>
              </w:rPr>
            </w:pPr>
          </w:p>
        </w:tc>
        <w:tc>
          <w:tcPr>
            <w:tcW w:w="1331" w:type="dxa"/>
            <w:vAlign w:val="top"/>
          </w:tcPr>
          <w:p w14:paraId="31AEAF27">
            <w:pPr>
              <w:pStyle w:val="340"/>
              <w:spacing w:before="87" w:line="190" w:lineRule="auto"/>
              <w:ind w:left="401"/>
              <w:rPr>
                <w:sz w:val="20"/>
                <w:szCs w:val="20"/>
              </w:rPr>
            </w:pPr>
          </w:p>
        </w:tc>
      </w:tr>
      <w:tr w14:paraId="4D5AA3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BED951E">
            <w:pPr>
              <w:pStyle w:val="340"/>
              <w:spacing w:before="87" w:line="189" w:lineRule="auto"/>
              <w:ind w:left="313"/>
              <w:rPr>
                <w:sz w:val="20"/>
                <w:szCs w:val="20"/>
              </w:rPr>
            </w:pPr>
            <w:r>
              <w:rPr>
                <w:sz w:val="20"/>
                <w:szCs w:val="20"/>
              </w:rPr>
              <w:t>4</w:t>
            </w:r>
          </w:p>
        </w:tc>
        <w:tc>
          <w:tcPr>
            <w:tcW w:w="1162" w:type="dxa"/>
            <w:vAlign w:val="top"/>
          </w:tcPr>
          <w:p w14:paraId="473D73D9">
            <w:pPr>
              <w:pStyle w:val="340"/>
              <w:spacing w:before="55" w:line="227" w:lineRule="auto"/>
              <w:ind w:left="165"/>
              <w:rPr>
                <w:sz w:val="20"/>
                <w:szCs w:val="20"/>
              </w:rPr>
            </w:pPr>
            <w:r>
              <w:rPr>
                <w:spacing w:val="7"/>
                <w:sz w:val="20"/>
                <w:szCs w:val="20"/>
              </w:rPr>
              <w:t>疫木采伐</w:t>
            </w:r>
          </w:p>
        </w:tc>
        <w:tc>
          <w:tcPr>
            <w:tcW w:w="2687" w:type="dxa"/>
            <w:vAlign w:val="top"/>
          </w:tcPr>
          <w:p w14:paraId="1E3DC91C">
            <w:pPr>
              <w:pStyle w:val="340"/>
              <w:spacing w:before="54" w:line="228" w:lineRule="auto"/>
              <w:ind w:left="129"/>
              <w:rPr>
                <w:sz w:val="20"/>
                <w:szCs w:val="20"/>
              </w:rPr>
            </w:pPr>
            <w:r>
              <w:rPr>
                <w:spacing w:val="5"/>
                <w:sz w:val="20"/>
                <w:szCs w:val="20"/>
              </w:rPr>
              <w:t>间伐~一类人工（松）</w:t>
            </w:r>
          </w:p>
        </w:tc>
        <w:tc>
          <w:tcPr>
            <w:tcW w:w="894" w:type="dxa"/>
            <w:vAlign w:val="top"/>
          </w:tcPr>
          <w:p w14:paraId="14788610">
            <w:pPr>
              <w:pStyle w:val="340"/>
              <w:spacing w:before="55" w:line="232" w:lineRule="auto"/>
              <w:ind w:left="341"/>
              <w:rPr>
                <w:sz w:val="20"/>
                <w:szCs w:val="20"/>
              </w:rPr>
            </w:pPr>
            <w:r>
              <w:rPr>
                <w:spacing w:val="3"/>
                <w:sz w:val="20"/>
                <w:szCs w:val="20"/>
              </w:rPr>
              <w:t>m3</w:t>
            </w:r>
          </w:p>
        </w:tc>
        <w:tc>
          <w:tcPr>
            <w:tcW w:w="1169" w:type="dxa"/>
            <w:vAlign w:val="top"/>
          </w:tcPr>
          <w:p w14:paraId="33677984">
            <w:pPr>
              <w:pStyle w:val="340"/>
              <w:spacing w:before="88" w:line="189" w:lineRule="auto"/>
              <w:ind w:left="649"/>
              <w:rPr>
                <w:sz w:val="20"/>
                <w:szCs w:val="20"/>
              </w:rPr>
            </w:pPr>
            <w:r>
              <w:rPr>
                <w:spacing w:val="2"/>
                <w:sz w:val="20"/>
                <w:szCs w:val="20"/>
              </w:rPr>
              <w:t>8.55</w:t>
            </w:r>
          </w:p>
        </w:tc>
        <w:tc>
          <w:tcPr>
            <w:tcW w:w="1611" w:type="dxa"/>
            <w:vAlign w:val="top"/>
          </w:tcPr>
          <w:p w14:paraId="63282A76">
            <w:pPr>
              <w:spacing w:before="93" w:line="195" w:lineRule="auto"/>
              <w:ind w:left="1197"/>
              <w:rPr>
                <w:rFonts w:ascii="Times New Roman" w:hAnsi="Times New Roman" w:eastAsia="Times New Roman" w:cs="Times New Roman"/>
                <w:sz w:val="20"/>
                <w:szCs w:val="20"/>
              </w:rPr>
            </w:pPr>
          </w:p>
        </w:tc>
        <w:tc>
          <w:tcPr>
            <w:tcW w:w="1331" w:type="dxa"/>
            <w:vAlign w:val="top"/>
          </w:tcPr>
          <w:p w14:paraId="4ACD3E00">
            <w:pPr>
              <w:pStyle w:val="340"/>
              <w:spacing w:before="88" w:line="189" w:lineRule="auto"/>
              <w:ind w:left="490"/>
              <w:rPr>
                <w:sz w:val="20"/>
                <w:szCs w:val="20"/>
              </w:rPr>
            </w:pPr>
          </w:p>
        </w:tc>
      </w:tr>
      <w:tr w14:paraId="0493B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B1AD425">
            <w:pPr>
              <w:pStyle w:val="340"/>
              <w:spacing w:before="89" w:line="189" w:lineRule="auto"/>
              <w:ind w:left="313"/>
              <w:rPr>
                <w:sz w:val="20"/>
                <w:szCs w:val="20"/>
              </w:rPr>
            </w:pPr>
            <w:r>
              <w:rPr>
                <w:sz w:val="20"/>
                <w:szCs w:val="20"/>
              </w:rPr>
              <w:t>4</w:t>
            </w:r>
          </w:p>
        </w:tc>
        <w:tc>
          <w:tcPr>
            <w:tcW w:w="1162" w:type="dxa"/>
            <w:vAlign w:val="top"/>
          </w:tcPr>
          <w:p w14:paraId="1A6BCADB">
            <w:pPr>
              <w:pStyle w:val="340"/>
              <w:spacing w:before="90" w:line="189" w:lineRule="auto"/>
              <w:ind w:left="379"/>
              <w:rPr>
                <w:sz w:val="20"/>
                <w:szCs w:val="20"/>
              </w:rPr>
            </w:pPr>
            <w:r>
              <w:rPr>
                <w:spacing w:val="1"/>
                <w:sz w:val="20"/>
                <w:szCs w:val="20"/>
              </w:rPr>
              <w:t>5-27</w:t>
            </w:r>
          </w:p>
        </w:tc>
        <w:tc>
          <w:tcPr>
            <w:tcW w:w="2687" w:type="dxa"/>
            <w:vAlign w:val="top"/>
          </w:tcPr>
          <w:p w14:paraId="18241B80">
            <w:pPr>
              <w:pStyle w:val="340"/>
              <w:spacing w:before="56" w:line="228" w:lineRule="auto"/>
              <w:ind w:left="129"/>
              <w:rPr>
                <w:sz w:val="20"/>
                <w:szCs w:val="20"/>
              </w:rPr>
            </w:pPr>
            <w:r>
              <w:rPr>
                <w:spacing w:val="5"/>
                <w:sz w:val="20"/>
                <w:szCs w:val="20"/>
              </w:rPr>
              <w:t>间伐~一类人工（杉）</w:t>
            </w:r>
          </w:p>
        </w:tc>
        <w:tc>
          <w:tcPr>
            <w:tcW w:w="894" w:type="dxa"/>
            <w:vAlign w:val="top"/>
          </w:tcPr>
          <w:p w14:paraId="5BFAD62D">
            <w:pPr>
              <w:pStyle w:val="340"/>
              <w:spacing w:before="56" w:line="231" w:lineRule="auto"/>
              <w:ind w:left="341"/>
              <w:rPr>
                <w:sz w:val="20"/>
                <w:szCs w:val="20"/>
              </w:rPr>
            </w:pPr>
            <w:r>
              <w:rPr>
                <w:spacing w:val="3"/>
                <w:sz w:val="20"/>
                <w:szCs w:val="20"/>
              </w:rPr>
              <w:t>m3</w:t>
            </w:r>
          </w:p>
        </w:tc>
        <w:tc>
          <w:tcPr>
            <w:tcW w:w="1169" w:type="dxa"/>
            <w:vAlign w:val="top"/>
          </w:tcPr>
          <w:p w14:paraId="658C93C7">
            <w:pPr>
              <w:pStyle w:val="340"/>
              <w:spacing w:before="90" w:line="189" w:lineRule="auto"/>
              <w:ind w:left="647"/>
              <w:rPr>
                <w:sz w:val="20"/>
                <w:szCs w:val="20"/>
              </w:rPr>
            </w:pPr>
            <w:r>
              <w:rPr>
                <w:spacing w:val="2"/>
                <w:sz w:val="20"/>
                <w:szCs w:val="20"/>
              </w:rPr>
              <w:t>4.74</w:t>
            </w:r>
          </w:p>
        </w:tc>
        <w:tc>
          <w:tcPr>
            <w:tcW w:w="1611" w:type="dxa"/>
            <w:vAlign w:val="top"/>
          </w:tcPr>
          <w:p w14:paraId="30A9E26A">
            <w:pPr>
              <w:pStyle w:val="340"/>
              <w:spacing w:before="89" w:line="190" w:lineRule="auto"/>
              <w:ind w:left="896"/>
              <w:rPr>
                <w:sz w:val="20"/>
                <w:szCs w:val="20"/>
              </w:rPr>
            </w:pPr>
          </w:p>
        </w:tc>
        <w:tc>
          <w:tcPr>
            <w:tcW w:w="1331" w:type="dxa"/>
            <w:vAlign w:val="top"/>
          </w:tcPr>
          <w:p w14:paraId="4A4A6F9A">
            <w:pPr>
              <w:pStyle w:val="340"/>
              <w:spacing w:before="89" w:line="190" w:lineRule="auto"/>
              <w:ind w:left="602"/>
              <w:rPr>
                <w:sz w:val="20"/>
                <w:szCs w:val="20"/>
              </w:rPr>
            </w:pPr>
          </w:p>
        </w:tc>
      </w:tr>
      <w:tr w14:paraId="4BC26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012198D">
            <w:pPr>
              <w:pStyle w:val="340"/>
              <w:spacing w:before="89" w:line="189" w:lineRule="auto"/>
              <w:ind w:left="313"/>
              <w:rPr>
                <w:sz w:val="20"/>
                <w:szCs w:val="20"/>
              </w:rPr>
            </w:pPr>
            <w:r>
              <w:rPr>
                <w:sz w:val="20"/>
                <w:szCs w:val="20"/>
              </w:rPr>
              <w:t>4</w:t>
            </w:r>
          </w:p>
        </w:tc>
        <w:tc>
          <w:tcPr>
            <w:tcW w:w="1162" w:type="dxa"/>
            <w:vAlign w:val="top"/>
          </w:tcPr>
          <w:p w14:paraId="124B1F76">
            <w:pPr>
              <w:pStyle w:val="340"/>
              <w:spacing w:before="89" w:line="189" w:lineRule="auto"/>
              <w:ind w:left="379"/>
              <w:rPr>
                <w:sz w:val="20"/>
                <w:szCs w:val="20"/>
              </w:rPr>
            </w:pPr>
            <w:r>
              <w:rPr>
                <w:spacing w:val="1"/>
                <w:sz w:val="20"/>
                <w:szCs w:val="20"/>
              </w:rPr>
              <w:t>5-28</w:t>
            </w:r>
          </w:p>
        </w:tc>
        <w:tc>
          <w:tcPr>
            <w:tcW w:w="2687" w:type="dxa"/>
            <w:vAlign w:val="top"/>
          </w:tcPr>
          <w:p w14:paraId="650F1FAF">
            <w:pPr>
              <w:pStyle w:val="340"/>
              <w:spacing w:before="56" w:line="228" w:lineRule="auto"/>
              <w:ind w:left="129"/>
              <w:rPr>
                <w:sz w:val="20"/>
                <w:szCs w:val="20"/>
              </w:rPr>
            </w:pPr>
            <w:r>
              <w:rPr>
                <w:spacing w:val="5"/>
                <w:sz w:val="20"/>
                <w:szCs w:val="20"/>
              </w:rPr>
              <w:t>间伐~一类人工（阔）</w:t>
            </w:r>
          </w:p>
        </w:tc>
        <w:tc>
          <w:tcPr>
            <w:tcW w:w="894" w:type="dxa"/>
            <w:vAlign w:val="top"/>
          </w:tcPr>
          <w:p w14:paraId="6ED9D00E">
            <w:pPr>
              <w:pStyle w:val="340"/>
              <w:spacing w:before="56" w:line="231" w:lineRule="auto"/>
              <w:ind w:left="341"/>
              <w:rPr>
                <w:sz w:val="20"/>
                <w:szCs w:val="20"/>
              </w:rPr>
            </w:pPr>
            <w:r>
              <w:rPr>
                <w:spacing w:val="3"/>
                <w:sz w:val="20"/>
                <w:szCs w:val="20"/>
              </w:rPr>
              <w:t>m3</w:t>
            </w:r>
          </w:p>
        </w:tc>
        <w:tc>
          <w:tcPr>
            <w:tcW w:w="1169" w:type="dxa"/>
            <w:vAlign w:val="top"/>
          </w:tcPr>
          <w:p w14:paraId="2493EEF7">
            <w:pPr>
              <w:pStyle w:val="340"/>
              <w:spacing w:before="89" w:line="189" w:lineRule="auto"/>
              <w:ind w:left="547"/>
              <w:rPr>
                <w:sz w:val="20"/>
                <w:szCs w:val="20"/>
              </w:rPr>
            </w:pPr>
            <w:r>
              <w:rPr>
                <w:spacing w:val="2"/>
                <w:sz w:val="20"/>
                <w:szCs w:val="20"/>
              </w:rPr>
              <w:t>57.48</w:t>
            </w:r>
          </w:p>
        </w:tc>
        <w:tc>
          <w:tcPr>
            <w:tcW w:w="1611" w:type="dxa"/>
            <w:vAlign w:val="top"/>
          </w:tcPr>
          <w:p w14:paraId="441F8ADE">
            <w:pPr>
              <w:spacing w:before="92" w:line="195" w:lineRule="auto"/>
              <w:ind w:left="1035"/>
              <w:rPr>
                <w:rFonts w:ascii="Times New Roman" w:hAnsi="Times New Roman" w:eastAsia="Times New Roman" w:cs="Times New Roman"/>
                <w:sz w:val="20"/>
                <w:szCs w:val="20"/>
              </w:rPr>
            </w:pPr>
          </w:p>
        </w:tc>
        <w:tc>
          <w:tcPr>
            <w:tcW w:w="1331" w:type="dxa"/>
            <w:vAlign w:val="top"/>
          </w:tcPr>
          <w:p w14:paraId="07EBD06E">
            <w:pPr>
              <w:pStyle w:val="340"/>
              <w:spacing w:before="88" w:line="190" w:lineRule="auto"/>
              <w:ind w:left="401"/>
              <w:rPr>
                <w:sz w:val="20"/>
                <w:szCs w:val="20"/>
              </w:rPr>
            </w:pPr>
          </w:p>
        </w:tc>
      </w:tr>
      <w:tr w14:paraId="3F58F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ED33C06">
            <w:pPr>
              <w:pStyle w:val="340"/>
              <w:spacing w:before="89" w:line="189" w:lineRule="auto"/>
              <w:ind w:left="313"/>
              <w:rPr>
                <w:sz w:val="20"/>
                <w:szCs w:val="20"/>
              </w:rPr>
            </w:pPr>
            <w:r>
              <w:rPr>
                <w:sz w:val="20"/>
                <w:szCs w:val="20"/>
              </w:rPr>
              <w:t>4</w:t>
            </w:r>
          </w:p>
        </w:tc>
        <w:tc>
          <w:tcPr>
            <w:tcW w:w="1162" w:type="dxa"/>
            <w:vAlign w:val="top"/>
          </w:tcPr>
          <w:p w14:paraId="705016BD">
            <w:pPr>
              <w:pStyle w:val="340"/>
              <w:spacing w:before="89" w:line="189" w:lineRule="auto"/>
              <w:ind w:left="378"/>
              <w:rPr>
                <w:sz w:val="20"/>
                <w:szCs w:val="20"/>
              </w:rPr>
            </w:pPr>
            <w:r>
              <w:rPr>
                <w:spacing w:val="2"/>
                <w:sz w:val="20"/>
                <w:szCs w:val="20"/>
              </w:rPr>
              <w:t>2-92</w:t>
            </w:r>
          </w:p>
        </w:tc>
        <w:tc>
          <w:tcPr>
            <w:tcW w:w="2687" w:type="dxa"/>
            <w:vAlign w:val="top"/>
          </w:tcPr>
          <w:p w14:paraId="79D7A355">
            <w:pPr>
              <w:pStyle w:val="340"/>
              <w:spacing w:before="56" w:line="228" w:lineRule="auto"/>
              <w:ind w:left="112"/>
              <w:rPr>
                <w:sz w:val="20"/>
                <w:szCs w:val="20"/>
              </w:rPr>
            </w:pPr>
            <w:r>
              <w:rPr>
                <w:spacing w:val="6"/>
                <w:sz w:val="20"/>
                <w:szCs w:val="20"/>
              </w:rPr>
              <w:t>挖穴 50*50*40~一类人工</w:t>
            </w:r>
          </w:p>
        </w:tc>
        <w:tc>
          <w:tcPr>
            <w:tcW w:w="894" w:type="dxa"/>
            <w:vAlign w:val="top"/>
          </w:tcPr>
          <w:p w14:paraId="367748EE">
            <w:pPr>
              <w:pStyle w:val="340"/>
              <w:spacing w:before="56"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245CD876">
            <w:pPr>
              <w:pStyle w:val="340"/>
              <w:spacing w:before="88" w:line="190" w:lineRule="auto"/>
              <w:ind w:left="452"/>
              <w:rPr>
                <w:sz w:val="20"/>
                <w:szCs w:val="20"/>
              </w:rPr>
            </w:pPr>
            <w:r>
              <w:rPr>
                <w:spacing w:val="1"/>
                <w:sz w:val="20"/>
                <w:szCs w:val="20"/>
              </w:rPr>
              <w:t>166.00</w:t>
            </w:r>
          </w:p>
        </w:tc>
        <w:tc>
          <w:tcPr>
            <w:tcW w:w="1611" w:type="dxa"/>
            <w:vAlign w:val="top"/>
          </w:tcPr>
          <w:p w14:paraId="75FC5F1A">
            <w:pPr>
              <w:pStyle w:val="340"/>
              <w:spacing w:before="89" w:line="189" w:lineRule="auto"/>
              <w:ind w:left="985"/>
              <w:rPr>
                <w:sz w:val="20"/>
                <w:szCs w:val="20"/>
              </w:rPr>
            </w:pPr>
          </w:p>
        </w:tc>
        <w:tc>
          <w:tcPr>
            <w:tcW w:w="1331" w:type="dxa"/>
            <w:vAlign w:val="top"/>
          </w:tcPr>
          <w:p w14:paraId="4EDC0FBB">
            <w:pPr>
              <w:pStyle w:val="340"/>
              <w:spacing w:before="89" w:line="189" w:lineRule="auto"/>
              <w:ind w:left="496"/>
              <w:rPr>
                <w:sz w:val="20"/>
                <w:szCs w:val="20"/>
              </w:rPr>
            </w:pPr>
          </w:p>
        </w:tc>
      </w:tr>
      <w:tr w14:paraId="6C5F9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E56B1A0">
            <w:pPr>
              <w:pStyle w:val="340"/>
              <w:spacing w:before="88" w:line="189" w:lineRule="auto"/>
              <w:ind w:left="313"/>
              <w:rPr>
                <w:sz w:val="20"/>
                <w:szCs w:val="20"/>
              </w:rPr>
            </w:pPr>
            <w:r>
              <w:rPr>
                <w:sz w:val="20"/>
                <w:szCs w:val="20"/>
              </w:rPr>
              <w:t>4</w:t>
            </w:r>
          </w:p>
        </w:tc>
        <w:tc>
          <w:tcPr>
            <w:tcW w:w="1162" w:type="dxa"/>
            <w:vAlign w:val="top"/>
          </w:tcPr>
          <w:p w14:paraId="30418DB5">
            <w:pPr>
              <w:pStyle w:val="340"/>
              <w:spacing w:before="87" w:line="190" w:lineRule="auto"/>
              <w:ind w:left="379"/>
              <w:rPr>
                <w:sz w:val="20"/>
                <w:szCs w:val="20"/>
              </w:rPr>
            </w:pPr>
            <w:r>
              <w:rPr>
                <w:spacing w:val="1"/>
                <w:sz w:val="20"/>
                <w:szCs w:val="20"/>
              </w:rPr>
              <w:t>3-10</w:t>
            </w:r>
          </w:p>
        </w:tc>
        <w:tc>
          <w:tcPr>
            <w:tcW w:w="2687" w:type="dxa"/>
            <w:vAlign w:val="top"/>
          </w:tcPr>
          <w:p w14:paraId="317A4423">
            <w:pPr>
              <w:pStyle w:val="340"/>
              <w:spacing w:before="55" w:line="228" w:lineRule="auto"/>
              <w:ind w:left="118"/>
              <w:rPr>
                <w:sz w:val="20"/>
                <w:szCs w:val="20"/>
              </w:rPr>
            </w:pPr>
            <w:r>
              <w:rPr>
                <w:spacing w:val="6"/>
                <w:sz w:val="20"/>
                <w:szCs w:val="20"/>
              </w:rPr>
              <w:t>定植~一类人工</w:t>
            </w:r>
          </w:p>
        </w:tc>
        <w:tc>
          <w:tcPr>
            <w:tcW w:w="894" w:type="dxa"/>
            <w:vAlign w:val="top"/>
          </w:tcPr>
          <w:p w14:paraId="3C95A8C3">
            <w:pPr>
              <w:pStyle w:val="340"/>
              <w:spacing w:before="55"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20E47280">
            <w:pPr>
              <w:pStyle w:val="340"/>
              <w:spacing w:before="87" w:line="190" w:lineRule="auto"/>
              <w:ind w:left="452"/>
              <w:rPr>
                <w:sz w:val="20"/>
                <w:szCs w:val="20"/>
              </w:rPr>
            </w:pPr>
            <w:r>
              <w:rPr>
                <w:spacing w:val="1"/>
                <w:sz w:val="20"/>
                <w:szCs w:val="20"/>
              </w:rPr>
              <w:t>166.00</w:t>
            </w:r>
          </w:p>
        </w:tc>
        <w:tc>
          <w:tcPr>
            <w:tcW w:w="1611" w:type="dxa"/>
            <w:vAlign w:val="top"/>
          </w:tcPr>
          <w:p w14:paraId="3BC61857">
            <w:pPr>
              <w:pStyle w:val="340"/>
              <w:spacing w:before="87" w:line="190" w:lineRule="auto"/>
              <w:ind w:left="1002"/>
              <w:rPr>
                <w:sz w:val="20"/>
                <w:szCs w:val="20"/>
              </w:rPr>
            </w:pPr>
          </w:p>
        </w:tc>
        <w:tc>
          <w:tcPr>
            <w:tcW w:w="1331" w:type="dxa"/>
            <w:vAlign w:val="top"/>
          </w:tcPr>
          <w:p w14:paraId="0BB1431E">
            <w:pPr>
              <w:pStyle w:val="340"/>
              <w:spacing w:before="88" w:line="189" w:lineRule="auto"/>
              <w:ind w:left="494"/>
              <w:rPr>
                <w:sz w:val="20"/>
                <w:szCs w:val="20"/>
              </w:rPr>
            </w:pPr>
          </w:p>
        </w:tc>
      </w:tr>
      <w:tr w14:paraId="14742A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 w:hRule="atLeast"/>
        </w:trPr>
        <w:tc>
          <w:tcPr>
            <w:tcW w:w="721" w:type="dxa"/>
            <w:vAlign w:val="top"/>
          </w:tcPr>
          <w:p w14:paraId="4962D771">
            <w:pPr>
              <w:pStyle w:val="340"/>
              <w:spacing w:before="88" w:line="189" w:lineRule="auto"/>
              <w:ind w:left="313"/>
              <w:rPr>
                <w:sz w:val="20"/>
                <w:szCs w:val="20"/>
              </w:rPr>
            </w:pPr>
            <w:r>
              <w:rPr>
                <w:sz w:val="20"/>
                <w:szCs w:val="20"/>
              </w:rPr>
              <w:t>4</w:t>
            </w:r>
          </w:p>
        </w:tc>
        <w:tc>
          <w:tcPr>
            <w:tcW w:w="1162" w:type="dxa"/>
            <w:vAlign w:val="top"/>
          </w:tcPr>
          <w:p w14:paraId="670E70D5">
            <w:pPr>
              <w:pStyle w:val="340"/>
              <w:spacing w:before="87" w:line="190" w:lineRule="auto"/>
              <w:ind w:left="374"/>
              <w:rPr>
                <w:sz w:val="20"/>
                <w:szCs w:val="20"/>
              </w:rPr>
            </w:pPr>
            <w:r>
              <w:rPr>
                <w:spacing w:val="2"/>
                <w:sz w:val="20"/>
                <w:szCs w:val="20"/>
              </w:rPr>
              <w:t>4-16</w:t>
            </w:r>
          </w:p>
        </w:tc>
        <w:tc>
          <w:tcPr>
            <w:tcW w:w="2687" w:type="dxa"/>
            <w:vAlign w:val="top"/>
          </w:tcPr>
          <w:p w14:paraId="04859C38">
            <w:pPr>
              <w:pStyle w:val="340"/>
              <w:spacing w:before="55"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59BC625F">
            <w:pPr>
              <w:pStyle w:val="340"/>
              <w:spacing w:before="55"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5D6FFF9E">
            <w:pPr>
              <w:pStyle w:val="340"/>
              <w:spacing w:before="87" w:line="190" w:lineRule="auto"/>
              <w:ind w:left="558"/>
              <w:rPr>
                <w:sz w:val="20"/>
                <w:szCs w:val="20"/>
              </w:rPr>
            </w:pPr>
            <w:r>
              <w:rPr>
                <w:sz w:val="20"/>
                <w:szCs w:val="20"/>
              </w:rPr>
              <w:t>16.60</w:t>
            </w:r>
          </w:p>
        </w:tc>
        <w:tc>
          <w:tcPr>
            <w:tcW w:w="1611" w:type="dxa"/>
            <w:vAlign w:val="top"/>
          </w:tcPr>
          <w:p w14:paraId="706D9113">
            <w:pPr>
              <w:pStyle w:val="340"/>
              <w:spacing w:before="88" w:line="189" w:lineRule="auto"/>
              <w:ind w:left="991"/>
              <w:rPr>
                <w:sz w:val="20"/>
                <w:szCs w:val="20"/>
              </w:rPr>
            </w:pPr>
          </w:p>
        </w:tc>
        <w:tc>
          <w:tcPr>
            <w:tcW w:w="1331" w:type="dxa"/>
            <w:vAlign w:val="top"/>
          </w:tcPr>
          <w:p w14:paraId="2E871883">
            <w:pPr>
              <w:pStyle w:val="340"/>
              <w:spacing w:before="87" w:line="190" w:lineRule="auto"/>
              <w:ind w:left="507"/>
              <w:rPr>
                <w:sz w:val="20"/>
                <w:szCs w:val="20"/>
              </w:rPr>
            </w:pPr>
          </w:p>
        </w:tc>
      </w:tr>
    </w:tbl>
    <w:p w14:paraId="743B8A6D">
      <w:pPr>
        <w:pStyle w:val="2"/>
        <w:rPr>
          <w:rFonts w:hint="eastAsia"/>
          <w:lang w:val="zh-CN"/>
        </w:rPr>
      </w:pPr>
    </w:p>
    <w:tbl>
      <w:tblPr>
        <w:tblStyle w:val="96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1"/>
        <w:gridCol w:w="1162"/>
        <w:gridCol w:w="2687"/>
        <w:gridCol w:w="894"/>
        <w:gridCol w:w="1169"/>
        <w:gridCol w:w="1611"/>
        <w:gridCol w:w="1331"/>
      </w:tblGrid>
      <w:tr w14:paraId="00F3D7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721" w:type="dxa"/>
            <w:vAlign w:val="top"/>
          </w:tcPr>
          <w:p w14:paraId="189C29AE">
            <w:pPr>
              <w:pStyle w:val="340"/>
              <w:spacing w:before="87" w:line="189" w:lineRule="auto"/>
              <w:ind w:left="313"/>
              <w:rPr>
                <w:sz w:val="20"/>
                <w:szCs w:val="20"/>
              </w:rPr>
            </w:pPr>
            <w:r>
              <w:rPr>
                <w:sz w:val="20"/>
                <w:szCs w:val="20"/>
              </w:rPr>
              <w:t>4</w:t>
            </w:r>
          </w:p>
        </w:tc>
        <w:tc>
          <w:tcPr>
            <w:tcW w:w="1162" w:type="dxa"/>
            <w:vAlign w:val="top"/>
          </w:tcPr>
          <w:p w14:paraId="64158EB2">
            <w:pPr>
              <w:pStyle w:val="340"/>
              <w:spacing w:before="88" w:line="189" w:lineRule="auto"/>
              <w:ind w:left="374"/>
              <w:rPr>
                <w:sz w:val="20"/>
                <w:szCs w:val="20"/>
              </w:rPr>
            </w:pPr>
            <w:r>
              <w:rPr>
                <w:spacing w:val="2"/>
                <w:sz w:val="20"/>
                <w:szCs w:val="20"/>
              </w:rPr>
              <w:t>4-36</w:t>
            </w:r>
          </w:p>
        </w:tc>
        <w:tc>
          <w:tcPr>
            <w:tcW w:w="2687" w:type="dxa"/>
            <w:vAlign w:val="top"/>
          </w:tcPr>
          <w:p w14:paraId="45DDDE66">
            <w:pPr>
              <w:pStyle w:val="340"/>
              <w:spacing w:before="55" w:line="227" w:lineRule="auto"/>
              <w:ind w:left="112"/>
              <w:rPr>
                <w:sz w:val="20"/>
                <w:szCs w:val="20"/>
              </w:rPr>
            </w:pPr>
            <w:r>
              <w:rPr>
                <w:spacing w:val="7"/>
                <w:sz w:val="20"/>
                <w:szCs w:val="20"/>
              </w:rPr>
              <w:t>施追肥（复合肥）</w:t>
            </w:r>
          </w:p>
        </w:tc>
        <w:tc>
          <w:tcPr>
            <w:tcW w:w="894" w:type="dxa"/>
            <w:vAlign w:val="top"/>
          </w:tcPr>
          <w:p w14:paraId="7BDA520D">
            <w:pPr>
              <w:pStyle w:val="340"/>
              <w:spacing w:before="55" w:line="222" w:lineRule="auto"/>
              <w:ind w:left="204"/>
              <w:rPr>
                <w:sz w:val="20"/>
                <w:szCs w:val="20"/>
              </w:rPr>
            </w:pPr>
            <w:r>
              <w:rPr>
                <w:sz w:val="20"/>
                <w:szCs w:val="20"/>
              </w:rPr>
              <w:t>100kg</w:t>
            </w:r>
          </w:p>
        </w:tc>
        <w:tc>
          <w:tcPr>
            <w:tcW w:w="1169" w:type="dxa"/>
            <w:vAlign w:val="top"/>
          </w:tcPr>
          <w:p w14:paraId="397B4DB4">
            <w:pPr>
              <w:pStyle w:val="340"/>
              <w:spacing w:before="88" w:line="189" w:lineRule="auto"/>
              <w:ind w:left="652"/>
              <w:rPr>
                <w:sz w:val="20"/>
                <w:szCs w:val="20"/>
              </w:rPr>
            </w:pPr>
            <w:r>
              <w:rPr>
                <w:spacing w:val="1"/>
                <w:sz w:val="20"/>
                <w:szCs w:val="20"/>
              </w:rPr>
              <w:t>3.32</w:t>
            </w:r>
          </w:p>
        </w:tc>
        <w:tc>
          <w:tcPr>
            <w:tcW w:w="1611" w:type="dxa"/>
            <w:vAlign w:val="top"/>
          </w:tcPr>
          <w:p w14:paraId="0B8525D2">
            <w:pPr>
              <w:pStyle w:val="340"/>
              <w:spacing w:before="87" w:line="190" w:lineRule="auto"/>
              <w:ind w:left="896"/>
              <w:rPr>
                <w:sz w:val="20"/>
                <w:szCs w:val="20"/>
              </w:rPr>
            </w:pPr>
          </w:p>
        </w:tc>
        <w:tc>
          <w:tcPr>
            <w:tcW w:w="1331" w:type="dxa"/>
            <w:vAlign w:val="top"/>
          </w:tcPr>
          <w:p w14:paraId="5F16B6B5">
            <w:pPr>
              <w:pStyle w:val="340"/>
              <w:spacing w:before="88" w:line="189" w:lineRule="auto"/>
              <w:ind w:left="596"/>
              <w:rPr>
                <w:sz w:val="20"/>
                <w:szCs w:val="20"/>
              </w:rPr>
            </w:pPr>
          </w:p>
        </w:tc>
      </w:tr>
      <w:tr w14:paraId="62560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37002567">
            <w:pPr>
              <w:pStyle w:val="340"/>
              <w:spacing w:before="85" w:line="189" w:lineRule="auto"/>
              <w:ind w:left="313"/>
              <w:rPr>
                <w:sz w:val="20"/>
                <w:szCs w:val="20"/>
              </w:rPr>
            </w:pPr>
            <w:r>
              <w:rPr>
                <w:sz w:val="20"/>
                <w:szCs w:val="20"/>
              </w:rPr>
              <w:t>4</w:t>
            </w:r>
          </w:p>
        </w:tc>
        <w:tc>
          <w:tcPr>
            <w:tcW w:w="1162" w:type="dxa"/>
            <w:vAlign w:val="top"/>
          </w:tcPr>
          <w:p w14:paraId="1AEFDF07">
            <w:pPr>
              <w:pStyle w:val="340"/>
              <w:spacing w:before="53" w:line="228" w:lineRule="auto"/>
              <w:ind w:left="298"/>
              <w:rPr>
                <w:sz w:val="20"/>
                <w:szCs w:val="20"/>
              </w:rPr>
            </w:pPr>
            <w:r>
              <w:rPr>
                <w:spacing w:val="2"/>
                <w:sz w:val="20"/>
                <w:szCs w:val="20"/>
              </w:rPr>
              <w:t>苗木</w:t>
            </w:r>
            <w:r>
              <w:rPr>
                <w:spacing w:val="-35"/>
                <w:sz w:val="20"/>
                <w:szCs w:val="20"/>
              </w:rPr>
              <w:t xml:space="preserve"> </w:t>
            </w:r>
            <w:r>
              <w:rPr>
                <w:spacing w:val="2"/>
                <w:sz w:val="20"/>
                <w:szCs w:val="20"/>
              </w:rPr>
              <w:t>6</w:t>
            </w:r>
          </w:p>
        </w:tc>
        <w:tc>
          <w:tcPr>
            <w:tcW w:w="2687" w:type="dxa"/>
            <w:vAlign w:val="top"/>
          </w:tcPr>
          <w:p w14:paraId="4DFCD87A">
            <w:pPr>
              <w:pStyle w:val="340"/>
              <w:spacing w:before="53" w:line="227" w:lineRule="auto"/>
              <w:ind w:left="120"/>
              <w:rPr>
                <w:sz w:val="20"/>
                <w:szCs w:val="20"/>
              </w:rPr>
            </w:pPr>
            <w:r>
              <w:rPr>
                <w:spacing w:val="4"/>
                <w:sz w:val="20"/>
                <w:szCs w:val="20"/>
              </w:rPr>
              <w:t>赤皮青冈</w:t>
            </w:r>
            <w:r>
              <w:rPr>
                <w:spacing w:val="-35"/>
                <w:sz w:val="20"/>
                <w:szCs w:val="20"/>
              </w:rPr>
              <w:t xml:space="preserve"> </w:t>
            </w:r>
            <w:r>
              <w:rPr>
                <w:spacing w:val="4"/>
                <w:sz w:val="20"/>
                <w:szCs w:val="20"/>
              </w:rPr>
              <w:t>2</w:t>
            </w:r>
          </w:p>
        </w:tc>
        <w:tc>
          <w:tcPr>
            <w:tcW w:w="894" w:type="dxa"/>
            <w:vAlign w:val="top"/>
          </w:tcPr>
          <w:p w14:paraId="1CC9644B">
            <w:pPr>
              <w:pStyle w:val="340"/>
              <w:spacing w:before="52" w:line="228" w:lineRule="auto"/>
              <w:ind w:left="347"/>
              <w:rPr>
                <w:sz w:val="20"/>
                <w:szCs w:val="20"/>
              </w:rPr>
            </w:pPr>
            <w:r>
              <w:rPr>
                <w:sz w:val="20"/>
                <w:szCs w:val="20"/>
              </w:rPr>
              <w:t>株</w:t>
            </w:r>
          </w:p>
        </w:tc>
        <w:tc>
          <w:tcPr>
            <w:tcW w:w="1169" w:type="dxa"/>
            <w:vAlign w:val="top"/>
          </w:tcPr>
          <w:p w14:paraId="09D7E9C1">
            <w:pPr>
              <w:pStyle w:val="340"/>
              <w:spacing w:before="85" w:line="190" w:lineRule="auto"/>
              <w:ind w:left="347"/>
              <w:rPr>
                <w:sz w:val="20"/>
                <w:szCs w:val="20"/>
              </w:rPr>
            </w:pPr>
            <w:r>
              <w:rPr>
                <w:spacing w:val="1"/>
                <w:sz w:val="20"/>
                <w:szCs w:val="20"/>
              </w:rPr>
              <w:t>1660.00</w:t>
            </w:r>
          </w:p>
        </w:tc>
        <w:tc>
          <w:tcPr>
            <w:tcW w:w="1611" w:type="dxa"/>
            <w:vAlign w:val="top"/>
          </w:tcPr>
          <w:p w14:paraId="1499BC88">
            <w:pPr>
              <w:pStyle w:val="340"/>
              <w:spacing w:before="86" w:line="189" w:lineRule="auto"/>
              <w:ind w:left="1094"/>
              <w:rPr>
                <w:sz w:val="20"/>
                <w:szCs w:val="20"/>
              </w:rPr>
            </w:pPr>
          </w:p>
        </w:tc>
        <w:tc>
          <w:tcPr>
            <w:tcW w:w="1331" w:type="dxa"/>
            <w:vAlign w:val="top"/>
          </w:tcPr>
          <w:p w14:paraId="527DEE2E">
            <w:pPr>
              <w:pStyle w:val="340"/>
              <w:spacing w:before="85" w:line="190" w:lineRule="auto"/>
              <w:ind w:left="401"/>
              <w:rPr>
                <w:sz w:val="20"/>
                <w:szCs w:val="20"/>
              </w:rPr>
            </w:pPr>
          </w:p>
        </w:tc>
      </w:tr>
      <w:tr w14:paraId="62458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592478C1">
            <w:pPr>
              <w:rPr>
                <w:rFonts w:ascii="Arial"/>
                <w:sz w:val="21"/>
              </w:rPr>
            </w:pPr>
          </w:p>
        </w:tc>
        <w:tc>
          <w:tcPr>
            <w:tcW w:w="1162" w:type="dxa"/>
            <w:vAlign w:val="top"/>
          </w:tcPr>
          <w:p w14:paraId="4D346A8A">
            <w:pPr>
              <w:pStyle w:val="340"/>
              <w:spacing w:before="53" w:line="227" w:lineRule="auto"/>
              <w:ind w:left="375"/>
              <w:rPr>
                <w:sz w:val="20"/>
                <w:szCs w:val="20"/>
              </w:rPr>
            </w:pPr>
            <w:r>
              <w:rPr>
                <w:spacing w:val="4"/>
                <w:sz w:val="20"/>
                <w:szCs w:val="20"/>
              </w:rPr>
              <w:t>肥料</w:t>
            </w:r>
          </w:p>
        </w:tc>
        <w:tc>
          <w:tcPr>
            <w:tcW w:w="2687" w:type="dxa"/>
            <w:vAlign w:val="top"/>
          </w:tcPr>
          <w:p w14:paraId="5D00C84E">
            <w:pPr>
              <w:pStyle w:val="340"/>
              <w:spacing w:before="53" w:line="227" w:lineRule="auto"/>
              <w:ind w:left="119"/>
              <w:rPr>
                <w:sz w:val="20"/>
                <w:szCs w:val="20"/>
              </w:rPr>
            </w:pPr>
            <w:r>
              <w:rPr>
                <w:spacing w:val="5"/>
                <w:sz w:val="20"/>
                <w:szCs w:val="20"/>
              </w:rPr>
              <w:t>复合肥</w:t>
            </w:r>
          </w:p>
        </w:tc>
        <w:tc>
          <w:tcPr>
            <w:tcW w:w="894" w:type="dxa"/>
            <w:vAlign w:val="top"/>
          </w:tcPr>
          <w:p w14:paraId="31E37E59">
            <w:pPr>
              <w:pStyle w:val="340"/>
              <w:spacing w:before="53" w:line="222" w:lineRule="auto"/>
              <w:ind w:left="345"/>
              <w:rPr>
                <w:sz w:val="20"/>
                <w:szCs w:val="20"/>
              </w:rPr>
            </w:pPr>
            <w:r>
              <w:rPr>
                <w:spacing w:val="1"/>
                <w:sz w:val="20"/>
                <w:szCs w:val="20"/>
              </w:rPr>
              <w:t>kg</w:t>
            </w:r>
          </w:p>
        </w:tc>
        <w:tc>
          <w:tcPr>
            <w:tcW w:w="1169" w:type="dxa"/>
            <w:vAlign w:val="top"/>
          </w:tcPr>
          <w:p w14:paraId="4BC3D6CD">
            <w:pPr>
              <w:pStyle w:val="340"/>
              <w:spacing w:before="86" w:line="189" w:lineRule="auto"/>
              <w:ind w:left="441"/>
              <w:rPr>
                <w:sz w:val="20"/>
                <w:szCs w:val="20"/>
              </w:rPr>
            </w:pPr>
            <w:r>
              <w:rPr>
                <w:spacing w:val="2"/>
                <w:sz w:val="20"/>
                <w:szCs w:val="20"/>
              </w:rPr>
              <w:t>332.00</w:t>
            </w:r>
          </w:p>
        </w:tc>
        <w:tc>
          <w:tcPr>
            <w:tcW w:w="1611" w:type="dxa"/>
            <w:vAlign w:val="top"/>
          </w:tcPr>
          <w:p w14:paraId="29DC3AE8">
            <w:pPr>
              <w:pStyle w:val="340"/>
              <w:spacing w:before="86" w:line="189" w:lineRule="auto"/>
              <w:ind w:left="1199"/>
              <w:rPr>
                <w:sz w:val="20"/>
                <w:szCs w:val="20"/>
              </w:rPr>
            </w:pPr>
          </w:p>
        </w:tc>
        <w:tc>
          <w:tcPr>
            <w:tcW w:w="1331" w:type="dxa"/>
            <w:vAlign w:val="top"/>
          </w:tcPr>
          <w:p w14:paraId="66E93093">
            <w:pPr>
              <w:pStyle w:val="340"/>
              <w:spacing w:before="85" w:line="190" w:lineRule="auto"/>
              <w:ind w:left="507"/>
              <w:rPr>
                <w:sz w:val="20"/>
                <w:szCs w:val="20"/>
              </w:rPr>
            </w:pPr>
          </w:p>
        </w:tc>
      </w:tr>
      <w:tr w14:paraId="64A0D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1D25A25F">
            <w:pPr>
              <w:rPr>
                <w:rFonts w:ascii="Arial"/>
                <w:sz w:val="21"/>
              </w:rPr>
            </w:pPr>
          </w:p>
        </w:tc>
        <w:tc>
          <w:tcPr>
            <w:tcW w:w="1162" w:type="dxa"/>
            <w:vAlign w:val="top"/>
          </w:tcPr>
          <w:p w14:paraId="3D6D9345">
            <w:pPr>
              <w:rPr>
                <w:rFonts w:ascii="Arial"/>
                <w:sz w:val="21"/>
              </w:rPr>
            </w:pPr>
          </w:p>
        </w:tc>
        <w:tc>
          <w:tcPr>
            <w:tcW w:w="2687" w:type="dxa"/>
            <w:vAlign w:val="top"/>
          </w:tcPr>
          <w:p w14:paraId="0BD20F57">
            <w:pPr>
              <w:pStyle w:val="340"/>
              <w:spacing w:before="54" w:line="229" w:lineRule="auto"/>
              <w:ind w:left="119"/>
              <w:rPr>
                <w:sz w:val="20"/>
                <w:szCs w:val="20"/>
              </w:rPr>
            </w:pPr>
            <w:r>
              <w:rPr>
                <w:b/>
                <w:bCs/>
                <w:spacing w:val="1"/>
                <w:sz w:val="20"/>
                <w:szCs w:val="20"/>
              </w:rPr>
              <w:t>小计</w:t>
            </w:r>
          </w:p>
        </w:tc>
        <w:tc>
          <w:tcPr>
            <w:tcW w:w="894" w:type="dxa"/>
            <w:vAlign w:val="top"/>
          </w:tcPr>
          <w:p w14:paraId="3D4DAF39">
            <w:pPr>
              <w:rPr>
                <w:rFonts w:ascii="Arial"/>
                <w:sz w:val="21"/>
              </w:rPr>
            </w:pPr>
          </w:p>
        </w:tc>
        <w:tc>
          <w:tcPr>
            <w:tcW w:w="1169" w:type="dxa"/>
            <w:vAlign w:val="top"/>
          </w:tcPr>
          <w:p w14:paraId="50139EF4">
            <w:pPr>
              <w:rPr>
                <w:rFonts w:ascii="Arial"/>
                <w:sz w:val="21"/>
              </w:rPr>
            </w:pPr>
          </w:p>
        </w:tc>
        <w:tc>
          <w:tcPr>
            <w:tcW w:w="1611" w:type="dxa"/>
            <w:vAlign w:val="top"/>
          </w:tcPr>
          <w:p w14:paraId="2462C7E0">
            <w:pPr>
              <w:rPr>
                <w:rFonts w:ascii="Arial"/>
                <w:sz w:val="21"/>
              </w:rPr>
            </w:pPr>
          </w:p>
        </w:tc>
        <w:tc>
          <w:tcPr>
            <w:tcW w:w="1331" w:type="dxa"/>
            <w:vAlign w:val="top"/>
          </w:tcPr>
          <w:p w14:paraId="4722E8E9">
            <w:pPr>
              <w:pStyle w:val="340"/>
              <w:spacing w:before="86" w:line="190" w:lineRule="auto"/>
              <w:ind w:left="490"/>
              <w:rPr>
                <w:sz w:val="20"/>
                <w:szCs w:val="20"/>
              </w:rPr>
            </w:pPr>
          </w:p>
        </w:tc>
      </w:tr>
      <w:tr w14:paraId="0C92F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1F404105">
            <w:pPr>
              <w:pStyle w:val="340"/>
              <w:spacing w:before="90" w:line="187" w:lineRule="auto"/>
              <w:ind w:left="318"/>
              <w:rPr>
                <w:sz w:val="20"/>
                <w:szCs w:val="20"/>
              </w:rPr>
            </w:pPr>
            <w:r>
              <w:rPr>
                <w:sz w:val="20"/>
                <w:szCs w:val="20"/>
              </w:rPr>
              <w:t>5</w:t>
            </w:r>
          </w:p>
        </w:tc>
        <w:tc>
          <w:tcPr>
            <w:tcW w:w="1162" w:type="dxa"/>
            <w:vAlign w:val="top"/>
          </w:tcPr>
          <w:p w14:paraId="54516A3D">
            <w:pPr>
              <w:pStyle w:val="340"/>
              <w:spacing w:before="87" w:line="189" w:lineRule="auto"/>
              <w:ind w:left="379"/>
              <w:rPr>
                <w:sz w:val="20"/>
                <w:szCs w:val="20"/>
              </w:rPr>
            </w:pPr>
            <w:r>
              <w:rPr>
                <w:spacing w:val="1"/>
                <w:sz w:val="20"/>
                <w:szCs w:val="20"/>
              </w:rPr>
              <w:t>5-27</w:t>
            </w:r>
          </w:p>
        </w:tc>
        <w:tc>
          <w:tcPr>
            <w:tcW w:w="2687" w:type="dxa"/>
            <w:vAlign w:val="top"/>
          </w:tcPr>
          <w:p w14:paraId="3FFB7F34">
            <w:pPr>
              <w:pStyle w:val="340"/>
              <w:spacing w:before="54" w:line="228" w:lineRule="auto"/>
              <w:ind w:left="129"/>
              <w:rPr>
                <w:sz w:val="20"/>
                <w:szCs w:val="20"/>
              </w:rPr>
            </w:pPr>
            <w:r>
              <w:rPr>
                <w:spacing w:val="5"/>
                <w:sz w:val="20"/>
                <w:szCs w:val="20"/>
              </w:rPr>
              <w:t>间伐~一类人工（杉）</w:t>
            </w:r>
          </w:p>
        </w:tc>
        <w:tc>
          <w:tcPr>
            <w:tcW w:w="894" w:type="dxa"/>
            <w:vAlign w:val="top"/>
          </w:tcPr>
          <w:p w14:paraId="42EA60BA">
            <w:pPr>
              <w:pStyle w:val="340"/>
              <w:spacing w:before="54" w:line="233" w:lineRule="auto"/>
              <w:ind w:left="341"/>
              <w:rPr>
                <w:sz w:val="20"/>
                <w:szCs w:val="20"/>
              </w:rPr>
            </w:pPr>
            <w:r>
              <w:rPr>
                <w:spacing w:val="3"/>
                <w:sz w:val="20"/>
                <w:szCs w:val="20"/>
              </w:rPr>
              <w:t>m3</w:t>
            </w:r>
          </w:p>
        </w:tc>
        <w:tc>
          <w:tcPr>
            <w:tcW w:w="1169" w:type="dxa"/>
            <w:vAlign w:val="top"/>
          </w:tcPr>
          <w:p w14:paraId="37A7BC17">
            <w:pPr>
              <w:pStyle w:val="340"/>
              <w:spacing w:before="86" w:line="190" w:lineRule="auto"/>
              <w:ind w:left="558"/>
              <w:rPr>
                <w:sz w:val="20"/>
                <w:szCs w:val="20"/>
              </w:rPr>
            </w:pPr>
            <w:r>
              <w:rPr>
                <w:sz w:val="20"/>
                <w:szCs w:val="20"/>
              </w:rPr>
              <w:t>12.45</w:t>
            </w:r>
          </w:p>
        </w:tc>
        <w:tc>
          <w:tcPr>
            <w:tcW w:w="1611" w:type="dxa"/>
            <w:vAlign w:val="top"/>
          </w:tcPr>
          <w:p w14:paraId="13BD46EA">
            <w:pPr>
              <w:pStyle w:val="340"/>
              <w:spacing w:before="86" w:line="190" w:lineRule="auto"/>
              <w:ind w:left="896"/>
              <w:rPr>
                <w:sz w:val="20"/>
                <w:szCs w:val="20"/>
              </w:rPr>
            </w:pPr>
          </w:p>
        </w:tc>
        <w:tc>
          <w:tcPr>
            <w:tcW w:w="1331" w:type="dxa"/>
            <w:vAlign w:val="top"/>
          </w:tcPr>
          <w:p w14:paraId="03FBAA10">
            <w:pPr>
              <w:pStyle w:val="340"/>
              <w:spacing w:before="86" w:line="190" w:lineRule="auto"/>
              <w:ind w:left="507"/>
              <w:rPr>
                <w:sz w:val="20"/>
                <w:szCs w:val="20"/>
              </w:rPr>
            </w:pPr>
          </w:p>
        </w:tc>
      </w:tr>
      <w:tr w14:paraId="49B42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1" w:type="dxa"/>
            <w:vAlign w:val="top"/>
          </w:tcPr>
          <w:p w14:paraId="506AB388">
            <w:pPr>
              <w:pStyle w:val="340"/>
              <w:spacing w:before="89" w:line="187" w:lineRule="auto"/>
              <w:ind w:left="318"/>
              <w:rPr>
                <w:sz w:val="20"/>
                <w:szCs w:val="20"/>
              </w:rPr>
            </w:pPr>
            <w:r>
              <w:rPr>
                <w:sz w:val="20"/>
                <w:szCs w:val="20"/>
              </w:rPr>
              <w:t>5</w:t>
            </w:r>
          </w:p>
        </w:tc>
        <w:tc>
          <w:tcPr>
            <w:tcW w:w="1162" w:type="dxa"/>
            <w:vAlign w:val="top"/>
          </w:tcPr>
          <w:p w14:paraId="657D8813">
            <w:pPr>
              <w:pStyle w:val="340"/>
              <w:spacing w:before="87" w:line="189" w:lineRule="auto"/>
              <w:ind w:left="379"/>
              <w:rPr>
                <w:sz w:val="20"/>
                <w:szCs w:val="20"/>
              </w:rPr>
            </w:pPr>
            <w:r>
              <w:rPr>
                <w:spacing w:val="1"/>
                <w:sz w:val="20"/>
                <w:szCs w:val="20"/>
              </w:rPr>
              <w:t>5-28</w:t>
            </w:r>
          </w:p>
        </w:tc>
        <w:tc>
          <w:tcPr>
            <w:tcW w:w="2687" w:type="dxa"/>
            <w:vAlign w:val="top"/>
          </w:tcPr>
          <w:p w14:paraId="2026B8B8">
            <w:pPr>
              <w:pStyle w:val="340"/>
              <w:spacing w:before="54" w:line="228" w:lineRule="auto"/>
              <w:ind w:left="129"/>
              <w:rPr>
                <w:sz w:val="20"/>
                <w:szCs w:val="20"/>
              </w:rPr>
            </w:pPr>
            <w:r>
              <w:rPr>
                <w:spacing w:val="5"/>
                <w:sz w:val="20"/>
                <w:szCs w:val="20"/>
              </w:rPr>
              <w:t>间伐~一类人工（阔）</w:t>
            </w:r>
          </w:p>
        </w:tc>
        <w:tc>
          <w:tcPr>
            <w:tcW w:w="894" w:type="dxa"/>
            <w:vAlign w:val="top"/>
          </w:tcPr>
          <w:p w14:paraId="5CA95C77">
            <w:pPr>
              <w:pStyle w:val="340"/>
              <w:spacing w:before="54" w:line="233" w:lineRule="auto"/>
              <w:ind w:left="341"/>
              <w:rPr>
                <w:sz w:val="20"/>
                <w:szCs w:val="20"/>
              </w:rPr>
            </w:pPr>
            <w:r>
              <w:rPr>
                <w:spacing w:val="3"/>
                <w:sz w:val="20"/>
                <w:szCs w:val="20"/>
              </w:rPr>
              <w:t>m3</w:t>
            </w:r>
          </w:p>
        </w:tc>
        <w:tc>
          <w:tcPr>
            <w:tcW w:w="1169" w:type="dxa"/>
            <w:vAlign w:val="top"/>
          </w:tcPr>
          <w:p w14:paraId="02D9677C">
            <w:pPr>
              <w:pStyle w:val="340"/>
              <w:spacing w:before="86" w:line="190" w:lineRule="auto"/>
              <w:ind w:left="547"/>
              <w:rPr>
                <w:sz w:val="20"/>
                <w:szCs w:val="20"/>
              </w:rPr>
            </w:pPr>
            <w:r>
              <w:rPr>
                <w:spacing w:val="2"/>
                <w:sz w:val="20"/>
                <w:szCs w:val="20"/>
              </w:rPr>
              <w:t>56.91</w:t>
            </w:r>
          </w:p>
        </w:tc>
        <w:tc>
          <w:tcPr>
            <w:tcW w:w="1611" w:type="dxa"/>
            <w:vAlign w:val="top"/>
          </w:tcPr>
          <w:p w14:paraId="6EDEBC0F">
            <w:pPr>
              <w:spacing w:before="92" w:line="195" w:lineRule="auto"/>
              <w:ind w:left="1035"/>
              <w:rPr>
                <w:rFonts w:ascii="Times New Roman" w:hAnsi="Times New Roman" w:eastAsia="Times New Roman" w:cs="Times New Roman"/>
                <w:sz w:val="20"/>
                <w:szCs w:val="20"/>
              </w:rPr>
            </w:pPr>
          </w:p>
        </w:tc>
        <w:tc>
          <w:tcPr>
            <w:tcW w:w="1331" w:type="dxa"/>
            <w:vAlign w:val="top"/>
          </w:tcPr>
          <w:p w14:paraId="73AA61A7">
            <w:pPr>
              <w:pStyle w:val="340"/>
              <w:spacing w:before="86" w:line="190" w:lineRule="auto"/>
              <w:ind w:left="401"/>
              <w:rPr>
                <w:sz w:val="20"/>
                <w:szCs w:val="20"/>
              </w:rPr>
            </w:pPr>
          </w:p>
        </w:tc>
      </w:tr>
      <w:tr w14:paraId="1B7C2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F09084F">
            <w:pPr>
              <w:pStyle w:val="340"/>
              <w:spacing w:before="89" w:line="187" w:lineRule="auto"/>
              <w:ind w:left="318"/>
              <w:rPr>
                <w:sz w:val="20"/>
                <w:szCs w:val="20"/>
              </w:rPr>
            </w:pPr>
            <w:r>
              <w:rPr>
                <w:sz w:val="20"/>
                <w:szCs w:val="20"/>
              </w:rPr>
              <w:t>5</w:t>
            </w:r>
          </w:p>
        </w:tc>
        <w:tc>
          <w:tcPr>
            <w:tcW w:w="1162" w:type="dxa"/>
            <w:vAlign w:val="top"/>
          </w:tcPr>
          <w:p w14:paraId="18BF89FE">
            <w:pPr>
              <w:pStyle w:val="340"/>
              <w:spacing w:before="87" w:line="189" w:lineRule="auto"/>
              <w:ind w:left="378"/>
              <w:rPr>
                <w:sz w:val="20"/>
                <w:szCs w:val="20"/>
              </w:rPr>
            </w:pPr>
            <w:r>
              <w:rPr>
                <w:spacing w:val="2"/>
                <w:sz w:val="20"/>
                <w:szCs w:val="20"/>
              </w:rPr>
              <w:t>2-92</w:t>
            </w:r>
          </w:p>
        </w:tc>
        <w:tc>
          <w:tcPr>
            <w:tcW w:w="2687" w:type="dxa"/>
            <w:vAlign w:val="top"/>
          </w:tcPr>
          <w:p w14:paraId="6BC7DBA0">
            <w:pPr>
              <w:pStyle w:val="340"/>
              <w:spacing w:before="53" w:line="228" w:lineRule="auto"/>
              <w:ind w:left="112"/>
              <w:rPr>
                <w:sz w:val="20"/>
                <w:szCs w:val="20"/>
              </w:rPr>
            </w:pPr>
            <w:r>
              <w:rPr>
                <w:spacing w:val="6"/>
                <w:sz w:val="20"/>
                <w:szCs w:val="20"/>
              </w:rPr>
              <w:t>挖穴 50*50*40~一类人工</w:t>
            </w:r>
          </w:p>
        </w:tc>
        <w:tc>
          <w:tcPr>
            <w:tcW w:w="894" w:type="dxa"/>
            <w:vAlign w:val="top"/>
          </w:tcPr>
          <w:p w14:paraId="45FC9914">
            <w:pPr>
              <w:pStyle w:val="340"/>
              <w:spacing w:before="54"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7106BF6A">
            <w:pPr>
              <w:pStyle w:val="340"/>
              <w:spacing w:before="87" w:line="189" w:lineRule="auto"/>
              <w:ind w:left="439"/>
              <w:rPr>
                <w:sz w:val="20"/>
                <w:szCs w:val="20"/>
              </w:rPr>
            </w:pPr>
            <w:r>
              <w:rPr>
                <w:spacing w:val="3"/>
                <w:sz w:val="20"/>
                <w:szCs w:val="20"/>
              </w:rPr>
              <w:t>602.40</w:t>
            </w:r>
          </w:p>
        </w:tc>
        <w:tc>
          <w:tcPr>
            <w:tcW w:w="1611" w:type="dxa"/>
            <w:vAlign w:val="top"/>
          </w:tcPr>
          <w:p w14:paraId="626E2F20">
            <w:pPr>
              <w:pStyle w:val="340"/>
              <w:spacing w:before="87" w:line="189" w:lineRule="auto"/>
              <w:ind w:left="985"/>
              <w:rPr>
                <w:sz w:val="20"/>
                <w:szCs w:val="20"/>
              </w:rPr>
            </w:pPr>
          </w:p>
        </w:tc>
        <w:tc>
          <w:tcPr>
            <w:tcW w:w="1331" w:type="dxa"/>
            <w:vAlign w:val="top"/>
          </w:tcPr>
          <w:p w14:paraId="6AC94A44">
            <w:pPr>
              <w:pStyle w:val="340"/>
              <w:spacing w:before="87" w:line="189" w:lineRule="auto"/>
              <w:ind w:left="388"/>
              <w:rPr>
                <w:sz w:val="20"/>
                <w:szCs w:val="20"/>
              </w:rPr>
            </w:pPr>
          </w:p>
        </w:tc>
      </w:tr>
      <w:tr w14:paraId="4B71E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DB0F430">
            <w:pPr>
              <w:pStyle w:val="340"/>
              <w:spacing w:before="91" w:line="187" w:lineRule="auto"/>
              <w:ind w:left="318"/>
              <w:rPr>
                <w:sz w:val="20"/>
                <w:szCs w:val="20"/>
              </w:rPr>
            </w:pPr>
            <w:r>
              <w:rPr>
                <w:sz w:val="20"/>
                <w:szCs w:val="20"/>
              </w:rPr>
              <w:t>5</w:t>
            </w:r>
          </w:p>
        </w:tc>
        <w:tc>
          <w:tcPr>
            <w:tcW w:w="1162" w:type="dxa"/>
            <w:vAlign w:val="top"/>
          </w:tcPr>
          <w:p w14:paraId="2CBF2861">
            <w:pPr>
              <w:pStyle w:val="340"/>
              <w:spacing w:before="87" w:line="190" w:lineRule="auto"/>
              <w:ind w:left="379"/>
              <w:rPr>
                <w:sz w:val="20"/>
                <w:szCs w:val="20"/>
              </w:rPr>
            </w:pPr>
            <w:r>
              <w:rPr>
                <w:spacing w:val="1"/>
                <w:sz w:val="20"/>
                <w:szCs w:val="20"/>
              </w:rPr>
              <w:t>3-10</w:t>
            </w:r>
          </w:p>
        </w:tc>
        <w:tc>
          <w:tcPr>
            <w:tcW w:w="2687" w:type="dxa"/>
            <w:vAlign w:val="top"/>
          </w:tcPr>
          <w:p w14:paraId="0EF79363">
            <w:pPr>
              <w:pStyle w:val="340"/>
              <w:spacing w:before="55" w:line="228" w:lineRule="auto"/>
              <w:ind w:left="118"/>
              <w:rPr>
                <w:sz w:val="20"/>
                <w:szCs w:val="20"/>
              </w:rPr>
            </w:pPr>
            <w:r>
              <w:rPr>
                <w:spacing w:val="6"/>
                <w:sz w:val="20"/>
                <w:szCs w:val="20"/>
              </w:rPr>
              <w:t>定植~一类人工</w:t>
            </w:r>
          </w:p>
        </w:tc>
        <w:tc>
          <w:tcPr>
            <w:tcW w:w="894" w:type="dxa"/>
            <w:vAlign w:val="top"/>
          </w:tcPr>
          <w:p w14:paraId="77751CE3">
            <w:pPr>
              <w:pStyle w:val="340"/>
              <w:spacing w:before="55"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1CFC60F4">
            <w:pPr>
              <w:pStyle w:val="340"/>
              <w:spacing w:before="89" w:line="189" w:lineRule="auto"/>
              <w:ind w:left="439"/>
              <w:rPr>
                <w:sz w:val="20"/>
                <w:szCs w:val="20"/>
              </w:rPr>
            </w:pPr>
            <w:r>
              <w:rPr>
                <w:spacing w:val="3"/>
                <w:sz w:val="20"/>
                <w:szCs w:val="20"/>
              </w:rPr>
              <w:t>602.40</w:t>
            </w:r>
          </w:p>
        </w:tc>
        <w:tc>
          <w:tcPr>
            <w:tcW w:w="1611" w:type="dxa"/>
            <w:vAlign w:val="top"/>
          </w:tcPr>
          <w:p w14:paraId="67DFD44F">
            <w:pPr>
              <w:pStyle w:val="340"/>
              <w:spacing w:before="88" w:line="190" w:lineRule="auto"/>
              <w:ind w:left="1002"/>
              <w:rPr>
                <w:sz w:val="20"/>
                <w:szCs w:val="20"/>
              </w:rPr>
            </w:pPr>
          </w:p>
        </w:tc>
        <w:tc>
          <w:tcPr>
            <w:tcW w:w="1331" w:type="dxa"/>
            <w:vAlign w:val="top"/>
          </w:tcPr>
          <w:p w14:paraId="0422E7EE">
            <w:pPr>
              <w:pStyle w:val="340"/>
              <w:spacing w:before="88" w:line="190" w:lineRule="auto"/>
              <w:ind w:left="401"/>
              <w:rPr>
                <w:sz w:val="20"/>
                <w:szCs w:val="20"/>
              </w:rPr>
            </w:pPr>
          </w:p>
        </w:tc>
      </w:tr>
      <w:tr w14:paraId="71181C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EC890A9">
            <w:pPr>
              <w:pStyle w:val="340"/>
              <w:spacing w:before="90" w:line="187" w:lineRule="auto"/>
              <w:ind w:left="318"/>
              <w:rPr>
                <w:sz w:val="20"/>
                <w:szCs w:val="20"/>
              </w:rPr>
            </w:pPr>
            <w:r>
              <w:rPr>
                <w:sz w:val="20"/>
                <w:szCs w:val="20"/>
              </w:rPr>
              <w:t>5</w:t>
            </w:r>
          </w:p>
        </w:tc>
        <w:tc>
          <w:tcPr>
            <w:tcW w:w="1162" w:type="dxa"/>
            <w:vAlign w:val="top"/>
          </w:tcPr>
          <w:p w14:paraId="00377960">
            <w:pPr>
              <w:pStyle w:val="340"/>
              <w:spacing w:before="87" w:line="190" w:lineRule="auto"/>
              <w:ind w:left="374"/>
              <w:rPr>
                <w:sz w:val="20"/>
                <w:szCs w:val="20"/>
              </w:rPr>
            </w:pPr>
            <w:r>
              <w:rPr>
                <w:spacing w:val="2"/>
                <w:sz w:val="20"/>
                <w:szCs w:val="20"/>
              </w:rPr>
              <w:t>4-16</w:t>
            </w:r>
          </w:p>
        </w:tc>
        <w:tc>
          <w:tcPr>
            <w:tcW w:w="2687" w:type="dxa"/>
            <w:vAlign w:val="top"/>
          </w:tcPr>
          <w:p w14:paraId="37E4CB07">
            <w:pPr>
              <w:pStyle w:val="340"/>
              <w:spacing w:before="55"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612B479E">
            <w:pPr>
              <w:pStyle w:val="340"/>
              <w:spacing w:before="55"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6BF2AA4D">
            <w:pPr>
              <w:pStyle w:val="340"/>
              <w:spacing w:before="88" w:line="189" w:lineRule="auto"/>
              <w:ind w:left="544"/>
              <w:rPr>
                <w:sz w:val="20"/>
                <w:szCs w:val="20"/>
              </w:rPr>
            </w:pPr>
            <w:r>
              <w:rPr>
                <w:spacing w:val="2"/>
                <w:sz w:val="20"/>
                <w:szCs w:val="20"/>
              </w:rPr>
              <w:t>60.24</w:t>
            </w:r>
          </w:p>
        </w:tc>
        <w:tc>
          <w:tcPr>
            <w:tcW w:w="1611" w:type="dxa"/>
            <w:vAlign w:val="top"/>
          </w:tcPr>
          <w:p w14:paraId="020E505C">
            <w:pPr>
              <w:pStyle w:val="340"/>
              <w:spacing w:before="88" w:line="189" w:lineRule="auto"/>
              <w:ind w:left="991"/>
              <w:rPr>
                <w:sz w:val="20"/>
                <w:szCs w:val="20"/>
              </w:rPr>
            </w:pPr>
          </w:p>
        </w:tc>
        <w:tc>
          <w:tcPr>
            <w:tcW w:w="1331" w:type="dxa"/>
            <w:vAlign w:val="top"/>
          </w:tcPr>
          <w:p w14:paraId="01ECF519">
            <w:pPr>
              <w:pStyle w:val="340"/>
              <w:spacing w:before="88" w:line="189" w:lineRule="auto"/>
              <w:ind w:left="490"/>
              <w:rPr>
                <w:sz w:val="20"/>
                <w:szCs w:val="20"/>
              </w:rPr>
            </w:pPr>
          </w:p>
        </w:tc>
      </w:tr>
      <w:tr w14:paraId="022A79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5AB7684">
            <w:pPr>
              <w:pStyle w:val="340"/>
              <w:spacing w:before="90" w:line="187" w:lineRule="auto"/>
              <w:ind w:left="318"/>
              <w:rPr>
                <w:sz w:val="20"/>
                <w:szCs w:val="20"/>
              </w:rPr>
            </w:pPr>
            <w:r>
              <w:rPr>
                <w:sz w:val="20"/>
                <w:szCs w:val="20"/>
              </w:rPr>
              <w:t>5</w:t>
            </w:r>
          </w:p>
        </w:tc>
        <w:tc>
          <w:tcPr>
            <w:tcW w:w="1162" w:type="dxa"/>
            <w:vAlign w:val="top"/>
          </w:tcPr>
          <w:p w14:paraId="3AEFDFA9">
            <w:pPr>
              <w:pStyle w:val="340"/>
              <w:spacing w:before="88" w:line="189" w:lineRule="auto"/>
              <w:ind w:left="374"/>
              <w:rPr>
                <w:sz w:val="20"/>
                <w:szCs w:val="20"/>
              </w:rPr>
            </w:pPr>
            <w:r>
              <w:rPr>
                <w:spacing w:val="2"/>
                <w:sz w:val="20"/>
                <w:szCs w:val="20"/>
              </w:rPr>
              <w:t>4-36</w:t>
            </w:r>
          </w:p>
        </w:tc>
        <w:tc>
          <w:tcPr>
            <w:tcW w:w="2687" w:type="dxa"/>
            <w:vAlign w:val="top"/>
          </w:tcPr>
          <w:p w14:paraId="2670E1B8">
            <w:pPr>
              <w:pStyle w:val="340"/>
              <w:spacing w:before="55" w:line="227" w:lineRule="auto"/>
              <w:ind w:left="112"/>
              <w:rPr>
                <w:sz w:val="20"/>
                <w:szCs w:val="20"/>
              </w:rPr>
            </w:pPr>
            <w:r>
              <w:rPr>
                <w:spacing w:val="7"/>
                <w:sz w:val="20"/>
                <w:szCs w:val="20"/>
              </w:rPr>
              <w:t>施追肥（复合肥）</w:t>
            </w:r>
          </w:p>
        </w:tc>
        <w:tc>
          <w:tcPr>
            <w:tcW w:w="894" w:type="dxa"/>
            <w:vAlign w:val="top"/>
          </w:tcPr>
          <w:p w14:paraId="64A589F6">
            <w:pPr>
              <w:pStyle w:val="340"/>
              <w:spacing w:before="55" w:line="222" w:lineRule="auto"/>
              <w:ind w:left="204"/>
              <w:rPr>
                <w:sz w:val="20"/>
                <w:szCs w:val="20"/>
              </w:rPr>
            </w:pPr>
            <w:r>
              <w:rPr>
                <w:sz w:val="20"/>
                <w:szCs w:val="20"/>
              </w:rPr>
              <w:t>100kg</w:t>
            </w:r>
          </w:p>
        </w:tc>
        <w:tc>
          <w:tcPr>
            <w:tcW w:w="1169" w:type="dxa"/>
            <w:vAlign w:val="top"/>
          </w:tcPr>
          <w:p w14:paraId="601E21A5">
            <w:pPr>
              <w:pStyle w:val="340"/>
              <w:spacing w:before="87" w:line="190" w:lineRule="auto"/>
              <w:ind w:left="558"/>
              <w:rPr>
                <w:sz w:val="20"/>
                <w:szCs w:val="20"/>
              </w:rPr>
            </w:pPr>
            <w:r>
              <w:rPr>
                <w:sz w:val="20"/>
                <w:szCs w:val="20"/>
              </w:rPr>
              <w:t>12.05</w:t>
            </w:r>
          </w:p>
        </w:tc>
        <w:tc>
          <w:tcPr>
            <w:tcW w:w="1611" w:type="dxa"/>
            <w:vAlign w:val="top"/>
          </w:tcPr>
          <w:p w14:paraId="102B8096">
            <w:pPr>
              <w:pStyle w:val="340"/>
              <w:spacing w:before="87" w:line="190" w:lineRule="auto"/>
              <w:ind w:left="896"/>
              <w:rPr>
                <w:sz w:val="20"/>
                <w:szCs w:val="20"/>
              </w:rPr>
            </w:pPr>
          </w:p>
        </w:tc>
        <w:tc>
          <w:tcPr>
            <w:tcW w:w="1331" w:type="dxa"/>
            <w:vAlign w:val="top"/>
          </w:tcPr>
          <w:p w14:paraId="26472203">
            <w:pPr>
              <w:pStyle w:val="340"/>
              <w:spacing w:before="87" w:line="190" w:lineRule="auto"/>
              <w:ind w:left="507"/>
              <w:rPr>
                <w:sz w:val="20"/>
                <w:szCs w:val="20"/>
              </w:rPr>
            </w:pPr>
          </w:p>
        </w:tc>
      </w:tr>
      <w:tr w14:paraId="6BC8FB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5B1C6D9">
            <w:pPr>
              <w:pStyle w:val="340"/>
              <w:spacing w:before="90" w:line="187" w:lineRule="auto"/>
              <w:ind w:left="318"/>
              <w:rPr>
                <w:sz w:val="20"/>
                <w:szCs w:val="20"/>
              </w:rPr>
            </w:pPr>
            <w:r>
              <w:rPr>
                <w:sz w:val="20"/>
                <w:szCs w:val="20"/>
              </w:rPr>
              <w:t>5</w:t>
            </w:r>
          </w:p>
        </w:tc>
        <w:tc>
          <w:tcPr>
            <w:tcW w:w="1162" w:type="dxa"/>
            <w:vAlign w:val="top"/>
          </w:tcPr>
          <w:p w14:paraId="7BC6C687">
            <w:pPr>
              <w:pStyle w:val="340"/>
              <w:spacing w:before="55" w:line="228" w:lineRule="auto"/>
              <w:ind w:left="298"/>
              <w:rPr>
                <w:sz w:val="20"/>
                <w:szCs w:val="20"/>
              </w:rPr>
            </w:pPr>
            <w:r>
              <w:rPr>
                <w:spacing w:val="2"/>
                <w:sz w:val="20"/>
                <w:szCs w:val="20"/>
              </w:rPr>
              <w:t>苗木</w:t>
            </w:r>
            <w:r>
              <w:rPr>
                <w:spacing w:val="-37"/>
                <w:sz w:val="20"/>
                <w:szCs w:val="20"/>
              </w:rPr>
              <w:t xml:space="preserve"> </w:t>
            </w:r>
            <w:r>
              <w:rPr>
                <w:spacing w:val="2"/>
                <w:sz w:val="20"/>
                <w:szCs w:val="20"/>
              </w:rPr>
              <w:t>4</w:t>
            </w:r>
          </w:p>
        </w:tc>
        <w:tc>
          <w:tcPr>
            <w:tcW w:w="2687" w:type="dxa"/>
            <w:vAlign w:val="top"/>
          </w:tcPr>
          <w:p w14:paraId="735175ED">
            <w:pPr>
              <w:pStyle w:val="340"/>
              <w:spacing w:before="54" w:line="228" w:lineRule="auto"/>
              <w:ind w:left="114"/>
              <w:rPr>
                <w:sz w:val="20"/>
                <w:szCs w:val="20"/>
              </w:rPr>
            </w:pPr>
            <w:r>
              <w:rPr>
                <w:spacing w:val="4"/>
                <w:sz w:val="20"/>
                <w:szCs w:val="20"/>
              </w:rPr>
              <w:t>刨花楠</w:t>
            </w:r>
            <w:r>
              <w:rPr>
                <w:spacing w:val="-34"/>
                <w:sz w:val="20"/>
                <w:szCs w:val="20"/>
              </w:rPr>
              <w:t xml:space="preserve"> </w:t>
            </w:r>
            <w:r>
              <w:rPr>
                <w:spacing w:val="4"/>
                <w:sz w:val="20"/>
                <w:szCs w:val="20"/>
              </w:rPr>
              <w:t>2</w:t>
            </w:r>
          </w:p>
        </w:tc>
        <w:tc>
          <w:tcPr>
            <w:tcW w:w="894" w:type="dxa"/>
            <w:vAlign w:val="top"/>
          </w:tcPr>
          <w:p w14:paraId="1371D68F">
            <w:pPr>
              <w:pStyle w:val="340"/>
              <w:spacing w:before="54" w:line="228" w:lineRule="auto"/>
              <w:ind w:left="347"/>
              <w:rPr>
                <w:sz w:val="20"/>
                <w:szCs w:val="20"/>
              </w:rPr>
            </w:pPr>
            <w:r>
              <w:rPr>
                <w:sz w:val="20"/>
                <w:szCs w:val="20"/>
              </w:rPr>
              <w:t>株</w:t>
            </w:r>
          </w:p>
        </w:tc>
        <w:tc>
          <w:tcPr>
            <w:tcW w:w="1169" w:type="dxa"/>
            <w:vAlign w:val="top"/>
          </w:tcPr>
          <w:p w14:paraId="6878003C">
            <w:pPr>
              <w:pStyle w:val="340"/>
              <w:spacing w:before="86" w:line="190" w:lineRule="auto"/>
              <w:ind w:left="335"/>
              <w:rPr>
                <w:sz w:val="20"/>
                <w:szCs w:val="20"/>
              </w:rPr>
            </w:pPr>
            <w:r>
              <w:rPr>
                <w:spacing w:val="3"/>
                <w:sz w:val="20"/>
                <w:szCs w:val="20"/>
              </w:rPr>
              <w:t>3012.00</w:t>
            </w:r>
          </w:p>
        </w:tc>
        <w:tc>
          <w:tcPr>
            <w:tcW w:w="1611" w:type="dxa"/>
            <w:vAlign w:val="top"/>
          </w:tcPr>
          <w:p w14:paraId="0E24652A">
            <w:pPr>
              <w:pStyle w:val="340"/>
              <w:spacing w:before="87" w:line="189" w:lineRule="auto"/>
              <w:ind w:left="1094"/>
              <w:rPr>
                <w:sz w:val="20"/>
                <w:szCs w:val="20"/>
              </w:rPr>
            </w:pPr>
          </w:p>
        </w:tc>
        <w:tc>
          <w:tcPr>
            <w:tcW w:w="1331" w:type="dxa"/>
            <w:vAlign w:val="top"/>
          </w:tcPr>
          <w:p w14:paraId="1CC569D6">
            <w:pPr>
              <w:pStyle w:val="340"/>
              <w:spacing w:before="86" w:line="190" w:lineRule="auto"/>
              <w:ind w:left="388"/>
              <w:rPr>
                <w:sz w:val="20"/>
                <w:szCs w:val="20"/>
              </w:rPr>
            </w:pPr>
          </w:p>
        </w:tc>
      </w:tr>
      <w:tr w14:paraId="4F3CE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F8D0EB9">
            <w:pPr>
              <w:pStyle w:val="340"/>
              <w:spacing w:before="89" w:line="187" w:lineRule="auto"/>
              <w:ind w:left="318"/>
              <w:rPr>
                <w:sz w:val="20"/>
                <w:szCs w:val="20"/>
              </w:rPr>
            </w:pPr>
            <w:r>
              <w:rPr>
                <w:sz w:val="20"/>
                <w:szCs w:val="20"/>
              </w:rPr>
              <w:t>5</w:t>
            </w:r>
          </w:p>
        </w:tc>
        <w:tc>
          <w:tcPr>
            <w:tcW w:w="1162" w:type="dxa"/>
            <w:vAlign w:val="top"/>
          </w:tcPr>
          <w:p w14:paraId="293214AE">
            <w:pPr>
              <w:pStyle w:val="340"/>
              <w:spacing w:before="55" w:line="228" w:lineRule="auto"/>
              <w:ind w:left="298"/>
              <w:rPr>
                <w:sz w:val="20"/>
                <w:szCs w:val="20"/>
              </w:rPr>
            </w:pPr>
            <w:r>
              <w:rPr>
                <w:spacing w:val="2"/>
                <w:sz w:val="20"/>
                <w:szCs w:val="20"/>
              </w:rPr>
              <w:t>苗木</w:t>
            </w:r>
            <w:r>
              <w:rPr>
                <w:spacing w:val="-34"/>
                <w:sz w:val="20"/>
                <w:szCs w:val="20"/>
              </w:rPr>
              <w:t xml:space="preserve"> </w:t>
            </w:r>
            <w:r>
              <w:rPr>
                <w:spacing w:val="2"/>
                <w:sz w:val="20"/>
                <w:szCs w:val="20"/>
              </w:rPr>
              <w:t>2</w:t>
            </w:r>
          </w:p>
        </w:tc>
        <w:tc>
          <w:tcPr>
            <w:tcW w:w="2687" w:type="dxa"/>
            <w:vAlign w:val="top"/>
          </w:tcPr>
          <w:p w14:paraId="43E528F8">
            <w:pPr>
              <w:pStyle w:val="340"/>
              <w:spacing w:before="55" w:line="228" w:lineRule="auto"/>
              <w:ind w:left="114"/>
              <w:rPr>
                <w:sz w:val="20"/>
                <w:szCs w:val="20"/>
              </w:rPr>
            </w:pPr>
            <w:r>
              <w:rPr>
                <w:spacing w:val="4"/>
                <w:sz w:val="20"/>
                <w:szCs w:val="20"/>
              </w:rPr>
              <w:t>浙江樟</w:t>
            </w:r>
            <w:r>
              <w:rPr>
                <w:spacing w:val="-34"/>
                <w:sz w:val="20"/>
                <w:szCs w:val="20"/>
              </w:rPr>
              <w:t xml:space="preserve"> </w:t>
            </w:r>
            <w:r>
              <w:rPr>
                <w:spacing w:val="4"/>
                <w:sz w:val="20"/>
                <w:szCs w:val="20"/>
              </w:rPr>
              <w:t>2</w:t>
            </w:r>
          </w:p>
        </w:tc>
        <w:tc>
          <w:tcPr>
            <w:tcW w:w="894" w:type="dxa"/>
            <w:vAlign w:val="top"/>
          </w:tcPr>
          <w:p w14:paraId="6E851DBF">
            <w:pPr>
              <w:pStyle w:val="340"/>
              <w:spacing w:before="54" w:line="228" w:lineRule="auto"/>
              <w:ind w:left="347"/>
              <w:rPr>
                <w:sz w:val="20"/>
                <w:szCs w:val="20"/>
              </w:rPr>
            </w:pPr>
            <w:r>
              <w:rPr>
                <w:sz w:val="20"/>
                <w:szCs w:val="20"/>
              </w:rPr>
              <w:t>株</w:t>
            </w:r>
          </w:p>
        </w:tc>
        <w:tc>
          <w:tcPr>
            <w:tcW w:w="1169" w:type="dxa"/>
            <w:vAlign w:val="top"/>
          </w:tcPr>
          <w:p w14:paraId="7A53B53B">
            <w:pPr>
              <w:pStyle w:val="340"/>
              <w:spacing w:before="86" w:line="190" w:lineRule="auto"/>
              <w:ind w:left="335"/>
              <w:rPr>
                <w:sz w:val="20"/>
                <w:szCs w:val="20"/>
              </w:rPr>
            </w:pPr>
            <w:r>
              <w:rPr>
                <w:spacing w:val="3"/>
                <w:sz w:val="20"/>
                <w:szCs w:val="20"/>
              </w:rPr>
              <w:t>3012.00</w:t>
            </w:r>
          </w:p>
        </w:tc>
        <w:tc>
          <w:tcPr>
            <w:tcW w:w="1611" w:type="dxa"/>
            <w:vAlign w:val="top"/>
          </w:tcPr>
          <w:p w14:paraId="26781EC9">
            <w:pPr>
              <w:pStyle w:val="340"/>
              <w:spacing w:before="87" w:line="189" w:lineRule="auto"/>
              <w:ind w:left="1094"/>
              <w:rPr>
                <w:sz w:val="20"/>
                <w:szCs w:val="20"/>
              </w:rPr>
            </w:pPr>
          </w:p>
        </w:tc>
        <w:tc>
          <w:tcPr>
            <w:tcW w:w="1331" w:type="dxa"/>
            <w:vAlign w:val="top"/>
          </w:tcPr>
          <w:p w14:paraId="52D8BCC7">
            <w:pPr>
              <w:pStyle w:val="340"/>
              <w:spacing w:before="86" w:line="190" w:lineRule="auto"/>
              <w:ind w:left="599"/>
              <w:rPr>
                <w:sz w:val="20"/>
                <w:szCs w:val="20"/>
              </w:rPr>
            </w:pPr>
          </w:p>
        </w:tc>
      </w:tr>
      <w:tr w14:paraId="62B91D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48F6A12A">
            <w:pPr>
              <w:rPr>
                <w:rFonts w:ascii="Arial"/>
                <w:sz w:val="21"/>
              </w:rPr>
            </w:pPr>
          </w:p>
        </w:tc>
        <w:tc>
          <w:tcPr>
            <w:tcW w:w="1162" w:type="dxa"/>
            <w:vAlign w:val="top"/>
          </w:tcPr>
          <w:p w14:paraId="3D8D8214">
            <w:pPr>
              <w:pStyle w:val="340"/>
              <w:spacing w:before="54" w:line="227" w:lineRule="auto"/>
              <w:ind w:left="375"/>
              <w:rPr>
                <w:sz w:val="20"/>
                <w:szCs w:val="20"/>
              </w:rPr>
            </w:pPr>
            <w:r>
              <w:rPr>
                <w:spacing w:val="4"/>
                <w:sz w:val="20"/>
                <w:szCs w:val="20"/>
              </w:rPr>
              <w:t>肥料</w:t>
            </w:r>
          </w:p>
        </w:tc>
        <w:tc>
          <w:tcPr>
            <w:tcW w:w="2687" w:type="dxa"/>
            <w:vAlign w:val="top"/>
          </w:tcPr>
          <w:p w14:paraId="2258B25C">
            <w:pPr>
              <w:pStyle w:val="340"/>
              <w:spacing w:before="54" w:line="227" w:lineRule="auto"/>
              <w:ind w:left="119"/>
              <w:rPr>
                <w:sz w:val="20"/>
                <w:szCs w:val="20"/>
              </w:rPr>
            </w:pPr>
            <w:r>
              <w:rPr>
                <w:spacing w:val="5"/>
                <w:sz w:val="20"/>
                <w:szCs w:val="20"/>
              </w:rPr>
              <w:t>复合肥</w:t>
            </w:r>
          </w:p>
        </w:tc>
        <w:tc>
          <w:tcPr>
            <w:tcW w:w="894" w:type="dxa"/>
            <w:vAlign w:val="top"/>
          </w:tcPr>
          <w:p w14:paraId="43849383">
            <w:pPr>
              <w:pStyle w:val="340"/>
              <w:spacing w:before="54" w:line="222" w:lineRule="auto"/>
              <w:ind w:left="345"/>
              <w:rPr>
                <w:sz w:val="20"/>
                <w:szCs w:val="20"/>
              </w:rPr>
            </w:pPr>
            <w:r>
              <w:rPr>
                <w:spacing w:val="1"/>
                <w:sz w:val="20"/>
                <w:szCs w:val="20"/>
              </w:rPr>
              <w:t>kg</w:t>
            </w:r>
          </w:p>
        </w:tc>
        <w:tc>
          <w:tcPr>
            <w:tcW w:w="1169" w:type="dxa"/>
            <w:vAlign w:val="top"/>
          </w:tcPr>
          <w:p w14:paraId="480E0148">
            <w:pPr>
              <w:pStyle w:val="340"/>
              <w:spacing w:before="86" w:line="190" w:lineRule="auto"/>
              <w:ind w:left="347"/>
              <w:rPr>
                <w:sz w:val="20"/>
                <w:szCs w:val="20"/>
              </w:rPr>
            </w:pPr>
            <w:r>
              <w:rPr>
                <w:spacing w:val="1"/>
                <w:sz w:val="20"/>
                <w:szCs w:val="20"/>
              </w:rPr>
              <w:t>1204.80</w:t>
            </w:r>
          </w:p>
        </w:tc>
        <w:tc>
          <w:tcPr>
            <w:tcW w:w="1611" w:type="dxa"/>
            <w:vAlign w:val="top"/>
          </w:tcPr>
          <w:p w14:paraId="431CB3AD">
            <w:pPr>
              <w:pStyle w:val="340"/>
              <w:spacing w:before="87" w:line="189" w:lineRule="auto"/>
              <w:ind w:left="1094"/>
              <w:rPr>
                <w:sz w:val="20"/>
                <w:szCs w:val="20"/>
              </w:rPr>
            </w:pPr>
          </w:p>
        </w:tc>
        <w:tc>
          <w:tcPr>
            <w:tcW w:w="1331" w:type="dxa"/>
            <w:vAlign w:val="top"/>
          </w:tcPr>
          <w:p w14:paraId="015CD3FB">
            <w:pPr>
              <w:pStyle w:val="340"/>
              <w:spacing w:before="86" w:line="190" w:lineRule="auto"/>
              <w:ind w:left="490"/>
              <w:rPr>
                <w:sz w:val="20"/>
                <w:szCs w:val="20"/>
              </w:rPr>
            </w:pPr>
          </w:p>
        </w:tc>
      </w:tr>
      <w:tr w14:paraId="06A5D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1B5734C7">
            <w:pPr>
              <w:rPr>
                <w:rFonts w:ascii="Arial"/>
                <w:sz w:val="21"/>
              </w:rPr>
            </w:pPr>
          </w:p>
        </w:tc>
        <w:tc>
          <w:tcPr>
            <w:tcW w:w="1162" w:type="dxa"/>
            <w:vAlign w:val="top"/>
          </w:tcPr>
          <w:p w14:paraId="0DDE6828">
            <w:pPr>
              <w:rPr>
                <w:rFonts w:ascii="Arial"/>
                <w:sz w:val="21"/>
              </w:rPr>
            </w:pPr>
          </w:p>
        </w:tc>
        <w:tc>
          <w:tcPr>
            <w:tcW w:w="2687" w:type="dxa"/>
            <w:vAlign w:val="top"/>
          </w:tcPr>
          <w:p w14:paraId="5F601E28">
            <w:pPr>
              <w:pStyle w:val="340"/>
              <w:spacing w:before="56" w:line="229" w:lineRule="auto"/>
              <w:ind w:left="119"/>
              <w:rPr>
                <w:sz w:val="20"/>
                <w:szCs w:val="20"/>
              </w:rPr>
            </w:pPr>
            <w:r>
              <w:rPr>
                <w:b/>
                <w:bCs/>
                <w:spacing w:val="1"/>
                <w:sz w:val="20"/>
                <w:szCs w:val="20"/>
              </w:rPr>
              <w:t>小计</w:t>
            </w:r>
          </w:p>
        </w:tc>
        <w:tc>
          <w:tcPr>
            <w:tcW w:w="894" w:type="dxa"/>
            <w:vAlign w:val="top"/>
          </w:tcPr>
          <w:p w14:paraId="51E2E539">
            <w:pPr>
              <w:rPr>
                <w:rFonts w:ascii="Arial"/>
                <w:sz w:val="21"/>
              </w:rPr>
            </w:pPr>
          </w:p>
        </w:tc>
        <w:tc>
          <w:tcPr>
            <w:tcW w:w="1169" w:type="dxa"/>
            <w:vAlign w:val="top"/>
          </w:tcPr>
          <w:p w14:paraId="0BA5F644">
            <w:pPr>
              <w:rPr>
                <w:rFonts w:ascii="Arial"/>
                <w:sz w:val="21"/>
              </w:rPr>
            </w:pPr>
          </w:p>
        </w:tc>
        <w:tc>
          <w:tcPr>
            <w:tcW w:w="1611" w:type="dxa"/>
            <w:vAlign w:val="top"/>
          </w:tcPr>
          <w:p w14:paraId="3DC02FB3">
            <w:pPr>
              <w:rPr>
                <w:rFonts w:ascii="Arial"/>
                <w:sz w:val="21"/>
              </w:rPr>
            </w:pPr>
          </w:p>
        </w:tc>
        <w:tc>
          <w:tcPr>
            <w:tcW w:w="1331" w:type="dxa"/>
            <w:vAlign w:val="top"/>
          </w:tcPr>
          <w:p w14:paraId="5ECB8F34">
            <w:pPr>
              <w:pStyle w:val="340"/>
              <w:spacing w:before="88" w:line="190" w:lineRule="auto"/>
              <w:ind w:left="298"/>
              <w:rPr>
                <w:sz w:val="20"/>
                <w:szCs w:val="20"/>
              </w:rPr>
            </w:pPr>
          </w:p>
        </w:tc>
      </w:tr>
      <w:tr w14:paraId="6FF1A8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2510AF0">
            <w:pPr>
              <w:pStyle w:val="340"/>
              <w:spacing w:before="88" w:line="189" w:lineRule="auto"/>
              <w:ind w:left="315"/>
              <w:rPr>
                <w:sz w:val="20"/>
                <w:szCs w:val="20"/>
              </w:rPr>
            </w:pPr>
            <w:r>
              <w:rPr>
                <w:sz w:val="20"/>
                <w:szCs w:val="20"/>
              </w:rPr>
              <w:t>6</w:t>
            </w:r>
          </w:p>
        </w:tc>
        <w:tc>
          <w:tcPr>
            <w:tcW w:w="1162" w:type="dxa"/>
            <w:vAlign w:val="top"/>
          </w:tcPr>
          <w:p w14:paraId="7EA2EB99">
            <w:pPr>
              <w:pStyle w:val="340"/>
              <w:spacing w:before="88" w:line="189" w:lineRule="auto"/>
              <w:ind w:left="379"/>
              <w:rPr>
                <w:sz w:val="20"/>
                <w:szCs w:val="20"/>
              </w:rPr>
            </w:pPr>
            <w:r>
              <w:rPr>
                <w:spacing w:val="1"/>
                <w:sz w:val="20"/>
                <w:szCs w:val="20"/>
              </w:rPr>
              <w:t>5-28</w:t>
            </w:r>
          </w:p>
        </w:tc>
        <w:tc>
          <w:tcPr>
            <w:tcW w:w="2687" w:type="dxa"/>
            <w:vAlign w:val="top"/>
          </w:tcPr>
          <w:p w14:paraId="1F3537F9">
            <w:pPr>
              <w:pStyle w:val="340"/>
              <w:spacing w:before="55" w:line="228" w:lineRule="auto"/>
              <w:ind w:left="129"/>
              <w:rPr>
                <w:sz w:val="20"/>
                <w:szCs w:val="20"/>
              </w:rPr>
            </w:pPr>
            <w:r>
              <w:rPr>
                <w:spacing w:val="5"/>
                <w:sz w:val="20"/>
                <w:szCs w:val="20"/>
              </w:rPr>
              <w:t>间伐~一类人工（阔）</w:t>
            </w:r>
          </w:p>
        </w:tc>
        <w:tc>
          <w:tcPr>
            <w:tcW w:w="894" w:type="dxa"/>
            <w:vAlign w:val="top"/>
          </w:tcPr>
          <w:p w14:paraId="351E7CFA">
            <w:pPr>
              <w:pStyle w:val="340"/>
              <w:spacing w:before="55" w:line="232" w:lineRule="auto"/>
              <w:ind w:left="341"/>
              <w:rPr>
                <w:sz w:val="20"/>
                <w:szCs w:val="20"/>
              </w:rPr>
            </w:pPr>
            <w:r>
              <w:rPr>
                <w:spacing w:val="3"/>
                <w:sz w:val="20"/>
                <w:szCs w:val="20"/>
              </w:rPr>
              <w:t>m3</w:t>
            </w:r>
          </w:p>
        </w:tc>
        <w:tc>
          <w:tcPr>
            <w:tcW w:w="1169" w:type="dxa"/>
            <w:vAlign w:val="top"/>
          </w:tcPr>
          <w:p w14:paraId="4630BEB8">
            <w:pPr>
              <w:pStyle w:val="340"/>
              <w:spacing w:before="88" w:line="189" w:lineRule="auto"/>
              <w:ind w:left="545"/>
              <w:rPr>
                <w:sz w:val="20"/>
                <w:szCs w:val="20"/>
              </w:rPr>
            </w:pPr>
            <w:r>
              <w:rPr>
                <w:spacing w:val="2"/>
                <w:sz w:val="20"/>
                <w:szCs w:val="20"/>
              </w:rPr>
              <w:t>23.94</w:t>
            </w:r>
          </w:p>
        </w:tc>
        <w:tc>
          <w:tcPr>
            <w:tcW w:w="1611" w:type="dxa"/>
            <w:vAlign w:val="top"/>
          </w:tcPr>
          <w:p w14:paraId="553BC1BD">
            <w:pPr>
              <w:spacing w:before="91" w:line="195" w:lineRule="auto"/>
              <w:ind w:left="1035"/>
              <w:rPr>
                <w:rFonts w:ascii="Times New Roman" w:hAnsi="Times New Roman" w:eastAsia="Times New Roman" w:cs="Times New Roman"/>
                <w:sz w:val="20"/>
                <w:szCs w:val="20"/>
              </w:rPr>
            </w:pPr>
          </w:p>
        </w:tc>
        <w:tc>
          <w:tcPr>
            <w:tcW w:w="1331" w:type="dxa"/>
            <w:vAlign w:val="top"/>
          </w:tcPr>
          <w:p w14:paraId="35940A43">
            <w:pPr>
              <w:pStyle w:val="340"/>
              <w:spacing w:before="88" w:line="189" w:lineRule="auto"/>
              <w:ind w:left="490"/>
              <w:rPr>
                <w:sz w:val="20"/>
                <w:szCs w:val="20"/>
              </w:rPr>
            </w:pPr>
          </w:p>
        </w:tc>
      </w:tr>
      <w:tr w14:paraId="65279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D116243">
            <w:pPr>
              <w:pStyle w:val="340"/>
              <w:spacing w:before="88" w:line="189" w:lineRule="auto"/>
              <w:ind w:left="315"/>
              <w:rPr>
                <w:sz w:val="20"/>
                <w:szCs w:val="20"/>
              </w:rPr>
            </w:pPr>
            <w:r>
              <w:rPr>
                <w:sz w:val="20"/>
                <w:szCs w:val="20"/>
              </w:rPr>
              <w:t>6</w:t>
            </w:r>
          </w:p>
        </w:tc>
        <w:tc>
          <w:tcPr>
            <w:tcW w:w="1162" w:type="dxa"/>
            <w:vAlign w:val="top"/>
          </w:tcPr>
          <w:p w14:paraId="1EDD8FE6">
            <w:pPr>
              <w:pStyle w:val="340"/>
              <w:spacing w:before="88" w:line="189" w:lineRule="auto"/>
              <w:ind w:left="378"/>
              <w:rPr>
                <w:sz w:val="20"/>
                <w:szCs w:val="20"/>
              </w:rPr>
            </w:pPr>
            <w:r>
              <w:rPr>
                <w:spacing w:val="2"/>
                <w:sz w:val="20"/>
                <w:szCs w:val="20"/>
              </w:rPr>
              <w:t>2-92</w:t>
            </w:r>
          </w:p>
        </w:tc>
        <w:tc>
          <w:tcPr>
            <w:tcW w:w="2687" w:type="dxa"/>
            <w:vAlign w:val="top"/>
          </w:tcPr>
          <w:p w14:paraId="0A99A438">
            <w:pPr>
              <w:pStyle w:val="340"/>
              <w:spacing w:before="55" w:line="228" w:lineRule="auto"/>
              <w:ind w:left="112"/>
              <w:rPr>
                <w:sz w:val="20"/>
                <w:szCs w:val="20"/>
              </w:rPr>
            </w:pPr>
            <w:r>
              <w:rPr>
                <w:spacing w:val="6"/>
                <w:sz w:val="20"/>
                <w:szCs w:val="20"/>
              </w:rPr>
              <w:t>挖穴 50*50*40~一类人工</w:t>
            </w:r>
          </w:p>
        </w:tc>
        <w:tc>
          <w:tcPr>
            <w:tcW w:w="894" w:type="dxa"/>
            <w:vAlign w:val="top"/>
          </w:tcPr>
          <w:p w14:paraId="46F44586">
            <w:pPr>
              <w:pStyle w:val="340"/>
              <w:spacing w:before="55"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44A5A0EC">
            <w:pPr>
              <w:pStyle w:val="340"/>
              <w:spacing w:before="87" w:line="190" w:lineRule="auto"/>
              <w:ind w:left="441"/>
              <w:rPr>
                <w:sz w:val="20"/>
                <w:szCs w:val="20"/>
              </w:rPr>
            </w:pPr>
            <w:r>
              <w:rPr>
                <w:spacing w:val="2"/>
                <w:sz w:val="20"/>
                <w:szCs w:val="20"/>
              </w:rPr>
              <w:t>318.20</w:t>
            </w:r>
          </w:p>
        </w:tc>
        <w:tc>
          <w:tcPr>
            <w:tcW w:w="1611" w:type="dxa"/>
            <w:vAlign w:val="top"/>
          </w:tcPr>
          <w:p w14:paraId="41E50E05">
            <w:pPr>
              <w:pStyle w:val="340"/>
              <w:spacing w:before="88" w:line="189" w:lineRule="auto"/>
              <w:ind w:left="985"/>
              <w:rPr>
                <w:sz w:val="20"/>
                <w:szCs w:val="20"/>
              </w:rPr>
            </w:pPr>
          </w:p>
        </w:tc>
        <w:tc>
          <w:tcPr>
            <w:tcW w:w="1331" w:type="dxa"/>
            <w:vAlign w:val="top"/>
          </w:tcPr>
          <w:p w14:paraId="133C9E0B">
            <w:pPr>
              <w:pStyle w:val="340"/>
              <w:spacing w:before="87" w:line="190" w:lineRule="auto"/>
              <w:ind w:left="401"/>
              <w:rPr>
                <w:sz w:val="20"/>
                <w:szCs w:val="20"/>
              </w:rPr>
            </w:pPr>
          </w:p>
        </w:tc>
      </w:tr>
      <w:tr w14:paraId="742A1F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1FFA233">
            <w:pPr>
              <w:pStyle w:val="340"/>
              <w:spacing w:before="87" w:line="189" w:lineRule="auto"/>
              <w:ind w:left="315"/>
              <w:rPr>
                <w:sz w:val="20"/>
                <w:szCs w:val="20"/>
              </w:rPr>
            </w:pPr>
            <w:r>
              <w:rPr>
                <w:sz w:val="20"/>
                <w:szCs w:val="20"/>
              </w:rPr>
              <w:t>6</w:t>
            </w:r>
          </w:p>
        </w:tc>
        <w:tc>
          <w:tcPr>
            <w:tcW w:w="1162" w:type="dxa"/>
            <w:vAlign w:val="top"/>
          </w:tcPr>
          <w:p w14:paraId="658424EB">
            <w:pPr>
              <w:pStyle w:val="340"/>
              <w:spacing w:before="86" w:line="190" w:lineRule="auto"/>
              <w:ind w:left="379"/>
              <w:rPr>
                <w:sz w:val="20"/>
                <w:szCs w:val="20"/>
              </w:rPr>
            </w:pPr>
            <w:r>
              <w:rPr>
                <w:spacing w:val="1"/>
                <w:sz w:val="20"/>
                <w:szCs w:val="20"/>
              </w:rPr>
              <w:t>3-10</w:t>
            </w:r>
          </w:p>
        </w:tc>
        <w:tc>
          <w:tcPr>
            <w:tcW w:w="2687" w:type="dxa"/>
            <w:vAlign w:val="top"/>
          </w:tcPr>
          <w:p w14:paraId="23B6AD5E">
            <w:pPr>
              <w:pStyle w:val="340"/>
              <w:spacing w:before="54" w:line="228" w:lineRule="auto"/>
              <w:ind w:left="118"/>
              <w:rPr>
                <w:sz w:val="20"/>
                <w:szCs w:val="20"/>
              </w:rPr>
            </w:pPr>
            <w:r>
              <w:rPr>
                <w:spacing w:val="6"/>
                <w:sz w:val="20"/>
                <w:szCs w:val="20"/>
              </w:rPr>
              <w:t>定植~一类人工</w:t>
            </w:r>
          </w:p>
        </w:tc>
        <w:tc>
          <w:tcPr>
            <w:tcW w:w="894" w:type="dxa"/>
            <w:vAlign w:val="top"/>
          </w:tcPr>
          <w:p w14:paraId="31B3F129">
            <w:pPr>
              <w:pStyle w:val="340"/>
              <w:spacing w:before="54"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674EE36C">
            <w:pPr>
              <w:pStyle w:val="340"/>
              <w:spacing w:before="86" w:line="190" w:lineRule="auto"/>
              <w:ind w:left="441"/>
              <w:rPr>
                <w:sz w:val="20"/>
                <w:szCs w:val="20"/>
              </w:rPr>
            </w:pPr>
            <w:r>
              <w:rPr>
                <w:spacing w:val="2"/>
                <w:sz w:val="20"/>
                <w:szCs w:val="20"/>
              </w:rPr>
              <w:t>318.20</w:t>
            </w:r>
          </w:p>
        </w:tc>
        <w:tc>
          <w:tcPr>
            <w:tcW w:w="1611" w:type="dxa"/>
            <w:vAlign w:val="top"/>
          </w:tcPr>
          <w:p w14:paraId="62289218">
            <w:pPr>
              <w:pStyle w:val="340"/>
              <w:spacing w:before="86" w:line="190" w:lineRule="auto"/>
              <w:ind w:left="1002"/>
              <w:rPr>
                <w:sz w:val="20"/>
                <w:szCs w:val="20"/>
              </w:rPr>
            </w:pPr>
          </w:p>
        </w:tc>
        <w:tc>
          <w:tcPr>
            <w:tcW w:w="1331" w:type="dxa"/>
            <w:vAlign w:val="top"/>
          </w:tcPr>
          <w:p w14:paraId="6F41B3F1">
            <w:pPr>
              <w:pStyle w:val="340"/>
              <w:spacing w:before="87" w:line="189" w:lineRule="auto"/>
              <w:ind w:left="495"/>
              <w:rPr>
                <w:sz w:val="20"/>
                <w:szCs w:val="20"/>
              </w:rPr>
            </w:pPr>
          </w:p>
        </w:tc>
      </w:tr>
      <w:tr w14:paraId="5024B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566E7B3">
            <w:pPr>
              <w:pStyle w:val="340"/>
              <w:spacing w:before="87" w:line="189" w:lineRule="auto"/>
              <w:ind w:left="315"/>
              <w:rPr>
                <w:sz w:val="20"/>
                <w:szCs w:val="20"/>
              </w:rPr>
            </w:pPr>
            <w:r>
              <w:rPr>
                <w:sz w:val="20"/>
                <w:szCs w:val="20"/>
              </w:rPr>
              <w:t>6</w:t>
            </w:r>
          </w:p>
        </w:tc>
        <w:tc>
          <w:tcPr>
            <w:tcW w:w="1162" w:type="dxa"/>
            <w:vAlign w:val="top"/>
          </w:tcPr>
          <w:p w14:paraId="6CD1F6E2">
            <w:pPr>
              <w:pStyle w:val="340"/>
              <w:spacing w:before="86" w:line="190" w:lineRule="auto"/>
              <w:ind w:left="374"/>
              <w:rPr>
                <w:sz w:val="20"/>
                <w:szCs w:val="20"/>
              </w:rPr>
            </w:pPr>
            <w:r>
              <w:rPr>
                <w:spacing w:val="2"/>
                <w:sz w:val="20"/>
                <w:szCs w:val="20"/>
              </w:rPr>
              <w:t>4-16</w:t>
            </w:r>
          </w:p>
        </w:tc>
        <w:tc>
          <w:tcPr>
            <w:tcW w:w="2687" w:type="dxa"/>
            <w:vAlign w:val="top"/>
          </w:tcPr>
          <w:p w14:paraId="7260A4CF">
            <w:pPr>
              <w:pStyle w:val="340"/>
              <w:spacing w:before="54"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23AC172D">
            <w:pPr>
              <w:pStyle w:val="340"/>
              <w:spacing w:before="54"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260CF404">
            <w:pPr>
              <w:pStyle w:val="340"/>
              <w:spacing w:before="86" w:line="190" w:lineRule="auto"/>
              <w:ind w:left="547"/>
              <w:rPr>
                <w:sz w:val="20"/>
                <w:szCs w:val="20"/>
              </w:rPr>
            </w:pPr>
            <w:r>
              <w:rPr>
                <w:spacing w:val="2"/>
                <w:sz w:val="20"/>
                <w:szCs w:val="20"/>
              </w:rPr>
              <w:t>31.82</w:t>
            </w:r>
          </w:p>
        </w:tc>
        <w:tc>
          <w:tcPr>
            <w:tcW w:w="1611" w:type="dxa"/>
            <w:vAlign w:val="top"/>
          </w:tcPr>
          <w:p w14:paraId="76FE676D">
            <w:pPr>
              <w:pStyle w:val="340"/>
              <w:spacing w:before="87" w:line="189" w:lineRule="auto"/>
              <w:ind w:left="991"/>
              <w:rPr>
                <w:sz w:val="20"/>
                <w:szCs w:val="20"/>
              </w:rPr>
            </w:pPr>
          </w:p>
        </w:tc>
        <w:tc>
          <w:tcPr>
            <w:tcW w:w="1331" w:type="dxa"/>
            <w:vAlign w:val="top"/>
          </w:tcPr>
          <w:p w14:paraId="1097F525">
            <w:pPr>
              <w:pStyle w:val="340"/>
              <w:spacing w:before="86" w:line="190" w:lineRule="auto"/>
              <w:ind w:left="494"/>
              <w:rPr>
                <w:sz w:val="20"/>
                <w:szCs w:val="20"/>
              </w:rPr>
            </w:pPr>
          </w:p>
        </w:tc>
      </w:tr>
      <w:tr w14:paraId="5E355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27A4B20">
            <w:pPr>
              <w:pStyle w:val="340"/>
              <w:spacing w:before="87" w:line="189" w:lineRule="auto"/>
              <w:ind w:left="315"/>
              <w:rPr>
                <w:sz w:val="20"/>
                <w:szCs w:val="20"/>
              </w:rPr>
            </w:pPr>
            <w:r>
              <w:rPr>
                <w:sz w:val="20"/>
                <w:szCs w:val="20"/>
              </w:rPr>
              <w:t>6</w:t>
            </w:r>
          </w:p>
        </w:tc>
        <w:tc>
          <w:tcPr>
            <w:tcW w:w="1162" w:type="dxa"/>
            <w:vAlign w:val="top"/>
          </w:tcPr>
          <w:p w14:paraId="080B01BD">
            <w:pPr>
              <w:pStyle w:val="340"/>
              <w:spacing w:before="87" w:line="189" w:lineRule="auto"/>
              <w:ind w:left="374"/>
              <w:rPr>
                <w:sz w:val="20"/>
                <w:szCs w:val="20"/>
              </w:rPr>
            </w:pPr>
            <w:r>
              <w:rPr>
                <w:spacing w:val="2"/>
                <w:sz w:val="20"/>
                <w:szCs w:val="20"/>
              </w:rPr>
              <w:t>4-36</w:t>
            </w:r>
          </w:p>
        </w:tc>
        <w:tc>
          <w:tcPr>
            <w:tcW w:w="2687" w:type="dxa"/>
            <w:vAlign w:val="top"/>
          </w:tcPr>
          <w:p w14:paraId="62A53584">
            <w:pPr>
              <w:pStyle w:val="340"/>
              <w:spacing w:before="54" w:line="227" w:lineRule="auto"/>
              <w:ind w:left="112"/>
              <w:rPr>
                <w:sz w:val="20"/>
                <w:szCs w:val="20"/>
              </w:rPr>
            </w:pPr>
            <w:r>
              <w:rPr>
                <w:spacing w:val="7"/>
                <w:sz w:val="20"/>
                <w:szCs w:val="20"/>
              </w:rPr>
              <w:t>施追肥（复合肥）</w:t>
            </w:r>
          </w:p>
        </w:tc>
        <w:tc>
          <w:tcPr>
            <w:tcW w:w="894" w:type="dxa"/>
            <w:vAlign w:val="top"/>
          </w:tcPr>
          <w:p w14:paraId="7DBC8A13">
            <w:pPr>
              <w:pStyle w:val="340"/>
              <w:spacing w:before="54" w:line="222" w:lineRule="auto"/>
              <w:ind w:left="204"/>
              <w:rPr>
                <w:sz w:val="20"/>
                <w:szCs w:val="20"/>
              </w:rPr>
            </w:pPr>
            <w:r>
              <w:rPr>
                <w:sz w:val="20"/>
                <w:szCs w:val="20"/>
              </w:rPr>
              <w:t>100kg</w:t>
            </w:r>
          </w:p>
        </w:tc>
        <w:tc>
          <w:tcPr>
            <w:tcW w:w="1169" w:type="dxa"/>
            <w:vAlign w:val="top"/>
          </w:tcPr>
          <w:p w14:paraId="73DA2938">
            <w:pPr>
              <w:pStyle w:val="340"/>
              <w:spacing w:before="87" w:line="189" w:lineRule="auto"/>
              <w:ind w:left="650"/>
              <w:rPr>
                <w:sz w:val="20"/>
                <w:szCs w:val="20"/>
              </w:rPr>
            </w:pPr>
            <w:r>
              <w:rPr>
                <w:spacing w:val="2"/>
                <w:sz w:val="20"/>
                <w:szCs w:val="20"/>
              </w:rPr>
              <w:t>6.36</w:t>
            </w:r>
          </w:p>
        </w:tc>
        <w:tc>
          <w:tcPr>
            <w:tcW w:w="1611" w:type="dxa"/>
            <w:vAlign w:val="top"/>
          </w:tcPr>
          <w:p w14:paraId="2197DA7B">
            <w:pPr>
              <w:pStyle w:val="340"/>
              <w:spacing w:before="86" w:line="190" w:lineRule="auto"/>
              <w:ind w:left="896"/>
              <w:rPr>
                <w:sz w:val="20"/>
                <w:szCs w:val="20"/>
              </w:rPr>
            </w:pPr>
          </w:p>
        </w:tc>
        <w:tc>
          <w:tcPr>
            <w:tcW w:w="1331" w:type="dxa"/>
            <w:vAlign w:val="top"/>
          </w:tcPr>
          <w:p w14:paraId="18D624BF">
            <w:pPr>
              <w:pStyle w:val="340"/>
              <w:spacing w:before="86" w:line="190" w:lineRule="auto"/>
              <w:ind w:left="598"/>
              <w:rPr>
                <w:sz w:val="20"/>
                <w:szCs w:val="20"/>
              </w:rPr>
            </w:pPr>
          </w:p>
        </w:tc>
      </w:tr>
      <w:tr w14:paraId="72829F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FFA5DF4">
            <w:pPr>
              <w:pStyle w:val="340"/>
              <w:spacing w:before="89" w:line="189" w:lineRule="auto"/>
              <w:ind w:left="315"/>
              <w:rPr>
                <w:sz w:val="20"/>
                <w:szCs w:val="20"/>
              </w:rPr>
            </w:pPr>
            <w:r>
              <w:rPr>
                <w:sz w:val="20"/>
                <w:szCs w:val="20"/>
              </w:rPr>
              <w:t>6</w:t>
            </w:r>
          </w:p>
        </w:tc>
        <w:tc>
          <w:tcPr>
            <w:tcW w:w="1162" w:type="dxa"/>
            <w:vAlign w:val="top"/>
          </w:tcPr>
          <w:p w14:paraId="44382175">
            <w:pPr>
              <w:pStyle w:val="340"/>
              <w:spacing w:before="56" w:line="228" w:lineRule="auto"/>
              <w:ind w:left="298"/>
              <w:rPr>
                <w:sz w:val="20"/>
                <w:szCs w:val="20"/>
              </w:rPr>
            </w:pPr>
            <w:r>
              <w:rPr>
                <w:spacing w:val="2"/>
                <w:sz w:val="20"/>
                <w:szCs w:val="20"/>
              </w:rPr>
              <w:t>苗木</w:t>
            </w:r>
            <w:r>
              <w:rPr>
                <w:spacing w:val="-21"/>
                <w:sz w:val="20"/>
                <w:szCs w:val="20"/>
              </w:rPr>
              <w:t xml:space="preserve"> </w:t>
            </w:r>
            <w:r>
              <w:rPr>
                <w:spacing w:val="2"/>
                <w:sz w:val="20"/>
                <w:szCs w:val="20"/>
              </w:rPr>
              <w:t>1</w:t>
            </w:r>
          </w:p>
        </w:tc>
        <w:tc>
          <w:tcPr>
            <w:tcW w:w="2687" w:type="dxa"/>
            <w:vAlign w:val="top"/>
          </w:tcPr>
          <w:p w14:paraId="4CDDEAA2">
            <w:pPr>
              <w:pStyle w:val="340"/>
              <w:spacing w:before="55" w:line="228" w:lineRule="auto"/>
              <w:ind w:left="112"/>
              <w:rPr>
                <w:sz w:val="20"/>
                <w:szCs w:val="20"/>
              </w:rPr>
            </w:pPr>
            <w:r>
              <w:rPr>
                <w:spacing w:val="3"/>
                <w:sz w:val="20"/>
                <w:szCs w:val="20"/>
              </w:rPr>
              <w:t>檫木</w:t>
            </w:r>
            <w:r>
              <w:rPr>
                <w:spacing w:val="-24"/>
                <w:sz w:val="20"/>
                <w:szCs w:val="20"/>
              </w:rPr>
              <w:t xml:space="preserve"> </w:t>
            </w:r>
            <w:r>
              <w:rPr>
                <w:spacing w:val="3"/>
                <w:sz w:val="20"/>
                <w:szCs w:val="20"/>
              </w:rPr>
              <w:t>1</w:t>
            </w:r>
          </w:p>
        </w:tc>
        <w:tc>
          <w:tcPr>
            <w:tcW w:w="894" w:type="dxa"/>
            <w:vAlign w:val="top"/>
          </w:tcPr>
          <w:p w14:paraId="0351B7BF">
            <w:pPr>
              <w:pStyle w:val="340"/>
              <w:spacing w:before="55" w:line="228" w:lineRule="auto"/>
              <w:ind w:left="347"/>
              <w:rPr>
                <w:sz w:val="20"/>
                <w:szCs w:val="20"/>
              </w:rPr>
            </w:pPr>
            <w:r>
              <w:rPr>
                <w:sz w:val="20"/>
                <w:szCs w:val="20"/>
              </w:rPr>
              <w:t>株</w:t>
            </w:r>
          </w:p>
        </w:tc>
        <w:tc>
          <w:tcPr>
            <w:tcW w:w="1169" w:type="dxa"/>
            <w:vAlign w:val="top"/>
          </w:tcPr>
          <w:p w14:paraId="4C8661BE">
            <w:pPr>
              <w:pStyle w:val="340"/>
              <w:spacing w:before="89" w:line="189" w:lineRule="auto"/>
              <w:ind w:left="441"/>
              <w:rPr>
                <w:sz w:val="20"/>
                <w:szCs w:val="20"/>
              </w:rPr>
            </w:pPr>
            <w:r>
              <w:rPr>
                <w:spacing w:val="2"/>
                <w:sz w:val="20"/>
                <w:szCs w:val="20"/>
              </w:rPr>
              <w:t>390.00</w:t>
            </w:r>
          </w:p>
        </w:tc>
        <w:tc>
          <w:tcPr>
            <w:tcW w:w="1611" w:type="dxa"/>
            <w:vAlign w:val="top"/>
          </w:tcPr>
          <w:p w14:paraId="29D94A79">
            <w:pPr>
              <w:pStyle w:val="340"/>
              <w:spacing w:before="89" w:line="189" w:lineRule="auto"/>
              <w:ind w:left="1089"/>
              <w:rPr>
                <w:sz w:val="20"/>
                <w:szCs w:val="20"/>
              </w:rPr>
            </w:pPr>
          </w:p>
        </w:tc>
        <w:tc>
          <w:tcPr>
            <w:tcW w:w="1331" w:type="dxa"/>
            <w:vAlign w:val="top"/>
          </w:tcPr>
          <w:p w14:paraId="18D11082">
            <w:pPr>
              <w:pStyle w:val="340"/>
              <w:spacing w:before="88" w:line="190" w:lineRule="auto"/>
              <w:ind w:left="507"/>
              <w:rPr>
                <w:sz w:val="20"/>
                <w:szCs w:val="20"/>
              </w:rPr>
            </w:pPr>
          </w:p>
        </w:tc>
      </w:tr>
      <w:tr w14:paraId="6363B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7DF7786">
            <w:pPr>
              <w:rPr>
                <w:rFonts w:ascii="Arial"/>
                <w:sz w:val="21"/>
              </w:rPr>
            </w:pPr>
          </w:p>
        </w:tc>
        <w:tc>
          <w:tcPr>
            <w:tcW w:w="1162" w:type="dxa"/>
            <w:vAlign w:val="top"/>
          </w:tcPr>
          <w:p w14:paraId="4A8C5AC5">
            <w:pPr>
              <w:pStyle w:val="340"/>
              <w:spacing w:before="55" w:line="227" w:lineRule="auto"/>
              <w:ind w:left="375"/>
              <w:rPr>
                <w:sz w:val="20"/>
                <w:szCs w:val="20"/>
              </w:rPr>
            </w:pPr>
            <w:r>
              <w:rPr>
                <w:spacing w:val="4"/>
                <w:sz w:val="20"/>
                <w:szCs w:val="20"/>
              </w:rPr>
              <w:t>肥料</w:t>
            </w:r>
          </w:p>
        </w:tc>
        <w:tc>
          <w:tcPr>
            <w:tcW w:w="2687" w:type="dxa"/>
            <w:vAlign w:val="top"/>
          </w:tcPr>
          <w:p w14:paraId="589C7EF3">
            <w:pPr>
              <w:pStyle w:val="340"/>
              <w:spacing w:before="55" w:line="227" w:lineRule="auto"/>
              <w:ind w:left="119"/>
              <w:rPr>
                <w:sz w:val="20"/>
                <w:szCs w:val="20"/>
              </w:rPr>
            </w:pPr>
            <w:r>
              <w:rPr>
                <w:spacing w:val="5"/>
                <w:sz w:val="20"/>
                <w:szCs w:val="20"/>
              </w:rPr>
              <w:t>复合肥</w:t>
            </w:r>
          </w:p>
        </w:tc>
        <w:tc>
          <w:tcPr>
            <w:tcW w:w="894" w:type="dxa"/>
            <w:vAlign w:val="top"/>
          </w:tcPr>
          <w:p w14:paraId="3D4B5B89">
            <w:pPr>
              <w:pStyle w:val="340"/>
              <w:spacing w:before="55" w:line="222" w:lineRule="auto"/>
              <w:ind w:left="345"/>
              <w:rPr>
                <w:sz w:val="20"/>
                <w:szCs w:val="20"/>
              </w:rPr>
            </w:pPr>
            <w:r>
              <w:rPr>
                <w:spacing w:val="1"/>
                <w:sz w:val="20"/>
                <w:szCs w:val="20"/>
              </w:rPr>
              <w:t>kg</w:t>
            </w:r>
          </w:p>
        </w:tc>
        <w:tc>
          <w:tcPr>
            <w:tcW w:w="1169" w:type="dxa"/>
            <w:vAlign w:val="top"/>
          </w:tcPr>
          <w:p w14:paraId="79242BD0">
            <w:pPr>
              <w:pStyle w:val="340"/>
              <w:spacing w:before="88" w:line="189" w:lineRule="auto"/>
              <w:ind w:left="439"/>
              <w:rPr>
                <w:sz w:val="20"/>
                <w:szCs w:val="20"/>
              </w:rPr>
            </w:pPr>
            <w:r>
              <w:rPr>
                <w:spacing w:val="3"/>
                <w:sz w:val="20"/>
                <w:szCs w:val="20"/>
              </w:rPr>
              <w:t>636.40</w:t>
            </w:r>
          </w:p>
        </w:tc>
        <w:tc>
          <w:tcPr>
            <w:tcW w:w="1611" w:type="dxa"/>
            <w:vAlign w:val="top"/>
          </w:tcPr>
          <w:p w14:paraId="2DDE2AC2">
            <w:pPr>
              <w:pStyle w:val="340"/>
              <w:spacing w:before="88" w:line="189" w:lineRule="auto"/>
              <w:ind w:left="1094"/>
              <w:rPr>
                <w:sz w:val="20"/>
                <w:szCs w:val="20"/>
              </w:rPr>
            </w:pPr>
          </w:p>
        </w:tc>
        <w:tc>
          <w:tcPr>
            <w:tcW w:w="1331" w:type="dxa"/>
            <w:vAlign w:val="top"/>
          </w:tcPr>
          <w:p w14:paraId="4ED57854">
            <w:pPr>
              <w:pStyle w:val="340"/>
              <w:spacing w:before="88" w:line="189" w:lineRule="auto"/>
              <w:ind w:left="494"/>
              <w:rPr>
                <w:sz w:val="20"/>
                <w:szCs w:val="20"/>
              </w:rPr>
            </w:pPr>
          </w:p>
        </w:tc>
      </w:tr>
      <w:tr w14:paraId="7077E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9728B25">
            <w:pPr>
              <w:rPr>
                <w:rFonts w:ascii="Arial"/>
                <w:sz w:val="21"/>
              </w:rPr>
            </w:pPr>
          </w:p>
        </w:tc>
        <w:tc>
          <w:tcPr>
            <w:tcW w:w="1162" w:type="dxa"/>
            <w:vAlign w:val="top"/>
          </w:tcPr>
          <w:p w14:paraId="21142B4B">
            <w:pPr>
              <w:rPr>
                <w:rFonts w:ascii="Arial"/>
                <w:sz w:val="21"/>
              </w:rPr>
            </w:pPr>
          </w:p>
        </w:tc>
        <w:tc>
          <w:tcPr>
            <w:tcW w:w="2687" w:type="dxa"/>
            <w:vAlign w:val="top"/>
          </w:tcPr>
          <w:p w14:paraId="552340AE">
            <w:pPr>
              <w:pStyle w:val="340"/>
              <w:spacing w:before="55" w:line="229" w:lineRule="auto"/>
              <w:ind w:left="119"/>
              <w:rPr>
                <w:sz w:val="20"/>
                <w:szCs w:val="20"/>
              </w:rPr>
            </w:pPr>
            <w:r>
              <w:rPr>
                <w:b/>
                <w:bCs/>
                <w:spacing w:val="1"/>
                <w:sz w:val="20"/>
                <w:szCs w:val="20"/>
              </w:rPr>
              <w:t>小计</w:t>
            </w:r>
          </w:p>
        </w:tc>
        <w:tc>
          <w:tcPr>
            <w:tcW w:w="894" w:type="dxa"/>
            <w:vAlign w:val="top"/>
          </w:tcPr>
          <w:p w14:paraId="1E465ED6">
            <w:pPr>
              <w:rPr>
                <w:rFonts w:ascii="Arial"/>
                <w:sz w:val="21"/>
              </w:rPr>
            </w:pPr>
          </w:p>
        </w:tc>
        <w:tc>
          <w:tcPr>
            <w:tcW w:w="1169" w:type="dxa"/>
            <w:vAlign w:val="top"/>
          </w:tcPr>
          <w:p w14:paraId="143677C1">
            <w:pPr>
              <w:rPr>
                <w:rFonts w:ascii="Arial"/>
                <w:sz w:val="21"/>
              </w:rPr>
            </w:pPr>
          </w:p>
        </w:tc>
        <w:tc>
          <w:tcPr>
            <w:tcW w:w="1611" w:type="dxa"/>
            <w:vAlign w:val="top"/>
          </w:tcPr>
          <w:p w14:paraId="66176B8D">
            <w:pPr>
              <w:rPr>
                <w:rFonts w:ascii="Arial"/>
                <w:sz w:val="21"/>
              </w:rPr>
            </w:pPr>
          </w:p>
        </w:tc>
        <w:tc>
          <w:tcPr>
            <w:tcW w:w="1331" w:type="dxa"/>
            <w:vAlign w:val="top"/>
          </w:tcPr>
          <w:p w14:paraId="31C069C6">
            <w:pPr>
              <w:pStyle w:val="340"/>
              <w:spacing w:before="87" w:line="190" w:lineRule="auto"/>
              <w:ind w:left="390"/>
              <w:rPr>
                <w:sz w:val="20"/>
                <w:szCs w:val="20"/>
              </w:rPr>
            </w:pPr>
          </w:p>
        </w:tc>
      </w:tr>
      <w:tr w14:paraId="5F772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FA2F209">
            <w:pPr>
              <w:pStyle w:val="340"/>
              <w:spacing w:before="90" w:line="187" w:lineRule="auto"/>
              <w:ind w:left="319"/>
              <w:rPr>
                <w:sz w:val="20"/>
                <w:szCs w:val="20"/>
              </w:rPr>
            </w:pPr>
            <w:r>
              <w:rPr>
                <w:sz w:val="20"/>
                <w:szCs w:val="20"/>
              </w:rPr>
              <w:t>7</w:t>
            </w:r>
          </w:p>
        </w:tc>
        <w:tc>
          <w:tcPr>
            <w:tcW w:w="1162" w:type="dxa"/>
            <w:vAlign w:val="top"/>
          </w:tcPr>
          <w:p w14:paraId="7C44736C">
            <w:pPr>
              <w:pStyle w:val="340"/>
              <w:spacing w:before="87" w:line="189" w:lineRule="auto"/>
              <w:ind w:left="379"/>
              <w:rPr>
                <w:sz w:val="20"/>
                <w:szCs w:val="20"/>
              </w:rPr>
            </w:pPr>
            <w:r>
              <w:rPr>
                <w:spacing w:val="1"/>
                <w:sz w:val="20"/>
                <w:szCs w:val="20"/>
              </w:rPr>
              <w:t>5-28</w:t>
            </w:r>
          </w:p>
        </w:tc>
        <w:tc>
          <w:tcPr>
            <w:tcW w:w="2687" w:type="dxa"/>
            <w:vAlign w:val="top"/>
          </w:tcPr>
          <w:p w14:paraId="7140D91C">
            <w:pPr>
              <w:pStyle w:val="340"/>
              <w:spacing w:before="54" w:line="228" w:lineRule="auto"/>
              <w:ind w:left="129"/>
              <w:rPr>
                <w:sz w:val="20"/>
                <w:szCs w:val="20"/>
              </w:rPr>
            </w:pPr>
            <w:r>
              <w:rPr>
                <w:spacing w:val="5"/>
                <w:sz w:val="20"/>
                <w:szCs w:val="20"/>
              </w:rPr>
              <w:t>间伐~一类人工（阔）</w:t>
            </w:r>
          </w:p>
        </w:tc>
        <w:tc>
          <w:tcPr>
            <w:tcW w:w="894" w:type="dxa"/>
            <w:vAlign w:val="top"/>
          </w:tcPr>
          <w:p w14:paraId="5A4D9009">
            <w:pPr>
              <w:pStyle w:val="340"/>
              <w:spacing w:before="54" w:line="233" w:lineRule="auto"/>
              <w:ind w:left="341"/>
              <w:rPr>
                <w:sz w:val="20"/>
                <w:szCs w:val="20"/>
              </w:rPr>
            </w:pPr>
            <w:r>
              <w:rPr>
                <w:spacing w:val="3"/>
                <w:sz w:val="20"/>
                <w:szCs w:val="20"/>
              </w:rPr>
              <w:t>m3</w:t>
            </w:r>
          </w:p>
        </w:tc>
        <w:tc>
          <w:tcPr>
            <w:tcW w:w="1169" w:type="dxa"/>
            <w:vAlign w:val="top"/>
          </w:tcPr>
          <w:p w14:paraId="2BF6BC12">
            <w:pPr>
              <w:pStyle w:val="340"/>
              <w:spacing w:before="87" w:line="189" w:lineRule="auto"/>
              <w:ind w:left="545"/>
              <w:rPr>
                <w:sz w:val="20"/>
                <w:szCs w:val="20"/>
              </w:rPr>
            </w:pPr>
            <w:r>
              <w:rPr>
                <w:spacing w:val="2"/>
                <w:sz w:val="20"/>
                <w:szCs w:val="20"/>
              </w:rPr>
              <w:t>23.94</w:t>
            </w:r>
          </w:p>
        </w:tc>
        <w:tc>
          <w:tcPr>
            <w:tcW w:w="1611" w:type="dxa"/>
            <w:vAlign w:val="top"/>
          </w:tcPr>
          <w:p w14:paraId="7388F694">
            <w:pPr>
              <w:spacing w:before="93" w:line="195" w:lineRule="auto"/>
              <w:ind w:left="1035"/>
              <w:rPr>
                <w:rFonts w:ascii="Times New Roman" w:hAnsi="Times New Roman" w:eastAsia="Times New Roman" w:cs="Times New Roman"/>
                <w:sz w:val="20"/>
                <w:szCs w:val="20"/>
              </w:rPr>
            </w:pPr>
          </w:p>
        </w:tc>
        <w:tc>
          <w:tcPr>
            <w:tcW w:w="1331" w:type="dxa"/>
            <w:vAlign w:val="top"/>
          </w:tcPr>
          <w:p w14:paraId="7CAD7212">
            <w:pPr>
              <w:pStyle w:val="340"/>
              <w:spacing w:before="87" w:line="189" w:lineRule="auto"/>
              <w:ind w:left="490"/>
              <w:rPr>
                <w:sz w:val="20"/>
                <w:szCs w:val="20"/>
              </w:rPr>
            </w:pPr>
          </w:p>
        </w:tc>
      </w:tr>
      <w:tr w14:paraId="4EC58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78AB504">
            <w:pPr>
              <w:pStyle w:val="340"/>
              <w:spacing w:before="89" w:line="187" w:lineRule="auto"/>
              <w:ind w:left="319"/>
              <w:rPr>
                <w:sz w:val="20"/>
                <w:szCs w:val="20"/>
              </w:rPr>
            </w:pPr>
            <w:r>
              <w:rPr>
                <w:sz w:val="20"/>
                <w:szCs w:val="20"/>
              </w:rPr>
              <w:t>7</w:t>
            </w:r>
          </w:p>
        </w:tc>
        <w:tc>
          <w:tcPr>
            <w:tcW w:w="1162" w:type="dxa"/>
            <w:vAlign w:val="top"/>
          </w:tcPr>
          <w:p w14:paraId="6009EBBF">
            <w:pPr>
              <w:pStyle w:val="340"/>
              <w:spacing w:before="87" w:line="189" w:lineRule="auto"/>
              <w:ind w:left="378"/>
              <w:rPr>
                <w:sz w:val="20"/>
                <w:szCs w:val="20"/>
              </w:rPr>
            </w:pPr>
            <w:r>
              <w:rPr>
                <w:spacing w:val="2"/>
                <w:sz w:val="20"/>
                <w:szCs w:val="20"/>
              </w:rPr>
              <w:t>2-92</w:t>
            </w:r>
          </w:p>
        </w:tc>
        <w:tc>
          <w:tcPr>
            <w:tcW w:w="2687" w:type="dxa"/>
            <w:vAlign w:val="top"/>
          </w:tcPr>
          <w:p w14:paraId="0FB01676">
            <w:pPr>
              <w:pStyle w:val="340"/>
              <w:spacing w:before="54" w:line="228" w:lineRule="auto"/>
              <w:ind w:left="112"/>
              <w:rPr>
                <w:sz w:val="20"/>
                <w:szCs w:val="20"/>
              </w:rPr>
            </w:pPr>
            <w:r>
              <w:rPr>
                <w:spacing w:val="6"/>
                <w:sz w:val="20"/>
                <w:szCs w:val="20"/>
              </w:rPr>
              <w:t>挖穴 50*50*40~一类人工</w:t>
            </w:r>
          </w:p>
        </w:tc>
        <w:tc>
          <w:tcPr>
            <w:tcW w:w="894" w:type="dxa"/>
            <w:vAlign w:val="top"/>
          </w:tcPr>
          <w:p w14:paraId="3344DA37">
            <w:pPr>
              <w:pStyle w:val="340"/>
              <w:spacing w:before="54"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23876081">
            <w:pPr>
              <w:pStyle w:val="340"/>
              <w:spacing w:before="86" w:line="190" w:lineRule="auto"/>
              <w:ind w:left="442"/>
              <w:rPr>
                <w:sz w:val="20"/>
                <w:szCs w:val="20"/>
              </w:rPr>
            </w:pPr>
            <w:r>
              <w:rPr>
                <w:spacing w:val="2"/>
                <w:sz w:val="20"/>
                <w:szCs w:val="20"/>
              </w:rPr>
              <w:t>791.40</w:t>
            </w:r>
          </w:p>
        </w:tc>
        <w:tc>
          <w:tcPr>
            <w:tcW w:w="1611" w:type="dxa"/>
            <w:vAlign w:val="top"/>
          </w:tcPr>
          <w:p w14:paraId="5D2D7724">
            <w:pPr>
              <w:pStyle w:val="340"/>
              <w:spacing w:before="87" w:line="189" w:lineRule="auto"/>
              <w:ind w:left="985"/>
              <w:rPr>
                <w:sz w:val="20"/>
                <w:szCs w:val="20"/>
              </w:rPr>
            </w:pPr>
          </w:p>
        </w:tc>
        <w:tc>
          <w:tcPr>
            <w:tcW w:w="1331" w:type="dxa"/>
            <w:vAlign w:val="top"/>
          </w:tcPr>
          <w:p w14:paraId="348E4F81">
            <w:pPr>
              <w:pStyle w:val="340"/>
              <w:spacing w:before="87" w:line="189" w:lineRule="auto"/>
              <w:ind w:left="390"/>
              <w:rPr>
                <w:sz w:val="20"/>
                <w:szCs w:val="20"/>
              </w:rPr>
            </w:pPr>
          </w:p>
        </w:tc>
      </w:tr>
      <w:tr w14:paraId="1839E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56DC6E1">
            <w:pPr>
              <w:pStyle w:val="340"/>
              <w:spacing w:before="89" w:line="187" w:lineRule="auto"/>
              <w:ind w:left="319"/>
              <w:rPr>
                <w:sz w:val="20"/>
                <w:szCs w:val="20"/>
              </w:rPr>
            </w:pPr>
            <w:r>
              <w:rPr>
                <w:sz w:val="20"/>
                <w:szCs w:val="20"/>
              </w:rPr>
              <w:t>7</w:t>
            </w:r>
          </w:p>
        </w:tc>
        <w:tc>
          <w:tcPr>
            <w:tcW w:w="1162" w:type="dxa"/>
            <w:vAlign w:val="top"/>
          </w:tcPr>
          <w:p w14:paraId="73CC5E30">
            <w:pPr>
              <w:pStyle w:val="340"/>
              <w:spacing w:before="85" w:line="190" w:lineRule="auto"/>
              <w:ind w:left="379"/>
              <w:rPr>
                <w:sz w:val="20"/>
                <w:szCs w:val="20"/>
              </w:rPr>
            </w:pPr>
            <w:r>
              <w:rPr>
                <w:spacing w:val="1"/>
                <w:sz w:val="20"/>
                <w:szCs w:val="20"/>
              </w:rPr>
              <w:t>3-10</w:t>
            </w:r>
          </w:p>
        </w:tc>
        <w:tc>
          <w:tcPr>
            <w:tcW w:w="2687" w:type="dxa"/>
            <w:vAlign w:val="top"/>
          </w:tcPr>
          <w:p w14:paraId="38CEAA9A">
            <w:pPr>
              <w:pStyle w:val="340"/>
              <w:spacing w:before="53" w:line="228" w:lineRule="auto"/>
              <w:ind w:left="118"/>
              <w:rPr>
                <w:sz w:val="20"/>
                <w:szCs w:val="20"/>
              </w:rPr>
            </w:pPr>
            <w:r>
              <w:rPr>
                <w:spacing w:val="6"/>
                <w:sz w:val="20"/>
                <w:szCs w:val="20"/>
              </w:rPr>
              <w:t>定植~一类人工</w:t>
            </w:r>
          </w:p>
        </w:tc>
        <w:tc>
          <w:tcPr>
            <w:tcW w:w="894" w:type="dxa"/>
            <w:vAlign w:val="top"/>
          </w:tcPr>
          <w:p w14:paraId="40927324">
            <w:pPr>
              <w:pStyle w:val="340"/>
              <w:spacing w:before="53"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7747471B">
            <w:pPr>
              <w:pStyle w:val="340"/>
              <w:spacing w:before="86" w:line="190" w:lineRule="auto"/>
              <w:ind w:left="442"/>
              <w:rPr>
                <w:sz w:val="20"/>
                <w:szCs w:val="20"/>
              </w:rPr>
            </w:pPr>
            <w:r>
              <w:rPr>
                <w:spacing w:val="2"/>
                <w:sz w:val="20"/>
                <w:szCs w:val="20"/>
              </w:rPr>
              <w:t>791.40</w:t>
            </w:r>
          </w:p>
        </w:tc>
        <w:tc>
          <w:tcPr>
            <w:tcW w:w="1611" w:type="dxa"/>
            <w:vAlign w:val="top"/>
          </w:tcPr>
          <w:p w14:paraId="771F2E19">
            <w:pPr>
              <w:pStyle w:val="340"/>
              <w:spacing w:before="86" w:line="190" w:lineRule="auto"/>
              <w:ind w:left="1002"/>
              <w:rPr>
                <w:sz w:val="20"/>
                <w:szCs w:val="20"/>
              </w:rPr>
            </w:pPr>
          </w:p>
        </w:tc>
        <w:tc>
          <w:tcPr>
            <w:tcW w:w="1331" w:type="dxa"/>
            <w:vAlign w:val="top"/>
          </w:tcPr>
          <w:p w14:paraId="4F95E490">
            <w:pPr>
              <w:pStyle w:val="340"/>
              <w:spacing w:before="86" w:line="190" w:lineRule="auto"/>
              <w:ind w:left="401"/>
              <w:rPr>
                <w:sz w:val="20"/>
                <w:szCs w:val="20"/>
              </w:rPr>
            </w:pPr>
          </w:p>
        </w:tc>
      </w:tr>
      <w:tr w14:paraId="70C601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49E075B0">
            <w:pPr>
              <w:pStyle w:val="340"/>
              <w:spacing w:before="91" w:line="187" w:lineRule="auto"/>
              <w:ind w:left="319"/>
              <w:rPr>
                <w:sz w:val="20"/>
                <w:szCs w:val="20"/>
              </w:rPr>
            </w:pPr>
            <w:r>
              <w:rPr>
                <w:sz w:val="20"/>
                <w:szCs w:val="20"/>
              </w:rPr>
              <w:t>7</w:t>
            </w:r>
          </w:p>
        </w:tc>
        <w:tc>
          <w:tcPr>
            <w:tcW w:w="1162" w:type="dxa"/>
            <w:vAlign w:val="top"/>
          </w:tcPr>
          <w:p w14:paraId="1FD1A566">
            <w:pPr>
              <w:pStyle w:val="340"/>
              <w:spacing w:before="87" w:line="190" w:lineRule="auto"/>
              <w:ind w:left="374"/>
              <w:rPr>
                <w:sz w:val="20"/>
                <w:szCs w:val="20"/>
              </w:rPr>
            </w:pPr>
            <w:r>
              <w:rPr>
                <w:spacing w:val="2"/>
                <w:sz w:val="20"/>
                <w:szCs w:val="20"/>
              </w:rPr>
              <w:t>4-16</w:t>
            </w:r>
          </w:p>
        </w:tc>
        <w:tc>
          <w:tcPr>
            <w:tcW w:w="2687" w:type="dxa"/>
            <w:vAlign w:val="top"/>
          </w:tcPr>
          <w:p w14:paraId="492040D7">
            <w:pPr>
              <w:pStyle w:val="340"/>
              <w:spacing w:before="55"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35A71E36">
            <w:pPr>
              <w:pStyle w:val="340"/>
              <w:spacing w:before="55"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156093FF">
            <w:pPr>
              <w:pStyle w:val="340"/>
              <w:spacing w:before="88" w:line="190" w:lineRule="auto"/>
              <w:ind w:left="547"/>
              <w:rPr>
                <w:sz w:val="20"/>
                <w:szCs w:val="20"/>
              </w:rPr>
            </w:pPr>
            <w:r>
              <w:rPr>
                <w:spacing w:val="2"/>
                <w:sz w:val="20"/>
                <w:szCs w:val="20"/>
              </w:rPr>
              <w:t>79.14</w:t>
            </w:r>
          </w:p>
        </w:tc>
        <w:tc>
          <w:tcPr>
            <w:tcW w:w="1611" w:type="dxa"/>
            <w:vAlign w:val="top"/>
          </w:tcPr>
          <w:p w14:paraId="3E439E31">
            <w:pPr>
              <w:pStyle w:val="340"/>
              <w:spacing w:before="89" w:line="189" w:lineRule="auto"/>
              <w:ind w:left="991"/>
              <w:rPr>
                <w:sz w:val="20"/>
                <w:szCs w:val="20"/>
              </w:rPr>
            </w:pPr>
          </w:p>
        </w:tc>
        <w:tc>
          <w:tcPr>
            <w:tcW w:w="1331" w:type="dxa"/>
            <w:vAlign w:val="top"/>
          </w:tcPr>
          <w:p w14:paraId="20B9090E">
            <w:pPr>
              <w:pStyle w:val="340"/>
              <w:spacing w:before="89" w:line="189" w:lineRule="auto"/>
              <w:ind w:left="493"/>
              <w:rPr>
                <w:sz w:val="20"/>
                <w:szCs w:val="20"/>
              </w:rPr>
            </w:pPr>
          </w:p>
        </w:tc>
      </w:tr>
      <w:tr w14:paraId="15E59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C816830">
            <w:pPr>
              <w:pStyle w:val="340"/>
              <w:spacing w:before="90" w:line="187" w:lineRule="auto"/>
              <w:ind w:left="319"/>
              <w:rPr>
                <w:sz w:val="20"/>
                <w:szCs w:val="20"/>
              </w:rPr>
            </w:pPr>
            <w:r>
              <w:rPr>
                <w:sz w:val="20"/>
                <w:szCs w:val="20"/>
              </w:rPr>
              <w:t>7</w:t>
            </w:r>
          </w:p>
        </w:tc>
        <w:tc>
          <w:tcPr>
            <w:tcW w:w="1162" w:type="dxa"/>
            <w:vAlign w:val="top"/>
          </w:tcPr>
          <w:p w14:paraId="566320F4">
            <w:pPr>
              <w:pStyle w:val="340"/>
              <w:spacing w:before="88" w:line="189" w:lineRule="auto"/>
              <w:ind w:left="374"/>
              <w:rPr>
                <w:sz w:val="20"/>
                <w:szCs w:val="20"/>
              </w:rPr>
            </w:pPr>
            <w:r>
              <w:rPr>
                <w:spacing w:val="2"/>
                <w:sz w:val="20"/>
                <w:szCs w:val="20"/>
              </w:rPr>
              <w:t>4-36</w:t>
            </w:r>
          </w:p>
        </w:tc>
        <w:tc>
          <w:tcPr>
            <w:tcW w:w="2687" w:type="dxa"/>
            <w:vAlign w:val="top"/>
          </w:tcPr>
          <w:p w14:paraId="79DE19BE">
            <w:pPr>
              <w:pStyle w:val="340"/>
              <w:spacing w:before="55" w:line="227" w:lineRule="auto"/>
              <w:ind w:left="112"/>
              <w:rPr>
                <w:sz w:val="20"/>
                <w:szCs w:val="20"/>
              </w:rPr>
            </w:pPr>
            <w:r>
              <w:rPr>
                <w:spacing w:val="7"/>
                <w:sz w:val="20"/>
                <w:szCs w:val="20"/>
              </w:rPr>
              <w:t>施追肥（复合肥）</w:t>
            </w:r>
          </w:p>
        </w:tc>
        <w:tc>
          <w:tcPr>
            <w:tcW w:w="894" w:type="dxa"/>
            <w:vAlign w:val="top"/>
          </w:tcPr>
          <w:p w14:paraId="51731874">
            <w:pPr>
              <w:pStyle w:val="340"/>
              <w:spacing w:before="55" w:line="222" w:lineRule="auto"/>
              <w:ind w:left="204"/>
              <w:rPr>
                <w:sz w:val="20"/>
                <w:szCs w:val="20"/>
              </w:rPr>
            </w:pPr>
            <w:r>
              <w:rPr>
                <w:sz w:val="20"/>
                <w:szCs w:val="20"/>
              </w:rPr>
              <w:t>100kg</w:t>
            </w:r>
          </w:p>
        </w:tc>
        <w:tc>
          <w:tcPr>
            <w:tcW w:w="1169" w:type="dxa"/>
            <w:vAlign w:val="top"/>
          </w:tcPr>
          <w:p w14:paraId="3B5F677B">
            <w:pPr>
              <w:pStyle w:val="340"/>
              <w:spacing w:before="87" w:line="190" w:lineRule="auto"/>
              <w:ind w:left="558"/>
              <w:rPr>
                <w:sz w:val="20"/>
                <w:szCs w:val="20"/>
              </w:rPr>
            </w:pPr>
            <w:r>
              <w:rPr>
                <w:sz w:val="20"/>
                <w:szCs w:val="20"/>
              </w:rPr>
              <w:t>15.83</w:t>
            </w:r>
          </w:p>
        </w:tc>
        <w:tc>
          <w:tcPr>
            <w:tcW w:w="1611" w:type="dxa"/>
            <w:vAlign w:val="top"/>
          </w:tcPr>
          <w:p w14:paraId="39274B96">
            <w:pPr>
              <w:pStyle w:val="340"/>
              <w:spacing w:before="87" w:line="190" w:lineRule="auto"/>
              <w:ind w:left="896"/>
              <w:rPr>
                <w:sz w:val="20"/>
                <w:szCs w:val="20"/>
              </w:rPr>
            </w:pPr>
          </w:p>
        </w:tc>
        <w:tc>
          <w:tcPr>
            <w:tcW w:w="1331" w:type="dxa"/>
            <w:vAlign w:val="top"/>
          </w:tcPr>
          <w:p w14:paraId="267B2845">
            <w:pPr>
              <w:pStyle w:val="340"/>
              <w:spacing w:before="87" w:line="190" w:lineRule="auto"/>
              <w:ind w:left="494"/>
              <w:rPr>
                <w:sz w:val="20"/>
                <w:szCs w:val="20"/>
              </w:rPr>
            </w:pPr>
          </w:p>
        </w:tc>
      </w:tr>
      <w:tr w14:paraId="45DC4F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6EBFD14A">
            <w:pPr>
              <w:pStyle w:val="340"/>
              <w:spacing w:before="90" w:line="187" w:lineRule="auto"/>
              <w:ind w:left="319"/>
              <w:rPr>
                <w:sz w:val="20"/>
                <w:szCs w:val="20"/>
              </w:rPr>
            </w:pPr>
            <w:r>
              <w:rPr>
                <w:sz w:val="20"/>
                <w:szCs w:val="20"/>
              </w:rPr>
              <w:t>7</w:t>
            </w:r>
          </w:p>
        </w:tc>
        <w:tc>
          <w:tcPr>
            <w:tcW w:w="1162" w:type="dxa"/>
            <w:vAlign w:val="top"/>
          </w:tcPr>
          <w:p w14:paraId="750242F8">
            <w:pPr>
              <w:pStyle w:val="340"/>
              <w:spacing w:before="55" w:line="228" w:lineRule="auto"/>
              <w:ind w:left="298"/>
              <w:rPr>
                <w:sz w:val="20"/>
                <w:szCs w:val="20"/>
              </w:rPr>
            </w:pPr>
            <w:r>
              <w:rPr>
                <w:spacing w:val="2"/>
                <w:sz w:val="20"/>
                <w:szCs w:val="20"/>
              </w:rPr>
              <w:t>苗木</w:t>
            </w:r>
            <w:r>
              <w:rPr>
                <w:spacing w:val="-34"/>
                <w:sz w:val="20"/>
                <w:szCs w:val="20"/>
              </w:rPr>
              <w:t xml:space="preserve"> </w:t>
            </w:r>
            <w:r>
              <w:rPr>
                <w:spacing w:val="2"/>
                <w:sz w:val="20"/>
                <w:szCs w:val="20"/>
              </w:rPr>
              <w:t>2</w:t>
            </w:r>
          </w:p>
        </w:tc>
        <w:tc>
          <w:tcPr>
            <w:tcW w:w="2687" w:type="dxa"/>
            <w:vAlign w:val="top"/>
          </w:tcPr>
          <w:p w14:paraId="1D22DC2C">
            <w:pPr>
              <w:pStyle w:val="340"/>
              <w:spacing w:before="55" w:line="228" w:lineRule="auto"/>
              <w:ind w:left="114"/>
              <w:rPr>
                <w:sz w:val="20"/>
                <w:szCs w:val="20"/>
              </w:rPr>
            </w:pPr>
            <w:r>
              <w:rPr>
                <w:spacing w:val="4"/>
                <w:sz w:val="20"/>
                <w:szCs w:val="20"/>
              </w:rPr>
              <w:t>浙江樟</w:t>
            </w:r>
            <w:r>
              <w:rPr>
                <w:spacing w:val="-34"/>
                <w:sz w:val="20"/>
                <w:szCs w:val="20"/>
              </w:rPr>
              <w:t xml:space="preserve"> </w:t>
            </w:r>
            <w:r>
              <w:rPr>
                <w:spacing w:val="4"/>
                <w:sz w:val="20"/>
                <w:szCs w:val="20"/>
              </w:rPr>
              <w:t>2</w:t>
            </w:r>
          </w:p>
        </w:tc>
        <w:tc>
          <w:tcPr>
            <w:tcW w:w="894" w:type="dxa"/>
            <w:vAlign w:val="top"/>
          </w:tcPr>
          <w:p w14:paraId="30C2F9CF">
            <w:pPr>
              <w:pStyle w:val="340"/>
              <w:spacing w:before="55" w:line="228" w:lineRule="auto"/>
              <w:ind w:left="347"/>
              <w:rPr>
                <w:sz w:val="20"/>
                <w:szCs w:val="20"/>
              </w:rPr>
            </w:pPr>
            <w:r>
              <w:rPr>
                <w:sz w:val="20"/>
                <w:szCs w:val="20"/>
              </w:rPr>
              <w:t>株</w:t>
            </w:r>
          </w:p>
        </w:tc>
        <w:tc>
          <w:tcPr>
            <w:tcW w:w="1169" w:type="dxa"/>
            <w:vAlign w:val="top"/>
          </w:tcPr>
          <w:p w14:paraId="603EDF4F">
            <w:pPr>
              <w:pStyle w:val="340"/>
              <w:spacing w:before="88" w:line="189" w:lineRule="auto"/>
              <w:ind w:left="335"/>
              <w:rPr>
                <w:sz w:val="20"/>
                <w:szCs w:val="20"/>
              </w:rPr>
            </w:pPr>
            <w:r>
              <w:rPr>
                <w:spacing w:val="3"/>
                <w:sz w:val="20"/>
                <w:szCs w:val="20"/>
              </w:rPr>
              <w:t>3957.00</w:t>
            </w:r>
          </w:p>
        </w:tc>
        <w:tc>
          <w:tcPr>
            <w:tcW w:w="1611" w:type="dxa"/>
            <w:vAlign w:val="top"/>
          </w:tcPr>
          <w:p w14:paraId="13B23310">
            <w:pPr>
              <w:pStyle w:val="340"/>
              <w:spacing w:before="88" w:line="189" w:lineRule="auto"/>
              <w:ind w:left="1094"/>
              <w:rPr>
                <w:sz w:val="20"/>
                <w:szCs w:val="20"/>
              </w:rPr>
            </w:pPr>
          </w:p>
        </w:tc>
        <w:tc>
          <w:tcPr>
            <w:tcW w:w="1331" w:type="dxa"/>
            <w:vAlign w:val="top"/>
          </w:tcPr>
          <w:p w14:paraId="37087F54">
            <w:pPr>
              <w:pStyle w:val="340"/>
              <w:spacing w:before="88" w:line="189" w:lineRule="auto"/>
              <w:ind w:left="388"/>
              <w:rPr>
                <w:sz w:val="20"/>
                <w:szCs w:val="20"/>
              </w:rPr>
            </w:pPr>
          </w:p>
        </w:tc>
      </w:tr>
      <w:tr w14:paraId="64E37D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21" w:type="dxa"/>
            <w:vAlign w:val="top"/>
          </w:tcPr>
          <w:p w14:paraId="2B90D2D8">
            <w:pPr>
              <w:pStyle w:val="340"/>
              <w:spacing w:before="90" w:line="187" w:lineRule="auto"/>
              <w:ind w:left="319"/>
              <w:rPr>
                <w:sz w:val="20"/>
                <w:szCs w:val="20"/>
              </w:rPr>
            </w:pPr>
            <w:r>
              <w:rPr>
                <w:sz w:val="20"/>
                <w:szCs w:val="20"/>
              </w:rPr>
              <w:t>7</w:t>
            </w:r>
          </w:p>
        </w:tc>
        <w:tc>
          <w:tcPr>
            <w:tcW w:w="1162" w:type="dxa"/>
            <w:vAlign w:val="top"/>
          </w:tcPr>
          <w:p w14:paraId="09E87FEF">
            <w:pPr>
              <w:pStyle w:val="340"/>
              <w:spacing w:before="55" w:line="228" w:lineRule="auto"/>
              <w:ind w:left="298"/>
              <w:rPr>
                <w:sz w:val="20"/>
                <w:szCs w:val="20"/>
              </w:rPr>
            </w:pPr>
            <w:r>
              <w:rPr>
                <w:spacing w:val="2"/>
                <w:sz w:val="20"/>
                <w:szCs w:val="20"/>
              </w:rPr>
              <w:t>苗木</w:t>
            </w:r>
            <w:r>
              <w:rPr>
                <w:spacing w:val="-35"/>
                <w:sz w:val="20"/>
                <w:szCs w:val="20"/>
              </w:rPr>
              <w:t xml:space="preserve"> </w:t>
            </w:r>
            <w:r>
              <w:rPr>
                <w:spacing w:val="2"/>
                <w:sz w:val="20"/>
                <w:szCs w:val="20"/>
              </w:rPr>
              <w:t>6</w:t>
            </w:r>
          </w:p>
        </w:tc>
        <w:tc>
          <w:tcPr>
            <w:tcW w:w="2687" w:type="dxa"/>
            <w:vAlign w:val="top"/>
          </w:tcPr>
          <w:p w14:paraId="12361FC8">
            <w:pPr>
              <w:pStyle w:val="340"/>
              <w:spacing w:before="54" w:line="227" w:lineRule="auto"/>
              <w:ind w:left="120"/>
              <w:rPr>
                <w:sz w:val="20"/>
                <w:szCs w:val="20"/>
              </w:rPr>
            </w:pPr>
            <w:r>
              <w:rPr>
                <w:spacing w:val="4"/>
                <w:sz w:val="20"/>
                <w:szCs w:val="20"/>
              </w:rPr>
              <w:t>赤皮青冈</w:t>
            </w:r>
            <w:r>
              <w:rPr>
                <w:spacing w:val="-35"/>
                <w:sz w:val="20"/>
                <w:szCs w:val="20"/>
              </w:rPr>
              <w:t xml:space="preserve"> </w:t>
            </w:r>
            <w:r>
              <w:rPr>
                <w:spacing w:val="4"/>
                <w:sz w:val="20"/>
                <w:szCs w:val="20"/>
              </w:rPr>
              <w:t>2</w:t>
            </w:r>
          </w:p>
        </w:tc>
        <w:tc>
          <w:tcPr>
            <w:tcW w:w="894" w:type="dxa"/>
            <w:vAlign w:val="top"/>
          </w:tcPr>
          <w:p w14:paraId="727D858F">
            <w:pPr>
              <w:pStyle w:val="340"/>
              <w:spacing w:before="54" w:line="228" w:lineRule="auto"/>
              <w:ind w:left="347"/>
              <w:rPr>
                <w:sz w:val="20"/>
                <w:szCs w:val="20"/>
              </w:rPr>
            </w:pPr>
            <w:r>
              <w:rPr>
                <w:sz w:val="20"/>
                <w:szCs w:val="20"/>
              </w:rPr>
              <w:t>株</w:t>
            </w:r>
          </w:p>
        </w:tc>
        <w:tc>
          <w:tcPr>
            <w:tcW w:w="1169" w:type="dxa"/>
            <w:vAlign w:val="top"/>
          </w:tcPr>
          <w:p w14:paraId="6BFF9E33">
            <w:pPr>
              <w:pStyle w:val="340"/>
              <w:spacing w:before="87" w:line="189" w:lineRule="auto"/>
              <w:ind w:left="335"/>
              <w:rPr>
                <w:sz w:val="20"/>
                <w:szCs w:val="20"/>
              </w:rPr>
            </w:pPr>
            <w:r>
              <w:rPr>
                <w:spacing w:val="3"/>
                <w:sz w:val="20"/>
                <w:szCs w:val="20"/>
              </w:rPr>
              <w:t>3957.00</w:t>
            </w:r>
          </w:p>
        </w:tc>
        <w:tc>
          <w:tcPr>
            <w:tcW w:w="1611" w:type="dxa"/>
            <w:vAlign w:val="top"/>
          </w:tcPr>
          <w:p w14:paraId="3D101663">
            <w:pPr>
              <w:pStyle w:val="340"/>
              <w:spacing w:before="87" w:line="189" w:lineRule="auto"/>
              <w:ind w:left="1094"/>
              <w:rPr>
                <w:rFonts w:hint="default" w:eastAsia="宋体"/>
                <w:sz w:val="20"/>
                <w:szCs w:val="20"/>
                <w:lang w:val="en-US" w:eastAsia="zh-CN"/>
              </w:rPr>
            </w:pPr>
            <w:r>
              <w:rPr>
                <w:rFonts w:hint="eastAsia"/>
                <w:sz w:val="20"/>
                <w:szCs w:val="20"/>
                <w:lang w:val="en-US" w:eastAsia="zh-CN"/>
              </w:rPr>
              <w:t xml:space="preserve">  </w:t>
            </w:r>
          </w:p>
        </w:tc>
        <w:tc>
          <w:tcPr>
            <w:tcW w:w="1331" w:type="dxa"/>
            <w:vAlign w:val="top"/>
          </w:tcPr>
          <w:p w14:paraId="3C925AF4">
            <w:pPr>
              <w:pStyle w:val="340"/>
              <w:spacing w:before="87" w:line="189" w:lineRule="auto"/>
              <w:ind w:left="388"/>
              <w:rPr>
                <w:sz w:val="20"/>
                <w:szCs w:val="20"/>
              </w:rPr>
            </w:pPr>
          </w:p>
        </w:tc>
      </w:tr>
      <w:tr w14:paraId="7146D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2C2EB53">
            <w:pPr>
              <w:rPr>
                <w:rFonts w:ascii="Arial"/>
                <w:sz w:val="21"/>
              </w:rPr>
            </w:pPr>
          </w:p>
        </w:tc>
        <w:tc>
          <w:tcPr>
            <w:tcW w:w="1162" w:type="dxa"/>
            <w:vAlign w:val="top"/>
          </w:tcPr>
          <w:p w14:paraId="3F7D2FCB">
            <w:pPr>
              <w:pStyle w:val="340"/>
              <w:spacing w:before="55" w:line="227" w:lineRule="auto"/>
              <w:ind w:left="375"/>
              <w:rPr>
                <w:sz w:val="20"/>
                <w:szCs w:val="20"/>
              </w:rPr>
            </w:pPr>
            <w:r>
              <w:rPr>
                <w:spacing w:val="4"/>
                <w:sz w:val="20"/>
                <w:szCs w:val="20"/>
              </w:rPr>
              <w:t>肥料</w:t>
            </w:r>
          </w:p>
        </w:tc>
        <w:tc>
          <w:tcPr>
            <w:tcW w:w="2687" w:type="dxa"/>
            <w:vAlign w:val="top"/>
          </w:tcPr>
          <w:p w14:paraId="6CB3D529">
            <w:pPr>
              <w:pStyle w:val="340"/>
              <w:spacing w:before="55" w:line="227" w:lineRule="auto"/>
              <w:ind w:left="119"/>
              <w:rPr>
                <w:sz w:val="20"/>
                <w:szCs w:val="20"/>
              </w:rPr>
            </w:pPr>
            <w:r>
              <w:rPr>
                <w:spacing w:val="5"/>
                <w:sz w:val="20"/>
                <w:szCs w:val="20"/>
              </w:rPr>
              <w:t>复合肥</w:t>
            </w:r>
          </w:p>
        </w:tc>
        <w:tc>
          <w:tcPr>
            <w:tcW w:w="894" w:type="dxa"/>
            <w:vAlign w:val="top"/>
          </w:tcPr>
          <w:p w14:paraId="6545880B">
            <w:pPr>
              <w:pStyle w:val="340"/>
              <w:spacing w:before="55" w:line="222" w:lineRule="auto"/>
              <w:ind w:left="345"/>
              <w:rPr>
                <w:sz w:val="20"/>
                <w:szCs w:val="20"/>
              </w:rPr>
            </w:pPr>
            <w:r>
              <w:rPr>
                <w:spacing w:val="1"/>
                <w:sz w:val="20"/>
                <w:szCs w:val="20"/>
              </w:rPr>
              <w:t>kg</w:t>
            </w:r>
          </w:p>
        </w:tc>
        <w:tc>
          <w:tcPr>
            <w:tcW w:w="1169" w:type="dxa"/>
            <w:vAlign w:val="top"/>
          </w:tcPr>
          <w:p w14:paraId="4817B1EF">
            <w:pPr>
              <w:pStyle w:val="340"/>
              <w:spacing w:before="87" w:line="190" w:lineRule="auto"/>
              <w:ind w:left="347"/>
              <w:rPr>
                <w:sz w:val="20"/>
                <w:szCs w:val="20"/>
              </w:rPr>
            </w:pPr>
            <w:r>
              <w:rPr>
                <w:spacing w:val="1"/>
                <w:sz w:val="20"/>
                <w:szCs w:val="20"/>
              </w:rPr>
              <w:t>1582.80</w:t>
            </w:r>
          </w:p>
        </w:tc>
        <w:tc>
          <w:tcPr>
            <w:tcW w:w="1611" w:type="dxa"/>
            <w:vAlign w:val="top"/>
          </w:tcPr>
          <w:p w14:paraId="62ECBC41">
            <w:pPr>
              <w:pStyle w:val="340"/>
              <w:spacing w:before="88" w:line="189" w:lineRule="auto"/>
              <w:ind w:left="1094"/>
              <w:rPr>
                <w:sz w:val="20"/>
                <w:szCs w:val="20"/>
              </w:rPr>
            </w:pPr>
          </w:p>
        </w:tc>
        <w:tc>
          <w:tcPr>
            <w:tcW w:w="1331" w:type="dxa"/>
            <w:vAlign w:val="top"/>
          </w:tcPr>
          <w:p w14:paraId="54F1B532">
            <w:pPr>
              <w:pStyle w:val="340"/>
              <w:spacing w:before="88" w:line="189" w:lineRule="auto"/>
              <w:ind w:left="495"/>
              <w:rPr>
                <w:sz w:val="20"/>
                <w:szCs w:val="20"/>
              </w:rPr>
            </w:pPr>
          </w:p>
        </w:tc>
      </w:tr>
      <w:tr w14:paraId="5D493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5E816E9">
            <w:pPr>
              <w:rPr>
                <w:rFonts w:ascii="Arial"/>
                <w:sz w:val="21"/>
              </w:rPr>
            </w:pPr>
          </w:p>
        </w:tc>
        <w:tc>
          <w:tcPr>
            <w:tcW w:w="1162" w:type="dxa"/>
            <w:vAlign w:val="top"/>
          </w:tcPr>
          <w:p w14:paraId="78DD3A06">
            <w:pPr>
              <w:rPr>
                <w:rFonts w:ascii="Arial"/>
                <w:sz w:val="21"/>
              </w:rPr>
            </w:pPr>
          </w:p>
        </w:tc>
        <w:tc>
          <w:tcPr>
            <w:tcW w:w="2687" w:type="dxa"/>
            <w:vAlign w:val="top"/>
          </w:tcPr>
          <w:p w14:paraId="6C4CC564">
            <w:pPr>
              <w:pStyle w:val="340"/>
              <w:spacing w:before="55" w:line="229" w:lineRule="auto"/>
              <w:ind w:left="119"/>
              <w:rPr>
                <w:sz w:val="20"/>
                <w:szCs w:val="20"/>
              </w:rPr>
            </w:pPr>
            <w:r>
              <w:rPr>
                <w:b/>
                <w:bCs/>
                <w:spacing w:val="1"/>
                <w:sz w:val="20"/>
                <w:szCs w:val="20"/>
              </w:rPr>
              <w:t>小计</w:t>
            </w:r>
          </w:p>
        </w:tc>
        <w:tc>
          <w:tcPr>
            <w:tcW w:w="894" w:type="dxa"/>
            <w:vAlign w:val="top"/>
          </w:tcPr>
          <w:p w14:paraId="73ED55B6">
            <w:pPr>
              <w:rPr>
                <w:rFonts w:ascii="Arial"/>
                <w:sz w:val="21"/>
              </w:rPr>
            </w:pPr>
          </w:p>
        </w:tc>
        <w:tc>
          <w:tcPr>
            <w:tcW w:w="1169" w:type="dxa"/>
            <w:vAlign w:val="top"/>
          </w:tcPr>
          <w:p w14:paraId="6BEC57C4">
            <w:pPr>
              <w:rPr>
                <w:rFonts w:ascii="Arial"/>
                <w:sz w:val="21"/>
              </w:rPr>
            </w:pPr>
          </w:p>
        </w:tc>
        <w:tc>
          <w:tcPr>
            <w:tcW w:w="1611" w:type="dxa"/>
            <w:vAlign w:val="top"/>
          </w:tcPr>
          <w:p w14:paraId="275C861D">
            <w:pPr>
              <w:rPr>
                <w:rFonts w:ascii="Arial"/>
                <w:sz w:val="21"/>
              </w:rPr>
            </w:pPr>
          </w:p>
        </w:tc>
        <w:tc>
          <w:tcPr>
            <w:tcW w:w="1331" w:type="dxa"/>
            <w:vAlign w:val="top"/>
          </w:tcPr>
          <w:p w14:paraId="423EE275">
            <w:pPr>
              <w:pStyle w:val="340"/>
              <w:spacing w:before="87" w:line="190" w:lineRule="auto"/>
              <w:ind w:left="298"/>
              <w:rPr>
                <w:sz w:val="20"/>
                <w:szCs w:val="20"/>
              </w:rPr>
            </w:pPr>
          </w:p>
        </w:tc>
      </w:tr>
      <w:tr w14:paraId="495ABB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71631057">
            <w:pPr>
              <w:pStyle w:val="340"/>
              <w:spacing w:before="90" w:line="189" w:lineRule="auto"/>
              <w:ind w:left="314"/>
              <w:rPr>
                <w:sz w:val="20"/>
                <w:szCs w:val="20"/>
              </w:rPr>
            </w:pPr>
            <w:r>
              <w:rPr>
                <w:sz w:val="20"/>
                <w:szCs w:val="20"/>
              </w:rPr>
              <w:t>8</w:t>
            </w:r>
          </w:p>
        </w:tc>
        <w:tc>
          <w:tcPr>
            <w:tcW w:w="1162" w:type="dxa"/>
            <w:vAlign w:val="top"/>
          </w:tcPr>
          <w:p w14:paraId="3A2C40D0">
            <w:pPr>
              <w:pStyle w:val="340"/>
              <w:spacing w:before="57" w:line="227" w:lineRule="auto"/>
              <w:ind w:left="165"/>
              <w:rPr>
                <w:sz w:val="20"/>
                <w:szCs w:val="20"/>
              </w:rPr>
            </w:pPr>
            <w:r>
              <w:rPr>
                <w:spacing w:val="7"/>
                <w:sz w:val="20"/>
                <w:szCs w:val="20"/>
              </w:rPr>
              <w:t>疫木采伐</w:t>
            </w:r>
          </w:p>
        </w:tc>
        <w:tc>
          <w:tcPr>
            <w:tcW w:w="2687" w:type="dxa"/>
            <w:vAlign w:val="top"/>
          </w:tcPr>
          <w:p w14:paraId="6AB60137">
            <w:pPr>
              <w:pStyle w:val="340"/>
              <w:spacing w:before="56" w:line="228" w:lineRule="auto"/>
              <w:ind w:left="129"/>
              <w:rPr>
                <w:sz w:val="20"/>
                <w:szCs w:val="20"/>
              </w:rPr>
            </w:pPr>
            <w:r>
              <w:rPr>
                <w:spacing w:val="5"/>
                <w:sz w:val="20"/>
                <w:szCs w:val="20"/>
              </w:rPr>
              <w:t>间伐~一类人工（松）</w:t>
            </w:r>
          </w:p>
        </w:tc>
        <w:tc>
          <w:tcPr>
            <w:tcW w:w="894" w:type="dxa"/>
            <w:vAlign w:val="top"/>
          </w:tcPr>
          <w:p w14:paraId="27D25D9A">
            <w:pPr>
              <w:pStyle w:val="340"/>
              <w:spacing w:before="56" w:line="231" w:lineRule="auto"/>
              <w:ind w:left="341"/>
              <w:rPr>
                <w:sz w:val="20"/>
                <w:szCs w:val="20"/>
              </w:rPr>
            </w:pPr>
            <w:r>
              <w:rPr>
                <w:spacing w:val="3"/>
                <w:sz w:val="20"/>
                <w:szCs w:val="20"/>
              </w:rPr>
              <w:t>m3</w:t>
            </w:r>
          </w:p>
        </w:tc>
        <w:tc>
          <w:tcPr>
            <w:tcW w:w="1169" w:type="dxa"/>
            <w:vAlign w:val="top"/>
          </w:tcPr>
          <w:p w14:paraId="17967B92">
            <w:pPr>
              <w:pStyle w:val="340"/>
              <w:spacing w:before="89" w:line="190" w:lineRule="auto"/>
              <w:ind w:left="547"/>
              <w:rPr>
                <w:sz w:val="20"/>
                <w:szCs w:val="20"/>
              </w:rPr>
            </w:pPr>
            <w:r>
              <w:rPr>
                <w:spacing w:val="2"/>
                <w:sz w:val="20"/>
                <w:szCs w:val="20"/>
              </w:rPr>
              <w:t>32.15</w:t>
            </w:r>
          </w:p>
        </w:tc>
        <w:tc>
          <w:tcPr>
            <w:tcW w:w="1611" w:type="dxa"/>
            <w:vAlign w:val="top"/>
          </w:tcPr>
          <w:p w14:paraId="0E6BA60E">
            <w:pPr>
              <w:spacing w:before="93" w:line="195" w:lineRule="auto"/>
              <w:ind w:left="1197"/>
              <w:rPr>
                <w:rFonts w:ascii="Times New Roman" w:hAnsi="Times New Roman" w:eastAsia="Times New Roman" w:cs="Times New Roman"/>
                <w:sz w:val="20"/>
                <w:szCs w:val="20"/>
              </w:rPr>
            </w:pPr>
          </w:p>
        </w:tc>
        <w:tc>
          <w:tcPr>
            <w:tcW w:w="1331" w:type="dxa"/>
            <w:vAlign w:val="top"/>
          </w:tcPr>
          <w:p w14:paraId="6EB03D62">
            <w:pPr>
              <w:pStyle w:val="340"/>
              <w:spacing w:before="89" w:line="190" w:lineRule="auto"/>
              <w:ind w:left="401"/>
              <w:rPr>
                <w:sz w:val="20"/>
                <w:szCs w:val="20"/>
              </w:rPr>
            </w:pPr>
          </w:p>
        </w:tc>
      </w:tr>
      <w:tr w14:paraId="5680B1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7CDC3F7">
            <w:pPr>
              <w:pStyle w:val="340"/>
              <w:spacing w:before="89" w:line="189" w:lineRule="auto"/>
              <w:ind w:left="314"/>
              <w:rPr>
                <w:sz w:val="20"/>
                <w:szCs w:val="20"/>
              </w:rPr>
            </w:pPr>
            <w:r>
              <w:rPr>
                <w:sz w:val="20"/>
                <w:szCs w:val="20"/>
              </w:rPr>
              <w:t>8</w:t>
            </w:r>
          </w:p>
        </w:tc>
        <w:tc>
          <w:tcPr>
            <w:tcW w:w="1162" w:type="dxa"/>
            <w:vAlign w:val="top"/>
          </w:tcPr>
          <w:p w14:paraId="02A52592">
            <w:pPr>
              <w:pStyle w:val="340"/>
              <w:spacing w:before="89" w:line="189" w:lineRule="auto"/>
              <w:ind w:left="378"/>
              <w:rPr>
                <w:sz w:val="20"/>
                <w:szCs w:val="20"/>
              </w:rPr>
            </w:pPr>
            <w:r>
              <w:rPr>
                <w:spacing w:val="2"/>
                <w:sz w:val="20"/>
                <w:szCs w:val="20"/>
              </w:rPr>
              <w:t>2-92</w:t>
            </w:r>
          </w:p>
        </w:tc>
        <w:tc>
          <w:tcPr>
            <w:tcW w:w="2687" w:type="dxa"/>
            <w:vAlign w:val="top"/>
          </w:tcPr>
          <w:p w14:paraId="62227258">
            <w:pPr>
              <w:pStyle w:val="340"/>
              <w:spacing w:before="56" w:line="228" w:lineRule="auto"/>
              <w:ind w:left="112"/>
              <w:rPr>
                <w:sz w:val="20"/>
                <w:szCs w:val="20"/>
              </w:rPr>
            </w:pPr>
            <w:r>
              <w:rPr>
                <w:spacing w:val="6"/>
                <w:sz w:val="20"/>
                <w:szCs w:val="20"/>
              </w:rPr>
              <w:t>挖穴 50*50*40~一类人工</w:t>
            </w:r>
          </w:p>
        </w:tc>
        <w:tc>
          <w:tcPr>
            <w:tcW w:w="894" w:type="dxa"/>
            <w:vAlign w:val="top"/>
          </w:tcPr>
          <w:p w14:paraId="770F59CB">
            <w:pPr>
              <w:pStyle w:val="340"/>
              <w:spacing w:before="56" w:line="231" w:lineRule="auto"/>
              <w:ind w:left="233"/>
              <w:rPr>
                <w:sz w:val="20"/>
                <w:szCs w:val="20"/>
              </w:rPr>
            </w:pPr>
            <w:r>
              <w:rPr>
                <w:spacing w:val="-5"/>
                <w:sz w:val="20"/>
                <w:szCs w:val="20"/>
              </w:rPr>
              <w:t>10</w:t>
            </w:r>
            <w:r>
              <w:rPr>
                <w:spacing w:val="-39"/>
                <w:sz w:val="20"/>
                <w:szCs w:val="20"/>
              </w:rPr>
              <w:t xml:space="preserve"> </w:t>
            </w:r>
            <w:r>
              <w:rPr>
                <w:spacing w:val="-5"/>
                <w:sz w:val="20"/>
                <w:szCs w:val="20"/>
              </w:rPr>
              <w:t>穴</w:t>
            </w:r>
          </w:p>
        </w:tc>
        <w:tc>
          <w:tcPr>
            <w:tcW w:w="1169" w:type="dxa"/>
            <w:vAlign w:val="top"/>
          </w:tcPr>
          <w:p w14:paraId="4C16F0B8">
            <w:pPr>
              <w:pStyle w:val="340"/>
              <w:spacing w:before="89" w:line="189" w:lineRule="auto"/>
              <w:ind w:left="441"/>
              <w:rPr>
                <w:sz w:val="20"/>
                <w:szCs w:val="20"/>
              </w:rPr>
            </w:pPr>
            <w:r>
              <w:rPr>
                <w:spacing w:val="2"/>
                <w:sz w:val="20"/>
                <w:szCs w:val="20"/>
              </w:rPr>
              <w:t>367.00</w:t>
            </w:r>
          </w:p>
        </w:tc>
        <w:tc>
          <w:tcPr>
            <w:tcW w:w="1611" w:type="dxa"/>
            <w:vAlign w:val="top"/>
          </w:tcPr>
          <w:p w14:paraId="7EF2BBB4">
            <w:pPr>
              <w:pStyle w:val="340"/>
              <w:spacing w:before="89" w:line="189" w:lineRule="auto"/>
              <w:ind w:left="985"/>
              <w:rPr>
                <w:sz w:val="20"/>
                <w:szCs w:val="20"/>
              </w:rPr>
            </w:pPr>
          </w:p>
        </w:tc>
        <w:tc>
          <w:tcPr>
            <w:tcW w:w="1331" w:type="dxa"/>
            <w:vAlign w:val="top"/>
          </w:tcPr>
          <w:p w14:paraId="3E2D2786">
            <w:pPr>
              <w:pStyle w:val="340"/>
              <w:spacing w:before="88" w:line="190" w:lineRule="auto"/>
              <w:ind w:left="401"/>
              <w:rPr>
                <w:sz w:val="20"/>
                <w:szCs w:val="20"/>
              </w:rPr>
            </w:pPr>
          </w:p>
        </w:tc>
      </w:tr>
      <w:tr w14:paraId="0A7BE6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BE1A8A4">
            <w:pPr>
              <w:pStyle w:val="340"/>
              <w:spacing w:before="89" w:line="189" w:lineRule="auto"/>
              <w:ind w:left="314"/>
              <w:rPr>
                <w:sz w:val="20"/>
                <w:szCs w:val="20"/>
              </w:rPr>
            </w:pPr>
            <w:r>
              <w:rPr>
                <w:sz w:val="20"/>
                <w:szCs w:val="20"/>
              </w:rPr>
              <w:t>8</w:t>
            </w:r>
          </w:p>
        </w:tc>
        <w:tc>
          <w:tcPr>
            <w:tcW w:w="1162" w:type="dxa"/>
            <w:vAlign w:val="top"/>
          </w:tcPr>
          <w:p w14:paraId="3BECEEEF">
            <w:pPr>
              <w:pStyle w:val="340"/>
              <w:spacing w:before="88" w:line="190" w:lineRule="auto"/>
              <w:ind w:left="379"/>
              <w:rPr>
                <w:sz w:val="20"/>
                <w:szCs w:val="20"/>
              </w:rPr>
            </w:pPr>
            <w:r>
              <w:rPr>
                <w:spacing w:val="1"/>
                <w:sz w:val="20"/>
                <w:szCs w:val="20"/>
              </w:rPr>
              <w:t>3-10</w:t>
            </w:r>
          </w:p>
        </w:tc>
        <w:tc>
          <w:tcPr>
            <w:tcW w:w="2687" w:type="dxa"/>
            <w:vAlign w:val="top"/>
          </w:tcPr>
          <w:p w14:paraId="5C988DA5">
            <w:pPr>
              <w:pStyle w:val="340"/>
              <w:spacing w:before="56" w:line="228" w:lineRule="auto"/>
              <w:ind w:left="118"/>
              <w:rPr>
                <w:sz w:val="20"/>
                <w:szCs w:val="20"/>
              </w:rPr>
            </w:pPr>
            <w:r>
              <w:rPr>
                <w:spacing w:val="6"/>
                <w:sz w:val="20"/>
                <w:szCs w:val="20"/>
              </w:rPr>
              <w:t>定植~一类人工</w:t>
            </w:r>
          </w:p>
        </w:tc>
        <w:tc>
          <w:tcPr>
            <w:tcW w:w="894" w:type="dxa"/>
            <w:vAlign w:val="top"/>
          </w:tcPr>
          <w:p w14:paraId="436D7511">
            <w:pPr>
              <w:pStyle w:val="340"/>
              <w:spacing w:before="56" w:line="228" w:lineRule="auto"/>
              <w:ind w:left="233"/>
              <w:rPr>
                <w:sz w:val="20"/>
                <w:szCs w:val="20"/>
              </w:rPr>
            </w:pPr>
            <w:r>
              <w:rPr>
                <w:spacing w:val="-5"/>
                <w:sz w:val="20"/>
                <w:szCs w:val="20"/>
              </w:rPr>
              <w:t>10</w:t>
            </w:r>
            <w:r>
              <w:rPr>
                <w:spacing w:val="-40"/>
                <w:sz w:val="20"/>
                <w:szCs w:val="20"/>
              </w:rPr>
              <w:t xml:space="preserve"> </w:t>
            </w:r>
            <w:r>
              <w:rPr>
                <w:spacing w:val="-5"/>
                <w:sz w:val="20"/>
                <w:szCs w:val="20"/>
              </w:rPr>
              <w:t>株</w:t>
            </w:r>
          </w:p>
        </w:tc>
        <w:tc>
          <w:tcPr>
            <w:tcW w:w="1169" w:type="dxa"/>
            <w:vAlign w:val="top"/>
          </w:tcPr>
          <w:p w14:paraId="2F13889A">
            <w:pPr>
              <w:pStyle w:val="340"/>
              <w:spacing w:before="89" w:line="189" w:lineRule="auto"/>
              <w:ind w:left="441"/>
              <w:rPr>
                <w:sz w:val="20"/>
                <w:szCs w:val="20"/>
              </w:rPr>
            </w:pPr>
            <w:r>
              <w:rPr>
                <w:spacing w:val="2"/>
                <w:sz w:val="20"/>
                <w:szCs w:val="20"/>
              </w:rPr>
              <w:t>367.00</w:t>
            </w:r>
          </w:p>
        </w:tc>
        <w:tc>
          <w:tcPr>
            <w:tcW w:w="1611" w:type="dxa"/>
            <w:vAlign w:val="top"/>
          </w:tcPr>
          <w:p w14:paraId="5F2629CE">
            <w:pPr>
              <w:pStyle w:val="340"/>
              <w:spacing w:before="88" w:line="190" w:lineRule="auto"/>
              <w:ind w:left="1002"/>
              <w:rPr>
                <w:sz w:val="20"/>
                <w:szCs w:val="20"/>
              </w:rPr>
            </w:pPr>
          </w:p>
        </w:tc>
        <w:tc>
          <w:tcPr>
            <w:tcW w:w="1331" w:type="dxa"/>
            <w:vAlign w:val="top"/>
          </w:tcPr>
          <w:p w14:paraId="20655424">
            <w:pPr>
              <w:pStyle w:val="340"/>
              <w:spacing w:before="89" w:line="189" w:lineRule="auto"/>
              <w:ind w:left="493"/>
              <w:rPr>
                <w:sz w:val="20"/>
                <w:szCs w:val="20"/>
              </w:rPr>
            </w:pPr>
          </w:p>
        </w:tc>
      </w:tr>
      <w:tr w14:paraId="6DB3E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1D3DD74E">
            <w:pPr>
              <w:pStyle w:val="340"/>
              <w:spacing w:before="88" w:line="189" w:lineRule="auto"/>
              <w:ind w:left="314"/>
              <w:rPr>
                <w:sz w:val="20"/>
                <w:szCs w:val="20"/>
              </w:rPr>
            </w:pPr>
            <w:r>
              <w:rPr>
                <w:sz w:val="20"/>
                <w:szCs w:val="20"/>
              </w:rPr>
              <w:t>8</w:t>
            </w:r>
          </w:p>
        </w:tc>
        <w:tc>
          <w:tcPr>
            <w:tcW w:w="1162" w:type="dxa"/>
            <w:vAlign w:val="top"/>
          </w:tcPr>
          <w:p w14:paraId="12AC7953">
            <w:pPr>
              <w:pStyle w:val="340"/>
              <w:spacing w:before="87" w:line="190" w:lineRule="auto"/>
              <w:ind w:left="374"/>
              <w:rPr>
                <w:sz w:val="20"/>
                <w:szCs w:val="20"/>
              </w:rPr>
            </w:pPr>
            <w:r>
              <w:rPr>
                <w:spacing w:val="2"/>
                <w:sz w:val="20"/>
                <w:szCs w:val="20"/>
              </w:rPr>
              <w:t>4-16</w:t>
            </w:r>
          </w:p>
        </w:tc>
        <w:tc>
          <w:tcPr>
            <w:tcW w:w="2687" w:type="dxa"/>
            <w:vAlign w:val="top"/>
          </w:tcPr>
          <w:p w14:paraId="129CAE7E">
            <w:pPr>
              <w:pStyle w:val="340"/>
              <w:spacing w:before="55" w:line="228" w:lineRule="auto"/>
              <w:ind w:left="111"/>
              <w:rPr>
                <w:sz w:val="20"/>
                <w:szCs w:val="20"/>
              </w:rPr>
            </w:pPr>
            <w:r>
              <w:rPr>
                <w:spacing w:val="4"/>
                <w:sz w:val="20"/>
                <w:szCs w:val="20"/>
              </w:rPr>
              <w:t>抚育</w:t>
            </w:r>
            <w:r>
              <w:rPr>
                <w:spacing w:val="-31"/>
                <w:sz w:val="20"/>
                <w:szCs w:val="20"/>
              </w:rPr>
              <w:t xml:space="preserve"> </w:t>
            </w:r>
            <w:r>
              <w:rPr>
                <w:spacing w:val="4"/>
                <w:sz w:val="20"/>
                <w:szCs w:val="20"/>
              </w:rPr>
              <w:t>2</w:t>
            </w:r>
            <w:r>
              <w:rPr>
                <w:spacing w:val="-32"/>
                <w:sz w:val="20"/>
                <w:szCs w:val="20"/>
              </w:rPr>
              <w:t xml:space="preserve"> </w:t>
            </w:r>
            <w:r>
              <w:rPr>
                <w:spacing w:val="4"/>
                <w:sz w:val="20"/>
                <w:szCs w:val="20"/>
              </w:rPr>
              <w:t>次~一类人工</w:t>
            </w:r>
          </w:p>
        </w:tc>
        <w:tc>
          <w:tcPr>
            <w:tcW w:w="894" w:type="dxa"/>
            <w:vAlign w:val="top"/>
          </w:tcPr>
          <w:p w14:paraId="51233B92">
            <w:pPr>
              <w:pStyle w:val="340"/>
              <w:spacing w:before="55" w:line="228" w:lineRule="auto"/>
              <w:ind w:left="180"/>
              <w:rPr>
                <w:sz w:val="20"/>
                <w:szCs w:val="20"/>
              </w:rPr>
            </w:pPr>
            <w:r>
              <w:rPr>
                <w:spacing w:val="-2"/>
                <w:sz w:val="20"/>
                <w:szCs w:val="20"/>
              </w:rPr>
              <w:t>100</w:t>
            </w:r>
            <w:r>
              <w:rPr>
                <w:spacing w:val="-43"/>
                <w:sz w:val="20"/>
                <w:szCs w:val="20"/>
              </w:rPr>
              <w:t xml:space="preserve"> </w:t>
            </w:r>
            <w:r>
              <w:rPr>
                <w:spacing w:val="-2"/>
                <w:sz w:val="20"/>
                <w:szCs w:val="20"/>
              </w:rPr>
              <w:t>株</w:t>
            </w:r>
          </w:p>
        </w:tc>
        <w:tc>
          <w:tcPr>
            <w:tcW w:w="1169" w:type="dxa"/>
            <w:vAlign w:val="top"/>
          </w:tcPr>
          <w:p w14:paraId="5A306E7E">
            <w:pPr>
              <w:pStyle w:val="340"/>
              <w:spacing w:before="88" w:line="189" w:lineRule="auto"/>
              <w:ind w:left="547"/>
              <w:rPr>
                <w:sz w:val="20"/>
                <w:szCs w:val="20"/>
              </w:rPr>
            </w:pPr>
            <w:r>
              <w:rPr>
                <w:spacing w:val="2"/>
                <w:sz w:val="20"/>
                <w:szCs w:val="20"/>
              </w:rPr>
              <w:t>36.70</w:t>
            </w:r>
          </w:p>
        </w:tc>
        <w:tc>
          <w:tcPr>
            <w:tcW w:w="1611" w:type="dxa"/>
            <w:vAlign w:val="top"/>
          </w:tcPr>
          <w:p w14:paraId="2D953F38">
            <w:pPr>
              <w:pStyle w:val="340"/>
              <w:spacing w:before="88" w:line="189" w:lineRule="auto"/>
              <w:ind w:left="991"/>
              <w:rPr>
                <w:sz w:val="20"/>
                <w:szCs w:val="20"/>
              </w:rPr>
            </w:pPr>
          </w:p>
        </w:tc>
        <w:tc>
          <w:tcPr>
            <w:tcW w:w="1331" w:type="dxa"/>
            <w:vAlign w:val="top"/>
          </w:tcPr>
          <w:p w14:paraId="3C45D267">
            <w:pPr>
              <w:pStyle w:val="340"/>
              <w:spacing w:before="88" w:line="189" w:lineRule="auto"/>
              <w:ind w:left="494"/>
              <w:rPr>
                <w:sz w:val="20"/>
                <w:szCs w:val="20"/>
              </w:rPr>
            </w:pPr>
          </w:p>
        </w:tc>
      </w:tr>
      <w:tr w14:paraId="70CCA9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2E8DFC67">
            <w:pPr>
              <w:pStyle w:val="340"/>
              <w:spacing w:before="88" w:line="189" w:lineRule="auto"/>
              <w:ind w:left="314"/>
              <w:rPr>
                <w:sz w:val="20"/>
                <w:szCs w:val="20"/>
              </w:rPr>
            </w:pPr>
            <w:r>
              <w:rPr>
                <w:sz w:val="20"/>
                <w:szCs w:val="20"/>
              </w:rPr>
              <w:t>8</w:t>
            </w:r>
          </w:p>
        </w:tc>
        <w:tc>
          <w:tcPr>
            <w:tcW w:w="1162" w:type="dxa"/>
            <w:vAlign w:val="top"/>
          </w:tcPr>
          <w:p w14:paraId="1A18E169">
            <w:pPr>
              <w:pStyle w:val="340"/>
              <w:spacing w:before="88" w:line="189" w:lineRule="auto"/>
              <w:ind w:left="374"/>
              <w:rPr>
                <w:sz w:val="20"/>
                <w:szCs w:val="20"/>
              </w:rPr>
            </w:pPr>
            <w:r>
              <w:rPr>
                <w:spacing w:val="2"/>
                <w:sz w:val="20"/>
                <w:szCs w:val="20"/>
              </w:rPr>
              <w:t>4-36</w:t>
            </w:r>
          </w:p>
        </w:tc>
        <w:tc>
          <w:tcPr>
            <w:tcW w:w="2687" w:type="dxa"/>
            <w:vAlign w:val="top"/>
          </w:tcPr>
          <w:p w14:paraId="746945CD">
            <w:pPr>
              <w:pStyle w:val="340"/>
              <w:spacing w:before="55" w:line="227" w:lineRule="auto"/>
              <w:ind w:left="112"/>
              <w:rPr>
                <w:sz w:val="20"/>
                <w:szCs w:val="20"/>
              </w:rPr>
            </w:pPr>
            <w:r>
              <w:rPr>
                <w:spacing w:val="7"/>
                <w:sz w:val="20"/>
                <w:szCs w:val="20"/>
              </w:rPr>
              <w:t>施追肥（复合肥）</w:t>
            </w:r>
          </w:p>
        </w:tc>
        <w:tc>
          <w:tcPr>
            <w:tcW w:w="894" w:type="dxa"/>
            <w:vAlign w:val="top"/>
          </w:tcPr>
          <w:p w14:paraId="26B79E75">
            <w:pPr>
              <w:pStyle w:val="340"/>
              <w:spacing w:before="55" w:line="222" w:lineRule="auto"/>
              <w:ind w:left="204"/>
              <w:rPr>
                <w:sz w:val="20"/>
                <w:szCs w:val="20"/>
              </w:rPr>
            </w:pPr>
            <w:r>
              <w:rPr>
                <w:sz w:val="20"/>
                <w:szCs w:val="20"/>
              </w:rPr>
              <w:t>100kg</w:t>
            </w:r>
          </w:p>
        </w:tc>
        <w:tc>
          <w:tcPr>
            <w:tcW w:w="1169" w:type="dxa"/>
            <w:vAlign w:val="top"/>
          </w:tcPr>
          <w:p w14:paraId="6FF1AEFE">
            <w:pPr>
              <w:pStyle w:val="340"/>
              <w:spacing w:before="88" w:line="189" w:lineRule="auto"/>
              <w:ind w:left="653"/>
              <w:rPr>
                <w:sz w:val="20"/>
                <w:szCs w:val="20"/>
              </w:rPr>
            </w:pPr>
            <w:r>
              <w:rPr>
                <w:spacing w:val="1"/>
                <w:sz w:val="20"/>
                <w:szCs w:val="20"/>
              </w:rPr>
              <w:t>7.34</w:t>
            </w:r>
          </w:p>
        </w:tc>
        <w:tc>
          <w:tcPr>
            <w:tcW w:w="1611" w:type="dxa"/>
            <w:vAlign w:val="top"/>
          </w:tcPr>
          <w:p w14:paraId="64829BF1">
            <w:pPr>
              <w:pStyle w:val="340"/>
              <w:spacing w:before="87" w:line="190" w:lineRule="auto"/>
              <w:ind w:left="896"/>
              <w:rPr>
                <w:sz w:val="20"/>
                <w:szCs w:val="20"/>
              </w:rPr>
            </w:pPr>
          </w:p>
        </w:tc>
        <w:tc>
          <w:tcPr>
            <w:tcW w:w="1331" w:type="dxa"/>
            <w:vAlign w:val="top"/>
          </w:tcPr>
          <w:p w14:paraId="4DD20E0D">
            <w:pPr>
              <w:pStyle w:val="340"/>
              <w:spacing w:before="88" w:line="189" w:lineRule="auto"/>
              <w:ind w:left="598"/>
              <w:rPr>
                <w:sz w:val="20"/>
                <w:szCs w:val="20"/>
              </w:rPr>
            </w:pPr>
          </w:p>
        </w:tc>
      </w:tr>
      <w:tr w14:paraId="5DB0C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54B16A52">
            <w:pPr>
              <w:pStyle w:val="340"/>
              <w:spacing w:before="88" w:line="189" w:lineRule="auto"/>
              <w:ind w:left="314"/>
              <w:rPr>
                <w:sz w:val="20"/>
                <w:szCs w:val="20"/>
              </w:rPr>
            </w:pPr>
            <w:r>
              <w:rPr>
                <w:sz w:val="20"/>
                <w:szCs w:val="20"/>
              </w:rPr>
              <w:t>8</w:t>
            </w:r>
          </w:p>
        </w:tc>
        <w:tc>
          <w:tcPr>
            <w:tcW w:w="1162" w:type="dxa"/>
            <w:vAlign w:val="top"/>
          </w:tcPr>
          <w:p w14:paraId="6DCC77A5">
            <w:pPr>
              <w:pStyle w:val="340"/>
              <w:spacing w:before="55" w:line="228" w:lineRule="auto"/>
              <w:ind w:left="298"/>
              <w:rPr>
                <w:sz w:val="20"/>
                <w:szCs w:val="20"/>
              </w:rPr>
            </w:pPr>
            <w:r>
              <w:rPr>
                <w:spacing w:val="2"/>
                <w:sz w:val="20"/>
                <w:szCs w:val="20"/>
              </w:rPr>
              <w:t>苗木</w:t>
            </w:r>
            <w:r>
              <w:rPr>
                <w:spacing w:val="-34"/>
                <w:sz w:val="20"/>
                <w:szCs w:val="20"/>
              </w:rPr>
              <w:t xml:space="preserve"> </w:t>
            </w:r>
            <w:r>
              <w:rPr>
                <w:spacing w:val="2"/>
                <w:sz w:val="20"/>
                <w:szCs w:val="20"/>
              </w:rPr>
              <w:t>2</w:t>
            </w:r>
          </w:p>
        </w:tc>
        <w:tc>
          <w:tcPr>
            <w:tcW w:w="2687" w:type="dxa"/>
            <w:vAlign w:val="top"/>
          </w:tcPr>
          <w:p w14:paraId="40530261">
            <w:pPr>
              <w:pStyle w:val="340"/>
              <w:spacing w:before="55" w:line="228" w:lineRule="auto"/>
              <w:ind w:left="114"/>
              <w:rPr>
                <w:sz w:val="20"/>
                <w:szCs w:val="20"/>
              </w:rPr>
            </w:pPr>
            <w:r>
              <w:rPr>
                <w:spacing w:val="4"/>
                <w:sz w:val="20"/>
                <w:szCs w:val="20"/>
              </w:rPr>
              <w:t>浙江樟</w:t>
            </w:r>
            <w:r>
              <w:rPr>
                <w:spacing w:val="-34"/>
                <w:sz w:val="20"/>
                <w:szCs w:val="20"/>
              </w:rPr>
              <w:t xml:space="preserve"> </w:t>
            </w:r>
            <w:r>
              <w:rPr>
                <w:spacing w:val="4"/>
                <w:sz w:val="20"/>
                <w:szCs w:val="20"/>
              </w:rPr>
              <w:t>2</w:t>
            </w:r>
          </w:p>
        </w:tc>
        <w:tc>
          <w:tcPr>
            <w:tcW w:w="894" w:type="dxa"/>
            <w:vAlign w:val="top"/>
          </w:tcPr>
          <w:p w14:paraId="40F4AC20">
            <w:pPr>
              <w:pStyle w:val="340"/>
              <w:spacing w:before="54" w:line="228" w:lineRule="auto"/>
              <w:ind w:left="347"/>
              <w:rPr>
                <w:sz w:val="20"/>
                <w:szCs w:val="20"/>
              </w:rPr>
            </w:pPr>
            <w:r>
              <w:rPr>
                <w:sz w:val="20"/>
                <w:szCs w:val="20"/>
              </w:rPr>
              <w:t>株</w:t>
            </w:r>
          </w:p>
        </w:tc>
        <w:tc>
          <w:tcPr>
            <w:tcW w:w="1169" w:type="dxa"/>
            <w:vAlign w:val="top"/>
          </w:tcPr>
          <w:p w14:paraId="34A80136">
            <w:pPr>
              <w:pStyle w:val="340"/>
              <w:spacing w:before="87" w:line="190" w:lineRule="auto"/>
              <w:ind w:left="347"/>
              <w:rPr>
                <w:sz w:val="20"/>
                <w:szCs w:val="20"/>
              </w:rPr>
            </w:pPr>
            <w:r>
              <w:rPr>
                <w:spacing w:val="1"/>
                <w:sz w:val="20"/>
                <w:szCs w:val="20"/>
              </w:rPr>
              <w:t>1835.00</w:t>
            </w:r>
          </w:p>
        </w:tc>
        <w:tc>
          <w:tcPr>
            <w:tcW w:w="1611" w:type="dxa"/>
            <w:vAlign w:val="top"/>
          </w:tcPr>
          <w:p w14:paraId="0846ED51">
            <w:pPr>
              <w:pStyle w:val="340"/>
              <w:spacing w:before="88" w:line="189" w:lineRule="auto"/>
              <w:ind w:left="1094"/>
              <w:rPr>
                <w:sz w:val="20"/>
                <w:szCs w:val="20"/>
              </w:rPr>
            </w:pPr>
          </w:p>
        </w:tc>
        <w:tc>
          <w:tcPr>
            <w:tcW w:w="1331" w:type="dxa"/>
            <w:vAlign w:val="top"/>
          </w:tcPr>
          <w:p w14:paraId="3F39C3E9">
            <w:pPr>
              <w:pStyle w:val="340"/>
              <w:spacing w:before="87" w:line="190" w:lineRule="auto"/>
              <w:ind w:left="401"/>
              <w:rPr>
                <w:sz w:val="20"/>
                <w:szCs w:val="20"/>
              </w:rPr>
            </w:pPr>
          </w:p>
        </w:tc>
      </w:tr>
      <w:tr w14:paraId="3BB84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306B2B66">
            <w:pPr>
              <w:pStyle w:val="340"/>
              <w:spacing w:before="90" w:line="189" w:lineRule="auto"/>
              <w:ind w:left="314"/>
              <w:rPr>
                <w:sz w:val="20"/>
                <w:szCs w:val="20"/>
              </w:rPr>
            </w:pPr>
            <w:r>
              <w:rPr>
                <w:sz w:val="20"/>
                <w:szCs w:val="20"/>
              </w:rPr>
              <w:t>8</w:t>
            </w:r>
          </w:p>
        </w:tc>
        <w:tc>
          <w:tcPr>
            <w:tcW w:w="1162" w:type="dxa"/>
            <w:vAlign w:val="top"/>
          </w:tcPr>
          <w:p w14:paraId="683D181C">
            <w:pPr>
              <w:pStyle w:val="340"/>
              <w:spacing w:before="57" w:line="228" w:lineRule="auto"/>
              <w:ind w:left="298"/>
              <w:rPr>
                <w:sz w:val="20"/>
                <w:szCs w:val="20"/>
              </w:rPr>
            </w:pPr>
            <w:r>
              <w:rPr>
                <w:spacing w:val="2"/>
                <w:sz w:val="20"/>
                <w:szCs w:val="20"/>
              </w:rPr>
              <w:t>苗木</w:t>
            </w:r>
            <w:r>
              <w:rPr>
                <w:spacing w:val="-35"/>
                <w:sz w:val="20"/>
                <w:szCs w:val="20"/>
              </w:rPr>
              <w:t xml:space="preserve"> </w:t>
            </w:r>
            <w:r>
              <w:rPr>
                <w:spacing w:val="2"/>
                <w:sz w:val="20"/>
                <w:szCs w:val="20"/>
              </w:rPr>
              <w:t>6</w:t>
            </w:r>
          </w:p>
        </w:tc>
        <w:tc>
          <w:tcPr>
            <w:tcW w:w="2687" w:type="dxa"/>
            <w:vAlign w:val="top"/>
          </w:tcPr>
          <w:p w14:paraId="751D2878">
            <w:pPr>
              <w:pStyle w:val="340"/>
              <w:spacing w:before="57" w:line="227" w:lineRule="auto"/>
              <w:ind w:left="120"/>
              <w:rPr>
                <w:sz w:val="20"/>
                <w:szCs w:val="20"/>
              </w:rPr>
            </w:pPr>
            <w:r>
              <w:rPr>
                <w:spacing w:val="4"/>
                <w:sz w:val="20"/>
                <w:szCs w:val="20"/>
              </w:rPr>
              <w:t>赤皮青冈</w:t>
            </w:r>
            <w:r>
              <w:rPr>
                <w:spacing w:val="-35"/>
                <w:sz w:val="20"/>
                <w:szCs w:val="20"/>
              </w:rPr>
              <w:t xml:space="preserve"> </w:t>
            </w:r>
            <w:r>
              <w:rPr>
                <w:spacing w:val="4"/>
                <w:sz w:val="20"/>
                <w:szCs w:val="20"/>
              </w:rPr>
              <w:t>2</w:t>
            </w:r>
          </w:p>
        </w:tc>
        <w:tc>
          <w:tcPr>
            <w:tcW w:w="894" w:type="dxa"/>
            <w:vAlign w:val="top"/>
          </w:tcPr>
          <w:p w14:paraId="4EAB3323">
            <w:pPr>
              <w:pStyle w:val="340"/>
              <w:spacing w:before="56" w:line="228" w:lineRule="auto"/>
              <w:ind w:left="347"/>
              <w:rPr>
                <w:sz w:val="20"/>
                <w:szCs w:val="20"/>
              </w:rPr>
            </w:pPr>
            <w:r>
              <w:rPr>
                <w:sz w:val="20"/>
                <w:szCs w:val="20"/>
              </w:rPr>
              <w:t>株</w:t>
            </w:r>
          </w:p>
        </w:tc>
        <w:tc>
          <w:tcPr>
            <w:tcW w:w="1169" w:type="dxa"/>
            <w:vAlign w:val="top"/>
          </w:tcPr>
          <w:p w14:paraId="593F3106">
            <w:pPr>
              <w:pStyle w:val="340"/>
              <w:spacing w:before="89" w:line="190" w:lineRule="auto"/>
              <w:ind w:left="347"/>
              <w:rPr>
                <w:sz w:val="20"/>
                <w:szCs w:val="20"/>
              </w:rPr>
            </w:pPr>
            <w:r>
              <w:rPr>
                <w:spacing w:val="1"/>
                <w:sz w:val="20"/>
                <w:szCs w:val="20"/>
              </w:rPr>
              <w:t>1835.00</w:t>
            </w:r>
          </w:p>
        </w:tc>
        <w:tc>
          <w:tcPr>
            <w:tcW w:w="1611" w:type="dxa"/>
            <w:vAlign w:val="top"/>
          </w:tcPr>
          <w:p w14:paraId="5616FE12">
            <w:pPr>
              <w:pStyle w:val="340"/>
              <w:spacing w:before="90" w:line="189" w:lineRule="auto"/>
              <w:ind w:left="1094"/>
              <w:rPr>
                <w:sz w:val="20"/>
                <w:szCs w:val="20"/>
              </w:rPr>
            </w:pPr>
          </w:p>
        </w:tc>
        <w:tc>
          <w:tcPr>
            <w:tcW w:w="1331" w:type="dxa"/>
            <w:vAlign w:val="top"/>
          </w:tcPr>
          <w:p w14:paraId="0BB3A6E8">
            <w:pPr>
              <w:pStyle w:val="340"/>
              <w:spacing w:before="89" w:line="190" w:lineRule="auto"/>
              <w:ind w:left="401"/>
              <w:rPr>
                <w:sz w:val="20"/>
                <w:szCs w:val="20"/>
              </w:rPr>
            </w:pPr>
          </w:p>
        </w:tc>
      </w:tr>
      <w:tr w14:paraId="238BC5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721" w:type="dxa"/>
            <w:vAlign w:val="top"/>
          </w:tcPr>
          <w:p w14:paraId="07667AC6">
            <w:pPr>
              <w:rPr>
                <w:rFonts w:ascii="Arial"/>
                <w:sz w:val="21"/>
              </w:rPr>
            </w:pPr>
          </w:p>
        </w:tc>
        <w:tc>
          <w:tcPr>
            <w:tcW w:w="1162" w:type="dxa"/>
            <w:vAlign w:val="top"/>
          </w:tcPr>
          <w:p w14:paraId="3620634B">
            <w:pPr>
              <w:pStyle w:val="340"/>
              <w:spacing w:before="56" w:line="227" w:lineRule="auto"/>
              <w:ind w:left="375"/>
              <w:rPr>
                <w:sz w:val="20"/>
                <w:szCs w:val="20"/>
              </w:rPr>
            </w:pPr>
            <w:r>
              <w:rPr>
                <w:spacing w:val="4"/>
                <w:sz w:val="20"/>
                <w:szCs w:val="20"/>
              </w:rPr>
              <w:t>肥料</w:t>
            </w:r>
          </w:p>
        </w:tc>
        <w:tc>
          <w:tcPr>
            <w:tcW w:w="2687" w:type="dxa"/>
            <w:vAlign w:val="top"/>
          </w:tcPr>
          <w:p w14:paraId="4EDD9F66">
            <w:pPr>
              <w:pStyle w:val="340"/>
              <w:spacing w:before="56" w:line="227" w:lineRule="auto"/>
              <w:ind w:left="119"/>
              <w:rPr>
                <w:sz w:val="20"/>
                <w:szCs w:val="20"/>
              </w:rPr>
            </w:pPr>
            <w:r>
              <w:rPr>
                <w:spacing w:val="5"/>
                <w:sz w:val="20"/>
                <w:szCs w:val="20"/>
              </w:rPr>
              <w:t>复合肥</w:t>
            </w:r>
          </w:p>
        </w:tc>
        <w:tc>
          <w:tcPr>
            <w:tcW w:w="894" w:type="dxa"/>
            <w:vAlign w:val="top"/>
          </w:tcPr>
          <w:p w14:paraId="3E7AC590">
            <w:pPr>
              <w:pStyle w:val="340"/>
              <w:spacing w:before="56" w:line="222" w:lineRule="auto"/>
              <w:ind w:left="345"/>
              <w:rPr>
                <w:sz w:val="20"/>
                <w:szCs w:val="20"/>
              </w:rPr>
            </w:pPr>
            <w:r>
              <w:rPr>
                <w:spacing w:val="1"/>
                <w:sz w:val="20"/>
                <w:szCs w:val="20"/>
              </w:rPr>
              <w:t>kg</w:t>
            </w:r>
          </w:p>
        </w:tc>
        <w:tc>
          <w:tcPr>
            <w:tcW w:w="1169" w:type="dxa"/>
            <w:vAlign w:val="top"/>
          </w:tcPr>
          <w:p w14:paraId="4753BCB6">
            <w:pPr>
              <w:pStyle w:val="340"/>
              <w:spacing w:before="89" w:line="189" w:lineRule="auto"/>
              <w:ind w:left="442"/>
              <w:rPr>
                <w:sz w:val="20"/>
                <w:szCs w:val="20"/>
              </w:rPr>
            </w:pPr>
            <w:r>
              <w:rPr>
                <w:spacing w:val="2"/>
                <w:sz w:val="20"/>
                <w:szCs w:val="20"/>
              </w:rPr>
              <w:t>734.00</w:t>
            </w:r>
          </w:p>
        </w:tc>
        <w:tc>
          <w:tcPr>
            <w:tcW w:w="1611" w:type="dxa"/>
            <w:vAlign w:val="top"/>
          </w:tcPr>
          <w:p w14:paraId="3BE1288A">
            <w:pPr>
              <w:pStyle w:val="340"/>
              <w:spacing w:before="89" w:line="189" w:lineRule="auto"/>
              <w:ind w:left="1094"/>
              <w:rPr>
                <w:sz w:val="20"/>
                <w:szCs w:val="20"/>
              </w:rPr>
            </w:pPr>
          </w:p>
        </w:tc>
        <w:tc>
          <w:tcPr>
            <w:tcW w:w="1331" w:type="dxa"/>
            <w:vAlign w:val="top"/>
          </w:tcPr>
          <w:p w14:paraId="407C70DE">
            <w:pPr>
              <w:pStyle w:val="340"/>
              <w:spacing w:before="89" w:line="189" w:lineRule="auto"/>
              <w:ind w:left="494"/>
              <w:rPr>
                <w:sz w:val="20"/>
                <w:szCs w:val="20"/>
              </w:rPr>
            </w:pPr>
          </w:p>
        </w:tc>
      </w:tr>
      <w:tr w14:paraId="63847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721" w:type="dxa"/>
            <w:vAlign w:val="top"/>
          </w:tcPr>
          <w:p w14:paraId="7E149687">
            <w:pPr>
              <w:rPr>
                <w:rFonts w:ascii="Arial"/>
                <w:sz w:val="21"/>
              </w:rPr>
            </w:pPr>
          </w:p>
        </w:tc>
        <w:tc>
          <w:tcPr>
            <w:tcW w:w="1162" w:type="dxa"/>
            <w:vAlign w:val="top"/>
          </w:tcPr>
          <w:p w14:paraId="31D7F1F1">
            <w:pPr>
              <w:rPr>
                <w:rFonts w:ascii="Arial"/>
                <w:sz w:val="21"/>
              </w:rPr>
            </w:pPr>
          </w:p>
        </w:tc>
        <w:tc>
          <w:tcPr>
            <w:tcW w:w="2687" w:type="dxa"/>
            <w:vAlign w:val="top"/>
          </w:tcPr>
          <w:p w14:paraId="39E48260">
            <w:pPr>
              <w:pStyle w:val="340"/>
              <w:spacing w:before="56" w:line="229" w:lineRule="auto"/>
              <w:ind w:left="119"/>
              <w:rPr>
                <w:sz w:val="20"/>
                <w:szCs w:val="20"/>
              </w:rPr>
            </w:pPr>
            <w:r>
              <w:rPr>
                <w:b/>
                <w:bCs/>
                <w:spacing w:val="1"/>
                <w:sz w:val="20"/>
                <w:szCs w:val="20"/>
              </w:rPr>
              <w:t>小计</w:t>
            </w:r>
          </w:p>
        </w:tc>
        <w:tc>
          <w:tcPr>
            <w:tcW w:w="894" w:type="dxa"/>
            <w:vAlign w:val="top"/>
          </w:tcPr>
          <w:p w14:paraId="3FAC7A46">
            <w:pPr>
              <w:rPr>
                <w:rFonts w:ascii="Arial"/>
                <w:sz w:val="21"/>
              </w:rPr>
            </w:pPr>
          </w:p>
        </w:tc>
        <w:tc>
          <w:tcPr>
            <w:tcW w:w="1169" w:type="dxa"/>
            <w:vAlign w:val="top"/>
          </w:tcPr>
          <w:p w14:paraId="612FE63C">
            <w:pPr>
              <w:rPr>
                <w:rFonts w:ascii="Arial"/>
                <w:sz w:val="21"/>
              </w:rPr>
            </w:pPr>
          </w:p>
        </w:tc>
        <w:tc>
          <w:tcPr>
            <w:tcW w:w="1611" w:type="dxa"/>
            <w:vAlign w:val="top"/>
          </w:tcPr>
          <w:p w14:paraId="0CED85F7">
            <w:pPr>
              <w:rPr>
                <w:rFonts w:ascii="Arial"/>
                <w:sz w:val="21"/>
              </w:rPr>
            </w:pPr>
          </w:p>
        </w:tc>
        <w:tc>
          <w:tcPr>
            <w:tcW w:w="1331" w:type="dxa"/>
            <w:vAlign w:val="top"/>
          </w:tcPr>
          <w:p w14:paraId="286D5026">
            <w:pPr>
              <w:pStyle w:val="340"/>
              <w:spacing w:before="89" w:line="189" w:lineRule="auto"/>
              <w:ind w:left="391"/>
              <w:rPr>
                <w:sz w:val="20"/>
                <w:szCs w:val="20"/>
              </w:rPr>
            </w:pPr>
          </w:p>
        </w:tc>
      </w:tr>
      <w:tr w14:paraId="37980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883" w:type="dxa"/>
            <w:gridSpan w:val="2"/>
            <w:vAlign w:val="top"/>
          </w:tcPr>
          <w:p w14:paraId="430E1D20">
            <w:pPr>
              <w:pStyle w:val="340"/>
              <w:spacing w:before="57" w:line="227" w:lineRule="auto"/>
              <w:ind w:left="120"/>
              <w:rPr>
                <w:rFonts w:hint="eastAsia"/>
                <w:spacing w:val="4"/>
                <w:sz w:val="20"/>
                <w:szCs w:val="20"/>
                <w:lang w:val="en-US" w:eastAsia="zh-CN"/>
              </w:rPr>
            </w:pPr>
            <w:r>
              <w:rPr>
                <w:rFonts w:hint="eastAsia"/>
                <w:spacing w:val="4"/>
                <w:sz w:val="20"/>
                <w:szCs w:val="20"/>
                <w:lang w:val="en-US" w:eastAsia="zh-CN"/>
              </w:rPr>
              <w:t>总价</w:t>
            </w:r>
          </w:p>
        </w:tc>
        <w:tc>
          <w:tcPr>
            <w:tcW w:w="7692" w:type="dxa"/>
            <w:gridSpan w:val="5"/>
            <w:vAlign w:val="top"/>
          </w:tcPr>
          <w:p w14:paraId="49814378">
            <w:pPr>
              <w:pStyle w:val="340"/>
              <w:spacing w:before="57" w:line="227" w:lineRule="auto"/>
              <w:ind w:left="120"/>
              <w:rPr>
                <w:spacing w:val="4"/>
                <w:sz w:val="20"/>
                <w:szCs w:val="20"/>
              </w:rPr>
            </w:pPr>
          </w:p>
        </w:tc>
      </w:tr>
    </w:tbl>
    <w:p w14:paraId="52CA3FF8">
      <w:pPr>
        <w:snapToGrid w:val="0"/>
        <w:spacing w:line="360" w:lineRule="auto"/>
        <w:ind w:left="480"/>
        <w:rPr>
          <w:rFonts w:hint="eastAsia" w:ascii="宋体" w:hAnsi="宋体" w:eastAsia="宋体" w:cs="宋体"/>
          <w:b/>
          <w:kern w:val="0"/>
          <w:sz w:val="24"/>
          <w:lang w:val="zh-CN"/>
        </w:rPr>
      </w:pPr>
    </w:p>
    <w:p w14:paraId="2BAFFA0D">
      <w:pPr>
        <w:spacing w:line="360" w:lineRule="auto"/>
        <w:rPr>
          <w:rFonts w:hint="eastAsia" w:ascii="宋体" w:hAnsi="宋体" w:eastAsia="宋体" w:cs="宋体"/>
          <w:b/>
          <w:bCs/>
          <w:snapToGrid/>
          <w:color w:val="auto"/>
          <w:kern w:val="0"/>
          <w:sz w:val="24"/>
          <w:szCs w:val="24"/>
          <w:lang w:val="zh-CN" w:eastAsia="zh-CN" w:bidi="ar-SA"/>
        </w:rPr>
      </w:pPr>
      <w:r>
        <w:rPr>
          <w:rFonts w:hint="eastAsia" w:ascii="宋体" w:hAnsi="宋体" w:eastAsia="宋体" w:cs="宋体"/>
          <w:b/>
          <w:bCs/>
          <w:snapToGrid/>
          <w:color w:val="auto"/>
          <w:kern w:val="0"/>
          <w:sz w:val="24"/>
          <w:szCs w:val="24"/>
          <w:lang w:val="zh-CN" w:eastAsia="zh-CN" w:bidi="ar-SA"/>
        </w:rPr>
        <w:t>填报要求：</w:t>
      </w:r>
    </w:p>
    <w:p w14:paraId="31D19653">
      <w:pPr>
        <w:pStyle w:val="18"/>
        <w:numPr>
          <w:ilvl w:val="0"/>
          <w:numId w:val="0"/>
        </w:numPr>
        <w:snapToGrid w:val="0"/>
        <w:spacing w:line="312" w:lineRule="auto"/>
        <w:ind w:left="630" w:leftChars="0"/>
        <w:rPr>
          <w:rFonts w:hint="eastAsia" w:ascii="宋体" w:hAnsi="宋体" w:eastAsia="宋体" w:cs="宋体"/>
          <w:snapToGrid/>
          <w:color w:val="auto"/>
          <w:kern w:val="0"/>
          <w:sz w:val="24"/>
          <w:szCs w:val="24"/>
          <w:lang w:val="zh-CN" w:eastAsia="zh-CN" w:bidi="ar-SA"/>
        </w:rPr>
      </w:pPr>
      <w:r>
        <w:rPr>
          <w:rFonts w:hint="eastAsia" w:ascii="宋体" w:hAnsi="宋体" w:eastAsia="宋体" w:cs="宋体"/>
          <w:snapToGrid/>
          <w:color w:val="auto"/>
          <w:kern w:val="0"/>
          <w:sz w:val="24"/>
          <w:szCs w:val="24"/>
          <w:lang w:val="en-US" w:eastAsia="zh-CN" w:bidi="ar-SA"/>
        </w:rPr>
        <w:t>1、</w:t>
      </w:r>
      <w:r>
        <w:rPr>
          <w:rFonts w:hint="eastAsia" w:ascii="宋体" w:hAnsi="宋体" w:eastAsia="宋体" w:cs="宋体"/>
          <w:snapToGrid/>
          <w:color w:val="auto"/>
          <w:kern w:val="0"/>
          <w:sz w:val="24"/>
          <w:szCs w:val="24"/>
          <w:lang w:val="zh-CN" w:eastAsia="zh-CN" w:bidi="ar-SA"/>
        </w:rPr>
        <w:t>投标报价应包括投标总报价是指综合费用，包括人员工资、材料、设备、交通、住宿、组织措施费、税金、保险、管理费、利润、规费、验收、报审过程中以及在履行本合同时的现场踏勘、资料收集、调查等的全部费用。</w:t>
      </w:r>
    </w:p>
    <w:p w14:paraId="1E919609">
      <w:pPr>
        <w:snapToGrid w:val="0"/>
        <w:spacing w:line="312" w:lineRule="auto"/>
        <w:ind w:firstLine="480" w:firstLineChars="200"/>
        <w:rPr>
          <w:rFonts w:hint="eastAsia" w:ascii="宋体" w:hAnsi="宋体" w:eastAsia="宋体" w:cs="宋体"/>
          <w:snapToGrid/>
          <w:color w:val="auto"/>
          <w:kern w:val="0"/>
          <w:sz w:val="24"/>
          <w:szCs w:val="24"/>
          <w:lang w:val="zh-CN" w:eastAsia="zh-CN" w:bidi="ar-SA"/>
        </w:rPr>
      </w:pPr>
      <w:r>
        <w:rPr>
          <w:rFonts w:hint="eastAsia" w:ascii="宋体" w:hAnsi="宋体" w:eastAsia="宋体" w:cs="宋体"/>
          <w:snapToGrid/>
          <w:color w:val="auto"/>
          <w:kern w:val="0"/>
          <w:sz w:val="24"/>
          <w:szCs w:val="24"/>
          <w:lang w:val="zh-CN" w:eastAsia="zh-CN" w:bidi="ar-SA"/>
        </w:rPr>
        <w:t>2.报价一经涂改，应在涂改处加盖单位公章，或者由法定代表人或全权代表签字或盖章，否则作无效标处理。</w:t>
      </w:r>
    </w:p>
    <w:p w14:paraId="346B29AA">
      <w:pPr>
        <w:spacing w:line="320" w:lineRule="exact"/>
        <w:ind w:left="420"/>
        <w:rPr>
          <w:rFonts w:hint="eastAsia" w:ascii="宋体" w:hAnsi="宋体" w:eastAsia="宋体" w:cs="宋体"/>
          <w:snapToGrid/>
          <w:color w:val="auto"/>
          <w:kern w:val="0"/>
          <w:sz w:val="24"/>
          <w:szCs w:val="24"/>
          <w:lang w:val="zh-CN" w:eastAsia="zh-CN" w:bidi="ar-SA"/>
        </w:rPr>
      </w:pPr>
    </w:p>
    <w:p w14:paraId="0AA583D6">
      <w:pPr>
        <w:spacing w:line="320" w:lineRule="exact"/>
        <w:ind w:left="420"/>
        <w:rPr>
          <w:rFonts w:hint="eastAsia" w:ascii="宋体" w:hAnsi="宋体" w:eastAsia="宋体" w:cs="宋体"/>
          <w:snapToGrid/>
          <w:color w:val="auto"/>
          <w:kern w:val="0"/>
          <w:sz w:val="24"/>
          <w:szCs w:val="24"/>
          <w:lang w:val="zh-CN" w:eastAsia="zh-CN" w:bidi="ar-SA"/>
        </w:rPr>
      </w:pPr>
      <w:r>
        <w:rPr>
          <w:rFonts w:hint="eastAsia" w:ascii="宋体" w:hAnsi="宋体" w:eastAsia="宋体" w:cs="宋体"/>
          <w:snapToGrid/>
          <w:color w:val="auto"/>
          <w:kern w:val="0"/>
          <w:sz w:val="24"/>
          <w:szCs w:val="24"/>
          <w:lang w:val="zh-CN" w:eastAsia="zh-CN" w:bidi="ar-SA"/>
        </w:rPr>
        <w:t xml:space="preserve">供应商名称（盖章）：                            </w:t>
      </w:r>
    </w:p>
    <w:p w14:paraId="74E07496">
      <w:pPr>
        <w:spacing w:line="320" w:lineRule="exact"/>
        <w:ind w:left="420"/>
        <w:rPr>
          <w:rFonts w:hint="eastAsia" w:ascii="宋体" w:hAnsi="宋体" w:eastAsia="宋体" w:cs="宋体"/>
          <w:snapToGrid/>
          <w:color w:val="auto"/>
          <w:kern w:val="0"/>
          <w:sz w:val="24"/>
          <w:szCs w:val="24"/>
          <w:lang w:val="zh-CN" w:eastAsia="zh-CN" w:bidi="ar-SA"/>
        </w:rPr>
      </w:pPr>
    </w:p>
    <w:p w14:paraId="12227858">
      <w:pPr>
        <w:spacing w:line="320" w:lineRule="exact"/>
        <w:ind w:firstLine="435"/>
        <w:rPr>
          <w:rFonts w:hint="eastAsia" w:ascii="宋体" w:hAnsi="宋体" w:eastAsia="宋体" w:cs="宋体"/>
          <w:snapToGrid/>
          <w:color w:val="auto"/>
          <w:kern w:val="0"/>
          <w:sz w:val="24"/>
          <w:szCs w:val="24"/>
          <w:lang w:val="zh-CN" w:eastAsia="zh-CN" w:bidi="ar-SA"/>
        </w:rPr>
      </w:pPr>
      <w:r>
        <w:rPr>
          <w:rFonts w:hint="eastAsia" w:ascii="宋体" w:hAnsi="宋体" w:eastAsia="宋体" w:cs="宋体"/>
          <w:snapToGrid/>
          <w:color w:val="auto"/>
          <w:kern w:val="0"/>
          <w:sz w:val="24"/>
          <w:szCs w:val="24"/>
          <w:lang w:val="zh-CN" w:eastAsia="zh-CN" w:bidi="ar-SA"/>
        </w:rPr>
        <w:t xml:space="preserve">供应商代表（签字或盖章）：                         </w:t>
      </w:r>
    </w:p>
    <w:p w14:paraId="0FA257F1">
      <w:pPr>
        <w:spacing w:line="320" w:lineRule="exact"/>
        <w:ind w:firstLine="435"/>
        <w:rPr>
          <w:rFonts w:hint="eastAsia" w:ascii="宋体" w:hAnsi="宋体" w:eastAsia="宋体" w:cs="宋体"/>
          <w:snapToGrid/>
          <w:color w:val="auto"/>
          <w:kern w:val="0"/>
          <w:sz w:val="24"/>
          <w:szCs w:val="24"/>
          <w:lang w:val="zh-CN" w:eastAsia="zh-CN" w:bidi="ar-SA"/>
        </w:rPr>
      </w:pPr>
    </w:p>
    <w:p w14:paraId="464CEB15">
      <w:pPr>
        <w:spacing w:line="320" w:lineRule="exact"/>
        <w:ind w:firstLine="435"/>
        <w:rPr>
          <w:rFonts w:hint="eastAsia" w:ascii="宋体" w:hAnsi="宋体" w:eastAsia="宋体" w:cs="宋体"/>
          <w:snapToGrid/>
          <w:color w:val="auto"/>
          <w:kern w:val="0"/>
          <w:sz w:val="24"/>
          <w:szCs w:val="24"/>
          <w:lang w:val="zh-CN" w:eastAsia="zh-CN" w:bidi="ar-SA"/>
        </w:rPr>
      </w:pPr>
      <w:r>
        <w:rPr>
          <w:rFonts w:hint="eastAsia" w:ascii="宋体" w:hAnsi="宋体" w:eastAsia="宋体" w:cs="宋体"/>
          <w:snapToGrid/>
          <w:color w:val="auto"/>
          <w:kern w:val="0"/>
          <w:sz w:val="24"/>
          <w:szCs w:val="24"/>
          <w:lang w:val="zh-CN" w:eastAsia="zh-CN" w:bidi="ar-SA"/>
        </w:rPr>
        <w:t xml:space="preserve">日        期：                             </w:t>
      </w:r>
    </w:p>
    <w:p w14:paraId="4DDA0CBF">
      <w:pPr>
        <w:spacing w:line="360" w:lineRule="auto"/>
        <w:ind w:firstLine="482" w:firstLineChars="200"/>
        <w:rPr>
          <w:rFonts w:hint="eastAsia" w:ascii="宋体" w:hAnsi="宋体" w:eastAsia="宋体" w:cs="宋体"/>
          <w:b/>
          <w:kern w:val="0"/>
          <w:sz w:val="24"/>
        </w:rPr>
      </w:pPr>
    </w:p>
    <w:p w14:paraId="2FAB9DD6">
      <w:pPr>
        <w:pStyle w:val="692"/>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14:paraId="22BFA134">
      <w:pPr>
        <w:pStyle w:val="692"/>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E6273A0">
      <w:pPr>
        <w:pStyle w:val="692"/>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14:paraId="3907E7D1">
      <w:pPr>
        <w:widowControl/>
        <w:spacing w:line="360" w:lineRule="auto"/>
        <w:ind w:firstLine="120" w:firstLineChars="50"/>
        <w:jc w:val="left"/>
        <w:rPr>
          <w:rFonts w:hint="eastAsia" w:ascii="宋体" w:hAnsi="宋体" w:eastAsia="宋体" w:cs="宋体"/>
          <w:b/>
          <w:sz w:val="24"/>
        </w:rPr>
      </w:pPr>
      <w:r>
        <w:rPr>
          <w:rFonts w:hint="eastAsia" w:ascii="宋体" w:hAnsi="宋体" w:eastAsia="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宋体" w:hAnsi="宋体" w:cs="宋体"/>
          <w:b/>
          <w:sz w:val="24"/>
          <w:lang w:val="en-US" w:eastAsia="zh-CN"/>
        </w:rPr>
        <w:t>6</w:t>
      </w:r>
      <w:r>
        <w:rPr>
          <w:rFonts w:hint="eastAsia" w:ascii="宋体" w:hAnsi="宋体" w:eastAsia="宋体" w:cs="宋体"/>
          <w:b/>
          <w:sz w:val="24"/>
        </w:rPr>
        <w:t>）。]</w:t>
      </w:r>
    </w:p>
    <w:p w14:paraId="6FA1B67B">
      <w:pPr>
        <w:pStyle w:val="692"/>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p>
    <w:p w14:paraId="26B037EA">
      <w:pPr>
        <w:spacing w:line="360" w:lineRule="auto"/>
        <w:ind w:right="420" w:firstLine="3614" w:firstLineChars="1000"/>
        <w:rPr>
          <w:rFonts w:hint="eastAsia" w:ascii="宋体" w:hAnsi="宋体" w:eastAsia="宋体" w:cs="宋体"/>
          <w:b/>
          <w:kern w:val="0"/>
          <w:sz w:val="36"/>
          <w:szCs w:val="36"/>
        </w:rPr>
      </w:pPr>
    </w:p>
    <w:p w14:paraId="075ABC40">
      <w:pPr>
        <w:spacing w:line="360" w:lineRule="auto"/>
        <w:ind w:right="420" w:firstLine="3614" w:firstLineChars="1000"/>
        <w:rPr>
          <w:rFonts w:hint="eastAsia" w:ascii="宋体" w:hAnsi="宋体" w:eastAsia="宋体" w:cs="宋体"/>
          <w:b/>
          <w:kern w:val="0"/>
          <w:sz w:val="36"/>
          <w:szCs w:val="36"/>
        </w:rPr>
      </w:pPr>
    </w:p>
    <w:p w14:paraId="60791F7A">
      <w:pPr>
        <w:spacing w:line="360" w:lineRule="auto"/>
        <w:ind w:right="420" w:firstLine="3614" w:firstLineChars="1000"/>
        <w:rPr>
          <w:rFonts w:hint="eastAsia" w:ascii="宋体" w:hAnsi="宋体" w:eastAsia="宋体" w:cs="宋体"/>
          <w:b/>
          <w:kern w:val="0"/>
          <w:sz w:val="36"/>
          <w:szCs w:val="36"/>
        </w:rPr>
      </w:pPr>
    </w:p>
    <w:p w14:paraId="27731263">
      <w:pPr>
        <w:spacing w:line="360" w:lineRule="auto"/>
        <w:ind w:right="420" w:firstLine="3614" w:firstLineChars="1000"/>
        <w:rPr>
          <w:rFonts w:hint="eastAsia" w:ascii="宋体" w:hAnsi="宋体" w:eastAsia="宋体" w:cs="宋体"/>
          <w:b/>
          <w:kern w:val="0"/>
          <w:sz w:val="36"/>
          <w:szCs w:val="36"/>
        </w:rPr>
      </w:pPr>
    </w:p>
    <w:p w14:paraId="718DBF99">
      <w:pPr>
        <w:spacing w:line="360" w:lineRule="auto"/>
        <w:ind w:right="420" w:firstLine="3614" w:firstLineChars="1000"/>
        <w:rPr>
          <w:rFonts w:hint="eastAsia" w:ascii="宋体" w:hAnsi="宋体" w:eastAsia="宋体" w:cs="宋体"/>
          <w:b/>
          <w:kern w:val="0"/>
          <w:sz w:val="36"/>
          <w:szCs w:val="36"/>
        </w:rPr>
      </w:pPr>
    </w:p>
    <w:p w14:paraId="28A8E63E">
      <w:pPr>
        <w:spacing w:line="360" w:lineRule="auto"/>
        <w:ind w:right="420" w:firstLine="3614" w:firstLineChars="1000"/>
        <w:rPr>
          <w:rFonts w:hint="eastAsia" w:ascii="宋体" w:hAnsi="宋体" w:eastAsia="宋体" w:cs="宋体"/>
          <w:b/>
          <w:kern w:val="0"/>
          <w:sz w:val="36"/>
          <w:szCs w:val="36"/>
        </w:rPr>
      </w:pPr>
    </w:p>
    <w:p w14:paraId="742D0F80">
      <w:pPr>
        <w:spacing w:line="360" w:lineRule="auto"/>
        <w:ind w:right="420" w:firstLine="3614" w:firstLineChars="1000"/>
        <w:rPr>
          <w:rFonts w:hint="eastAsia" w:ascii="宋体" w:hAnsi="宋体" w:eastAsia="宋体" w:cs="宋体"/>
          <w:b/>
          <w:kern w:val="0"/>
          <w:sz w:val="36"/>
          <w:szCs w:val="36"/>
        </w:rPr>
      </w:pPr>
    </w:p>
    <w:p w14:paraId="0D6F8D0D">
      <w:pPr>
        <w:spacing w:line="360" w:lineRule="auto"/>
        <w:ind w:right="420" w:firstLine="3614" w:firstLineChars="1000"/>
        <w:rPr>
          <w:rFonts w:hint="eastAsia" w:ascii="宋体" w:hAnsi="宋体" w:eastAsia="宋体" w:cs="宋体"/>
          <w:b/>
          <w:kern w:val="0"/>
          <w:sz w:val="36"/>
          <w:szCs w:val="36"/>
        </w:rPr>
      </w:pPr>
    </w:p>
    <w:p w14:paraId="785ED332">
      <w:pPr>
        <w:spacing w:line="360" w:lineRule="auto"/>
        <w:ind w:right="420" w:firstLine="3614" w:firstLineChars="1000"/>
        <w:rPr>
          <w:rFonts w:hint="eastAsia" w:ascii="宋体" w:hAnsi="宋体" w:eastAsia="宋体" w:cs="宋体"/>
          <w:b/>
          <w:kern w:val="0"/>
          <w:sz w:val="36"/>
          <w:szCs w:val="36"/>
        </w:rPr>
      </w:pPr>
    </w:p>
    <w:p w14:paraId="0CA18ECF">
      <w:pPr>
        <w:spacing w:line="360" w:lineRule="auto"/>
        <w:ind w:right="420" w:firstLine="3614" w:firstLineChars="1000"/>
        <w:rPr>
          <w:rFonts w:hint="eastAsia" w:ascii="宋体" w:hAnsi="宋体" w:eastAsia="宋体" w:cs="宋体"/>
          <w:b/>
          <w:kern w:val="0"/>
          <w:sz w:val="36"/>
          <w:szCs w:val="36"/>
        </w:rPr>
      </w:pPr>
    </w:p>
    <w:p w14:paraId="4C8EF4C1">
      <w:pPr>
        <w:spacing w:line="360" w:lineRule="auto"/>
        <w:ind w:right="420" w:firstLine="3614" w:firstLineChars="1000"/>
        <w:rPr>
          <w:rFonts w:hint="eastAsia" w:ascii="宋体" w:hAnsi="宋体" w:eastAsia="宋体" w:cs="宋体"/>
          <w:b/>
          <w:kern w:val="0"/>
          <w:sz w:val="36"/>
          <w:szCs w:val="36"/>
        </w:rPr>
      </w:pPr>
    </w:p>
    <w:p w14:paraId="167FA996">
      <w:pPr>
        <w:spacing w:line="360" w:lineRule="auto"/>
        <w:ind w:right="420" w:firstLine="3614" w:firstLineChars="1000"/>
        <w:rPr>
          <w:rFonts w:hint="eastAsia" w:ascii="宋体" w:hAnsi="宋体" w:eastAsia="宋体" w:cs="宋体"/>
          <w:b/>
          <w:kern w:val="0"/>
          <w:sz w:val="36"/>
          <w:szCs w:val="36"/>
        </w:rPr>
      </w:pPr>
    </w:p>
    <w:p w14:paraId="0D27C431">
      <w:pPr>
        <w:spacing w:line="360" w:lineRule="auto"/>
        <w:ind w:right="420" w:firstLine="3614" w:firstLineChars="1000"/>
        <w:rPr>
          <w:rFonts w:hint="eastAsia" w:ascii="宋体" w:hAnsi="宋体" w:eastAsia="宋体" w:cs="宋体"/>
          <w:b/>
          <w:kern w:val="0"/>
          <w:sz w:val="36"/>
          <w:szCs w:val="36"/>
        </w:rPr>
      </w:pPr>
    </w:p>
    <w:p w14:paraId="241E8B40">
      <w:pPr>
        <w:spacing w:line="360" w:lineRule="auto"/>
        <w:ind w:right="420" w:firstLine="3614" w:firstLineChars="1000"/>
        <w:rPr>
          <w:rFonts w:hint="eastAsia" w:ascii="宋体" w:hAnsi="宋体" w:eastAsia="宋体" w:cs="宋体"/>
          <w:b/>
          <w:kern w:val="0"/>
          <w:sz w:val="36"/>
          <w:szCs w:val="36"/>
        </w:rPr>
      </w:pPr>
    </w:p>
    <w:p w14:paraId="447A822A">
      <w:pPr>
        <w:spacing w:line="360" w:lineRule="auto"/>
        <w:ind w:right="420"/>
        <w:rPr>
          <w:rFonts w:hint="eastAsia" w:ascii="宋体" w:hAnsi="宋体" w:eastAsia="宋体" w:cs="宋体"/>
          <w:b/>
          <w:kern w:val="0"/>
          <w:sz w:val="36"/>
          <w:szCs w:val="36"/>
        </w:rPr>
      </w:pPr>
    </w:p>
    <w:p w14:paraId="0360F0DC">
      <w:pPr>
        <w:tabs>
          <w:tab w:val="left" w:pos="8085"/>
        </w:tabs>
        <w:spacing w:line="360" w:lineRule="auto"/>
        <w:ind w:firstLine="1285" w:firstLineChars="400"/>
        <w:jc w:val="left"/>
        <w:rPr>
          <w:rFonts w:hint="eastAsia" w:ascii="宋体" w:hAnsi="宋体" w:eastAsia="宋体" w:cs="宋体"/>
          <w:b/>
          <w:sz w:val="32"/>
          <w:szCs w:val="32"/>
        </w:rPr>
      </w:pPr>
    </w:p>
    <w:p w14:paraId="18688E2F">
      <w:pPr>
        <w:tabs>
          <w:tab w:val="left" w:pos="8085"/>
        </w:tabs>
        <w:spacing w:line="360" w:lineRule="auto"/>
        <w:ind w:firstLine="1285" w:firstLineChars="400"/>
        <w:jc w:val="left"/>
        <w:rPr>
          <w:rFonts w:hint="eastAsia" w:ascii="宋体" w:hAnsi="宋体" w:eastAsia="宋体" w:cs="宋体"/>
          <w:b/>
          <w:sz w:val="32"/>
          <w:szCs w:val="32"/>
        </w:rPr>
      </w:pPr>
      <w:r>
        <w:rPr>
          <w:rFonts w:hint="eastAsia" w:ascii="宋体" w:hAnsi="宋体" w:eastAsia="宋体" w:cs="宋体"/>
          <w:b/>
          <w:sz w:val="32"/>
          <w:szCs w:val="32"/>
        </w:rPr>
        <w:t>政府采购支持中小企业信用融资相关事项通知</w:t>
      </w:r>
    </w:p>
    <w:p w14:paraId="6F942385">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为贯彻落实中央、省、市关于支持民营经济健康发展有关精神，发挥政府采购在促进中小企业发展中的政策引导作用，缓解中小企业融资难、融资贵问题，杭州市财政局、</w:t>
      </w:r>
    </w:p>
    <w:p w14:paraId="44C05931">
      <w:pPr>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中国银保监会浙江监管局、杭州市地方金融监督管理局、杭州市经济和信息化局制定《杭州市政府采购支持中小企业信用融资管理办法》。相关事项通知如下：</w:t>
      </w:r>
    </w:p>
    <w:p w14:paraId="3BE6365A">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一、适用对象</w:t>
      </w:r>
    </w:p>
    <w:p w14:paraId="3922DA8D">
      <w:pPr>
        <w:spacing w:line="360" w:lineRule="auto"/>
        <w:ind w:firstLine="480" w:firstLineChars="200"/>
        <w:rPr>
          <w:rFonts w:hint="eastAsia" w:ascii="宋体" w:hAnsi="宋体" w:eastAsia="宋体" w:cs="宋体"/>
          <w:sz w:val="24"/>
        </w:rPr>
      </w:pPr>
      <w:r>
        <w:rPr>
          <w:rFonts w:hint="eastAsia" w:ascii="宋体" w:hAnsi="宋体" w:eastAsia="宋体" w:cs="宋体"/>
          <w:sz w:val="24"/>
        </w:rPr>
        <w:t>凡已在浙江政府采购网上注册入库，并取得杭州市政府采购合同的中小企业供应商（以下简称“供应商”），均可申请政府采购信用融资。</w:t>
      </w:r>
    </w:p>
    <w:p w14:paraId="48118349">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二、相关信息获取方式</w:t>
      </w:r>
    </w:p>
    <w:p w14:paraId="561A2BCA">
      <w:pPr>
        <w:spacing w:line="360" w:lineRule="auto"/>
        <w:ind w:firstLine="480" w:firstLineChars="200"/>
        <w:rPr>
          <w:rFonts w:hint="eastAsia" w:ascii="宋体" w:hAnsi="宋体" w:eastAsia="宋体" w:cs="宋体"/>
          <w:sz w:val="24"/>
        </w:rPr>
      </w:pPr>
      <w:r>
        <w:rPr>
          <w:rFonts w:hint="eastAsia" w:ascii="宋体" w:hAnsi="宋体" w:eastAsia="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1C33B6D9">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三、政府采购信用融资操作流程：</w:t>
      </w:r>
    </w:p>
    <w:p w14:paraId="79C88233">
      <w:pPr>
        <w:spacing w:line="360" w:lineRule="auto"/>
        <w:ind w:firstLine="960" w:firstLineChars="400"/>
        <w:rPr>
          <w:rFonts w:hint="eastAsia" w:ascii="宋体" w:hAnsi="宋体" w:eastAsia="宋体" w:cs="宋体"/>
          <w:sz w:val="24"/>
        </w:rPr>
      </w:pPr>
      <w:r>
        <w:rPr>
          <w:rFonts w:hint="eastAsia" w:ascii="宋体" w:hAnsi="宋体" w:eastAsia="宋体" w:cs="宋体"/>
          <w:sz w:val="24"/>
        </w:rPr>
        <w:t>（一）线上融资模式：</w:t>
      </w:r>
    </w:p>
    <w:p w14:paraId="275586C3">
      <w:pPr>
        <w:spacing w:line="360" w:lineRule="auto"/>
        <w:ind w:firstLine="480" w:firstLineChars="200"/>
        <w:rPr>
          <w:rFonts w:hint="eastAsia" w:ascii="宋体" w:hAnsi="宋体" w:eastAsia="宋体" w:cs="宋体"/>
          <w:sz w:val="24"/>
        </w:rPr>
      </w:pPr>
      <w:r>
        <w:rPr>
          <w:rFonts w:hint="eastAsia" w:ascii="宋体" w:hAnsi="宋体" w:eastAsia="宋体" w:cs="宋体"/>
          <w:sz w:val="24"/>
        </w:rPr>
        <w:t>　　1.供应商根据合作银行提供的方案，自行选择金融产品，并办理开户等手续；</w:t>
      </w:r>
    </w:p>
    <w:p w14:paraId="480FB5BA">
      <w:pPr>
        <w:spacing w:line="360" w:lineRule="auto"/>
        <w:ind w:firstLine="480" w:firstLineChars="200"/>
        <w:rPr>
          <w:rFonts w:hint="eastAsia" w:ascii="宋体" w:hAnsi="宋体" w:eastAsia="宋体" w:cs="宋体"/>
          <w:sz w:val="24"/>
        </w:rPr>
      </w:pPr>
      <w:r>
        <w:rPr>
          <w:rFonts w:hint="eastAsia" w:ascii="宋体" w:hAnsi="宋体" w:eastAsia="宋体" w:cs="宋体"/>
          <w:sz w:val="24"/>
        </w:rPr>
        <w:t>　　2.供应商中标后，可通过杭州市政府采购网或“浙里办”测算授信额度；</w:t>
      </w:r>
    </w:p>
    <w:p w14:paraId="31FCC83E">
      <w:pPr>
        <w:spacing w:line="360" w:lineRule="auto"/>
        <w:ind w:firstLine="480" w:firstLineChars="200"/>
        <w:rPr>
          <w:rFonts w:hint="eastAsia" w:ascii="宋体" w:hAnsi="宋体" w:eastAsia="宋体" w:cs="宋体"/>
          <w:sz w:val="24"/>
        </w:rPr>
      </w:pPr>
      <w:r>
        <w:rPr>
          <w:rFonts w:hint="eastAsia" w:ascii="宋体" w:hAnsi="宋体" w:eastAsia="宋体" w:cs="宋体"/>
          <w:sz w:val="24"/>
        </w:rPr>
        <w:t>　　3.采购合同签订后，供应商在杭州市政府采购网或“浙里办”向合作银行发出融资申请；</w:t>
      </w:r>
    </w:p>
    <w:p w14:paraId="4ACD4A40">
      <w:pPr>
        <w:spacing w:line="360" w:lineRule="auto"/>
        <w:ind w:firstLine="480" w:firstLineChars="200"/>
        <w:rPr>
          <w:rFonts w:hint="eastAsia" w:ascii="宋体" w:hAnsi="宋体" w:eastAsia="宋体" w:cs="宋体"/>
          <w:sz w:val="24"/>
        </w:rPr>
      </w:pPr>
      <w:r>
        <w:rPr>
          <w:rFonts w:hint="eastAsia" w:ascii="宋体" w:hAnsi="宋体" w:eastAsia="宋体" w:cs="宋体"/>
          <w:sz w:val="24"/>
        </w:rPr>
        <w:t>　　4.审批通过后，在线办理放贷手续。</w:t>
      </w:r>
    </w:p>
    <w:p w14:paraId="21876C0F">
      <w:pPr>
        <w:spacing w:line="360" w:lineRule="auto"/>
        <w:ind w:firstLine="480" w:firstLineChars="200"/>
        <w:rPr>
          <w:rFonts w:hint="eastAsia" w:ascii="宋体" w:hAnsi="宋体" w:eastAsia="宋体" w:cs="宋体"/>
          <w:sz w:val="24"/>
        </w:rPr>
      </w:pPr>
      <w:r>
        <w:rPr>
          <w:rFonts w:hint="eastAsia" w:ascii="宋体" w:hAnsi="宋体" w:eastAsia="宋体" w:cs="宋体"/>
          <w:sz w:val="24"/>
        </w:rPr>
        <w:t>　　（二）线下融资模式：</w:t>
      </w:r>
    </w:p>
    <w:p w14:paraId="461595C5">
      <w:pPr>
        <w:spacing w:line="360" w:lineRule="auto"/>
        <w:ind w:firstLine="480" w:firstLineChars="200"/>
        <w:rPr>
          <w:rFonts w:hint="eastAsia" w:ascii="宋体" w:hAnsi="宋体" w:eastAsia="宋体" w:cs="宋体"/>
          <w:sz w:val="24"/>
        </w:rPr>
      </w:pPr>
      <w:r>
        <w:rPr>
          <w:rFonts w:hint="eastAsia" w:ascii="宋体" w:hAnsi="宋体" w:eastAsia="宋体" w:cs="宋体"/>
          <w:sz w:val="24"/>
        </w:rPr>
        <w:t>　　1.供应商根据合作银行提供的方案，自行选择金融产品，向合作银行提出信用资格预审，并办理开户等手续；</w:t>
      </w:r>
    </w:p>
    <w:p w14:paraId="61D8BFB6">
      <w:pPr>
        <w:spacing w:line="360" w:lineRule="auto"/>
        <w:ind w:firstLine="480" w:firstLineChars="200"/>
        <w:rPr>
          <w:rFonts w:hint="eastAsia" w:ascii="宋体" w:hAnsi="宋体" w:eastAsia="宋体" w:cs="宋体"/>
          <w:sz w:val="24"/>
        </w:rPr>
      </w:pPr>
      <w:r>
        <w:rPr>
          <w:rFonts w:hint="eastAsia" w:ascii="宋体" w:hAnsi="宋体" w:eastAsia="宋体" w:cs="宋体"/>
          <w:sz w:val="24"/>
        </w:rPr>
        <w:t>　　2.采购合同签订后，供应商在杭州市政府采购网或“浙里办”向合作银行发出融资申请；</w:t>
      </w:r>
    </w:p>
    <w:p w14:paraId="287499CE">
      <w:pPr>
        <w:spacing w:line="360" w:lineRule="auto"/>
        <w:ind w:firstLine="480" w:firstLineChars="200"/>
        <w:rPr>
          <w:rFonts w:hint="eastAsia" w:ascii="宋体" w:hAnsi="宋体" w:eastAsia="宋体" w:cs="宋体"/>
          <w:sz w:val="24"/>
        </w:rPr>
      </w:pPr>
      <w:r>
        <w:rPr>
          <w:rFonts w:hint="eastAsia" w:ascii="宋体" w:hAnsi="宋体" w:eastAsia="宋体" w:cs="宋体"/>
          <w:sz w:val="24"/>
        </w:rPr>
        <w:t>　　3.合作银行在信用融资模块受理申请后，供应商提供审批材料。合作银行应对申请信用融资的供应商及备案的政府采购合同信息进行核对和审查；</w:t>
      </w:r>
    </w:p>
    <w:p w14:paraId="7F6B577A">
      <w:pPr>
        <w:spacing w:line="360" w:lineRule="auto"/>
        <w:ind w:firstLine="480" w:firstLineChars="200"/>
        <w:rPr>
          <w:rFonts w:hint="eastAsia" w:ascii="宋体" w:hAnsi="宋体" w:eastAsia="宋体" w:cs="宋体"/>
          <w:sz w:val="24"/>
        </w:rPr>
      </w:pPr>
      <w:r>
        <w:rPr>
          <w:rFonts w:hint="eastAsia" w:ascii="宋体" w:hAnsi="宋体" w:eastAsia="宋体" w:cs="宋体"/>
          <w:sz w:val="24"/>
        </w:rPr>
        <w:t>　　4.审批通过后，合作银行应按照合作备忘录中约定的审批放款期限和优惠利率及时予以放款。</w:t>
      </w:r>
    </w:p>
    <w:p w14:paraId="61A93FC1">
      <w:pPr>
        <w:pStyle w:val="4"/>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14:paraId="0D6C2146">
      <w:pPr>
        <w:pStyle w:val="4"/>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14:paraId="4648E942">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四、注意事项</w:t>
      </w:r>
    </w:p>
    <w:p w14:paraId="3651D7B0">
      <w:pPr>
        <w:spacing w:line="360" w:lineRule="auto"/>
        <w:ind w:firstLine="480" w:firstLineChars="200"/>
        <w:rPr>
          <w:rFonts w:hint="eastAsia" w:ascii="宋体" w:hAnsi="宋体" w:eastAsia="宋体" w:cs="宋体"/>
          <w:sz w:val="24"/>
        </w:rPr>
      </w:pPr>
      <w:r>
        <w:rPr>
          <w:rFonts w:hint="eastAsia" w:ascii="宋体" w:hAnsi="宋体" w:eastAsia="宋体" w:cs="宋体"/>
          <w:sz w:val="24"/>
        </w:rPr>
        <w:t>1、对拟用于信用融资的政府采购合同，供应商在签订合同时应当在合同中注明融资银行名称及账号，作为在该银行的唯一收款账号。</w:t>
      </w:r>
    </w:p>
    <w:p w14:paraId="448FD0D3">
      <w:pPr>
        <w:spacing w:line="360" w:lineRule="auto"/>
        <w:ind w:firstLine="480" w:firstLineChars="200"/>
        <w:rPr>
          <w:rFonts w:hint="eastAsia" w:ascii="宋体" w:hAnsi="宋体" w:eastAsia="宋体" w:cs="宋体"/>
          <w:sz w:val="24"/>
        </w:rPr>
      </w:pPr>
      <w:r>
        <w:rPr>
          <w:rFonts w:hint="eastAsia" w:ascii="宋体" w:hAnsi="宋体" w:eastAsia="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14:paraId="33A53FC5">
      <w:pPr>
        <w:spacing w:line="360" w:lineRule="auto"/>
        <w:ind w:left="5060" w:hanging="5060" w:hangingChars="2100"/>
        <w:rPr>
          <w:rFonts w:hint="eastAsia" w:ascii="宋体" w:hAnsi="宋体" w:eastAsia="宋体" w:cs="宋体"/>
          <w:b/>
          <w:bCs/>
          <w:kern w:val="0"/>
          <w:sz w:val="24"/>
        </w:rPr>
      </w:pPr>
    </w:p>
    <w:p w14:paraId="2433E7E1">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rPr>
      </w:pPr>
      <w:bookmarkStart w:id="396" w:name="_Toc465665161"/>
      <w:r>
        <w:rPr>
          <w:rFonts w:hint="eastAsia" w:ascii="宋体" w:hAnsi="宋体" w:eastAsia="宋体" w:cs="宋体"/>
        </w:rPr>
        <w:t>附件</w:t>
      </w:r>
      <w:bookmarkEnd w:id="396"/>
    </w:p>
    <w:p w14:paraId="614D95C7">
      <w:pPr>
        <w:spacing w:line="360" w:lineRule="auto"/>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14:paraId="3FB194A8">
      <w:pPr>
        <w:spacing w:line="360" w:lineRule="auto"/>
        <w:jc w:val="center"/>
        <w:rPr>
          <w:rFonts w:hint="eastAsia" w:ascii="宋体" w:hAnsi="宋体" w:eastAsia="宋体" w:cs="宋体"/>
          <w:b/>
          <w:spacing w:val="6"/>
          <w:sz w:val="32"/>
          <w:szCs w:val="32"/>
        </w:rPr>
      </w:pPr>
      <w:bookmarkStart w:id="397" w:name="OLE_LINK14"/>
      <w:bookmarkStart w:id="398" w:name="OLE_LINK13"/>
      <w:r>
        <w:rPr>
          <w:rFonts w:hint="eastAsia" w:ascii="宋体" w:hAnsi="宋体" w:eastAsia="宋体" w:cs="宋体"/>
          <w:b/>
          <w:spacing w:val="6"/>
          <w:sz w:val="32"/>
          <w:szCs w:val="32"/>
        </w:rPr>
        <w:t>残疾人福利性单位声明函</w:t>
      </w:r>
    </w:p>
    <w:bookmarkEnd w:id="397"/>
    <w:bookmarkEnd w:id="398"/>
    <w:p w14:paraId="2039B654">
      <w:pPr>
        <w:spacing w:line="360" w:lineRule="auto"/>
        <w:rPr>
          <w:rFonts w:hint="eastAsia" w:ascii="宋体" w:hAnsi="宋体" w:eastAsia="宋体" w:cs="宋体"/>
          <w:b/>
          <w:spacing w:val="6"/>
          <w:sz w:val="30"/>
          <w:szCs w:val="30"/>
        </w:rPr>
      </w:pPr>
    </w:p>
    <w:p w14:paraId="7E6F5A21">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C0888A8">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14:paraId="1A593825">
      <w:pPr>
        <w:spacing w:line="360" w:lineRule="auto"/>
        <w:ind w:firstLine="480" w:firstLineChars="200"/>
        <w:rPr>
          <w:rFonts w:hint="eastAsia" w:ascii="宋体" w:hAnsi="宋体" w:eastAsia="宋体" w:cs="宋体"/>
          <w:sz w:val="24"/>
        </w:rPr>
      </w:pPr>
    </w:p>
    <w:p w14:paraId="2E723C27">
      <w:pPr>
        <w:spacing w:line="360" w:lineRule="auto"/>
        <w:ind w:firstLine="480" w:firstLineChars="200"/>
        <w:rPr>
          <w:rFonts w:hint="eastAsia" w:ascii="宋体" w:hAnsi="宋体" w:eastAsia="宋体" w:cs="宋体"/>
          <w:sz w:val="24"/>
        </w:rPr>
      </w:pPr>
    </w:p>
    <w:p w14:paraId="749FC176">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14:paraId="67E35E5D">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p>
    <w:p w14:paraId="02224EC0">
      <w:pPr>
        <w:spacing w:line="360" w:lineRule="auto"/>
        <w:ind w:firstLine="480" w:firstLineChars="200"/>
        <w:rPr>
          <w:rFonts w:hint="eastAsia" w:ascii="宋体" w:hAnsi="宋体" w:eastAsia="宋体" w:cs="宋体"/>
          <w:sz w:val="24"/>
        </w:rPr>
      </w:pPr>
    </w:p>
    <w:p w14:paraId="1D9B22CC">
      <w:pPr>
        <w:spacing w:line="360" w:lineRule="auto"/>
        <w:ind w:firstLine="420" w:firstLineChars="200"/>
        <w:rPr>
          <w:rFonts w:hint="eastAsia" w:ascii="宋体" w:hAnsi="宋体" w:eastAsia="宋体" w:cs="宋体"/>
        </w:rPr>
      </w:pPr>
    </w:p>
    <w:p w14:paraId="6E70F7DA">
      <w:pPr>
        <w:spacing w:line="360" w:lineRule="auto"/>
        <w:ind w:firstLine="420" w:firstLineChars="200"/>
        <w:rPr>
          <w:rFonts w:hint="eastAsia" w:ascii="宋体" w:hAnsi="宋体" w:eastAsia="宋体" w:cs="宋体"/>
        </w:rPr>
      </w:pPr>
    </w:p>
    <w:p w14:paraId="43169DA5">
      <w:pPr>
        <w:spacing w:line="360" w:lineRule="auto"/>
        <w:ind w:firstLine="420" w:firstLineChars="200"/>
        <w:rPr>
          <w:rFonts w:hint="eastAsia" w:ascii="宋体" w:hAnsi="宋体" w:eastAsia="宋体" w:cs="宋体"/>
        </w:rPr>
      </w:pPr>
    </w:p>
    <w:p w14:paraId="26302EC9">
      <w:pPr>
        <w:spacing w:line="360" w:lineRule="auto"/>
        <w:ind w:firstLine="420" w:firstLineChars="200"/>
        <w:rPr>
          <w:rFonts w:hint="eastAsia" w:ascii="宋体" w:hAnsi="宋体" w:eastAsia="宋体" w:cs="宋体"/>
        </w:rPr>
      </w:pPr>
    </w:p>
    <w:p w14:paraId="768CB3B5">
      <w:pPr>
        <w:spacing w:line="360" w:lineRule="auto"/>
        <w:rPr>
          <w:rFonts w:hint="eastAsia" w:ascii="宋体" w:hAnsi="宋体" w:eastAsia="宋体" w:cs="宋体"/>
          <w:b/>
          <w:sz w:val="24"/>
        </w:rPr>
      </w:pPr>
    </w:p>
    <w:p w14:paraId="6ED87DD8">
      <w:pPr>
        <w:spacing w:line="360" w:lineRule="auto"/>
        <w:rPr>
          <w:rFonts w:hint="eastAsia" w:ascii="宋体" w:hAnsi="宋体" w:eastAsia="宋体" w:cs="宋体"/>
          <w:b/>
          <w:sz w:val="24"/>
        </w:rPr>
      </w:pPr>
    </w:p>
    <w:p w14:paraId="54CD6A9D">
      <w:pPr>
        <w:spacing w:line="360" w:lineRule="auto"/>
        <w:rPr>
          <w:rFonts w:hint="eastAsia" w:ascii="宋体" w:hAnsi="宋体" w:eastAsia="宋体" w:cs="宋体"/>
          <w:b/>
          <w:sz w:val="24"/>
        </w:rPr>
      </w:pPr>
    </w:p>
    <w:p w14:paraId="4661AD89">
      <w:pPr>
        <w:spacing w:line="360" w:lineRule="auto"/>
        <w:rPr>
          <w:rFonts w:hint="eastAsia" w:ascii="宋体" w:hAnsi="宋体" w:eastAsia="宋体" w:cs="宋体"/>
          <w:b/>
          <w:sz w:val="24"/>
        </w:rPr>
      </w:pPr>
    </w:p>
    <w:p w14:paraId="7A370BF5">
      <w:pPr>
        <w:spacing w:line="360" w:lineRule="auto"/>
        <w:rPr>
          <w:rFonts w:hint="eastAsia" w:ascii="宋体" w:hAnsi="宋体" w:eastAsia="宋体" w:cs="宋体"/>
          <w:b/>
          <w:sz w:val="24"/>
        </w:rPr>
      </w:pPr>
    </w:p>
    <w:p w14:paraId="6B077FF6">
      <w:pPr>
        <w:spacing w:line="360" w:lineRule="auto"/>
        <w:rPr>
          <w:rFonts w:hint="eastAsia" w:ascii="宋体" w:hAnsi="宋体" w:eastAsia="宋体" w:cs="宋体"/>
          <w:b/>
          <w:sz w:val="24"/>
        </w:rPr>
      </w:pPr>
    </w:p>
    <w:p w14:paraId="58BA4AA7">
      <w:pPr>
        <w:spacing w:line="360" w:lineRule="auto"/>
        <w:rPr>
          <w:rFonts w:hint="eastAsia" w:ascii="宋体" w:hAnsi="宋体" w:eastAsia="宋体" w:cs="宋体"/>
          <w:b/>
          <w:sz w:val="24"/>
        </w:rPr>
      </w:pPr>
    </w:p>
    <w:p w14:paraId="34C1E679">
      <w:pPr>
        <w:spacing w:line="360" w:lineRule="auto"/>
        <w:rPr>
          <w:rFonts w:hint="eastAsia" w:ascii="宋体" w:hAnsi="宋体" w:eastAsia="宋体" w:cs="宋体"/>
          <w:b/>
          <w:sz w:val="24"/>
        </w:rPr>
      </w:pPr>
    </w:p>
    <w:p w14:paraId="32D4A9EB">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14:paraId="0ACA63C0">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3B2B627F">
      <w:pPr>
        <w:snapToGrid w:val="0"/>
        <w:spacing w:before="240"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14:paraId="10A2842E">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14:paraId="0465147B">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19E23955">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60357790">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14:paraId="7D191DFD">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5F8AD325">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4BCB6273">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14:paraId="110520A7">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14:paraId="729BD277">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0B8CA83D">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14:paraId="471A9D7D">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14:paraId="23168C8C">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14:paraId="1249FBF8">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14:paraId="70BEA0EF">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4956CB7E">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14:paraId="18FCCF5C">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78B48238">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7F23A7C3">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14:paraId="0A68B4DC">
      <w:pPr>
        <w:snapToGrid w:val="0"/>
        <w:spacing w:line="360" w:lineRule="auto"/>
        <w:rPr>
          <w:rFonts w:hint="eastAsia" w:ascii="宋体" w:hAnsi="宋体" w:eastAsia="宋体" w:cs="宋体"/>
          <w:sz w:val="24"/>
        </w:rPr>
      </w:pPr>
      <w:r>
        <w:rPr>
          <w:rFonts w:hint="eastAsia" w:ascii="宋体" w:hAnsi="宋体" w:eastAsia="宋体" w:cs="宋体"/>
          <w:sz w:val="24"/>
        </w:rPr>
        <w:t>……</w:t>
      </w:r>
    </w:p>
    <w:p w14:paraId="50FD5405">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14:paraId="07CBE5B6">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14:paraId="69D0FEE6">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0E189328">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5BD2F6C8">
      <w:pPr>
        <w:spacing w:line="360" w:lineRule="auto"/>
        <w:jc w:val="center"/>
        <w:rPr>
          <w:rFonts w:hint="eastAsia" w:ascii="宋体" w:hAnsi="宋体" w:eastAsia="宋体" w:cs="宋体"/>
          <w:b/>
          <w:bCs/>
          <w:sz w:val="24"/>
        </w:rPr>
      </w:pPr>
    </w:p>
    <w:p w14:paraId="54B0FD66">
      <w:pPr>
        <w:spacing w:line="360" w:lineRule="auto"/>
        <w:rPr>
          <w:rFonts w:hint="eastAsia" w:ascii="宋体" w:hAnsi="宋体" w:eastAsia="宋体" w:cs="宋体"/>
          <w:b/>
          <w:sz w:val="24"/>
        </w:rPr>
      </w:pPr>
    </w:p>
    <w:p w14:paraId="3678A477">
      <w:pPr>
        <w:spacing w:line="360" w:lineRule="auto"/>
        <w:rPr>
          <w:rFonts w:hint="eastAsia" w:ascii="宋体" w:hAnsi="宋体" w:eastAsia="宋体" w:cs="宋体"/>
          <w:b/>
          <w:sz w:val="24"/>
        </w:rPr>
      </w:pPr>
    </w:p>
    <w:p w14:paraId="75D25B38">
      <w:pPr>
        <w:spacing w:line="360" w:lineRule="auto"/>
        <w:rPr>
          <w:rFonts w:hint="eastAsia" w:ascii="宋体" w:hAnsi="宋体" w:eastAsia="宋体" w:cs="宋体"/>
          <w:b/>
          <w:sz w:val="24"/>
        </w:rPr>
      </w:pPr>
      <w:r>
        <w:rPr>
          <w:rFonts w:hint="eastAsia" w:ascii="宋体" w:hAnsi="宋体" w:eastAsia="宋体" w:cs="宋体"/>
          <w:b/>
          <w:sz w:val="24"/>
        </w:rPr>
        <w:t>质疑函制作说明：</w:t>
      </w:r>
    </w:p>
    <w:p w14:paraId="5DD82CE0">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14:paraId="14FA7477">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14:paraId="10BF9A8D">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14:paraId="3DB6FDAB">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14:paraId="616C64EC">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14:paraId="16D84724">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14:paraId="0FF0BFAD">
      <w:pPr>
        <w:widowControl/>
        <w:spacing w:line="360" w:lineRule="auto"/>
        <w:ind w:firstLine="600" w:firstLineChars="200"/>
        <w:jc w:val="left"/>
        <w:rPr>
          <w:rFonts w:hint="eastAsia" w:ascii="宋体" w:hAnsi="宋体" w:eastAsia="宋体" w:cs="宋体"/>
          <w:sz w:val="30"/>
          <w:szCs w:val="30"/>
        </w:rPr>
      </w:pPr>
    </w:p>
    <w:p w14:paraId="298A64BA">
      <w:pPr>
        <w:spacing w:line="360" w:lineRule="auto"/>
        <w:jc w:val="center"/>
        <w:rPr>
          <w:rFonts w:hint="eastAsia" w:ascii="宋体" w:hAnsi="宋体" w:eastAsia="宋体" w:cs="宋体"/>
          <w:b/>
          <w:spacing w:val="6"/>
          <w:sz w:val="32"/>
          <w:szCs w:val="32"/>
        </w:rPr>
      </w:pPr>
    </w:p>
    <w:p w14:paraId="1A525F97">
      <w:pPr>
        <w:spacing w:line="360" w:lineRule="auto"/>
        <w:jc w:val="center"/>
        <w:rPr>
          <w:rFonts w:hint="eastAsia" w:ascii="宋体" w:hAnsi="宋体" w:eastAsia="宋体" w:cs="宋体"/>
          <w:b/>
          <w:spacing w:val="6"/>
          <w:sz w:val="32"/>
          <w:szCs w:val="32"/>
        </w:rPr>
      </w:pPr>
    </w:p>
    <w:p w14:paraId="32EFC902">
      <w:pPr>
        <w:spacing w:line="360" w:lineRule="auto"/>
        <w:jc w:val="center"/>
        <w:rPr>
          <w:rFonts w:hint="eastAsia" w:ascii="宋体" w:hAnsi="宋体" w:eastAsia="宋体" w:cs="宋体"/>
          <w:b/>
          <w:spacing w:val="6"/>
          <w:sz w:val="32"/>
          <w:szCs w:val="32"/>
        </w:rPr>
      </w:pPr>
    </w:p>
    <w:p w14:paraId="4204C2FC">
      <w:pPr>
        <w:spacing w:line="360" w:lineRule="auto"/>
        <w:jc w:val="center"/>
        <w:rPr>
          <w:rFonts w:hint="eastAsia" w:ascii="宋体" w:hAnsi="宋体" w:eastAsia="宋体" w:cs="宋体"/>
          <w:b/>
          <w:spacing w:val="6"/>
          <w:sz w:val="32"/>
          <w:szCs w:val="32"/>
        </w:rPr>
      </w:pPr>
    </w:p>
    <w:p w14:paraId="4EA42E13">
      <w:pPr>
        <w:spacing w:line="360" w:lineRule="auto"/>
        <w:jc w:val="center"/>
        <w:rPr>
          <w:rFonts w:hint="eastAsia" w:ascii="宋体" w:hAnsi="宋体" w:eastAsia="宋体" w:cs="宋体"/>
          <w:b/>
          <w:spacing w:val="6"/>
          <w:sz w:val="32"/>
          <w:szCs w:val="32"/>
        </w:rPr>
      </w:pPr>
    </w:p>
    <w:p w14:paraId="1DFCA337">
      <w:pPr>
        <w:spacing w:line="360" w:lineRule="auto"/>
        <w:jc w:val="center"/>
        <w:rPr>
          <w:rFonts w:hint="eastAsia" w:ascii="宋体" w:hAnsi="宋体" w:eastAsia="宋体" w:cs="宋体"/>
          <w:b/>
          <w:spacing w:val="6"/>
          <w:sz w:val="32"/>
          <w:szCs w:val="32"/>
        </w:rPr>
      </w:pPr>
    </w:p>
    <w:p w14:paraId="4287F582">
      <w:pPr>
        <w:spacing w:line="360" w:lineRule="auto"/>
        <w:jc w:val="center"/>
        <w:rPr>
          <w:rFonts w:hint="eastAsia" w:ascii="宋体" w:hAnsi="宋体" w:eastAsia="宋体" w:cs="宋体"/>
          <w:b/>
          <w:spacing w:val="6"/>
          <w:sz w:val="32"/>
          <w:szCs w:val="32"/>
        </w:rPr>
      </w:pPr>
    </w:p>
    <w:p w14:paraId="47EEBAE8">
      <w:pPr>
        <w:spacing w:line="360" w:lineRule="auto"/>
        <w:jc w:val="center"/>
        <w:rPr>
          <w:rFonts w:hint="eastAsia" w:ascii="宋体" w:hAnsi="宋体" w:eastAsia="宋体" w:cs="宋体"/>
          <w:b/>
          <w:spacing w:val="6"/>
          <w:sz w:val="32"/>
          <w:szCs w:val="32"/>
        </w:rPr>
      </w:pPr>
    </w:p>
    <w:p w14:paraId="501DEA05">
      <w:pPr>
        <w:spacing w:line="360" w:lineRule="auto"/>
        <w:jc w:val="center"/>
        <w:rPr>
          <w:rFonts w:hint="eastAsia" w:ascii="宋体" w:hAnsi="宋体" w:eastAsia="宋体" w:cs="宋体"/>
          <w:b/>
          <w:spacing w:val="6"/>
          <w:sz w:val="32"/>
          <w:szCs w:val="32"/>
        </w:rPr>
      </w:pPr>
    </w:p>
    <w:p w14:paraId="38646B21">
      <w:pPr>
        <w:spacing w:line="360" w:lineRule="auto"/>
        <w:jc w:val="center"/>
        <w:rPr>
          <w:rFonts w:hint="eastAsia" w:ascii="宋体" w:hAnsi="宋体" w:eastAsia="宋体" w:cs="宋体"/>
          <w:b/>
          <w:spacing w:val="6"/>
          <w:sz w:val="32"/>
          <w:szCs w:val="32"/>
        </w:rPr>
      </w:pPr>
    </w:p>
    <w:p w14:paraId="5B2605C6">
      <w:pPr>
        <w:spacing w:line="360" w:lineRule="auto"/>
        <w:jc w:val="center"/>
        <w:rPr>
          <w:rFonts w:hint="eastAsia" w:ascii="宋体" w:hAnsi="宋体" w:eastAsia="宋体" w:cs="宋体"/>
          <w:b/>
          <w:spacing w:val="6"/>
          <w:sz w:val="32"/>
          <w:szCs w:val="32"/>
        </w:rPr>
      </w:pPr>
    </w:p>
    <w:p w14:paraId="50460D4B">
      <w:pPr>
        <w:spacing w:line="360" w:lineRule="auto"/>
        <w:jc w:val="center"/>
        <w:rPr>
          <w:rFonts w:hint="eastAsia" w:ascii="宋体" w:hAnsi="宋体" w:eastAsia="宋体" w:cs="宋体"/>
          <w:b/>
          <w:spacing w:val="6"/>
          <w:sz w:val="32"/>
          <w:szCs w:val="32"/>
        </w:rPr>
      </w:pPr>
    </w:p>
    <w:p w14:paraId="03D762EA">
      <w:pPr>
        <w:spacing w:line="360" w:lineRule="auto"/>
        <w:jc w:val="left"/>
        <w:rPr>
          <w:rFonts w:hint="eastAsia" w:ascii="宋体" w:hAnsi="宋体" w:eastAsia="宋体" w:cs="宋体"/>
          <w:b/>
          <w:spacing w:val="6"/>
          <w:sz w:val="32"/>
          <w:szCs w:val="32"/>
        </w:rPr>
      </w:pPr>
    </w:p>
    <w:p w14:paraId="4AE2BB9D">
      <w:pPr>
        <w:spacing w:line="360" w:lineRule="auto"/>
        <w:jc w:val="left"/>
        <w:rPr>
          <w:rFonts w:hint="eastAsia" w:ascii="宋体" w:hAnsi="宋体" w:eastAsia="宋体" w:cs="宋体"/>
          <w:b/>
          <w:spacing w:val="6"/>
          <w:sz w:val="32"/>
          <w:szCs w:val="32"/>
        </w:rPr>
      </w:pPr>
    </w:p>
    <w:p w14:paraId="2F0CA0D5">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14:paraId="56A10D5C">
      <w:pPr>
        <w:spacing w:line="360" w:lineRule="auto"/>
        <w:jc w:val="center"/>
        <w:rPr>
          <w:rFonts w:hint="eastAsia" w:ascii="宋体" w:hAnsi="宋体" w:eastAsia="宋体" w:cs="宋体"/>
          <w:b/>
          <w:sz w:val="24"/>
        </w:rPr>
      </w:pPr>
    </w:p>
    <w:p w14:paraId="087E9FF0">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14:paraId="540E01B0">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14:paraId="74004C5D">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14:paraId="49E1D5AE">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9D7D5CE">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36CD4534">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14:paraId="0CFB69A1">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0C225EA8">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14:paraId="2C2EB742">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29FDE636">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9AA48F5">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1D3FA038">
      <w:pPr>
        <w:spacing w:line="360" w:lineRule="auto"/>
        <w:rPr>
          <w:rFonts w:hint="eastAsia" w:ascii="宋体" w:hAnsi="宋体" w:eastAsia="宋体" w:cs="宋体"/>
          <w:sz w:val="24"/>
        </w:rPr>
      </w:pPr>
      <w:r>
        <w:rPr>
          <w:rFonts w:hint="eastAsia" w:ascii="宋体" w:hAnsi="宋体" w:eastAsia="宋体" w:cs="宋体"/>
          <w:sz w:val="24"/>
        </w:rPr>
        <w:t>被投诉人2</w:t>
      </w:r>
    </w:p>
    <w:p w14:paraId="4283C566">
      <w:pPr>
        <w:spacing w:line="360" w:lineRule="auto"/>
        <w:rPr>
          <w:rFonts w:hint="eastAsia" w:ascii="宋体" w:hAnsi="宋体" w:eastAsia="宋体" w:cs="宋体"/>
          <w:sz w:val="24"/>
          <w:u w:val="dotted"/>
        </w:rPr>
      </w:pPr>
      <w:r>
        <w:rPr>
          <w:rFonts w:hint="eastAsia" w:ascii="宋体" w:hAnsi="宋体" w:eastAsia="宋体" w:cs="宋体"/>
          <w:sz w:val="24"/>
        </w:rPr>
        <w:t>……</w:t>
      </w:r>
    </w:p>
    <w:p w14:paraId="14AA55AA">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1C3C392D">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C320509">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98C98C0">
      <w:pPr>
        <w:spacing w:line="360" w:lineRule="auto"/>
        <w:rPr>
          <w:rFonts w:hint="eastAsia" w:ascii="宋体" w:hAnsi="宋体" w:eastAsia="宋体" w:cs="宋体"/>
          <w:sz w:val="24"/>
        </w:rPr>
      </w:pPr>
      <w:r>
        <w:rPr>
          <w:rFonts w:hint="eastAsia" w:ascii="宋体" w:hAnsi="宋体" w:eastAsia="宋体" w:cs="宋体"/>
          <w:sz w:val="24"/>
        </w:rPr>
        <w:t>二、投诉项目基本情况</w:t>
      </w:r>
    </w:p>
    <w:p w14:paraId="17B008CD">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14:paraId="03DD9535">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6F7CA789">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8126DCD">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14:paraId="58374953">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60738A4D">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3F22E30E">
      <w:pPr>
        <w:spacing w:line="360" w:lineRule="auto"/>
        <w:rPr>
          <w:rFonts w:hint="eastAsia" w:ascii="宋体" w:hAnsi="宋体" w:eastAsia="宋体" w:cs="宋体"/>
          <w:sz w:val="24"/>
        </w:rPr>
      </w:pPr>
      <w:r>
        <w:rPr>
          <w:rFonts w:hint="eastAsia" w:ascii="宋体" w:hAnsi="宋体" w:eastAsia="宋体" w:cs="宋体"/>
          <w:sz w:val="24"/>
        </w:rPr>
        <w:t>三、质疑基本情况</w:t>
      </w:r>
    </w:p>
    <w:p w14:paraId="2D5E0D7F">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14:paraId="5B240EDD">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14:paraId="0A315AE6">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14:paraId="64556AA1">
      <w:pPr>
        <w:spacing w:line="360" w:lineRule="auto"/>
        <w:rPr>
          <w:rFonts w:hint="eastAsia" w:ascii="宋体" w:hAnsi="宋体" w:eastAsia="宋体" w:cs="宋体"/>
          <w:sz w:val="24"/>
        </w:rPr>
      </w:pPr>
      <w:r>
        <w:rPr>
          <w:rFonts w:hint="eastAsia" w:ascii="宋体" w:hAnsi="宋体" w:eastAsia="宋体" w:cs="宋体"/>
          <w:sz w:val="24"/>
        </w:rPr>
        <w:t>四、投诉事项具体内容</w:t>
      </w:r>
    </w:p>
    <w:p w14:paraId="31C09FAE">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14:paraId="15EF66AF">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1AB9AF70">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712C54AC">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299BDBAF">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1A409138">
      <w:pPr>
        <w:spacing w:line="360" w:lineRule="auto"/>
        <w:rPr>
          <w:rFonts w:hint="eastAsia" w:ascii="宋体" w:hAnsi="宋体" w:eastAsia="宋体" w:cs="宋体"/>
          <w:sz w:val="24"/>
        </w:rPr>
      </w:pPr>
      <w:r>
        <w:rPr>
          <w:rFonts w:hint="eastAsia" w:ascii="宋体" w:hAnsi="宋体" w:eastAsia="宋体" w:cs="宋体"/>
          <w:sz w:val="24"/>
        </w:rPr>
        <w:t>投诉事项2</w:t>
      </w:r>
    </w:p>
    <w:p w14:paraId="7AA590B6">
      <w:pPr>
        <w:spacing w:line="360" w:lineRule="auto"/>
        <w:rPr>
          <w:rFonts w:hint="eastAsia" w:ascii="宋体" w:hAnsi="宋体" w:eastAsia="宋体" w:cs="宋体"/>
          <w:sz w:val="24"/>
          <w:u w:val="dotted"/>
        </w:rPr>
      </w:pPr>
      <w:r>
        <w:rPr>
          <w:rFonts w:hint="eastAsia" w:ascii="宋体" w:hAnsi="宋体" w:eastAsia="宋体" w:cs="宋体"/>
          <w:sz w:val="24"/>
        </w:rPr>
        <w:t>……</w:t>
      </w:r>
    </w:p>
    <w:p w14:paraId="52B1534F">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14:paraId="080F3BDA">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6821A6AC">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14:paraId="644A82DA">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05D11A7A">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32FE2476">
      <w:pPr>
        <w:spacing w:line="360" w:lineRule="auto"/>
        <w:rPr>
          <w:rFonts w:hint="eastAsia" w:ascii="宋体" w:hAnsi="宋体" w:eastAsia="宋体" w:cs="宋体"/>
          <w:b/>
          <w:sz w:val="24"/>
        </w:rPr>
      </w:pPr>
    </w:p>
    <w:p w14:paraId="357C77FA">
      <w:pPr>
        <w:spacing w:line="360" w:lineRule="auto"/>
        <w:rPr>
          <w:rFonts w:hint="eastAsia" w:ascii="宋体" w:hAnsi="宋体" w:eastAsia="宋体" w:cs="宋体"/>
          <w:b/>
          <w:sz w:val="24"/>
        </w:rPr>
      </w:pPr>
    </w:p>
    <w:p w14:paraId="037D2714">
      <w:pPr>
        <w:spacing w:line="360" w:lineRule="auto"/>
        <w:rPr>
          <w:rFonts w:hint="eastAsia" w:ascii="宋体" w:hAnsi="宋体" w:eastAsia="宋体" w:cs="宋体"/>
          <w:b/>
          <w:sz w:val="24"/>
        </w:rPr>
      </w:pPr>
      <w:r>
        <w:rPr>
          <w:rFonts w:hint="eastAsia" w:ascii="宋体" w:hAnsi="宋体" w:eastAsia="宋体" w:cs="宋体"/>
          <w:b/>
          <w:sz w:val="24"/>
        </w:rPr>
        <w:t>投诉书制作说明：</w:t>
      </w:r>
    </w:p>
    <w:p w14:paraId="4B6AE10F">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14:paraId="162B5E39">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14:paraId="77FA69F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14:paraId="473F0902">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14:paraId="1721DFAC">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14:paraId="195C5C9B">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14:paraId="19E2DB42">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14:paraId="582AE116">
      <w:pPr>
        <w:spacing w:line="360" w:lineRule="auto"/>
        <w:rPr>
          <w:rFonts w:hint="eastAsia" w:ascii="宋体" w:hAnsi="宋体" w:eastAsia="宋体" w:cs="宋体"/>
          <w:b/>
          <w:sz w:val="24"/>
        </w:rPr>
      </w:pPr>
    </w:p>
    <w:p w14:paraId="6EF4BA8C">
      <w:pPr>
        <w:autoSpaceDE w:val="0"/>
        <w:autoSpaceDN w:val="0"/>
        <w:jc w:val="both"/>
        <w:rPr>
          <w:rFonts w:hint="eastAsia" w:ascii="宋体" w:hAnsi="宋体" w:eastAsia="宋体" w:cs="宋体"/>
          <w:b/>
          <w:spacing w:val="6"/>
          <w:sz w:val="32"/>
          <w:szCs w:val="32"/>
        </w:rPr>
      </w:pPr>
    </w:p>
    <w:p w14:paraId="51346675">
      <w:pPr>
        <w:autoSpaceDE w:val="0"/>
        <w:autoSpaceDN w:val="0"/>
        <w:jc w:val="center"/>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14:paraId="28D6EE18">
      <w:pPr>
        <w:spacing w:line="360" w:lineRule="auto"/>
        <w:rPr>
          <w:rFonts w:hint="eastAsia" w:ascii="宋体" w:hAnsi="宋体" w:eastAsia="宋体" w:cs="宋体"/>
          <w:sz w:val="24"/>
        </w:rPr>
      </w:pPr>
      <w:r>
        <w:rPr>
          <w:rFonts w:hint="eastAsia" w:ascii="宋体" w:hAnsi="宋体" w:eastAsia="宋体" w:cs="宋体"/>
          <w:sz w:val="24"/>
          <w:u w:val="single"/>
        </w:rPr>
        <w:t>（采购人）、（采购代理机构）</w:t>
      </w:r>
    </w:p>
    <w:p w14:paraId="16C86CB5">
      <w:pPr>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我方</w:t>
      </w:r>
      <w:r>
        <w:rPr>
          <w:rFonts w:hint="eastAsia" w:ascii="宋体" w:hAnsi="宋体" w:eastAsia="宋体" w:cs="宋体"/>
          <w:kern w:val="0"/>
          <w:sz w:val="24"/>
          <w:u w:val="single"/>
          <w:lang w:val="zh-CN"/>
        </w:rPr>
        <w:t xml:space="preserve">                         </w:t>
      </w:r>
      <w:r>
        <w:rPr>
          <w:rFonts w:hint="eastAsia" w:ascii="宋体" w:hAnsi="宋体" w:eastAsia="宋体" w:cs="宋体"/>
          <w:sz w:val="24"/>
        </w:rPr>
        <w:t>(投标人全称)是中华人民共和国依法登记注册的合法企业，</w:t>
      </w:r>
      <w:r>
        <w:rPr>
          <w:rFonts w:hint="eastAsia" w:ascii="宋体" w:hAnsi="宋体" w:eastAsia="宋体" w:cs="宋体"/>
          <w:bCs/>
          <w:sz w:val="24"/>
        </w:rPr>
        <w:t>在参加</w:t>
      </w:r>
      <w:r>
        <w:rPr>
          <w:rFonts w:hint="eastAsia" w:ascii="宋体" w:hAnsi="宋体" w:eastAsia="宋体" w:cs="宋体"/>
          <w:sz w:val="24"/>
        </w:rPr>
        <w:t>你方组织的（项目名称）项目【招标编号：（采购编号）】</w:t>
      </w:r>
      <w:r>
        <w:rPr>
          <w:rFonts w:hint="eastAsia" w:ascii="宋体" w:hAnsi="宋体" w:eastAsia="宋体" w:cs="宋体"/>
          <w:bCs/>
          <w:sz w:val="24"/>
        </w:rPr>
        <w:t>投标活动中作如下说明：</w:t>
      </w:r>
      <w:r>
        <w:rPr>
          <w:rFonts w:hint="eastAsia" w:ascii="宋体" w:hAnsi="宋体" w:eastAsia="宋体" w:cs="宋体"/>
          <w:sz w:val="24"/>
        </w:rPr>
        <w:t xml:space="preserve">我方所使用的“XX专用章”与法定名称章具有同等的法律效力，对使用“XX专用章”的行为予以完全承认，并愿意承担相应责任。   </w:t>
      </w:r>
    </w:p>
    <w:p w14:paraId="512C6815">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14:paraId="0B21EEF8">
      <w:pPr>
        <w:spacing w:line="360" w:lineRule="auto"/>
        <w:ind w:firstLine="494"/>
        <w:rPr>
          <w:rFonts w:hint="eastAsia" w:ascii="宋体" w:hAnsi="宋体" w:eastAsia="宋体" w:cs="宋体"/>
          <w:sz w:val="24"/>
        </w:rPr>
      </w:pPr>
    </w:p>
    <w:p w14:paraId="49802201">
      <w:pPr>
        <w:spacing w:line="360" w:lineRule="auto"/>
        <w:ind w:firstLine="494"/>
        <w:rPr>
          <w:rFonts w:hint="eastAsia" w:ascii="宋体" w:hAnsi="宋体" w:eastAsia="宋体" w:cs="宋体"/>
          <w:sz w:val="24"/>
        </w:rPr>
      </w:pPr>
    </w:p>
    <w:p w14:paraId="4B903AFB">
      <w:pPr>
        <w:spacing w:line="360" w:lineRule="auto"/>
        <w:ind w:firstLine="494"/>
        <w:rPr>
          <w:rFonts w:hint="eastAsia" w:ascii="宋体" w:hAnsi="宋体" w:eastAsia="宋体" w:cs="宋体"/>
          <w:sz w:val="24"/>
        </w:rPr>
      </w:pPr>
    </w:p>
    <w:p w14:paraId="46BD148E">
      <w:pPr>
        <w:spacing w:line="360" w:lineRule="auto"/>
        <w:ind w:firstLine="494"/>
        <w:rPr>
          <w:rFonts w:hint="eastAsia" w:ascii="宋体" w:hAnsi="宋体" w:eastAsia="宋体" w:cs="宋体"/>
          <w:sz w:val="24"/>
        </w:rPr>
      </w:pPr>
    </w:p>
    <w:p w14:paraId="5C1C5285">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14:paraId="79F6ACAF">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14:paraId="73689E12">
      <w:pPr>
        <w:rPr>
          <w:rFonts w:hint="eastAsia" w:ascii="宋体" w:hAnsi="宋体" w:eastAsia="宋体" w:cs="宋体"/>
          <w:sz w:val="24"/>
        </w:rPr>
      </w:pPr>
      <w:r>
        <w:rPr>
          <w:rFonts w:hint="eastAsia" w:ascii="宋体" w:hAnsi="宋体" w:eastAsia="宋体" w:cs="宋体"/>
          <w:b/>
          <w:bCs/>
          <w:sz w:val="24"/>
        </w:rPr>
        <w:t>附：</w:t>
      </w:r>
    </w:p>
    <w:p w14:paraId="360EB6F7">
      <w:pPr>
        <w:spacing w:line="360" w:lineRule="auto"/>
        <w:rPr>
          <w:rFonts w:hint="eastAsia" w:ascii="宋体" w:hAnsi="宋体" w:eastAsia="宋体" w:cs="宋体"/>
          <w:bCs/>
          <w:sz w:val="24"/>
        </w:rPr>
      </w:pPr>
      <w:r>
        <w:rPr>
          <w:rFonts w:hint="eastAsia" w:ascii="宋体" w:hAnsi="宋体" w:eastAsia="宋体" w:cs="宋体"/>
          <w:b/>
          <w:bCs/>
          <w:sz w:val="24"/>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sz w:val="24"/>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sz w:val="24"/>
        </w:rPr>
        <w:t>投标单位法定名称章（印模）                投标单位“XX专用章”（印模）</w:t>
      </w:r>
    </w:p>
    <w:p w14:paraId="3579D0DC">
      <w:pPr>
        <w:autoSpaceDE w:val="0"/>
        <w:autoSpaceDN w:val="0"/>
        <w:jc w:val="center"/>
        <w:rPr>
          <w:rFonts w:hint="eastAsia" w:ascii="宋体" w:hAnsi="宋体" w:eastAsia="宋体" w:cs="宋体"/>
          <w:b/>
          <w:spacing w:val="6"/>
          <w:sz w:val="32"/>
          <w:szCs w:val="32"/>
        </w:rPr>
      </w:pPr>
    </w:p>
    <w:p w14:paraId="31AB9E8E">
      <w:pPr>
        <w:autoSpaceDE w:val="0"/>
        <w:autoSpaceDN w:val="0"/>
        <w:jc w:val="center"/>
        <w:rPr>
          <w:rFonts w:hint="eastAsia" w:ascii="宋体" w:hAnsi="宋体" w:eastAsia="宋体" w:cs="宋体"/>
          <w:b/>
          <w:spacing w:val="6"/>
          <w:sz w:val="32"/>
          <w:szCs w:val="32"/>
        </w:rPr>
      </w:pPr>
    </w:p>
    <w:p w14:paraId="09D03B5A">
      <w:pPr>
        <w:autoSpaceDE w:val="0"/>
        <w:autoSpaceDN w:val="0"/>
        <w:jc w:val="center"/>
        <w:rPr>
          <w:rFonts w:hint="eastAsia" w:ascii="宋体" w:hAnsi="宋体" w:eastAsia="宋体" w:cs="宋体"/>
          <w:b/>
          <w:spacing w:val="6"/>
          <w:sz w:val="32"/>
          <w:szCs w:val="32"/>
        </w:rPr>
      </w:pPr>
    </w:p>
    <w:p w14:paraId="1D1F2B51">
      <w:pPr>
        <w:autoSpaceDE w:val="0"/>
        <w:autoSpaceDN w:val="0"/>
        <w:jc w:val="center"/>
        <w:rPr>
          <w:rFonts w:hint="eastAsia" w:ascii="宋体" w:hAnsi="宋体" w:eastAsia="宋体" w:cs="宋体"/>
          <w:b/>
          <w:spacing w:val="6"/>
          <w:sz w:val="32"/>
          <w:szCs w:val="32"/>
        </w:rPr>
      </w:pPr>
    </w:p>
    <w:p w14:paraId="5BE8286D">
      <w:pPr>
        <w:autoSpaceDE w:val="0"/>
        <w:autoSpaceDN w:val="0"/>
        <w:jc w:val="center"/>
        <w:rPr>
          <w:rFonts w:hint="eastAsia" w:ascii="宋体" w:hAnsi="宋体" w:eastAsia="宋体" w:cs="宋体"/>
          <w:b/>
          <w:spacing w:val="6"/>
          <w:sz w:val="32"/>
          <w:szCs w:val="32"/>
        </w:rPr>
      </w:pPr>
    </w:p>
    <w:p w14:paraId="4EEA98D8">
      <w:pPr>
        <w:autoSpaceDE w:val="0"/>
        <w:autoSpaceDN w:val="0"/>
        <w:jc w:val="center"/>
        <w:rPr>
          <w:rFonts w:hint="eastAsia" w:ascii="宋体" w:hAnsi="宋体" w:eastAsia="宋体" w:cs="宋体"/>
          <w:b/>
          <w:spacing w:val="6"/>
          <w:sz w:val="32"/>
          <w:szCs w:val="32"/>
        </w:rPr>
      </w:pPr>
    </w:p>
    <w:p w14:paraId="65C4F4E8">
      <w:pPr>
        <w:autoSpaceDE w:val="0"/>
        <w:autoSpaceDN w:val="0"/>
        <w:jc w:val="center"/>
        <w:rPr>
          <w:rFonts w:hint="eastAsia" w:ascii="宋体" w:hAnsi="宋体" w:eastAsia="宋体" w:cs="宋体"/>
          <w:b/>
          <w:spacing w:val="6"/>
          <w:sz w:val="32"/>
          <w:szCs w:val="32"/>
        </w:rPr>
      </w:pPr>
    </w:p>
    <w:p w14:paraId="7482F813">
      <w:pPr>
        <w:autoSpaceDE w:val="0"/>
        <w:autoSpaceDN w:val="0"/>
        <w:jc w:val="center"/>
        <w:rPr>
          <w:rFonts w:hint="eastAsia" w:ascii="宋体" w:hAnsi="宋体" w:eastAsia="宋体" w:cs="宋体"/>
          <w:b/>
          <w:spacing w:val="6"/>
          <w:sz w:val="32"/>
          <w:szCs w:val="32"/>
        </w:rPr>
      </w:pPr>
    </w:p>
    <w:p w14:paraId="4C7124B7">
      <w:pPr>
        <w:autoSpaceDE w:val="0"/>
        <w:autoSpaceDN w:val="0"/>
        <w:jc w:val="center"/>
        <w:rPr>
          <w:rFonts w:hint="eastAsia" w:ascii="宋体" w:hAnsi="宋体" w:eastAsia="宋体" w:cs="宋体"/>
          <w:b/>
          <w:spacing w:val="6"/>
          <w:sz w:val="32"/>
          <w:szCs w:val="32"/>
        </w:rPr>
      </w:pPr>
    </w:p>
    <w:p w14:paraId="060A1A02">
      <w:pPr>
        <w:autoSpaceDE w:val="0"/>
        <w:autoSpaceDN w:val="0"/>
        <w:jc w:val="center"/>
        <w:rPr>
          <w:rFonts w:hint="eastAsia" w:ascii="宋体" w:hAnsi="宋体" w:eastAsia="宋体" w:cs="宋体"/>
          <w:b/>
          <w:spacing w:val="6"/>
          <w:sz w:val="32"/>
          <w:szCs w:val="32"/>
        </w:rPr>
      </w:pPr>
    </w:p>
    <w:p w14:paraId="2015D39F">
      <w:pPr>
        <w:autoSpaceDE w:val="0"/>
        <w:autoSpaceDN w:val="0"/>
        <w:jc w:val="center"/>
        <w:rPr>
          <w:rFonts w:hint="eastAsia" w:ascii="宋体" w:hAnsi="宋体" w:eastAsia="宋体" w:cs="宋体"/>
          <w:b/>
          <w:spacing w:val="6"/>
          <w:sz w:val="32"/>
          <w:szCs w:val="32"/>
        </w:rPr>
      </w:pPr>
    </w:p>
    <w:p w14:paraId="1F9AAD10">
      <w:pPr>
        <w:autoSpaceDE w:val="0"/>
        <w:autoSpaceDN w:val="0"/>
        <w:jc w:val="center"/>
        <w:rPr>
          <w:rFonts w:hint="eastAsia" w:ascii="宋体" w:hAnsi="宋体" w:eastAsia="宋体" w:cs="宋体"/>
          <w:b/>
          <w:spacing w:val="6"/>
          <w:sz w:val="32"/>
          <w:szCs w:val="32"/>
        </w:rPr>
      </w:pPr>
    </w:p>
    <w:p w14:paraId="52872D8A">
      <w:pPr>
        <w:autoSpaceDE w:val="0"/>
        <w:autoSpaceDN w:val="0"/>
        <w:jc w:val="center"/>
        <w:rPr>
          <w:rFonts w:hint="eastAsia" w:ascii="宋体" w:hAnsi="宋体" w:eastAsia="宋体" w:cs="宋体"/>
          <w:b/>
          <w:spacing w:val="6"/>
          <w:sz w:val="32"/>
          <w:szCs w:val="32"/>
        </w:rPr>
      </w:pPr>
    </w:p>
    <w:p w14:paraId="059F9191">
      <w:pPr>
        <w:autoSpaceDE w:val="0"/>
        <w:autoSpaceDN w:val="0"/>
        <w:jc w:val="center"/>
        <w:rPr>
          <w:rFonts w:hint="eastAsia" w:ascii="宋体" w:hAnsi="宋体" w:eastAsia="宋体" w:cs="宋体"/>
          <w:b/>
          <w:spacing w:val="6"/>
          <w:sz w:val="32"/>
          <w:szCs w:val="32"/>
        </w:rPr>
      </w:pPr>
    </w:p>
    <w:p w14:paraId="0C7A1FB1">
      <w:pPr>
        <w:autoSpaceDE w:val="0"/>
        <w:autoSpaceDN w:val="0"/>
        <w:jc w:val="center"/>
        <w:rPr>
          <w:rFonts w:hint="eastAsia" w:ascii="宋体" w:hAnsi="宋体" w:eastAsia="宋体" w:cs="宋体"/>
          <w:b/>
          <w:spacing w:val="6"/>
          <w:sz w:val="32"/>
          <w:szCs w:val="32"/>
        </w:rPr>
      </w:pPr>
    </w:p>
    <w:p w14:paraId="52C3E993">
      <w:pPr>
        <w:autoSpaceDE w:val="0"/>
        <w:autoSpaceDN w:val="0"/>
        <w:jc w:val="center"/>
        <w:rPr>
          <w:rFonts w:hint="eastAsia" w:ascii="宋体" w:hAnsi="宋体" w:eastAsia="宋体" w:cs="宋体"/>
          <w:b/>
          <w:spacing w:val="6"/>
          <w:sz w:val="32"/>
          <w:szCs w:val="32"/>
        </w:rPr>
      </w:pPr>
    </w:p>
    <w:p w14:paraId="1EFF1319">
      <w:pPr>
        <w:autoSpaceDE w:val="0"/>
        <w:autoSpaceDN w:val="0"/>
        <w:jc w:val="both"/>
        <w:rPr>
          <w:rFonts w:hint="eastAsia" w:ascii="宋体" w:hAnsi="宋体" w:eastAsia="宋体" w:cs="宋体"/>
          <w:b/>
          <w:spacing w:val="6"/>
          <w:sz w:val="32"/>
          <w:szCs w:val="32"/>
        </w:rPr>
      </w:pPr>
    </w:p>
    <w:p w14:paraId="11B1A70E">
      <w:pPr>
        <w:autoSpaceDE w:val="0"/>
        <w:autoSpaceDN w:val="0"/>
        <w:jc w:val="center"/>
        <w:rPr>
          <w:rFonts w:hint="eastAsia" w:ascii="宋体" w:hAnsi="宋体" w:eastAsia="宋体" w:cs="宋体"/>
          <w:b/>
          <w:kern w:val="0"/>
          <w:sz w:val="32"/>
          <w:szCs w:val="32"/>
          <w:lang w:val="zh-CN"/>
        </w:rPr>
      </w:pPr>
      <w:r>
        <w:rPr>
          <w:rFonts w:hint="eastAsia" w:ascii="宋体" w:hAnsi="宋体" w:eastAsia="宋体" w:cs="宋体"/>
          <w:b/>
          <w:spacing w:val="6"/>
          <w:sz w:val="32"/>
          <w:szCs w:val="32"/>
        </w:rPr>
        <w:t>附件5：</w:t>
      </w:r>
      <w:r>
        <w:rPr>
          <w:rFonts w:hint="eastAsia" w:ascii="宋体" w:hAnsi="宋体" w:eastAsia="宋体" w:cs="宋体"/>
          <w:b/>
          <w:kern w:val="0"/>
          <w:sz w:val="32"/>
          <w:szCs w:val="32"/>
          <w:lang w:val="zh-CN"/>
        </w:rPr>
        <w:t>联合协议</w:t>
      </w:r>
    </w:p>
    <w:p w14:paraId="42789F7B">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（以联合体形式投标的，提供联合协议；本项目不接受联合体投标或者投标人不以联合体形式投标的，则不需要提供）</w:t>
      </w:r>
    </w:p>
    <w:p w14:paraId="2CD2E2B2">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（联合体所有成员名称）</w:t>
      </w:r>
      <w:r>
        <w:rPr>
          <w:rFonts w:hint="eastAsia" w:ascii="宋体" w:hAnsi="宋体" w:eastAsia="宋体" w:cs="宋体"/>
          <w:kern w:val="0"/>
          <w:sz w:val="24"/>
        </w:rPr>
        <w:t>自愿</w:t>
      </w:r>
      <w:r>
        <w:rPr>
          <w:rFonts w:hint="eastAsia" w:ascii="宋体" w:hAnsi="宋体" w:eastAsia="宋体" w:cs="宋体"/>
          <w:kern w:val="0"/>
          <w:sz w:val="24"/>
          <w:lang w:val="zh-CN"/>
        </w:rPr>
        <w:t>组成一个联合体，以一个投标人的身份</w:t>
      </w:r>
      <w:r>
        <w:rPr>
          <w:rFonts w:hint="eastAsia" w:ascii="宋体" w:hAnsi="宋体" w:eastAsia="宋体" w:cs="宋体"/>
          <w:kern w:val="0"/>
          <w:sz w:val="24"/>
        </w:rPr>
        <w:t>参加</w:t>
      </w:r>
      <w:r>
        <w:rPr>
          <w:rFonts w:hint="eastAsia" w:ascii="宋体" w:hAnsi="宋体" w:eastAsia="宋体" w:cs="宋体"/>
          <w:sz w:val="24"/>
        </w:rPr>
        <w:t>（项目名称）【招标编号：（采购编号）】</w:t>
      </w:r>
      <w:r>
        <w:rPr>
          <w:rFonts w:hint="eastAsia" w:ascii="宋体" w:hAnsi="宋体" w:eastAsia="宋体" w:cs="宋体"/>
          <w:kern w:val="0"/>
          <w:sz w:val="24"/>
          <w:lang w:val="zh-CN"/>
        </w:rPr>
        <w:t xml:space="preserve">投标。 </w:t>
      </w:r>
    </w:p>
    <w:p w14:paraId="3F48CF08">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一、各方一致决定，</w:t>
      </w:r>
      <w:r>
        <w:rPr>
          <w:rFonts w:hint="eastAsia" w:ascii="宋体" w:hAnsi="宋体" w:eastAsia="宋体" w:cs="宋体"/>
          <w:kern w:val="0"/>
          <w:sz w:val="24"/>
          <w:u w:val="single"/>
        </w:rPr>
        <w:t>（某联合体成员名称）</w:t>
      </w:r>
      <w:r>
        <w:rPr>
          <w:rFonts w:hint="eastAsia" w:ascii="宋体" w:hAnsi="宋体" w:eastAsia="宋体" w:cs="宋体"/>
          <w:kern w:val="0"/>
          <w:sz w:val="24"/>
        </w:rPr>
        <w:t>为联合体</w:t>
      </w:r>
      <w:r>
        <w:rPr>
          <w:rFonts w:hint="eastAsia" w:ascii="宋体" w:hAnsi="宋体" w:eastAsia="宋体" w:cs="宋体"/>
          <w:kern w:val="0"/>
          <w:sz w:val="24"/>
          <w:lang w:val="zh-CN"/>
        </w:rPr>
        <w:t>牵头人</w:t>
      </w:r>
      <w:r>
        <w:rPr>
          <w:rFonts w:hint="eastAsia" w:ascii="宋体" w:hAnsi="宋体" w:eastAsia="宋体" w:cs="宋体"/>
          <w:sz w:val="24"/>
        </w:rPr>
        <w:t>，代表所有联合体成员负责投标和合同实施阶段的主办、协调工作</w:t>
      </w:r>
      <w:r>
        <w:rPr>
          <w:rFonts w:hint="eastAsia" w:ascii="宋体" w:hAnsi="宋体" w:eastAsia="宋体" w:cs="宋体"/>
          <w:kern w:val="0"/>
          <w:sz w:val="24"/>
          <w:lang w:val="zh-CN"/>
        </w:rPr>
        <w:t>。</w:t>
      </w:r>
    </w:p>
    <w:p w14:paraId="07E83DF9">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授权代表根据招标文件规定及投标内容而对采购人、采购机构所作的任何合法承诺，包括书面澄清及相应等均对联合投标各方产生约束力。</w:t>
      </w:r>
    </w:p>
    <w:p w14:paraId="75082C6A">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p>
    <w:p w14:paraId="32603F2C">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（联合体成员1）</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20987BF7">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（联合体成员2）</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5C3E19E7">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w:t>
      </w:r>
    </w:p>
    <w:p w14:paraId="0A712B81">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四、联合体成员</w:t>
      </w:r>
      <w:r>
        <w:rPr>
          <w:rFonts w:hint="eastAsia" w:ascii="宋体" w:hAnsi="宋体" w:eastAsia="宋体" w:cs="宋体"/>
          <w:kern w:val="0"/>
          <w:sz w:val="24"/>
          <w:highlight w:val="yellow"/>
          <w:lang w:val="zh-CN"/>
        </w:rPr>
        <w:t>中小企业合同份额</w:t>
      </w:r>
      <w:r>
        <w:rPr>
          <w:rFonts w:hint="eastAsia" w:ascii="宋体" w:hAnsi="宋体" w:eastAsia="宋体" w:cs="宋体"/>
          <w:kern w:val="0"/>
          <w:sz w:val="24"/>
          <w:lang w:val="zh-CN"/>
        </w:rPr>
        <w:t>。</w:t>
      </w:r>
    </w:p>
    <w:p w14:paraId="457DD2DD">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u w:val="single"/>
        </w:rPr>
        <w:t>（</w:t>
      </w:r>
      <w:bookmarkStart w:id="399" w:name="_Hlk101131882"/>
      <w:r>
        <w:rPr>
          <w:rFonts w:hint="eastAsia" w:ascii="宋体" w:hAnsi="宋体" w:eastAsia="宋体" w:cs="宋体"/>
          <w:kern w:val="0"/>
          <w:sz w:val="24"/>
          <w:u w:val="single"/>
        </w:rPr>
        <w:t>联合体成员X,……</w:t>
      </w:r>
      <w:bookmarkEnd w:id="399"/>
      <w:r>
        <w:rPr>
          <w:rFonts w:hint="eastAsia" w:ascii="宋体" w:hAnsi="宋体" w:eastAsia="宋体" w:cs="宋体"/>
          <w:kern w:val="0"/>
          <w:sz w:val="24"/>
          <w:u w:val="single"/>
        </w:rPr>
        <w:t>）</w:t>
      </w:r>
      <w:r>
        <w:rPr>
          <w:rFonts w:hint="eastAsia" w:ascii="宋体" w:hAnsi="宋体" w:eastAsia="宋体" w:cs="宋体"/>
          <w:kern w:val="0"/>
          <w:sz w:val="24"/>
        </w:rPr>
        <w:t>提供的</w:t>
      </w:r>
      <w:r>
        <w:rPr>
          <w:rFonts w:hint="eastAsia" w:ascii="宋体" w:hAnsi="宋体" w:eastAsia="宋体" w:cs="宋体"/>
          <w:kern w:val="0"/>
          <w:sz w:val="24"/>
          <w:highlight w:val="yellow"/>
        </w:rPr>
        <w:t>服务由小微企业承接</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kern w:val="0"/>
          <w:sz w:val="24"/>
          <w:lang w:val="zh-CN"/>
        </w:rPr>
        <w:t>。</w:t>
      </w:r>
      <w:r>
        <w:rPr>
          <w:rFonts w:hint="eastAsia" w:ascii="宋体" w:hAnsi="宋体" w:eastAsia="宋体" w:cs="宋体"/>
          <w:b/>
          <w:kern w:val="0"/>
          <w:sz w:val="24"/>
          <w:lang w:val="zh-CN"/>
        </w:rPr>
        <w:t>（</w:t>
      </w:r>
      <w:bookmarkStart w:id="400" w:name="_Hlk101133598"/>
      <w:r>
        <w:rPr>
          <w:rFonts w:hint="eastAsia" w:ascii="宋体" w:hAnsi="宋体" w:eastAsia="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Pr>
          <w:rFonts w:hint="eastAsia" w:ascii="宋体" w:hAnsi="宋体" w:eastAsia="宋体" w:cs="宋体"/>
          <w:b/>
          <w:kern w:val="0"/>
          <w:sz w:val="24"/>
          <w:lang w:val="en-US" w:eastAsia="zh-CN"/>
        </w:rPr>
        <w:t>6</w:t>
      </w:r>
      <w:r>
        <w:rPr>
          <w:rFonts w:hint="eastAsia" w:ascii="宋体" w:hAnsi="宋体" w:eastAsia="宋体" w:cs="宋体"/>
          <w:b/>
          <w:kern w:val="0"/>
          <w:sz w:val="24"/>
          <w:lang w:val="zh-CN"/>
        </w:rPr>
        <w:t>%的扣除。供应商</w:t>
      </w:r>
      <w:r>
        <w:rPr>
          <w:rFonts w:hint="eastAsia" w:ascii="宋体" w:hAnsi="宋体" w:eastAsia="宋体" w:cs="宋体"/>
          <w:b/>
          <w:sz w:val="24"/>
        </w:rPr>
        <w:t>拟享受以上价格扣除政策的，填写有关内容。</w:t>
      </w:r>
      <w:bookmarkEnd w:id="400"/>
      <w:r>
        <w:rPr>
          <w:rFonts w:hint="eastAsia" w:ascii="宋体" w:hAnsi="宋体" w:eastAsia="宋体" w:cs="宋体"/>
          <w:b/>
          <w:kern w:val="0"/>
          <w:sz w:val="24"/>
          <w:lang w:val="zh-CN"/>
        </w:rPr>
        <w:t>）</w:t>
      </w:r>
    </w:p>
    <w:p w14:paraId="7FDC709B">
      <w:pPr>
        <w:snapToGrid/>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w:t>
      </w:r>
      <w:bookmarkStart w:id="401" w:name="_Hlk101133173"/>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kern w:val="0"/>
          <w:sz w:val="24"/>
          <w:lang w:val="zh-CN"/>
        </w:rPr>
        <w:t>）</w:t>
      </w:r>
      <w:bookmarkEnd w:id="401"/>
    </w:p>
    <w:p w14:paraId="212DC1C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14:paraId="7454E529">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14:paraId="1A08EDCF">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14:paraId="48B123AF">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14:paraId="3A60DE45">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3、本协议提交采购人、采购机构后，联合体各方不得以任何形式对上述内容进行修改或撤销。</w:t>
      </w:r>
    </w:p>
    <w:p w14:paraId="2846B4C4">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47FCF7C9">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087A74CC">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673882E9">
      <w:pPr>
        <w:autoSpaceDE w:val="0"/>
        <w:autoSpaceDN w:val="0"/>
        <w:jc w:val="center"/>
        <w:rPr>
          <w:rFonts w:hint="eastAsia" w:ascii="宋体" w:hAnsi="宋体" w:eastAsia="宋体" w:cs="宋体"/>
          <w:b/>
          <w:spacing w:val="6"/>
          <w:sz w:val="32"/>
          <w:szCs w:val="32"/>
        </w:rPr>
      </w:pPr>
    </w:p>
    <w:p w14:paraId="4D5E3FDE">
      <w:pPr>
        <w:autoSpaceDE w:val="0"/>
        <w:autoSpaceDN w:val="0"/>
        <w:jc w:val="center"/>
        <w:rPr>
          <w:rFonts w:hint="eastAsia" w:ascii="宋体" w:hAnsi="宋体" w:eastAsia="宋体" w:cs="宋体"/>
          <w:b/>
          <w:spacing w:val="6"/>
          <w:sz w:val="32"/>
          <w:szCs w:val="32"/>
        </w:rPr>
      </w:pPr>
    </w:p>
    <w:p w14:paraId="7C1FC5FB">
      <w:pPr>
        <w:autoSpaceDE w:val="0"/>
        <w:autoSpaceDN w:val="0"/>
        <w:jc w:val="center"/>
        <w:rPr>
          <w:rFonts w:hint="eastAsia" w:ascii="宋体" w:hAnsi="宋体" w:eastAsia="宋体" w:cs="宋体"/>
          <w:b/>
          <w:spacing w:val="6"/>
          <w:sz w:val="32"/>
          <w:szCs w:val="32"/>
        </w:rPr>
      </w:pPr>
    </w:p>
    <w:p w14:paraId="6FE03252">
      <w:pPr>
        <w:autoSpaceDE w:val="0"/>
        <w:autoSpaceDN w:val="0"/>
        <w:jc w:val="center"/>
        <w:rPr>
          <w:rFonts w:hint="eastAsia" w:ascii="宋体" w:hAnsi="宋体" w:eastAsia="宋体" w:cs="宋体"/>
          <w:b/>
          <w:spacing w:val="6"/>
          <w:sz w:val="32"/>
          <w:szCs w:val="32"/>
        </w:rPr>
      </w:pPr>
    </w:p>
    <w:p w14:paraId="576C7FD5">
      <w:pPr>
        <w:autoSpaceDE w:val="0"/>
        <w:autoSpaceDN w:val="0"/>
        <w:jc w:val="center"/>
        <w:rPr>
          <w:rFonts w:hint="eastAsia" w:ascii="宋体" w:hAnsi="宋体" w:eastAsia="宋体" w:cs="宋体"/>
          <w:b/>
          <w:spacing w:val="6"/>
          <w:sz w:val="32"/>
          <w:szCs w:val="32"/>
        </w:rPr>
      </w:pPr>
    </w:p>
    <w:p w14:paraId="77F741C2">
      <w:pPr>
        <w:autoSpaceDE w:val="0"/>
        <w:autoSpaceDN w:val="0"/>
        <w:jc w:val="center"/>
        <w:rPr>
          <w:rFonts w:hint="eastAsia" w:ascii="宋体" w:hAnsi="宋体" w:eastAsia="宋体" w:cs="宋体"/>
          <w:b/>
          <w:spacing w:val="6"/>
          <w:sz w:val="32"/>
          <w:szCs w:val="32"/>
        </w:rPr>
      </w:pPr>
    </w:p>
    <w:p w14:paraId="648E03B5">
      <w:pPr>
        <w:autoSpaceDE w:val="0"/>
        <w:autoSpaceDN w:val="0"/>
        <w:jc w:val="center"/>
        <w:rPr>
          <w:rFonts w:hint="eastAsia" w:ascii="宋体" w:hAnsi="宋体" w:eastAsia="宋体" w:cs="宋体"/>
          <w:b/>
          <w:spacing w:val="6"/>
          <w:sz w:val="32"/>
          <w:szCs w:val="32"/>
        </w:rPr>
      </w:pPr>
    </w:p>
    <w:p w14:paraId="2FDC39B6">
      <w:pPr>
        <w:autoSpaceDE w:val="0"/>
        <w:autoSpaceDN w:val="0"/>
        <w:jc w:val="center"/>
        <w:rPr>
          <w:rFonts w:hint="eastAsia" w:ascii="宋体" w:hAnsi="宋体" w:eastAsia="宋体" w:cs="宋体"/>
          <w:b/>
          <w:spacing w:val="6"/>
          <w:sz w:val="32"/>
          <w:szCs w:val="32"/>
        </w:rPr>
      </w:pPr>
    </w:p>
    <w:p w14:paraId="2D2C3914">
      <w:pPr>
        <w:autoSpaceDE w:val="0"/>
        <w:autoSpaceDN w:val="0"/>
        <w:jc w:val="center"/>
        <w:rPr>
          <w:rFonts w:hint="eastAsia" w:ascii="宋体" w:hAnsi="宋体" w:eastAsia="宋体" w:cs="宋体"/>
          <w:b/>
          <w:spacing w:val="6"/>
          <w:sz w:val="32"/>
          <w:szCs w:val="32"/>
        </w:rPr>
      </w:pPr>
    </w:p>
    <w:p w14:paraId="68E9BDFE">
      <w:pPr>
        <w:autoSpaceDE w:val="0"/>
        <w:autoSpaceDN w:val="0"/>
        <w:jc w:val="center"/>
        <w:rPr>
          <w:rFonts w:hint="eastAsia" w:ascii="宋体" w:hAnsi="宋体" w:eastAsia="宋体" w:cs="宋体"/>
          <w:b/>
          <w:spacing w:val="6"/>
          <w:sz w:val="32"/>
          <w:szCs w:val="32"/>
        </w:rPr>
      </w:pPr>
    </w:p>
    <w:p w14:paraId="70D5E016">
      <w:pPr>
        <w:autoSpaceDE w:val="0"/>
        <w:autoSpaceDN w:val="0"/>
        <w:jc w:val="center"/>
        <w:rPr>
          <w:rFonts w:hint="eastAsia" w:ascii="宋体" w:hAnsi="宋体" w:eastAsia="宋体" w:cs="宋体"/>
          <w:b/>
          <w:spacing w:val="6"/>
          <w:sz w:val="32"/>
          <w:szCs w:val="32"/>
        </w:rPr>
      </w:pPr>
    </w:p>
    <w:p w14:paraId="28C8E858">
      <w:pPr>
        <w:autoSpaceDE w:val="0"/>
        <w:autoSpaceDN w:val="0"/>
        <w:jc w:val="center"/>
        <w:rPr>
          <w:rFonts w:hint="eastAsia" w:ascii="宋体" w:hAnsi="宋体" w:eastAsia="宋体" w:cs="宋体"/>
          <w:b/>
          <w:spacing w:val="6"/>
          <w:sz w:val="32"/>
          <w:szCs w:val="32"/>
        </w:rPr>
      </w:pPr>
    </w:p>
    <w:p w14:paraId="2F61B5A6">
      <w:pPr>
        <w:autoSpaceDE w:val="0"/>
        <w:autoSpaceDN w:val="0"/>
        <w:jc w:val="center"/>
        <w:rPr>
          <w:rFonts w:hint="eastAsia" w:ascii="宋体" w:hAnsi="宋体" w:eastAsia="宋体" w:cs="宋体"/>
          <w:b/>
          <w:spacing w:val="6"/>
          <w:sz w:val="32"/>
          <w:szCs w:val="32"/>
        </w:rPr>
      </w:pPr>
    </w:p>
    <w:p w14:paraId="5365809B">
      <w:pPr>
        <w:autoSpaceDE w:val="0"/>
        <w:autoSpaceDN w:val="0"/>
        <w:jc w:val="center"/>
        <w:rPr>
          <w:rFonts w:hint="eastAsia" w:ascii="宋体" w:hAnsi="宋体" w:eastAsia="宋体" w:cs="宋体"/>
          <w:b/>
          <w:spacing w:val="6"/>
          <w:sz w:val="32"/>
          <w:szCs w:val="32"/>
        </w:rPr>
      </w:pPr>
    </w:p>
    <w:p w14:paraId="2778E421">
      <w:pPr>
        <w:autoSpaceDE w:val="0"/>
        <w:autoSpaceDN w:val="0"/>
        <w:jc w:val="center"/>
        <w:rPr>
          <w:rFonts w:hint="eastAsia" w:ascii="宋体" w:hAnsi="宋体" w:eastAsia="宋体" w:cs="宋体"/>
          <w:b/>
          <w:spacing w:val="6"/>
          <w:sz w:val="32"/>
          <w:szCs w:val="32"/>
        </w:rPr>
      </w:pPr>
    </w:p>
    <w:p w14:paraId="77513426">
      <w:pPr>
        <w:autoSpaceDE w:val="0"/>
        <w:autoSpaceDN w:val="0"/>
        <w:jc w:val="center"/>
        <w:rPr>
          <w:rFonts w:hint="eastAsia" w:ascii="宋体" w:hAnsi="宋体" w:eastAsia="宋体" w:cs="宋体"/>
          <w:b/>
          <w:spacing w:val="6"/>
          <w:sz w:val="32"/>
          <w:szCs w:val="32"/>
        </w:rPr>
      </w:pPr>
    </w:p>
    <w:p w14:paraId="61CB5CBD">
      <w:pPr>
        <w:autoSpaceDE w:val="0"/>
        <w:autoSpaceDN w:val="0"/>
        <w:jc w:val="center"/>
        <w:rPr>
          <w:rFonts w:hint="eastAsia" w:ascii="宋体" w:hAnsi="宋体" w:eastAsia="宋体" w:cs="宋体"/>
          <w:b/>
          <w:spacing w:val="6"/>
          <w:sz w:val="32"/>
          <w:szCs w:val="32"/>
        </w:rPr>
      </w:pPr>
    </w:p>
    <w:p w14:paraId="43F82D8A">
      <w:pPr>
        <w:autoSpaceDE w:val="0"/>
        <w:autoSpaceDN w:val="0"/>
        <w:jc w:val="center"/>
        <w:rPr>
          <w:rFonts w:hint="eastAsia" w:ascii="宋体" w:hAnsi="宋体" w:eastAsia="宋体" w:cs="宋体"/>
          <w:b/>
          <w:spacing w:val="6"/>
          <w:sz w:val="32"/>
          <w:szCs w:val="32"/>
        </w:rPr>
      </w:pPr>
    </w:p>
    <w:p w14:paraId="7ECBFB44">
      <w:pPr>
        <w:autoSpaceDE w:val="0"/>
        <w:autoSpaceDN w:val="0"/>
        <w:jc w:val="center"/>
        <w:rPr>
          <w:rFonts w:hint="eastAsia" w:ascii="宋体" w:hAnsi="宋体" w:eastAsia="宋体" w:cs="宋体"/>
          <w:b/>
          <w:spacing w:val="6"/>
          <w:sz w:val="32"/>
          <w:szCs w:val="32"/>
        </w:rPr>
      </w:pPr>
    </w:p>
    <w:p w14:paraId="7C587FFF">
      <w:pPr>
        <w:autoSpaceDE w:val="0"/>
        <w:autoSpaceDN w:val="0"/>
        <w:jc w:val="center"/>
        <w:rPr>
          <w:rFonts w:hint="eastAsia" w:ascii="宋体" w:hAnsi="宋体" w:eastAsia="宋体" w:cs="宋体"/>
          <w:b/>
          <w:spacing w:val="6"/>
          <w:sz w:val="32"/>
          <w:szCs w:val="32"/>
        </w:rPr>
      </w:pPr>
    </w:p>
    <w:p w14:paraId="436ED1F1">
      <w:pPr>
        <w:autoSpaceDE w:val="0"/>
        <w:autoSpaceDN w:val="0"/>
        <w:jc w:val="center"/>
        <w:rPr>
          <w:rFonts w:hint="eastAsia" w:ascii="宋体" w:hAnsi="宋体" w:eastAsia="宋体" w:cs="宋体"/>
          <w:b/>
          <w:spacing w:val="6"/>
          <w:sz w:val="32"/>
          <w:szCs w:val="32"/>
        </w:rPr>
      </w:pPr>
    </w:p>
    <w:p w14:paraId="7FD95EAA">
      <w:pPr>
        <w:autoSpaceDE w:val="0"/>
        <w:autoSpaceDN w:val="0"/>
        <w:jc w:val="center"/>
        <w:rPr>
          <w:rFonts w:hint="eastAsia" w:ascii="宋体" w:hAnsi="宋体" w:eastAsia="宋体" w:cs="宋体"/>
          <w:b/>
          <w:spacing w:val="6"/>
          <w:sz w:val="32"/>
          <w:szCs w:val="32"/>
        </w:rPr>
      </w:pPr>
    </w:p>
    <w:p w14:paraId="06CE771C">
      <w:pPr>
        <w:autoSpaceDE w:val="0"/>
        <w:autoSpaceDN w:val="0"/>
        <w:jc w:val="center"/>
        <w:rPr>
          <w:rFonts w:hint="eastAsia" w:ascii="宋体" w:hAnsi="宋体" w:eastAsia="宋体" w:cs="宋体"/>
          <w:b/>
          <w:spacing w:val="6"/>
          <w:sz w:val="32"/>
          <w:szCs w:val="32"/>
        </w:rPr>
      </w:pPr>
    </w:p>
    <w:p w14:paraId="03814C69">
      <w:pPr>
        <w:autoSpaceDE w:val="0"/>
        <w:autoSpaceDN w:val="0"/>
        <w:jc w:val="center"/>
        <w:rPr>
          <w:rFonts w:hint="eastAsia" w:ascii="宋体" w:hAnsi="宋体" w:eastAsia="宋体" w:cs="宋体"/>
          <w:b/>
          <w:spacing w:val="6"/>
          <w:sz w:val="32"/>
          <w:szCs w:val="32"/>
        </w:rPr>
      </w:pPr>
    </w:p>
    <w:p w14:paraId="56068928">
      <w:pPr>
        <w:autoSpaceDE w:val="0"/>
        <w:autoSpaceDN w:val="0"/>
        <w:jc w:val="center"/>
        <w:rPr>
          <w:rFonts w:hint="eastAsia" w:ascii="宋体" w:hAnsi="宋体" w:eastAsia="宋体" w:cs="宋体"/>
          <w:b/>
          <w:spacing w:val="6"/>
          <w:sz w:val="32"/>
          <w:szCs w:val="32"/>
        </w:rPr>
      </w:pPr>
    </w:p>
    <w:p w14:paraId="47B57100">
      <w:pPr>
        <w:autoSpaceDE w:val="0"/>
        <w:autoSpaceDN w:val="0"/>
        <w:jc w:val="center"/>
        <w:rPr>
          <w:rFonts w:hint="eastAsia" w:ascii="宋体" w:hAnsi="宋体" w:eastAsia="宋体" w:cs="宋体"/>
          <w:b/>
          <w:spacing w:val="6"/>
          <w:sz w:val="32"/>
          <w:szCs w:val="32"/>
        </w:rPr>
      </w:pPr>
    </w:p>
    <w:p w14:paraId="27D79C3E">
      <w:pPr>
        <w:autoSpaceDE w:val="0"/>
        <w:autoSpaceDN w:val="0"/>
        <w:jc w:val="center"/>
        <w:rPr>
          <w:rFonts w:hint="eastAsia" w:ascii="宋体" w:hAnsi="宋体" w:eastAsia="宋体" w:cs="宋体"/>
          <w:b/>
          <w:spacing w:val="6"/>
          <w:sz w:val="32"/>
          <w:szCs w:val="32"/>
        </w:rPr>
      </w:pPr>
    </w:p>
    <w:p w14:paraId="7EA8F95B">
      <w:pPr>
        <w:autoSpaceDE w:val="0"/>
        <w:autoSpaceDN w:val="0"/>
        <w:jc w:val="center"/>
        <w:rPr>
          <w:rFonts w:hint="eastAsia" w:ascii="宋体" w:hAnsi="宋体" w:eastAsia="宋体" w:cs="宋体"/>
          <w:b/>
          <w:spacing w:val="6"/>
          <w:sz w:val="32"/>
          <w:szCs w:val="32"/>
        </w:rPr>
      </w:pPr>
    </w:p>
    <w:p w14:paraId="58EFC055">
      <w:pPr>
        <w:autoSpaceDE w:val="0"/>
        <w:autoSpaceDN w:val="0"/>
        <w:jc w:val="center"/>
        <w:rPr>
          <w:rFonts w:hint="eastAsia" w:ascii="宋体" w:hAnsi="宋体" w:eastAsia="宋体" w:cs="宋体"/>
          <w:b/>
          <w:sz w:val="32"/>
          <w:szCs w:val="32"/>
        </w:rPr>
      </w:pPr>
      <w:r>
        <w:rPr>
          <w:rFonts w:hint="eastAsia" w:ascii="宋体" w:hAnsi="宋体" w:eastAsia="宋体" w:cs="宋体"/>
          <w:b/>
          <w:spacing w:val="6"/>
          <w:sz w:val="32"/>
          <w:szCs w:val="32"/>
        </w:rPr>
        <w:t>附件</w:t>
      </w:r>
      <w:r>
        <w:rPr>
          <w:rFonts w:hint="eastAsia" w:ascii="宋体" w:hAnsi="宋体" w:eastAsia="宋体" w:cs="宋体"/>
          <w:b/>
          <w:spacing w:val="6"/>
          <w:sz w:val="32"/>
          <w:szCs w:val="32"/>
          <w:lang w:val="en-US" w:eastAsia="zh-CN"/>
        </w:rPr>
        <w:t>6</w:t>
      </w:r>
      <w:r>
        <w:rPr>
          <w:rFonts w:hint="eastAsia" w:ascii="宋体" w:hAnsi="宋体" w:eastAsia="宋体" w:cs="宋体"/>
          <w:b/>
          <w:spacing w:val="6"/>
          <w:sz w:val="32"/>
          <w:szCs w:val="32"/>
        </w:rPr>
        <w:t>：</w:t>
      </w:r>
      <w:r>
        <w:rPr>
          <w:rFonts w:hint="eastAsia" w:ascii="宋体" w:hAnsi="宋体" w:eastAsia="宋体" w:cs="宋体"/>
          <w:b/>
          <w:sz w:val="32"/>
          <w:szCs w:val="32"/>
        </w:rPr>
        <w:t>中小企业声明函</w:t>
      </w:r>
    </w:p>
    <w:p w14:paraId="37329844">
      <w:pPr>
        <w:spacing w:line="360" w:lineRule="auto"/>
        <w:jc w:val="center"/>
        <w:rPr>
          <w:rFonts w:hint="eastAsia" w:ascii="宋体" w:hAnsi="宋体" w:eastAsia="宋体" w:cs="宋体"/>
          <w:b/>
          <w:sz w:val="32"/>
          <w:szCs w:val="32"/>
        </w:rPr>
      </w:pPr>
    </w:p>
    <w:p w14:paraId="66A8F5E8">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中小企业声明函（服务）</w:t>
      </w:r>
    </w:p>
    <w:p w14:paraId="2D56183C">
      <w:pPr>
        <w:spacing w:line="360" w:lineRule="auto"/>
        <w:rPr>
          <w:rFonts w:hint="eastAsia" w:ascii="宋体" w:hAnsi="宋体" w:eastAsia="宋体" w:cs="宋体"/>
        </w:rPr>
      </w:pPr>
    </w:p>
    <w:p w14:paraId="3C5CB9E6">
      <w:pPr>
        <w:spacing w:line="360" w:lineRule="auto"/>
        <w:ind w:firstLine="360" w:firstLineChars="150"/>
        <w:jc w:val="left"/>
        <w:rPr>
          <w:rFonts w:hint="eastAsia" w:ascii="宋体" w:hAnsi="宋体" w:eastAsia="宋体" w:cs="宋体"/>
          <w:sz w:val="24"/>
        </w:rPr>
      </w:pPr>
      <w:r>
        <w:rPr>
          <w:rFonts w:hint="eastAsia" w:ascii="宋体" w:hAnsi="宋体" w:eastAsia="宋体" w:cs="宋体"/>
          <w:sz w:val="24"/>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3AC948AD">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rPr>
        <w:t xml:space="preserve"> </w:t>
      </w:r>
      <w:r>
        <w:rPr>
          <w:rFonts w:hint="eastAsia" w:ascii="宋体" w:hAnsi="宋体" w:eastAsia="宋体" w:cs="宋体"/>
          <w:sz w:val="24"/>
          <w:u w:val="single"/>
        </w:rPr>
        <w:t>（标的名称）</w:t>
      </w:r>
      <w:r>
        <w:rPr>
          <w:rFonts w:hint="eastAsia" w:ascii="宋体" w:hAnsi="宋体" w:eastAsia="宋体" w:cs="宋体"/>
          <w:sz w:val="24"/>
        </w:rPr>
        <w:t xml:space="preserve">，属于 </w:t>
      </w:r>
      <w:r>
        <w:rPr>
          <w:rFonts w:hint="eastAsia" w:ascii="宋体" w:hAnsi="宋体" w:eastAsia="宋体" w:cs="宋体"/>
          <w:sz w:val="24"/>
          <w:u w:val="single"/>
        </w:rPr>
        <w:t>（采购文件中明确的所属行业）</w:t>
      </w:r>
      <w:r>
        <w:rPr>
          <w:rFonts w:hint="eastAsia" w:ascii="宋体" w:hAnsi="宋体" w:eastAsia="宋体" w:cs="宋体"/>
          <w:sz w:val="24"/>
        </w:rPr>
        <w:t xml:space="preserve"> ；承建（承接）企业为 </w:t>
      </w:r>
      <w:r>
        <w:rPr>
          <w:rFonts w:hint="eastAsia" w:ascii="宋体" w:hAnsi="宋体" w:eastAsia="宋体" w:cs="宋体"/>
          <w:sz w:val="24"/>
          <w:u w:val="single"/>
        </w:rPr>
        <w:t>（企业名称）</w:t>
      </w:r>
      <w:r>
        <w:rPr>
          <w:rFonts w:hint="eastAsia" w:ascii="宋体" w:hAnsi="宋体" w:eastAsia="宋体" w:cs="宋体"/>
          <w:sz w:val="24"/>
        </w:rPr>
        <w:t xml:space="preserve"> ，从业人员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 </w:t>
      </w:r>
      <w:r>
        <w:rPr>
          <w:rFonts w:hint="eastAsia" w:ascii="宋体" w:hAnsi="宋体" w:eastAsia="宋体" w:cs="宋体"/>
          <w:sz w:val="24"/>
        </w:rPr>
        <w:t>；</w:t>
      </w:r>
    </w:p>
    <w:p w14:paraId="385155F2">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rPr>
        <w:t xml:space="preserve"> </w:t>
      </w:r>
      <w:r>
        <w:rPr>
          <w:rFonts w:hint="eastAsia" w:ascii="宋体" w:hAnsi="宋体" w:eastAsia="宋体" w:cs="宋体"/>
          <w:sz w:val="24"/>
          <w:u w:val="single"/>
        </w:rPr>
        <w:t>（标的名称）</w:t>
      </w:r>
      <w:r>
        <w:rPr>
          <w:rFonts w:hint="eastAsia" w:ascii="宋体" w:hAnsi="宋体" w:eastAsia="宋体" w:cs="宋体"/>
          <w:sz w:val="24"/>
        </w:rPr>
        <w:t xml:space="preserve">，属于 </w:t>
      </w:r>
      <w:r>
        <w:rPr>
          <w:rFonts w:hint="eastAsia" w:ascii="宋体" w:hAnsi="宋体" w:eastAsia="宋体" w:cs="宋体"/>
          <w:sz w:val="24"/>
          <w:u w:val="single"/>
        </w:rPr>
        <w:t>（采购文件中明确的所属行业）</w:t>
      </w:r>
      <w:r>
        <w:rPr>
          <w:rFonts w:hint="eastAsia" w:ascii="宋体" w:hAnsi="宋体" w:eastAsia="宋体" w:cs="宋体"/>
          <w:sz w:val="24"/>
        </w:rPr>
        <w:t xml:space="preserve"> ；承建（承接）企业为 </w:t>
      </w:r>
      <w:r>
        <w:rPr>
          <w:rFonts w:hint="eastAsia" w:ascii="宋体" w:hAnsi="宋体" w:eastAsia="宋体" w:cs="宋体"/>
          <w:sz w:val="24"/>
          <w:u w:val="single"/>
        </w:rPr>
        <w:t>（企业名称）</w:t>
      </w:r>
      <w:r>
        <w:rPr>
          <w:rFonts w:hint="eastAsia" w:ascii="宋体" w:hAnsi="宋体" w:eastAsia="宋体" w:cs="宋体"/>
          <w:sz w:val="24"/>
        </w:rPr>
        <w:t xml:space="preserve"> ，从业人员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 </w:t>
      </w:r>
      <w:r>
        <w:rPr>
          <w:rFonts w:hint="eastAsia" w:ascii="宋体" w:hAnsi="宋体" w:eastAsia="宋体" w:cs="宋体"/>
          <w:sz w:val="24"/>
        </w:rPr>
        <w:t>；</w:t>
      </w:r>
    </w:p>
    <w:p w14:paraId="55B7044C">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w:t>
      </w:r>
    </w:p>
    <w:p w14:paraId="05754F07">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39D3F16D">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6707E84B">
      <w:pPr>
        <w:spacing w:line="360" w:lineRule="auto"/>
        <w:ind w:right="1760"/>
        <w:jc w:val="right"/>
        <w:rPr>
          <w:rFonts w:hint="eastAsia" w:ascii="宋体" w:hAnsi="宋体" w:eastAsia="宋体" w:cs="宋体"/>
          <w:sz w:val="24"/>
        </w:rPr>
      </w:pPr>
      <w:r>
        <w:rPr>
          <w:rFonts w:hint="eastAsia" w:ascii="宋体" w:hAnsi="宋体" w:eastAsia="宋体" w:cs="宋体"/>
          <w:sz w:val="24"/>
        </w:rPr>
        <w:t>投标人名称（电子签名）：</w:t>
      </w:r>
    </w:p>
    <w:p w14:paraId="0BEE94F6">
      <w:pPr>
        <w:spacing w:line="360" w:lineRule="auto"/>
        <w:ind w:right="1120" w:firstLine="4680" w:firstLineChars="1950"/>
        <w:rPr>
          <w:rFonts w:hint="eastAsia" w:ascii="宋体" w:hAnsi="宋体" w:eastAsia="宋体" w:cs="宋体"/>
          <w:sz w:val="24"/>
        </w:rPr>
      </w:pPr>
      <w:r>
        <w:rPr>
          <w:rFonts w:hint="eastAsia" w:ascii="宋体" w:hAnsi="宋体" w:eastAsia="宋体" w:cs="宋体"/>
          <w:sz w:val="24"/>
        </w:rPr>
        <w:t>日 期：</w:t>
      </w:r>
    </w:p>
    <w:p w14:paraId="1DEE2953">
      <w:pPr>
        <w:spacing w:line="360" w:lineRule="auto"/>
        <w:ind w:firstLine="310" w:firstLineChars="147"/>
        <w:jc w:val="left"/>
        <w:rPr>
          <w:rFonts w:hint="eastAsia" w:ascii="宋体" w:hAnsi="宋体" w:eastAsia="宋体" w:cs="宋体"/>
          <w:b/>
          <w:szCs w:val="21"/>
        </w:rPr>
      </w:pPr>
      <w:r>
        <w:rPr>
          <w:rFonts w:hint="eastAsia" w:ascii="宋体" w:hAnsi="宋体" w:eastAsia="宋体" w:cs="宋体"/>
          <w:b/>
          <w:szCs w:val="21"/>
        </w:rPr>
        <w:t>从业人员、营业收入、资产总额填报上一年度数据，无上一年度数据的新成立企业可不填报。</w:t>
      </w:r>
    </w:p>
    <w:p w14:paraId="28BE7AE2">
      <w:pPr>
        <w:spacing w:line="360" w:lineRule="auto"/>
        <w:ind w:right="420"/>
        <w:rPr>
          <w:rFonts w:hint="eastAsia" w:ascii="宋体" w:hAnsi="宋体" w:eastAsia="宋体" w:cs="宋体"/>
          <w:sz w:val="24"/>
        </w:rPr>
      </w:pPr>
    </w:p>
    <w:p w14:paraId="131C8770">
      <w:pPr>
        <w:spacing w:line="360" w:lineRule="auto"/>
        <w:ind w:right="420"/>
        <w:rPr>
          <w:rFonts w:hint="eastAsia" w:ascii="宋体" w:hAnsi="宋体" w:eastAsia="宋体" w:cs="宋体"/>
          <w:sz w:val="24"/>
        </w:rPr>
      </w:pPr>
      <w:r>
        <w:rPr>
          <w:rFonts w:hint="eastAsia" w:ascii="宋体" w:hAnsi="宋体" w:eastAsia="宋体" w:cs="宋体"/>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862F071">
      <w:pPr>
        <w:rPr>
          <w:rFonts w:hint="eastAsia" w:ascii="宋体" w:hAnsi="宋体" w:eastAsia="宋体" w:cs="宋体"/>
          <w:bCs/>
          <w:sz w:val="24"/>
        </w:rPr>
      </w:pPr>
    </w:p>
    <w:sectPr>
      <w:headerReference r:id="rId16" w:type="first"/>
      <w:footerReference r:id="rId19" w:type="first"/>
      <w:headerReference r:id="rId15" w:type="default"/>
      <w:footerReference r:id="rId17" w:type="default"/>
      <w:footerReference r:id="rId18" w:type="even"/>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AC896">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DD7C1">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21DD7C1">
                    <w:pPr>
                      <w:pStyle w:val="41"/>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742A5">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C6CB8D">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AC6CB8D">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70FEB">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0A1933">
                          <w:pPr>
                            <w:pStyle w:val="41"/>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20A1933">
                    <w:pPr>
                      <w:pStyle w:val="41"/>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4F897">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DBB7E1">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2DBB7E1">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403C34">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BBFAC4">
                          <w:pPr>
                            <w:pStyle w:val="41"/>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4BBFAC4">
                    <w:pPr>
                      <w:pStyle w:val="41"/>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AC7A9">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F21319">
                          <w:pPr>
                            <w:pStyle w:val="41"/>
                          </w:pPr>
                          <w:r>
                            <w:t xml:space="preserve">第 </w:t>
                          </w:r>
                          <w:r>
                            <w:fldChar w:fldCharType="begin"/>
                          </w:r>
                          <w:r>
                            <w:instrText xml:space="preserve"> PAGE  \* MERGEFORMAT </w:instrText>
                          </w:r>
                          <w:r>
                            <w:fldChar w:fldCharType="separate"/>
                          </w:r>
                          <w:r>
                            <w:t>46</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9F21319">
                    <w:pPr>
                      <w:pStyle w:val="41"/>
                    </w:pPr>
                    <w:r>
                      <w:t xml:space="preserve">第 </w:t>
                    </w:r>
                    <w:r>
                      <w:fldChar w:fldCharType="begin"/>
                    </w:r>
                    <w:r>
                      <w:instrText xml:space="preserve"> PAGE  \* MERGEFORMAT </w:instrText>
                    </w:r>
                    <w:r>
                      <w:fldChar w:fldCharType="separate"/>
                    </w:r>
                    <w:r>
                      <w:t>46</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5888A">
    <w:pPr>
      <w:pStyle w:val="41"/>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4D50DB">
                          <w:pPr>
                            <w:pStyle w:val="41"/>
                          </w:pPr>
                          <w:r>
                            <w:t xml:space="preserve">第 </w:t>
                          </w:r>
                          <w:r>
                            <w:fldChar w:fldCharType="begin"/>
                          </w:r>
                          <w:r>
                            <w:instrText xml:space="preserve"> PAGE  \* MERGEFORMAT </w:instrText>
                          </w:r>
                          <w:r>
                            <w:fldChar w:fldCharType="separate"/>
                          </w:r>
                          <w:r>
                            <w:t>50</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44D50DB">
                    <w:pPr>
                      <w:pStyle w:val="41"/>
                    </w:pPr>
                    <w:r>
                      <w:t xml:space="preserve">第 </w:t>
                    </w:r>
                    <w:r>
                      <w:fldChar w:fldCharType="begin"/>
                    </w:r>
                    <w:r>
                      <w:instrText xml:space="preserve"> PAGE  \* MERGEFORMAT </w:instrText>
                    </w:r>
                    <w:r>
                      <w:fldChar w:fldCharType="separate"/>
                    </w:r>
                    <w:r>
                      <w:t>50</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21D705">
    <w:pPr>
      <w:pStyle w:val="41"/>
      <w:framePr w:wrap="around" w:vAnchor="text" w:hAnchor="margin" w:xAlign="right" w:y="1"/>
      <w:rPr>
        <w:rStyle w:val="73"/>
      </w:rPr>
    </w:pPr>
    <w:r>
      <w:fldChar w:fldCharType="begin"/>
    </w:r>
    <w:r>
      <w:rPr>
        <w:rStyle w:val="73"/>
      </w:rPr>
      <w:instrText xml:space="preserve">PAGE  </w:instrText>
    </w:r>
    <w:r>
      <w:fldChar w:fldCharType="end"/>
    </w:r>
  </w:p>
  <w:p w14:paraId="0B4CB0DA">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D0D7C">
    <w:pPr>
      <w:pStyle w:val="41"/>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E722E3">
                          <w:pPr>
                            <w:pStyle w:val="41"/>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6E722E3">
                    <w:pPr>
                      <w:pStyle w:val="41"/>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61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FFC35">
    <w:pPr>
      <w:pStyle w:val="60"/>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43C2D">
    <w:pPr>
      <w:pStyle w:val="42"/>
      <w:pBdr>
        <w:bottom w:val="none" w:color="auto" w:sz="0" w:space="0"/>
      </w:pBdr>
      <w:tabs>
        <w:tab w:val="center" w:pos="4535"/>
        <w:tab w:val="right" w:pos="9070"/>
        <w:tab w:val="clear" w:pos="4153"/>
        <w:tab w:val="clear" w:pos="8306"/>
      </w:tabs>
      <w:jc w:val="both"/>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0D664">
    <w:pPr>
      <w:pStyle w:val="42"/>
      <w:pBdr>
        <w:bottom w:val="none" w:color="auto" w:sz="0" w:space="1"/>
      </w:pBdr>
      <w:jc w:val="both"/>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90EA6">
    <w:pPr>
      <w:pStyle w:val="42"/>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2803E8">
    <w:pPr>
      <w:pStyle w:val="42"/>
      <w:jc w:val="right"/>
      <w:rPr>
        <w:rFonts w:ascii="仿宋_GB2312" w:eastAsia="仿宋_GB2312"/>
        <w:b/>
        <w:i/>
        <w:u w:val="single"/>
      </w:rPr>
    </w:pPr>
    <w:r>
      <w:rPr>
        <w:rFonts w:hint="eastAsia"/>
      </w:rPr>
      <w:t xml:space="preserve">                              </w:t>
    </w:r>
  </w:p>
  <w:p w14:paraId="36B08693">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9E275">
    <w:pPr>
      <w:pStyle w:val="42"/>
      <w:pBdr>
        <w:bottom w:val="none" w:color="auto" w:sz="0" w:space="1"/>
      </w:pBdr>
      <w:jc w:val="both"/>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E4EE0">
    <w:pPr>
      <w:pStyle w:val="42"/>
      <w:pBdr>
        <w:bottom w:val="none" w:color="auto" w:sz="0" w:space="1"/>
      </w:pBdr>
      <w:jc w:val="both"/>
      <w:rPr>
        <w:rFonts w:ascii="仿宋_GB2312" w:eastAsia="仿宋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8A730">
    <w:pPr>
      <w:pStyle w:val="42"/>
      <w:pBdr>
        <w:bottom w:val="none" w:color="auto" w:sz="0" w:space="1"/>
      </w:pBdr>
      <w:jc w:val="both"/>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F393CD"/>
    <w:multiLevelType w:val="singleLevel"/>
    <w:tmpl w:val="97F393CD"/>
    <w:lvl w:ilvl="0" w:tentative="0">
      <w:start w:val="1"/>
      <w:numFmt w:val="decimal"/>
      <w:suff w:val="nothing"/>
      <w:lvlText w:val="（%1）"/>
      <w:lvlJc w:val="left"/>
    </w:lvl>
  </w:abstractNum>
  <w:abstractNum w:abstractNumId="1">
    <w:nsid w:val="FA8BD3E2"/>
    <w:multiLevelType w:val="singleLevel"/>
    <w:tmpl w:val="FA8BD3E2"/>
    <w:lvl w:ilvl="0" w:tentative="0">
      <w:start w:val="4"/>
      <w:numFmt w:val="chineseCounting"/>
      <w:suff w:val="nothing"/>
      <w:lvlText w:val="%1、"/>
      <w:lvlJc w:val="left"/>
      <w:rPr>
        <w:rFonts w:hint="eastAsia"/>
      </w:rPr>
    </w:lvl>
  </w:abstractNum>
  <w:abstractNum w:abstractNumId="2">
    <w:nsid w:val="FB7BE747"/>
    <w:multiLevelType w:val="singleLevel"/>
    <w:tmpl w:val="FB7BE747"/>
    <w:lvl w:ilvl="0" w:tentative="0">
      <w:start w:val="4"/>
      <w:numFmt w:val="decimal"/>
      <w:suff w:val="space"/>
      <w:lvlText w:val="%1."/>
      <w:lvlJc w:val="left"/>
    </w:lvl>
  </w:abstractNum>
  <w:abstractNum w:abstractNumId="3">
    <w:nsid w:val="6DFEC556"/>
    <w:multiLevelType w:val="singleLevel"/>
    <w:tmpl w:val="6DFEC556"/>
    <w:lvl w:ilvl="0" w:tentative="0">
      <w:start w:val="1"/>
      <w:numFmt w:val="decimal"/>
      <w:suff w:val="space"/>
      <w:lvlText w:val="%1."/>
      <w:lvlJc w:val="left"/>
      <w:pPr>
        <w:ind w:left="63"/>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djZjY5ODExYWQ5MjRjMzNmN2M0MWIyZjAwZjliOT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852"/>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0E2B"/>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2E5A"/>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25479F"/>
    <w:rsid w:val="01284CD4"/>
    <w:rsid w:val="019F7441"/>
    <w:rsid w:val="01B37585"/>
    <w:rsid w:val="01D505DE"/>
    <w:rsid w:val="01D55165"/>
    <w:rsid w:val="01DF6BF8"/>
    <w:rsid w:val="01EC2C57"/>
    <w:rsid w:val="021556FA"/>
    <w:rsid w:val="026B2E25"/>
    <w:rsid w:val="02824D4D"/>
    <w:rsid w:val="02DC4B10"/>
    <w:rsid w:val="02DD76CE"/>
    <w:rsid w:val="02F36323"/>
    <w:rsid w:val="02F5619C"/>
    <w:rsid w:val="0326446A"/>
    <w:rsid w:val="032B6C3A"/>
    <w:rsid w:val="032D5555"/>
    <w:rsid w:val="036634D2"/>
    <w:rsid w:val="03CF6675"/>
    <w:rsid w:val="03DC6072"/>
    <w:rsid w:val="03DD35E4"/>
    <w:rsid w:val="04030E08"/>
    <w:rsid w:val="04076900"/>
    <w:rsid w:val="041A5A3B"/>
    <w:rsid w:val="042311BA"/>
    <w:rsid w:val="042B157A"/>
    <w:rsid w:val="044D3AE9"/>
    <w:rsid w:val="048F763B"/>
    <w:rsid w:val="049F330E"/>
    <w:rsid w:val="04A91589"/>
    <w:rsid w:val="04AA775C"/>
    <w:rsid w:val="04AF1889"/>
    <w:rsid w:val="04E7163B"/>
    <w:rsid w:val="04F66F48"/>
    <w:rsid w:val="050523A8"/>
    <w:rsid w:val="05071939"/>
    <w:rsid w:val="0523406D"/>
    <w:rsid w:val="05251E14"/>
    <w:rsid w:val="05875FA2"/>
    <w:rsid w:val="05A16594"/>
    <w:rsid w:val="05A7762D"/>
    <w:rsid w:val="060E5941"/>
    <w:rsid w:val="06110FAF"/>
    <w:rsid w:val="0613348D"/>
    <w:rsid w:val="06493CA7"/>
    <w:rsid w:val="065A6178"/>
    <w:rsid w:val="066F04FF"/>
    <w:rsid w:val="066F1CF3"/>
    <w:rsid w:val="067F4BD4"/>
    <w:rsid w:val="068A59BD"/>
    <w:rsid w:val="06930BB8"/>
    <w:rsid w:val="07147821"/>
    <w:rsid w:val="07245D42"/>
    <w:rsid w:val="07264C62"/>
    <w:rsid w:val="07603C35"/>
    <w:rsid w:val="0779354C"/>
    <w:rsid w:val="07A82944"/>
    <w:rsid w:val="08061376"/>
    <w:rsid w:val="08452D77"/>
    <w:rsid w:val="086401F8"/>
    <w:rsid w:val="08751CAA"/>
    <w:rsid w:val="087E4C40"/>
    <w:rsid w:val="08D66AD6"/>
    <w:rsid w:val="08DA33A3"/>
    <w:rsid w:val="08E80F13"/>
    <w:rsid w:val="09335624"/>
    <w:rsid w:val="09380E13"/>
    <w:rsid w:val="093E25CC"/>
    <w:rsid w:val="0944690F"/>
    <w:rsid w:val="09535675"/>
    <w:rsid w:val="095F057D"/>
    <w:rsid w:val="09642282"/>
    <w:rsid w:val="096B09CE"/>
    <w:rsid w:val="09733572"/>
    <w:rsid w:val="09772C16"/>
    <w:rsid w:val="098353B5"/>
    <w:rsid w:val="09A92330"/>
    <w:rsid w:val="09B06B87"/>
    <w:rsid w:val="09C13146"/>
    <w:rsid w:val="09E04166"/>
    <w:rsid w:val="0A1C0718"/>
    <w:rsid w:val="0A3E7710"/>
    <w:rsid w:val="0A4240F4"/>
    <w:rsid w:val="0A534869"/>
    <w:rsid w:val="0A5B0172"/>
    <w:rsid w:val="0A5B7E63"/>
    <w:rsid w:val="0A884FAE"/>
    <w:rsid w:val="0AA374A5"/>
    <w:rsid w:val="0AAB7649"/>
    <w:rsid w:val="0ABC5606"/>
    <w:rsid w:val="0ADD1F9F"/>
    <w:rsid w:val="0B00275A"/>
    <w:rsid w:val="0B0B35D9"/>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EA09E4"/>
    <w:rsid w:val="0CF02344"/>
    <w:rsid w:val="0CFE707A"/>
    <w:rsid w:val="0D063BDA"/>
    <w:rsid w:val="0D08375F"/>
    <w:rsid w:val="0D184CFB"/>
    <w:rsid w:val="0D4A7419"/>
    <w:rsid w:val="0D5A25F6"/>
    <w:rsid w:val="0D827401"/>
    <w:rsid w:val="0D84094E"/>
    <w:rsid w:val="0D8A00E9"/>
    <w:rsid w:val="0D8D589E"/>
    <w:rsid w:val="0DA01C73"/>
    <w:rsid w:val="0DD63300"/>
    <w:rsid w:val="0DEB5944"/>
    <w:rsid w:val="0DF50604"/>
    <w:rsid w:val="0DF702FE"/>
    <w:rsid w:val="0E060E51"/>
    <w:rsid w:val="0E5604B2"/>
    <w:rsid w:val="0E6D5D79"/>
    <w:rsid w:val="0E83792A"/>
    <w:rsid w:val="0E9C09EC"/>
    <w:rsid w:val="0E9D0089"/>
    <w:rsid w:val="0EB803EE"/>
    <w:rsid w:val="0EF94D4B"/>
    <w:rsid w:val="0EFD592E"/>
    <w:rsid w:val="0F4958DC"/>
    <w:rsid w:val="0F515DF7"/>
    <w:rsid w:val="0F596BA8"/>
    <w:rsid w:val="0F6248D2"/>
    <w:rsid w:val="0F686A1B"/>
    <w:rsid w:val="0F693536"/>
    <w:rsid w:val="0F7B0511"/>
    <w:rsid w:val="0F7B76D9"/>
    <w:rsid w:val="0F816ACD"/>
    <w:rsid w:val="0F9832DB"/>
    <w:rsid w:val="0FBF3FD2"/>
    <w:rsid w:val="0FBF7FF3"/>
    <w:rsid w:val="0FD4263C"/>
    <w:rsid w:val="10244F27"/>
    <w:rsid w:val="10294501"/>
    <w:rsid w:val="10595A0E"/>
    <w:rsid w:val="10646583"/>
    <w:rsid w:val="107D4B15"/>
    <w:rsid w:val="108A3C80"/>
    <w:rsid w:val="10C26171"/>
    <w:rsid w:val="10D17BD3"/>
    <w:rsid w:val="10D26947"/>
    <w:rsid w:val="10F33360"/>
    <w:rsid w:val="10FC16EA"/>
    <w:rsid w:val="110F1D40"/>
    <w:rsid w:val="11266F33"/>
    <w:rsid w:val="1139291A"/>
    <w:rsid w:val="11874B4B"/>
    <w:rsid w:val="118963A1"/>
    <w:rsid w:val="11C6522A"/>
    <w:rsid w:val="11E104CC"/>
    <w:rsid w:val="11E20309"/>
    <w:rsid w:val="11FA6155"/>
    <w:rsid w:val="12255233"/>
    <w:rsid w:val="12530213"/>
    <w:rsid w:val="127723A9"/>
    <w:rsid w:val="12862074"/>
    <w:rsid w:val="12883966"/>
    <w:rsid w:val="129E45B4"/>
    <w:rsid w:val="12D81596"/>
    <w:rsid w:val="13072A44"/>
    <w:rsid w:val="133B6A25"/>
    <w:rsid w:val="1343081C"/>
    <w:rsid w:val="13566684"/>
    <w:rsid w:val="135F4BE2"/>
    <w:rsid w:val="136A2E67"/>
    <w:rsid w:val="137C086A"/>
    <w:rsid w:val="13825ACB"/>
    <w:rsid w:val="13870363"/>
    <w:rsid w:val="139B1A0A"/>
    <w:rsid w:val="139D25C7"/>
    <w:rsid w:val="13BF3CE4"/>
    <w:rsid w:val="13EF7F98"/>
    <w:rsid w:val="141008D8"/>
    <w:rsid w:val="14125FE6"/>
    <w:rsid w:val="146664F4"/>
    <w:rsid w:val="146D271E"/>
    <w:rsid w:val="14916DF2"/>
    <w:rsid w:val="14982588"/>
    <w:rsid w:val="149A5AD9"/>
    <w:rsid w:val="149B2D2C"/>
    <w:rsid w:val="14A7619D"/>
    <w:rsid w:val="150536C3"/>
    <w:rsid w:val="150C1963"/>
    <w:rsid w:val="151447A0"/>
    <w:rsid w:val="154A6454"/>
    <w:rsid w:val="15762120"/>
    <w:rsid w:val="158C2ACE"/>
    <w:rsid w:val="16A8729C"/>
    <w:rsid w:val="16B33777"/>
    <w:rsid w:val="16BC70A7"/>
    <w:rsid w:val="16C6339E"/>
    <w:rsid w:val="172F2D79"/>
    <w:rsid w:val="17557BEF"/>
    <w:rsid w:val="17D349C1"/>
    <w:rsid w:val="17EB6307"/>
    <w:rsid w:val="1830729E"/>
    <w:rsid w:val="1870062C"/>
    <w:rsid w:val="18817102"/>
    <w:rsid w:val="18830A15"/>
    <w:rsid w:val="18852B28"/>
    <w:rsid w:val="188B5321"/>
    <w:rsid w:val="18B51028"/>
    <w:rsid w:val="18BB6EE7"/>
    <w:rsid w:val="18E5610C"/>
    <w:rsid w:val="193F53F0"/>
    <w:rsid w:val="19932372"/>
    <w:rsid w:val="19A20DD5"/>
    <w:rsid w:val="19A47FAA"/>
    <w:rsid w:val="19AE03F1"/>
    <w:rsid w:val="19CC6629"/>
    <w:rsid w:val="19E42F0C"/>
    <w:rsid w:val="1A071A03"/>
    <w:rsid w:val="1A1F16AE"/>
    <w:rsid w:val="1A3B5C77"/>
    <w:rsid w:val="1A984BAD"/>
    <w:rsid w:val="1AB8220E"/>
    <w:rsid w:val="1AC33AC2"/>
    <w:rsid w:val="1AE4166C"/>
    <w:rsid w:val="1AE43A2E"/>
    <w:rsid w:val="1AF06CFB"/>
    <w:rsid w:val="1AF11B8D"/>
    <w:rsid w:val="1AFC2F3E"/>
    <w:rsid w:val="1B11359C"/>
    <w:rsid w:val="1B2A271F"/>
    <w:rsid w:val="1B530544"/>
    <w:rsid w:val="1B713184"/>
    <w:rsid w:val="1BA209CF"/>
    <w:rsid w:val="1BB4777D"/>
    <w:rsid w:val="1BD75AB8"/>
    <w:rsid w:val="1C0459C2"/>
    <w:rsid w:val="1C1B3B4A"/>
    <w:rsid w:val="1C29205C"/>
    <w:rsid w:val="1C82772F"/>
    <w:rsid w:val="1C88086E"/>
    <w:rsid w:val="1C9F2730"/>
    <w:rsid w:val="1CA40F8A"/>
    <w:rsid w:val="1CAE0268"/>
    <w:rsid w:val="1CD56B9B"/>
    <w:rsid w:val="1CE0262B"/>
    <w:rsid w:val="1D10240B"/>
    <w:rsid w:val="1D266CE1"/>
    <w:rsid w:val="1D3963AF"/>
    <w:rsid w:val="1D444728"/>
    <w:rsid w:val="1D553591"/>
    <w:rsid w:val="1D6A673C"/>
    <w:rsid w:val="1D8E5791"/>
    <w:rsid w:val="1D9247AE"/>
    <w:rsid w:val="1DA11B7B"/>
    <w:rsid w:val="1DB567EC"/>
    <w:rsid w:val="1DC75A85"/>
    <w:rsid w:val="1DDE692B"/>
    <w:rsid w:val="1DE16D61"/>
    <w:rsid w:val="1DF51A98"/>
    <w:rsid w:val="1E3073D1"/>
    <w:rsid w:val="1E3D060F"/>
    <w:rsid w:val="1E3F7D2E"/>
    <w:rsid w:val="1E4134E4"/>
    <w:rsid w:val="1E5062B3"/>
    <w:rsid w:val="1E523514"/>
    <w:rsid w:val="1E714A66"/>
    <w:rsid w:val="1E802593"/>
    <w:rsid w:val="1EA703CC"/>
    <w:rsid w:val="1EAF7CA6"/>
    <w:rsid w:val="1EB7330C"/>
    <w:rsid w:val="1EE61861"/>
    <w:rsid w:val="1EEB65C1"/>
    <w:rsid w:val="1F0A0FF3"/>
    <w:rsid w:val="1F2E4B98"/>
    <w:rsid w:val="1F5771FF"/>
    <w:rsid w:val="1F6B7C4E"/>
    <w:rsid w:val="1FE868A9"/>
    <w:rsid w:val="20034907"/>
    <w:rsid w:val="20173E4B"/>
    <w:rsid w:val="204E48BC"/>
    <w:rsid w:val="208921B3"/>
    <w:rsid w:val="20973DEB"/>
    <w:rsid w:val="20B26522"/>
    <w:rsid w:val="20B44310"/>
    <w:rsid w:val="20B64EB0"/>
    <w:rsid w:val="211116EB"/>
    <w:rsid w:val="216133FC"/>
    <w:rsid w:val="216C6E3A"/>
    <w:rsid w:val="21B414DE"/>
    <w:rsid w:val="21B438F6"/>
    <w:rsid w:val="21D56769"/>
    <w:rsid w:val="21E52EF3"/>
    <w:rsid w:val="21FB5D7B"/>
    <w:rsid w:val="22024342"/>
    <w:rsid w:val="220B1C3D"/>
    <w:rsid w:val="221D1D20"/>
    <w:rsid w:val="22334A87"/>
    <w:rsid w:val="22625D7D"/>
    <w:rsid w:val="227A0E26"/>
    <w:rsid w:val="229C4BB4"/>
    <w:rsid w:val="22B64E9F"/>
    <w:rsid w:val="22BE6801"/>
    <w:rsid w:val="22E646AA"/>
    <w:rsid w:val="22F73C42"/>
    <w:rsid w:val="231436FB"/>
    <w:rsid w:val="233500BF"/>
    <w:rsid w:val="23377FF7"/>
    <w:rsid w:val="236B425F"/>
    <w:rsid w:val="23836192"/>
    <w:rsid w:val="23901F29"/>
    <w:rsid w:val="2395307A"/>
    <w:rsid w:val="239C0061"/>
    <w:rsid w:val="23B908A4"/>
    <w:rsid w:val="23E95BEF"/>
    <w:rsid w:val="23F20755"/>
    <w:rsid w:val="23FD0064"/>
    <w:rsid w:val="244E5C3A"/>
    <w:rsid w:val="245375B0"/>
    <w:rsid w:val="24594F5D"/>
    <w:rsid w:val="24642C0A"/>
    <w:rsid w:val="24AA3A0B"/>
    <w:rsid w:val="24B22173"/>
    <w:rsid w:val="24B65EAB"/>
    <w:rsid w:val="24B95AD9"/>
    <w:rsid w:val="24BE24DA"/>
    <w:rsid w:val="24CF5825"/>
    <w:rsid w:val="24D663E6"/>
    <w:rsid w:val="24D77F2B"/>
    <w:rsid w:val="258B00E2"/>
    <w:rsid w:val="259336E5"/>
    <w:rsid w:val="25A917A6"/>
    <w:rsid w:val="25BE27CC"/>
    <w:rsid w:val="25F74A5C"/>
    <w:rsid w:val="2628662C"/>
    <w:rsid w:val="262D45DE"/>
    <w:rsid w:val="2640531E"/>
    <w:rsid w:val="268B161A"/>
    <w:rsid w:val="26A53EF9"/>
    <w:rsid w:val="26A94201"/>
    <w:rsid w:val="26AC274F"/>
    <w:rsid w:val="27044A29"/>
    <w:rsid w:val="271D34C8"/>
    <w:rsid w:val="274D5177"/>
    <w:rsid w:val="276142BF"/>
    <w:rsid w:val="27783712"/>
    <w:rsid w:val="2789519F"/>
    <w:rsid w:val="27907362"/>
    <w:rsid w:val="27B87E1C"/>
    <w:rsid w:val="28333E1D"/>
    <w:rsid w:val="28454BD6"/>
    <w:rsid w:val="28455253"/>
    <w:rsid w:val="28551971"/>
    <w:rsid w:val="285B1C53"/>
    <w:rsid w:val="286E6738"/>
    <w:rsid w:val="289F7086"/>
    <w:rsid w:val="28C32028"/>
    <w:rsid w:val="28CC490F"/>
    <w:rsid w:val="28DE40AA"/>
    <w:rsid w:val="28EA087A"/>
    <w:rsid w:val="292813D7"/>
    <w:rsid w:val="29345E77"/>
    <w:rsid w:val="294C65AD"/>
    <w:rsid w:val="29806583"/>
    <w:rsid w:val="298B3C4C"/>
    <w:rsid w:val="29A7173A"/>
    <w:rsid w:val="29CA4207"/>
    <w:rsid w:val="29F26D24"/>
    <w:rsid w:val="29F82B12"/>
    <w:rsid w:val="2A15033F"/>
    <w:rsid w:val="2A1662C1"/>
    <w:rsid w:val="2A1738F0"/>
    <w:rsid w:val="2A1C7367"/>
    <w:rsid w:val="2A2815FA"/>
    <w:rsid w:val="2A4224F9"/>
    <w:rsid w:val="2A6D6092"/>
    <w:rsid w:val="2A77438F"/>
    <w:rsid w:val="2A7D76B4"/>
    <w:rsid w:val="2A9C1CF0"/>
    <w:rsid w:val="2AE86769"/>
    <w:rsid w:val="2B2B6F28"/>
    <w:rsid w:val="2B437463"/>
    <w:rsid w:val="2B7807EE"/>
    <w:rsid w:val="2BAA0E71"/>
    <w:rsid w:val="2BBF00EC"/>
    <w:rsid w:val="2BC37CFD"/>
    <w:rsid w:val="2BD5237F"/>
    <w:rsid w:val="2BE536CE"/>
    <w:rsid w:val="2BE758D9"/>
    <w:rsid w:val="2C09049E"/>
    <w:rsid w:val="2C0A653C"/>
    <w:rsid w:val="2C191F85"/>
    <w:rsid w:val="2C304BCF"/>
    <w:rsid w:val="2C841377"/>
    <w:rsid w:val="2CE82D6F"/>
    <w:rsid w:val="2CF170E1"/>
    <w:rsid w:val="2D343236"/>
    <w:rsid w:val="2D776454"/>
    <w:rsid w:val="2DC03B59"/>
    <w:rsid w:val="2DD15014"/>
    <w:rsid w:val="2DF72DE4"/>
    <w:rsid w:val="2E0220AF"/>
    <w:rsid w:val="2E2B796A"/>
    <w:rsid w:val="2E4B082A"/>
    <w:rsid w:val="2E5D4E86"/>
    <w:rsid w:val="2E5D790B"/>
    <w:rsid w:val="2E864BA1"/>
    <w:rsid w:val="2E8928E3"/>
    <w:rsid w:val="2E9A3C18"/>
    <w:rsid w:val="2EBB0FEE"/>
    <w:rsid w:val="2EBF00B3"/>
    <w:rsid w:val="2EC63002"/>
    <w:rsid w:val="2F0A6B38"/>
    <w:rsid w:val="2F946CCB"/>
    <w:rsid w:val="2FD25781"/>
    <w:rsid w:val="2FEB7AB4"/>
    <w:rsid w:val="2FF41FDE"/>
    <w:rsid w:val="2FFD7934"/>
    <w:rsid w:val="30546081"/>
    <w:rsid w:val="30733ACD"/>
    <w:rsid w:val="30754DF6"/>
    <w:rsid w:val="308C3862"/>
    <w:rsid w:val="309379D8"/>
    <w:rsid w:val="30A270F7"/>
    <w:rsid w:val="30B976E9"/>
    <w:rsid w:val="30DF1478"/>
    <w:rsid w:val="30EC586F"/>
    <w:rsid w:val="311A7952"/>
    <w:rsid w:val="319C6071"/>
    <w:rsid w:val="31A16195"/>
    <w:rsid w:val="31AC537E"/>
    <w:rsid w:val="31BE5521"/>
    <w:rsid w:val="31DB19B3"/>
    <w:rsid w:val="31E3679B"/>
    <w:rsid w:val="31E732FD"/>
    <w:rsid w:val="32004C62"/>
    <w:rsid w:val="32007DD4"/>
    <w:rsid w:val="32517576"/>
    <w:rsid w:val="32BE5C2C"/>
    <w:rsid w:val="32F81C5D"/>
    <w:rsid w:val="32FB6478"/>
    <w:rsid w:val="33263B3F"/>
    <w:rsid w:val="33556DAA"/>
    <w:rsid w:val="33576B0C"/>
    <w:rsid w:val="336963EB"/>
    <w:rsid w:val="336B5CE4"/>
    <w:rsid w:val="33816EEB"/>
    <w:rsid w:val="33EB55CD"/>
    <w:rsid w:val="33EC4C02"/>
    <w:rsid w:val="33FD7B69"/>
    <w:rsid w:val="340D2360"/>
    <w:rsid w:val="3410665D"/>
    <w:rsid w:val="34211214"/>
    <w:rsid w:val="342E63AB"/>
    <w:rsid w:val="34476B80"/>
    <w:rsid w:val="34694A7D"/>
    <w:rsid w:val="34950E68"/>
    <w:rsid w:val="34986E94"/>
    <w:rsid w:val="34A10BE9"/>
    <w:rsid w:val="34AF62C9"/>
    <w:rsid w:val="34C55706"/>
    <w:rsid w:val="34CB4388"/>
    <w:rsid w:val="34FA6E12"/>
    <w:rsid w:val="358D5588"/>
    <w:rsid w:val="363A3B40"/>
    <w:rsid w:val="365302AE"/>
    <w:rsid w:val="36607A0A"/>
    <w:rsid w:val="366E227C"/>
    <w:rsid w:val="366F2E0D"/>
    <w:rsid w:val="367B6A5C"/>
    <w:rsid w:val="367C3671"/>
    <w:rsid w:val="36A74ADA"/>
    <w:rsid w:val="36A82F99"/>
    <w:rsid w:val="36AD60D5"/>
    <w:rsid w:val="36B224F9"/>
    <w:rsid w:val="36EC0CC9"/>
    <w:rsid w:val="373F410B"/>
    <w:rsid w:val="375557DA"/>
    <w:rsid w:val="37EE7094"/>
    <w:rsid w:val="38296C89"/>
    <w:rsid w:val="383002EB"/>
    <w:rsid w:val="38586797"/>
    <w:rsid w:val="385C4BC4"/>
    <w:rsid w:val="38BC0149"/>
    <w:rsid w:val="38D87D1C"/>
    <w:rsid w:val="38FF38E6"/>
    <w:rsid w:val="393B628C"/>
    <w:rsid w:val="39636459"/>
    <w:rsid w:val="396B7F6C"/>
    <w:rsid w:val="3988102B"/>
    <w:rsid w:val="39B417A9"/>
    <w:rsid w:val="39F96B6F"/>
    <w:rsid w:val="39FC5695"/>
    <w:rsid w:val="3A006D8E"/>
    <w:rsid w:val="3A150E4F"/>
    <w:rsid w:val="3A25040D"/>
    <w:rsid w:val="3A3651E5"/>
    <w:rsid w:val="3A4B7515"/>
    <w:rsid w:val="3A744481"/>
    <w:rsid w:val="3A8C7BEF"/>
    <w:rsid w:val="3A906246"/>
    <w:rsid w:val="3AE570F3"/>
    <w:rsid w:val="3B003F2D"/>
    <w:rsid w:val="3B2349B7"/>
    <w:rsid w:val="3B455DE4"/>
    <w:rsid w:val="3B533E81"/>
    <w:rsid w:val="3B5E3ECE"/>
    <w:rsid w:val="3B616CFF"/>
    <w:rsid w:val="3B6259F6"/>
    <w:rsid w:val="3B903503"/>
    <w:rsid w:val="3B976654"/>
    <w:rsid w:val="3BC01EFC"/>
    <w:rsid w:val="3BCA786A"/>
    <w:rsid w:val="3BD31E2F"/>
    <w:rsid w:val="3BF15831"/>
    <w:rsid w:val="3C095FCD"/>
    <w:rsid w:val="3C105946"/>
    <w:rsid w:val="3C471448"/>
    <w:rsid w:val="3C5F759A"/>
    <w:rsid w:val="3C6C525A"/>
    <w:rsid w:val="3C6F52E7"/>
    <w:rsid w:val="3CCE23CB"/>
    <w:rsid w:val="3CD17D17"/>
    <w:rsid w:val="3D2A69F0"/>
    <w:rsid w:val="3D3C7F39"/>
    <w:rsid w:val="3D440F09"/>
    <w:rsid w:val="3D4504A0"/>
    <w:rsid w:val="3D8734BB"/>
    <w:rsid w:val="3D8E3A72"/>
    <w:rsid w:val="3D9A11D4"/>
    <w:rsid w:val="3DA16D89"/>
    <w:rsid w:val="3DA364BE"/>
    <w:rsid w:val="3DD97BE5"/>
    <w:rsid w:val="3DE041CB"/>
    <w:rsid w:val="3E0D48F6"/>
    <w:rsid w:val="3E1868B4"/>
    <w:rsid w:val="3E377251"/>
    <w:rsid w:val="3E42664B"/>
    <w:rsid w:val="3E5A7334"/>
    <w:rsid w:val="3E673BEE"/>
    <w:rsid w:val="3E7B5D6B"/>
    <w:rsid w:val="3E843E66"/>
    <w:rsid w:val="3E8F51FE"/>
    <w:rsid w:val="3E926F87"/>
    <w:rsid w:val="3E9A59DE"/>
    <w:rsid w:val="3EAF4836"/>
    <w:rsid w:val="3EBC661A"/>
    <w:rsid w:val="3EC33DFA"/>
    <w:rsid w:val="3F035D9A"/>
    <w:rsid w:val="3F060E16"/>
    <w:rsid w:val="3F1D1096"/>
    <w:rsid w:val="3F2F0234"/>
    <w:rsid w:val="3F6363FE"/>
    <w:rsid w:val="3F756B8F"/>
    <w:rsid w:val="3F8213B4"/>
    <w:rsid w:val="3F95482B"/>
    <w:rsid w:val="3FE73C89"/>
    <w:rsid w:val="4019356B"/>
    <w:rsid w:val="4050529A"/>
    <w:rsid w:val="40592157"/>
    <w:rsid w:val="406E1CAE"/>
    <w:rsid w:val="40A0133A"/>
    <w:rsid w:val="40BF1232"/>
    <w:rsid w:val="40C31A53"/>
    <w:rsid w:val="40E85247"/>
    <w:rsid w:val="40FF545D"/>
    <w:rsid w:val="410067C8"/>
    <w:rsid w:val="418F0D2A"/>
    <w:rsid w:val="41B256C6"/>
    <w:rsid w:val="41C932CA"/>
    <w:rsid w:val="41D01505"/>
    <w:rsid w:val="42474939"/>
    <w:rsid w:val="424C3C57"/>
    <w:rsid w:val="425863FC"/>
    <w:rsid w:val="42613FF3"/>
    <w:rsid w:val="42660D96"/>
    <w:rsid w:val="428667D2"/>
    <w:rsid w:val="42CD1CE0"/>
    <w:rsid w:val="42D3777B"/>
    <w:rsid w:val="42E1381E"/>
    <w:rsid w:val="42ED6459"/>
    <w:rsid w:val="42FE58DD"/>
    <w:rsid w:val="43174B3D"/>
    <w:rsid w:val="434B790E"/>
    <w:rsid w:val="4360274F"/>
    <w:rsid w:val="43944F07"/>
    <w:rsid w:val="43977AB6"/>
    <w:rsid w:val="43A3342B"/>
    <w:rsid w:val="43C77C27"/>
    <w:rsid w:val="43DE09EE"/>
    <w:rsid w:val="43F4658F"/>
    <w:rsid w:val="44002FAD"/>
    <w:rsid w:val="44307631"/>
    <w:rsid w:val="444F0CEF"/>
    <w:rsid w:val="44660984"/>
    <w:rsid w:val="44674FD6"/>
    <w:rsid w:val="449101DD"/>
    <w:rsid w:val="44C36373"/>
    <w:rsid w:val="44DE1391"/>
    <w:rsid w:val="44F93EC7"/>
    <w:rsid w:val="451B225C"/>
    <w:rsid w:val="452410C9"/>
    <w:rsid w:val="45317DFB"/>
    <w:rsid w:val="454D4C68"/>
    <w:rsid w:val="456D3CE4"/>
    <w:rsid w:val="4579042C"/>
    <w:rsid w:val="457F0571"/>
    <w:rsid w:val="45801800"/>
    <w:rsid w:val="45851176"/>
    <w:rsid w:val="45C63B94"/>
    <w:rsid w:val="460436F4"/>
    <w:rsid w:val="46092536"/>
    <w:rsid w:val="460E7DA5"/>
    <w:rsid w:val="46422483"/>
    <w:rsid w:val="4659254A"/>
    <w:rsid w:val="465B0637"/>
    <w:rsid w:val="465E3F0D"/>
    <w:rsid w:val="466A16E6"/>
    <w:rsid w:val="4685178A"/>
    <w:rsid w:val="46893F2B"/>
    <w:rsid w:val="46C4686E"/>
    <w:rsid w:val="4703102D"/>
    <w:rsid w:val="472D60AA"/>
    <w:rsid w:val="47380B78"/>
    <w:rsid w:val="47451645"/>
    <w:rsid w:val="475768CF"/>
    <w:rsid w:val="47601E4F"/>
    <w:rsid w:val="477B778F"/>
    <w:rsid w:val="478203EC"/>
    <w:rsid w:val="479357EC"/>
    <w:rsid w:val="479C322F"/>
    <w:rsid w:val="47B025FA"/>
    <w:rsid w:val="47B24801"/>
    <w:rsid w:val="47D03F49"/>
    <w:rsid w:val="47E6515D"/>
    <w:rsid w:val="47FF46DB"/>
    <w:rsid w:val="4809698F"/>
    <w:rsid w:val="4811697D"/>
    <w:rsid w:val="487A3E25"/>
    <w:rsid w:val="488B5503"/>
    <w:rsid w:val="48937E21"/>
    <w:rsid w:val="489A0361"/>
    <w:rsid w:val="48B94FF3"/>
    <w:rsid w:val="48E37AAB"/>
    <w:rsid w:val="48F7799E"/>
    <w:rsid w:val="48FD4B4C"/>
    <w:rsid w:val="490A68E0"/>
    <w:rsid w:val="490C31DE"/>
    <w:rsid w:val="491055FE"/>
    <w:rsid w:val="495F5B3E"/>
    <w:rsid w:val="496F77D7"/>
    <w:rsid w:val="497654FD"/>
    <w:rsid w:val="49B64211"/>
    <w:rsid w:val="49EC3FFA"/>
    <w:rsid w:val="49F6167F"/>
    <w:rsid w:val="4A064FA0"/>
    <w:rsid w:val="4A16615C"/>
    <w:rsid w:val="4A1E00AD"/>
    <w:rsid w:val="4A1F15EA"/>
    <w:rsid w:val="4A4424D7"/>
    <w:rsid w:val="4AB82D0F"/>
    <w:rsid w:val="4ABD1E10"/>
    <w:rsid w:val="4ADE57D3"/>
    <w:rsid w:val="4AEB7664"/>
    <w:rsid w:val="4AFD7C19"/>
    <w:rsid w:val="4B0567D1"/>
    <w:rsid w:val="4B0E78A9"/>
    <w:rsid w:val="4B236AAE"/>
    <w:rsid w:val="4B2E1D31"/>
    <w:rsid w:val="4B707271"/>
    <w:rsid w:val="4B7D6ED4"/>
    <w:rsid w:val="4B9739F7"/>
    <w:rsid w:val="4BEE2503"/>
    <w:rsid w:val="4C245A30"/>
    <w:rsid w:val="4C9F5024"/>
    <w:rsid w:val="4CB6685F"/>
    <w:rsid w:val="4CC367FE"/>
    <w:rsid w:val="4D077F3C"/>
    <w:rsid w:val="4D123355"/>
    <w:rsid w:val="4D2746B0"/>
    <w:rsid w:val="4D2A3B31"/>
    <w:rsid w:val="4D312C52"/>
    <w:rsid w:val="4D7F5185"/>
    <w:rsid w:val="4D8240A4"/>
    <w:rsid w:val="4D905305"/>
    <w:rsid w:val="4D964A72"/>
    <w:rsid w:val="4D9C1254"/>
    <w:rsid w:val="4DCB03CA"/>
    <w:rsid w:val="4E3F6AE5"/>
    <w:rsid w:val="4E793892"/>
    <w:rsid w:val="4E800872"/>
    <w:rsid w:val="4E850579"/>
    <w:rsid w:val="4E8519A6"/>
    <w:rsid w:val="4EC569ED"/>
    <w:rsid w:val="4ED50EA1"/>
    <w:rsid w:val="4EEC050C"/>
    <w:rsid w:val="4F104EC3"/>
    <w:rsid w:val="4F1F65A9"/>
    <w:rsid w:val="4F3E3AE6"/>
    <w:rsid w:val="4F47354A"/>
    <w:rsid w:val="4F493C9D"/>
    <w:rsid w:val="4F911C54"/>
    <w:rsid w:val="4FDC32A3"/>
    <w:rsid w:val="4FE625E0"/>
    <w:rsid w:val="5021480F"/>
    <w:rsid w:val="50962ECB"/>
    <w:rsid w:val="5099794B"/>
    <w:rsid w:val="50A42E38"/>
    <w:rsid w:val="50A4577F"/>
    <w:rsid w:val="50B73D1F"/>
    <w:rsid w:val="50BD5BC9"/>
    <w:rsid w:val="50C11EEE"/>
    <w:rsid w:val="50C951C8"/>
    <w:rsid w:val="50E97CFC"/>
    <w:rsid w:val="50FA4028"/>
    <w:rsid w:val="510D65B7"/>
    <w:rsid w:val="511157AB"/>
    <w:rsid w:val="512B5A23"/>
    <w:rsid w:val="5142540C"/>
    <w:rsid w:val="518832C8"/>
    <w:rsid w:val="5195201E"/>
    <w:rsid w:val="51A0432A"/>
    <w:rsid w:val="51A86090"/>
    <w:rsid w:val="51B7396D"/>
    <w:rsid w:val="522E4CC3"/>
    <w:rsid w:val="5244713B"/>
    <w:rsid w:val="526007BA"/>
    <w:rsid w:val="52615633"/>
    <w:rsid w:val="52977FD4"/>
    <w:rsid w:val="52A25790"/>
    <w:rsid w:val="52A96B6F"/>
    <w:rsid w:val="52B45975"/>
    <w:rsid w:val="52D677D1"/>
    <w:rsid w:val="52D94AA4"/>
    <w:rsid w:val="52EA3A62"/>
    <w:rsid w:val="52F50BB8"/>
    <w:rsid w:val="53097272"/>
    <w:rsid w:val="531A11E6"/>
    <w:rsid w:val="532D5DA2"/>
    <w:rsid w:val="533735BB"/>
    <w:rsid w:val="534E1882"/>
    <w:rsid w:val="53544462"/>
    <w:rsid w:val="536B49B0"/>
    <w:rsid w:val="5397158E"/>
    <w:rsid w:val="53A50F1C"/>
    <w:rsid w:val="53B35B89"/>
    <w:rsid w:val="53CC09F8"/>
    <w:rsid w:val="54013861"/>
    <w:rsid w:val="54063F0A"/>
    <w:rsid w:val="54487265"/>
    <w:rsid w:val="544D6070"/>
    <w:rsid w:val="54605E1E"/>
    <w:rsid w:val="548E12A3"/>
    <w:rsid w:val="54B3506A"/>
    <w:rsid w:val="54CA0D16"/>
    <w:rsid w:val="54DD4057"/>
    <w:rsid w:val="54E7490F"/>
    <w:rsid w:val="5501610F"/>
    <w:rsid w:val="550764A4"/>
    <w:rsid w:val="550B2BF6"/>
    <w:rsid w:val="55214EB5"/>
    <w:rsid w:val="552A62F9"/>
    <w:rsid w:val="55305358"/>
    <w:rsid w:val="55364EFD"/>
    <w:rsid w:val="555D4828"/>
    <w:rsid w:val="557A4C8B"/>
    <w:rsid w:val="558931E1"/>
    <w:rsid w:val="55923347"/>
    <w:rsid w:val="55925180"/>
    <w:rsid w:val="55983B1B"/>
    <w:rsid w:val="55A8376B"/>
    <w:rsid w:val="55DB3175"/>
    <w:rsid w:val="55DC29B6"/>
    <w:rsid w:val="55DD4241"/>
    <w:rsid w:val="56064695"/>
    <w:rsid w:val="566B6D1E"/>
    <w:rsid w:val="56755377"/>
    <w:rsid w:val="57032A2C"/>
    <w:rsid w:val="570A7387"/>
    <w:rsid w:val="570F5219"/>
    <w:rsid w:val="574A469E"/>
    <w:rsid w:val="57536787"/>
    <w:rsid w:val="575D12B5"/>
    <w:rsid w:val="57610A87"/>
    <w:rsid w:val="577B1140"/>
    <w:rsid w:val="577B7F21"/>
    <w:rsid w:val="577F181B"/>
    <w:rsid w:val="57921984"/>
    <w:rsid w:val="579737F0"/>
    <w:rsid w:val="57AB7B30"/>
    <w:rsid w:val="57AF5251"/>
    <w:rsid w:val="57B26373"/>
    <w:rsid w:val="57B63F04"/>
    <w:rsid w:val="57CD20C2"/>
    <w:rsid w:val="57D00EB5"/>
    <w:rsid w:val="57D675AB"/>
    <w:rsid w:val="57D95FDD"/>
    <w:rsid w:val="5812683D"/>
    <w:rsid w:val="583152CE"/>
    <w:rsid w:val="58917D2F"/>
    <w:rsid w:val="5894085C"/>
    <w:rsid w:val="58A75590"/>
    <w:rsid w:val="58AE4F0C"/>
    <w:rsid w:val="58B85899"/>
    <w:rsid w:val="58BD134A"/>
    <w:rsid w:val="58D740C7"/>
    <w:rsid w:val="58E363A9"/>
    <w:rsid w:val="595E1678"/>
    <w:rsid w:val="596D5BD4"/>
    <w:rsid w:val="59725B9E"/>
    <w:rsid w:val="597E3DD8"/>
    <w:rsid w:val="59896FA9"/>
    <w:rsid w:val="59A32035"/>
    <w:rsid w:val="59F80043"/>
    <w:rsid w:val="5A09252F"/>
    <w:rsid w:val="5A0B2778"/>
    <w:rsid w:val="5A2A7C7B"/>
    <w:rsid w:val="5A3E2560"/>
    <w:rsid w:val="5A4F1E1E"/>
    <w:rsid w:val="5A5D3B6E"/>
    <w:rsid w:val="5A637A76"/>
    <w:rsid w:val="5A6D33BA"/>
    <w:rsid w:val="5A792B1F"/>
    <w:rsid w:val="5A7F0572"/>
    <w:rsid w:val="5A874767"/>
    <w:rsid w:val="5AAD6F28"/>
    <w:rsid w:val="5AD63A24"/>
    <w:rsid w:val="5B0311A3"/>
    <w:rsid w:val="5B0B5DA6"/>
    <w:rsid w:val="5B2E1A1D"/>
    <w:rsid w:val="5B771B00"/>
    <w:rsid w:val="5B815DA7"/>
    <w:rsid w:val="5B843A1C"/>
    <w:rsid w:val="5B873E3F"/>
    <w:rsid w:val="5BBE42ED"/>
    <w:rsid w:val="5C02690E"/>
    <w:rsid w:val="5C030588"/>
    <w:rsid w:val="5C062A03"/>
    <w:rsid w:val="5C196DA7"/>
    <w:rsid w:val="5C2A048C"/>
    <w:rsid w:val="5C80234E"/>
    <w:rsid w:val="5C8A680C"/>
    <w:rsid w:val="5CA52A3F"/>
    <w:rsid w:val="5CB07109"/>
    <w:rsid w:val="5CBC5AAE"/>
    <w:rsid w:val="5D0C4701"/>
    <w:rsid w:val="5D0F0395"/>
    <w:rsid w:val="5D221076"/>
    <w:rsid w:val="5D397964"/>
    <w:rsid w:val="5D5A391C"/>
    <w:rsid w:val="5D5F10C0"/>
    <w:rsid w:val="5D891B7B"/>
    <w:rsid w:val="5D9342F9"/>
    <w:rsid w:val="5DAD38EE"/>
    <w:rsid w:val="5E006862"/>
    <w:rsid w:val="5E0207B9"/>
    <w:rsid w:val="5E1834A1"/>
    <w:rsid w:val="5E261785"/>
    <w:rsid w:val="5E4A7017"/>
    <w:rsid w:val="5E552BBA"/>
    <w:rsid w:val="5E611C10"/>
    <w:rsid w:val="5E8223DB"/>
    <w:rsid w:val="5E945651"/>
    <w:rsid w:val="5EDF0F7C"/>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87067"/>
    <w:rsid w:val="611D2366"/>
    <w:rsid w:val="611F690B"/>
    <w:rsid w:val="613D0EA0"/>
    <w:rsid w:val="61421856"/>
    <w:rsid w:val="615227C4"/>
    <w:rsid w:val="61654E3F"/>
    <w:rsid w:val="617941FA"/>
    <w:rsid w:val="6182292A"/>
    <w:rsid w:val="619F7F92"/>
    <w:rsid w:val="61A27D6A"/>
    <w:rsid w:val="61F94C26"/>
    <w:rsid w:val="62000E56"/>
    <w:rsid w:val="624C192A"/>
    <w:rsid w:val="624F3E49"/>
    <w:rsid w:val="62632286"/>
    <w:rsid w:val="62885958"/>
    <w:rsid w:val="6295363A"/>
    <w:rsid w:val="62BF4BE6"/>
    <w:rsid w:val="62E21FE6"/>
    <w:rsid w:val="62F40B65"/>
    <w:rsid w:val="62FC2CFE"/>
    <w:rsid w:val="63024505"/>
    <w:rsid w:val="633D5518"/>
    <w:rsid w:val="635B1DB5"/>
    <w:rsid w:val="63627B32"/>
    <w:rsid w:val="636B3156"/>
    <w:rsid w:val="63711FED"/>
    <w:rsid w:val="63794C36"/>
    <w:rsid w:val="63880DDC"/>
    <w:rsid w:val="638D750D"/>
    <w:rsid w:val="63AC6CC0"/>
    <w:rsid w:val="64055776"/>
    <w:rsid w:val="64240056"/>
    <w:rsid w:val="64281075"/>
    <w:rsid w:val="643E143A"/>
    <w:rsid w:val="648B6EEF"/>
    <w:rsid w:val="64C158BF"/>
    <w:rsid w:val="64CE2EAA"/>
    <w:rsid w:val="653C3090"/>
    <w:rsid w:val="65646CE3"/>
    <w:rsid w:val="65767CBF"/>
    <w:rsid w:val="65854376"/>
    <w:rsid w:val="658767BE"/>
    <w:rsid w:val="65892531"/>
    <w:rsid w:val="65D878C3"/>
    <w:rsid w:val="660D4F6C"/>
    <w:rsid w:val="66195831"/>
    <w:rsid w:val="662E75B1"/>
    <w:rsid w:val="66342C2E"/>
    <w:rsid w:val="663E784C"/>
    <w:rsid w:val="66670F06"/>
    <w:rsid w:val="668B6A45"/>
    <w:rsid w:val="67157571"/>
    <w:rsid w:val="672F3F24"/>
    <w:rsid w:val="672F6913"/>
    <w:rsid w:val="673E055F"/>
    <w:rsid w:val="67551CE3"/>
    <w:rsid w:val="678C7DC2"/>
    <w:rsid w:val="679B231C"/>
    <w:rsid w:val="67A22552"/>
    <w:rsid w:val="67B22DCC"/>
    <w:rsid w:val="67BE71AA"/>
    <w:rsid w:val="67D90273"/>
    <w:rsid w:val="67DE5875"/>
    <w:rsid w:val="67E55852"/>
    <w:rsid w:val="67EB1AB4"/>
    <w:rsid w:val="67FA1285"/>
    <w:rsid w:val="67FF4842"/>
    <w:rsid w:val="68551F4F"/>
    <w:rsid w:val="687C10C9"/>
    <w:rsid w:val="68840C16"/>
    <w:rsid w:val="68876EFB"/>
    <w:rsid w:val="68884654"/>
    <w:rsid w:val="689F444F"/>
    <w:rsid w:val="68B96DBB"/>
    <w:rsid w:val="68CA2805"/>
    <w:rsid w:val="68E937A3"/>
    <w:rsid w:val="68F264D5"/>
    <w:rsid w:val="693E15D3"/>
    <w:rsid w:val="69561038"/>
    <w:rsid w:val="69627681"/>
    <w:rsid w:val="6976157F"/>
    <w:rsid w:val="6977531D"/>
    <w:rsid w:val="69CC2BFF"/>
    <w:rsid w:val="69FD55B8"/>
    <w:rsid w:val="6A0B1C62"/>
    <w:rsid w:val="6A2406C8"/>
    <w:rsid w:val="6AB70FA4"/>
    <w:rsid w:val="6ADE0BD1"/>
    <w:rsid w:val="6AE96859"/>
    <w:rsid w:val="6B147746"/>
    <w:rsid w:val="6B2161F7"/>
    <w:rsid w:val="6B24787C"/>
    <w:rsid w:val="6B573233"/>
    <w:rsid w:val="6B5B6274"/>
    <w:rsid w:val="6B935D53"/>
    <w:rsid w:val="6C13663B"/>
    <w:rsid w:val="6C196F71"/>
    <w:rsid w:val="6C226FCB"/>
    <w:rsid w:val="6C31226F"/>
    <w:rsid w:val="6C377F76"/>
    <w:rsid w:val="6C552F0B"/>
    <w:rsid w:val="6C624D29"/>
    <w:rsid w:val="6C8C67B7"/>
    <w:rsid w:val="6C9D744C"/>
    <w:rsid w:val="6CB31830"/>
    <w:rsid w:val="6D167928"/>
    <w:rsid w:val="6D1C7EA3"/>
    <w:rsid w:val="6D26299B"/>
    <w:rsid w:val="6D4772EC"/>
    <w:rsid w:val="6D9078AF"/>
    <w:rsid w:val="6DAA3FEF"/>
    <w:rsid w:val="6DC0172B"/>
    <w:rsid w:val="6DCB690C"/>
    <w:rsid w:val="6DD41A5B"/>
    <w:rsid w:val="6DF43C2E"/>
    <w:rsid w:val="6DF51CA3"/>
    <w:rsid w:val="6E3556C0"/>
    <w:rsid w:val="6E6A0B7A"/>
    <w:rsid w:val="6E8335BD"/>
    <w:rsid w:val="6E8E12EF"/>
    <w:rsid w:val="6E972936"/>
    <w:rsid w:val="6ED446C5"/>
    <w:rsid w:val="6F2319BD"/>
    <w:rsid w:val="6F2A4AF9"/>
    <w:rsid w:val="6F2A7D94"/>
    <w:rsid w:val="6F8331F1"/>
    <w:rsid w:val="6FAE1A09"/>
    <w:rsid w:val="6FD75BF8"/>
    <w:rsid w:val="701C2390"/>
    <w:rsid w:val="70457C8C"/>
    <w:rsid w:val="706850F4"/>
    <w:rsid w:val="707723D0"/>
    <w:rsid w:val="70F5661B"/>
    <w:rsid w:val="71164A4F"/>
    <w:rsid w:val="71183EA7"/>
    <w:rsid w:val="71360107"/>
    <w:rsid w:val="713B688E"/>
    <w:rsid w:val="7150215D"/>
    <w:rsid w:val="71A97555"/>
    <w:rsid w:val="71C111F5"/>
    <w:rsid w:val="71D43752"/>
    <w:rsid w:val="71E25946"/>
    <w:rsid w:val="71F1796A"/>
    <w:rsid w:val="72154626"/>
    <w:rsid w:val="72262B5D"/>
    <w:rsid w:val="72283FF7"/>
    <w:rsid w:val="722E7212"/>
    <w:rsid w:val="723A0474"/>
    <w:rsid w:val="725923E4"/>
    <w:rsid w:val="72864BF7"/>
    <w:rsid w:val="729023FC"/>
    <w:rsid w:val="72E301A3"/>
    <w:rsid w:val="73227839"/>
    <w:rsid w:val="736419B3"/>
    <w:rsid w:val="738A6FE0"/>
    <w:rsid w:val="73B74BBB"/>
    <w:rsid w:val="73C0646E"/>
    <w:rsid w:val="73F6346C"/>
    <w:rsid w:val="742204F7"/>
    <w:rsid w:val="742222F5"/>
    <w:rsid w:val="74476126"/>
    <w:rsid w:val="74706664"/>
    <w:rsid w:val="747F3682"/>
    <w:rsid w:val="749C4185"/>
    <w:rsid w:val="75067759"/>
    <w:rsid w:val="75256005"/>
    <w:rsid w:val="752E6DCD"/>
    <w:rsid w:val="7551380D"/>
    <w:rsid w:val="75600BE5"/>
    <w:rsid w:val="7564475C"/>
    <w:rsid w:val="7583797F"/>
    <w:rsid w:val="75D07FD6"/>
    <w:rsid w:val="75D20F1D"/>
    <w:rsid w:val="75DA2C18"/>
    <w:rsid w:val="75F54412"/>
    <w:rsid w:val="761072A4"/>
    <w:rsid w:val="761D08E0"/>
    <w:rsid w:val="765660C6"/>
    <w:rsid w:val="765D347C"/>
    <w:rsid w:val="76826699"/>
    <w:rsid w:val="76C87133"/>
    <w:rsid w:val="76CD08D5"/>
    <w:rsid w:val="76DB4B92"/>
    <w:rsid w:val="77052AA4"/>
    <w:rsid w:val="77136511"/>
    <w:rsid w:val="771953B8"/>
    <w:rsid w:val="77340A39"/>
    <w:rsid w:val="77351FD0"/>
    <w:rsid w:val="77472422"/>
    <w:rsid w:val="77572385"/>
    <w:rsid w:val="776E579F"/>
    <w:rsid w:val="777F31F2"/>
    <w:rsid w:val="77B66150"/>
    <w:rsid w:val="77D048EE"/>
    <w:rsid w:val="77D1700D"/>
    <w:rsid w:val="77D5581E"/>
    <w:rsid w:val="77E87688"/>
    <w:rsid w:val="77EC04CC"/>
    <w:rsid w:val="780749A9"/>
    <w:rsid w:val="78775729"/>
    <w:rsid w:val="78A42DB0"/>
    <w:rsid w:val="78A656AB"/>
    <w:rsid w:val="78B2245C"/>
    <w:rsid w:val="78E172CC"/>
    <w:rsid w:val="78EA1D1F"/>
    <w:rsid w:val="7904172F"/>
    <w:rsid w:val="790F7E27"/>
    <w:rsid w:val="792A231A"/>
    <w:rsid w:val="79316829"/>
    <w:rsid w:val="79440FF5"/>
    <w:rsid w:val="797E66A9"/>
    <w:rsid w:val="79A97383"/>
    <w:rsid w:val="79DF2D87"/>
    <w:rsid w:val="79E27E8B"/>
    <w:rsid w:val="79F850CE"/>
    <w:rsid w:val="79FD443C"/>
    <w:rsid w:val="7A1D1975"/>
    <w:rsid w:val="7A3E5150"/>
    <w:rsid w:val="7A4670D6"/>
    <w:rsid w:val="7A534B63"/>
    <w:rsid w:val="7A615382"/>
    <w:rsid w:val="7A67303B"/>
    <w:rsid w:val="7A715CD2"/>
    <w:rsid w:val="7A827B79"/>
    <w:rsid w:val="7AAB1D04"/>
    <w:rsid w:val="7AB35BC5"/>
    <w:rsid w:val="7ABA4368"/>
    <w:rsid w:val="7ABD1363"/>
    <w:rsid w:val="7AD05746"/>
    <w:rsid w:val="7B257FFD"/>
    <w:rsid w:val="7B343476"/>
    <w:rsid w:val="7B51165F"/>
    <w:rsid w:val="7B5A2978"/>
    <w:rsid w:val="7B5A7E4C"/>
    <w:rsid w:val="7B667AF9"/>
    <w:rsid w:val="7B7468F8"/>
    <w:rsid w:val="7B922396"/>
    <w:rsid w:val="7BEE0103"/>
    <w:rsid w:val="7C0A0FE4"/>
    <w:rsid w:val="7C254906"/>
    <w:rsid w:val="7C590818"/>
    <w:rsid w:val="7C7C10F6"/>
    <w:rsid w:val="7C853BEA"/>
    <w:rsid w:val="7C881368"/>
    <w:rsid w:val="7C8E2FEA"/>
    <w:rsid w:val="7CE27788"/>
    <w:rsid w:val="7CF071DE"/>
    <w:rsid w:val="7D0C32F1"/>
    <w:rsid w:val="7D0F408D"/>
    <w:rsid w:val="7D115EA6"/>
    <w:rsid w:val="7D491C6C"/>
    <w:rsid w:val="7D5429C0"/>
    <w:rsid w:val="7D6E6D43"/>
    <w:rsid w:val="7D9903EE"/>
    <w:rsid w:val="7DB57A34"/>
    <w:rsid w:val="7DB859C6"/>
    <w:rsid w:val="7DE60973"/>
    <w:rsid w:val="7DE63A7B"/>
    <w:rsid w:val="7DEF0916"/>
    <w:rsid w:val="7E0C6649"/>
    <w:rsid w:val="7E0E356E"/>
    <w:rsid w:val="7E1E5218"/>
    <w:rsid w:val="7E7E5CFF"/>
    <w:rsid w:val="7E97390A"/>
    <w:rsid w:val="7E9A4E1F"/>
    <w:rsid w:val="7EA7723A"/>
    <w:rsid w:val="7EF56FBB"/>
    <w:rsid w:val="7F0768EB"/>
    <w:rsid w:val="7F143BEC"/>
    <w:rsid w:val="7F715AF2"/>
    <w:rsid w:val="7F886E69"/>
    <w:rsid w:val="7FA206DC"/>
    <w:rsid w:val="7FCC7A47"/>
    <w:rsid w:val="7FF50CD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_Style 3"/>
    <w:basedOn w:val="1"/>
    <w:qFormat/>
    <w:uiPriority w:val="0"/>
    <w:pPr>
      <w:adjustRightInd/>
      <w:ind w:firstLine="420" w:firstLineChars="200"/>
    </w:pPr>
    <w:rPr>
      <w:rFonts w:eastAsia="仿宋_GB2312"/>
      <w:sz w:val="28"/>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next w:val="16"/>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Balloon Text"/>
    <w:basedOn w:val="1"/>
    <w:next w:val="17"/>
    <w:link w:val="188"/>
    <w:qFormat/>
    <w:uiPriority w:val="0"/>
    <w:rPr>
      <w:sz w:val="18"/>
      <w:szCs w:val="18"/>
    </w:rPr>
  </w:style>
  <w:style w:type="paragraph" w:styleId="17">
    <w:name w:val="toc 8"/>
    <w:basedOn w:val="1"/>
    <w:next w:val="1"/>
    <w:qFormat/>
    <w:uiPriority w:val="0"/>
    <w:pPr>
      <w:ind w:left="2940" w:leftChars="1400"/>
    </w:pPr>
  </w:style>
  <w:style w:type="paragraph" w:styleId="18">
    <w:name w:val="Normal Indent"/>
    <w:basedOn w:val="1"/>
    <w:next w:val="19"/>
    <w:link w:val="193"/>
    <w:qFormat/>
    <w:uiPriority w:val="0"/>
    <w:pPr>
      <w:widowControl/>
      <w:snapToGrid w:val="0"/>
      <w:spacing w:line="480" w:lineRule="exact"/>
      <w:ind w:firstLine="567"/>
    </w:pPr>
    <w:rPr>
      <w:rFonts w:ascii="宋体"/>
      <w:snapToGrid w:val="0"/>
      <w:color w:val="000000"/>
      <w:kern w:val="28"/>
      <w:sz w:val="28"/>
      <w:szCs w:val="20"/>
    </w:rPr>
  </w:style>
  <w:style w:type="paragraph" w:styleId="19">
    <w:name w:val="Body Text Indent"/>
    <w:basedOn w:val="1"/>
    <w:next w:val="1"/>
    <w:link w:val="265"/>
    <w:qFormat/>
    <w:uiPriority w:val="0"/>
    <w:pPr>
      <w:spacing w:line="480" w:lineRule="exact"/>
      <w:ind w:firstLine="480" w:firstLineChars="200"/>
    </w:pPr>
    <w:rPr>
      <w:rFonts w:ascii="宋体" w:hAnsi="宋体"/>
      <w:sz w:val="24"/>
    </w:rPr>
  </w:style>
  <w:style w:type="paragraph" w:styleId="20">
    <w:name w:val="caption"/>
    <w:basedOn w:val="1"/>
    <w:next w:val="1"/>
    <w:link w:val="229"/>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2"/>
    <w:qFormat/>
    <w:uiPriority w:val="0"/>
    <w:pPr>
      <w:shd w:val="clear" w:color="auto" w:fill="000080"/>
    </w:p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0"/>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1"/>
    <w:link w:val="321"/>
    <w:qFormat/>
    <w:uiPriority w:val="0"/>
    <w:pPr>
      <w:ind w:firstLine="420"/>
    </w:pPr>
    <w:rPr>
      <w:rFonts w:hAnsi="Calibri" w:cs="Times New Roman"/>
      <w:snapToGrid/>
      <w:szCs w:val="20"/>
    </w:rPr>
  </w:style>
  <w:style w:type="paragraph" w:styleId="29">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37"/>
    <w:link w:val="125"/>
    <w:qFormat/>
    <w:uiPriority w:val="0"/>
    <w:rPr>
      <w:rFonts w:ascii="宋体" w:hAnsi="Courier New" w:cs="Arial"/>
      <w:snapToGrid w:val="0"/>
      <w:szCs w:val="21"/>
    </w:r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1"/>
    <w:qFormat/>
    <w:uiPriority w:val="0"/>
    <w:rPr>
      <w:lang w:val="zh-CN"/>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8"/>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6"/>
    <w:qFormat/>
    <w:uiPriority w:val="0"/>
    <w:rPr>
      <w:b/>
      <w:bCs/>
    </w:rPr>
  </w:style>
  <w:style w:type="paragraph" w:styleId="62">
    <w:name w:val="Body Text First Indent 2"/>
    <w:basedOn w:val="19"/>
    <w:next w:val="1"/>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正文文本首行缩进 2"/>
    <w:basedOn w:val="19"/>
    <w:qFormat/>
    <w:uiPriority w:val="99"/>
    <w:pPr>
      <w:spacing w:line="200" w:lineRule="atLeast"/>
      <w:ind w:firstLine="420"/>
    </w:pPr>
    <w:rPr>
      <w:rFonts w:hAnsi="Courier New"/>
      <w:spacing w:val="-4"/>
      <w:sz w:val="18"/>
    </w:rPr>
  </w:style>
  <w:style w:type="paragraph" w:customStyle="1" w:styleId="81">
    <w:name w:val="Heading5"/>
    <w:basedOn w:val="1"/>
    <w:next w:val="1"/>
    <w:qFormat/>
    <w:uiPriority w:val="0"/>
    <w:pPr>
      <w:keepNext/>
      <w:keepLines/>
      <w:snapToGrid/>
      <w:spacing w:after="120" w:line="360" w:lineRule="auto"/>
      <w:textAlignment w:val="baseline"/>
    </w:pPr>
    <w:rPr>
      <w:rFonts w:ascii="Times New Roman" w:hAnsi="Times New Roman" w:eastAsia="微软雅黑"/>
      <w:b/>
      <w:bCs/>
      <w:kern w:val="2"/>
      <w:sz w:val="24"/>
      <w:szCs w:val="24"/>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16"/>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8"/>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2"/>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3"/>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20"/>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19"/>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8"/>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3"/>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7"/>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19"/>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27"/>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9"/>
    <w:next w:val="2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5"/>
    <w:next w:val="235"/>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5"/>
    <w:next w:val="235"/>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19"/>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19"/>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1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9"/>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1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19"/>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2"/>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7"/>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40"/>
    <w:qFormat/>
    <w:uiPriority w:val="0"/>
    <w:rPr>
      <w:kern w:val="2"/>
      <w:sz w:val="21"/>
      <w:szCs w:val="24"/>
      <w:lang w:val="zh-CN"/>
    </w:rPr>
  </w:style>
  <w:style w:type="character" w:customStyle="1" w:styleId="932">
    <w:name w:val="无间隔 Char"/>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basedOn w:val="70"/>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表格内容"/>
    <w:qFormat/>
    <w:uiPriority w:val="2"/>
    <w:pPr>
      <w:jc w:val="center"/>
    </w:pPr>
    <w:rPr>
      <w:rFonts w:ascii="Times New Roman" w:hAnsi="Times New Roman" w:eastAsia="宋体" w:cs="Times New Roman"/>
      <w:sz w:val="24"/>
      <w:szCs w:val="28"/>
      <w:lang w:val="en-US" w:eastAsia="zh-CN" w:bidi="ar-SA"/>
    </w:rPr>
  </w:style>
  <w:style w:type="paragraph" w:customStyle="1" w:styleId="964">
    <w:name w:val="正文文本首行缩进 21"/>
    <w:basedOn w:val="19"/>
    <w:qFormat/>
    <w:uiPriority w:val="0"/>
    <w:pPr>
      <w:spacing w:line="200" w:lineRule="atLeast"/>
      <w:ind w:firstLine="420"/>
    </w:pPr>
    <w:rPr>
      <w:rFonts w:ascii="宋体" w:hAnsi="Courier New"/>
      <w:spacing w:val="-4"/>
      <w:sz w:val="18"/>
    </w:rPr>
  </w:style>
  <w:style w:type="table" w:customStyle="1" w:styleId="965">
    <w:name w:val="Table Normal"/>
    <w:semiHidden/>
    <w:unhideWhenUsed/>
    <w:qFormat/>
    <w:uiPriority w:val="0"/>
    <w:tblPr>
      <w:tblCellMar>
        <w:top w:w="0" w:type="dxa"/>
        <w:left w:w="0" w:type="dxa"/>
        <w:bottom w:w="0" w:type="dxa"/>
        <w:right w:w="0" w:type="dxa"/>
      </w:tblCellMar>
    </w:tblPr>
  </w:style>
  <w:style w:type="paragraph" w:customStyle="1" w:styleId="966">
    <w:name w:val="正文_2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3" Type="http://schemas.openxmlformats.org/officeDocument/2006/relationships/fontTable" Target="fontTable.xml"/><Relationship Id="rId32" Type="http://schemas.openxmlformats.org/officeDocument/2006/relationships/customXml" Target="../customXml/item2.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9.png"/><Relationship Id="rId28" Type="http://schemas.openxmlformats.org/officeDocument/2006/relationships/image" Target="media/image8.png"/><Relationship Id="rId27" Type="http://schemas.openxmlformats.org/officeDocument/2006/relationships/image" Target="media/image7.pn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Pages>63</Pages>
  <Words>26396</Words>
  <Characters>28698</Characters>
  <Lines>287</Lines>
  <Paragraphs>81</Paragraphs>
  <TotalTime>29</TotalTime>
  <ScaleCrop>false</ScaleCrop>
  <LinksUpToDate>false</LinksUpToDate>
  <CharactersWithSpaces>30591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Administrator.20180320-173244</dc:creator>
  <cp:lastModifiedBy>逗逼</cp:lastModifiedBy>
  <cp:lastPrinted>2024-05-23T09:05:00Z</cp:lastPrinted>
  <dcterms:modified xsi:type="dcterms:W3CDTF">2025-03-06T07:50:42Z</dcterms:modified>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DD1A2AE4AC5941CFBEA56EAFD8438E93_13</vt:lpwstr>
  </property>
  <property fmtid="{D5CDD505-2E9C-101B-9397-08002B2CF9AE}" pid="5" name="KSOTemplateDocerSaveRecord">
    <vt:lpwstr>eyJoZGlkIjoiNWE0N2Q3ZjkxMTIwZDE5MWYwNTdhNTUyYThkNDdkNzIiLCJ1c2VySWQiOiIzMTI2ODczMjcifQ==</vt:lpwstr>
  </property>
</Properties>
</file>