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DF167">
      <w:pPr>
        <w:spacing w:line="360" w:lineRule="auto"/>
        <w:rPr>
          <w:rFonts w:hint="eastAsia" w:ascii="宋体" w:hAnsi="宋体" w:eastAsia="宋体" w:cs="宋体"/>
          <w:b/>
          <w:sz w:val="44"/>
          <w:szCs w:val="44"/>
        </w:rPr>
      </w:pPr>
      <w:r>
        <w:rPr>
          <w:rFonts w:hint="eastAsia" w:ascii="宋体" w:hAnsi="宋体" w:eastAsia="宋体" w:cs="宋体"/>
          <w:b/>
          <w:sz w:val="44"/>
          <w:szCs w:val="44"/>
        </w:rPr>
        <w:t xml:space="preserve">    </w:t>
      </w:r>
    </w:p>
    <w:p w14:paraId="3F201E7D">
      <w:pPr>
        <w:spacing w:line="360" w:lineRule="auto"/>
        <w:jc w:val="center"/>
        <w:rPr>
          <w:rFonts w:hint="eastAsia" w:ascii="宋体" w:hAnsi="宋体" w:eastAsia="宋体" w:cs="宋体"/>
          <w:b/>
          <w:sz w:val="40"/>
          <w:szCs w:val="40"/>
        </w:rPr>
      </w:pPr>
      <w:r>
        <w:rPr>
          <w:rFonts w:hint="eastAsia" w:ascii="宋体" w:hAnsi="宋体" w:eastAsia="宋体" w:cs="宋体"/>
          <w:b/>
          <w:sz w:val="48"/>
          <w:szCs w:val="48"/>
        </w:rPr>
        <w:t>浦江县河湖管理中心全县小型水库工程设施日常维养（视频监视）2025年运维项目</w:t>
      </w:r>
    </w:p>
    <w:p w14:paraId="421830C2">
      <w:pPr>
        <w:pStyle w:val="12"/>
        <w:spacing w:line="360" w:lineRule="auto"/>
        <w:jc w:val="center"/>
        <w:rPr>
          <w:rFonts w:hint="eastAsia" w:ascii="宋体" w:hAnsi="宋体" w:eastAsia="宋体" w:cs="宋体"/>
          <w:b/>
          <w:sz w:val="44"/>
          <w:szCs w:val="44"/>
        </w:rPr>
      </w:pPr>
    </w:p>
    <w:p w14:paraId="7D92D8D7">
      <w:pPr>
        <w:pStyle w:val="12"/>
        <w:spacing w:line="360" w:lineRule="auto"/>
        <w:jc w:val="center"/>
        <w:rPr>
          <w:rFonts w:hint="eastAsia" w:ascii="宋体" w:hAnsi="宋体" w:eastAsia="宋体" w:cs="宋体"/>
          <w:b/>
          <w:sz w:val="44"/>
          <w:szCs w:val="44"/>
        </w:rPr>
      </w:pPr>
    </w:p>
    <w:p w14:paraId="64F5EB87">
      <w:pPr>
        <w:pStyle w:val="12"/>
        <w:spacing w:line="360" w:lineRule="auto"/>
        <w:jc w:val="center"/>
        <w:rPr>
          <w:rFonts w:hint="eastAsia" w:ascii="宋体" w:hAnsi="宋体" w:eastAsia="宋体" w:cs="宋体"/>
          <w:b/>
          <w:sz w:val="44"/>
          <w:szCs w:val="44"/>
        </w:rPr>
      </w:pPr>
    </w:p>
    <w:p w14:paraId="4D5F6FEE">
      <w:pPr>
        <w:pStyle w:val="12"/>
        <w:spacing w:line="360" w:lineRule="auto"/>
        <w:jc w:val="center"/>
        <w:rPr>
          <w:rFonts w:hint="eastAsia" w:ascii="宋体" w:hAnsi="宋体" w:eastAsia="宋体" w:cs="宋体"/>
          <w:b/>
          <w:sz w:val="44"/>
          <w:szCs w:val="44"/>
        </w:rPr>
      </w:pPr>
      <w:r>
        <w:rPr>
          <w:rFonts w:hint="eastAsia" w:ascii="宋体" w:hAnsi="宋体" w:eastAsia="宋体" w:cs="宋体"/>
          <w:b/>
          <w:sz w:val="44"/>
          <w:szCs w:val="44"/>
          <w:lang w:eastAsia="zh-CN"/>
        </w:rPr>
        <w:t>竞争性磋商</w:t>
      </w:r>
      <w:r>
        <w:rPr>
          <w:rFonts w:hint="eastAsia" w:ascii="宋体" w:hAnsi="宋体" w:eastAsia="宋体" w:cs="宋体"/>
          <w:b/>
          <w:sz w:val="44"/>
          <w:szCs w:val="44"/>
        </w:rPr>
        <w:t>文件</w:t>
      </w:r>
    </w:p>
    <w:p w14:paraId="24FA1FA4">
      <w:pPr>
        <w:spacing w:line="360" w:lineRule="auto"/>
        <w:jc w:val="center"/>
        <w:rPr>
          <w:rFonts w:hint="eastAsia" w:ascii="宋体" w:hAnsi="宋体" w:eastAsia="宋体" w:cs="宋体"/>
          <w:b/>
          <w:sz w:val="40"/>
          <w:szCs w:val="40"/>
        </w:rPr>
      </w:pPr>
    </w:p>
    <w:p w14:paraId="3139C8A3">
      <w:pPr>
        <w:spacing w:line="360" w:lineRule="auto"/>
        <w:jc w:val="center"/>
        <w:rPr>
          <w:rFonts w:hint="eastAsia" w:ascii="宋体" w:hAnsi="宋体" w:eastAsia="宋体" w:cs="宋体"/>
          <w:b/>
          <w:sz w:val="40"/>
          <w:szCs w:val="40"/>
        </w:rPr>
      </w:pPr>
      <w:r>
        <w:rPr>
          <w:rFonts w:hint="eastAsia" w:ascii="宋体" w:hAnsi="宋体" w:eastAsia="宋体" w:cs="宋体"/>
          <w:b/>
          <w:sz w:val="40"/>
          <w:szCs w:val="40"/>
        </w:rPr>
        <w:t>（电子交易）</w:t>
      </w:r>
    </w:p>
    <w:p w14:paraId="6E7BCC6F">
      <w:pPr>
        <w:pStyle w:val="8"/>
        <w:ind w:firstLine="803"/>
        <w:rPr>
          <w:rFonts w:hint="eastAsia" w:ascii="宋体" w:hAnsi="宋体" w:eastAsia="宋体" w:cs="宋体"/>
          <w:b/>
          <w:sz w:val="40"/>
          <w:szCs w:val="40"/>
        </w:rPr>
      </w:pPr>
      <w:r>
        <w:rPr>
          <w:rFonts w:hint="eastAsia" w:ascii="宋体" w:hAnsi="宋体" w:eastAsia="宋体" w:cs="宋体"/>
          <w:b/>
          <w:sz w:val="40"/>
          <w:szCs w:val="40"/>
        </w:rPr>
        <w:t xml:space="preserve"> </w:t>
      </w:r>
    </w:p>
    <w:p w14:paraId="0A2FB699">
      <w:pPr>
        <w:pStyle w:val="8"/>
        <w:ind w:firstLine="803"/>
        <w:rPr>
          <w:rFonts w:hint="eastAsia" w:ascii="宋体" w:hAnsi="宋体" w:eastAsia="宋体" w:cs="宋体"/>
          <w:b/>
          <w:sz w:val="40"/>
          <w:szCs w:val="40"/>
        </w:rPr>
      </w:pPr>
    </w:p>
    <w:p w14:paraId="338844AD">
      <w:pPr>
        <w:pStyle w:val="8"/>
        <w:ind w:firstLine="803"/>
        <w:rPr>
          <w:rFonts w:hint="eastAsia" w:ascii="宋体" w:hAnsi="宋体" w:eastAsia="宋体" w:cs="宋体"/>
          <w:b/>
          <w:sz w:val="40"/>
          <w:szCs w:val="40"/>
        </w:rPr>
      </w:pPr>
    </w:p>
    <w:p w14:paraId="001C8327">
      <w:pPr>
        <w:pStyle w:val="8"/>
        <w:ind w:firstLine="803"/>
        <w:rPr>
          <w:rFonts w:hint="eastAsia" w:ascii="宋体" w:hAnsi="宋体" w:eastAsia="宋体" w:cs="宋体"/>
          <w:b/>
          <w:sz w:val="40"/>
          <w:szCs w:val="40"/>
        </w:rPr>
      </w:pPr>
    </w:p>
    <w:tbl>
      <w:tblPr>
        <w:tblStyle w:val="21"/>
        <w:tblW w:w="5860" w:type="dxa"/>
        <w:jc w:val="center"/>
        <w:tblLayout w:type="fixed"/>
        <w:tblCellMar>
          <w:top w:w="0" w:type="dxa"/>
          <w:left w:w="108" w:type="dxa"/>
          <w:bottom w:w="0" w:type="dxa"/>
          <w:right w:w="108" w:type="dxa"/>
        </w:tblCellMar>
      </w:tblPr>
      <w:tblGrid>
        <w:gridCol w:w="1755"/>
        <w:gridCol w:w="4105"/>
      </w:tblGrid>
      <w:tr w14:paraId="48EE3EE4">
        <w:tblPrEx>
          <w:tblCellMar>
            <w:top w:w="0" w:type="dxa"/>
            <w:left w:w="108" w:type="dxa"/>
            <w:bottom w:w="0" w:type="dxa"/>
            <w:right w:w="108" w:type="dxa"/>
          </w:tblCellMar>
        </w:tblPrEx>
        <w:trPr>
          <w:trHeight w:val="936" w:hRule="atLeast"/>
          <w:jc w:val="center"/>
        </w:trPr>
        <w:tc>
          <w:tcPr>
            <w:tcW w:w="1755" w:type="dxa"/>
            <w:vAlign w:val="center"/>
          </w:tcPr>
          <w:p w14:paraId="0A9CBDE9">
            <w:pPr>
              <w:spacing w:line="360" w:lineRule="auto"/>
              <w:rPr>
                <w:rFonts w:hint="eastAsia" w:ascii="宋体" w:hAnsi="宋体" w:eastAsia="宋体" w:cs="宋体"/>
                <w:sz w:val="32"/>
              </w:rPr>
            </w:pPr>
            <w:r>
              <w:rPr>
                <w:rFonts w:hint="eastAsia" w:ascii="宋体" w:hAnsi="宋体" w:eastAsia="宋体" w:cs="宋体"/>
                <w:sz w:val="32"/>
              </w:rPr>
              <w:t>项目编号：</w:t>
            </w:r>
          </w:p>
        </w:tc>
        <w:tc>
          <w:tcPr>
            <w:tcW w:w="4105" w:type="dxa"/>
            <w:vAlign w:val="center"/>
          </w:tcPr>
          <w:p w14:paraId="7E28CEE2">
            <w:pPr>
              <w:spacing w:line="360" w:lineRule="auto"/>
              <w:rPr>
                <w:rFonts w:hint="eastAsia" w:ascii="宋体" w:hAnsi="宋体" w:eastAsia="宋体" w:cs="宋体"/>
                <w:sz w:val="32"/>
                <w:szCs w:val="32"/>
              </w:rPr>
            </w:pPr>
            <w:r>
              <w:rPr>
                <w:rFonts w:hint="eastAsia" w:ascii="宋体" w:hAnsi="宋体" w:eastAsia="宋体" w:cs="宋体"/>
                <w:sz w:val="32"/>
                <w:szCs w:val="32"/>
              </w:rPr>
              <w:t>QTFSCG2025-021号</w:t>
            </w:r>
          </w:p>
        </w:tc>
      </w:tr>
    </w:tbl>
    <w:p w14:paraId="68EA2A97">
      <w:pPr>
        <w:rPr>
          <w:rFonts w:hint="eastAsia" w:ascii="宋体" w:hAnsi="宋体" w:eastAsia="宋体" w:cs="宋体"/>
        </w:rPr>
      </w:pPr>
    </w:p>
    <w:p w14:paraId="00A30216">
      <w:pPr>
        <w:pStyle w:val="8"/>
        <w:rPr>
          <w:rFonts w:hint="eastAsia" w:ascii="宋体" w:hAnsi="宋体" w:eastAsia="宋体" w:cs="宋体"/>
        </w:rPr>
      </w:pPr>
    </w:p>
    <w:p w14:paraId="218796F3">
      <w:pPr>
        <w:pStyle w:val="8"/>
        <w:rPr>
          <w:rFonts w:hint="eastAsia" w:ascii="宋体" w:hAnsi="宋体" w:eastAsia="宋体" w:cs="宋体"/>
        </w:rPr>
      </w:pPr>
    </w:p>
    <w:p w14:paraId="46CFF812">
      <w:pPr>
        <w:pStyle w:val="8"/>
        <w:rPr>
          <w:rFonts w:hint="eastAsia" w:ascii="宋体" w:hAnsi="宋体" w:eastAsia="宋体" w:cs="宋体"/>
        </w:rPr>
      </w:pPr>
    </w:p>
    <w:tbl>
      <w:tblPr>
        <w:tblStyle w:val="22"/>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28C32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2385" w:type="dxa"/>
          </w:tcPr>
          <w:p w14:paraId="33944B2B">
            <w:pPr>
              <w:adjustRightInd w:val="0"/>
              <w:spacing w:line="360" w:lineRule="auto"/>
              <w:jc w:val="center"/>
              <w:rPr>
                <w:rFonts w:hint="eastAsia" w:ascii="宋体" w:hAnsi="宋体" w:eastAsia="宋体" w:cs="宋体"/>
              </w:rPr>
            </w:pPr>
            <w:r>
              <w:rPr>
                <w:rFonts w:hint="eastAsia" w:ascii="宋体" w:hAnsi="宋体" w:eastAsia="宋体" w:cs="宋体"/>
                <w:sz w:val="32"/>
                <w:szCs w:val="32"/>
                <w:lang w:val="zh-CN"/>
              </w:rPr>
              <w:t>采</w:t>
            </w:r>
            <w:r>
              <w:rPr>
                <w:rFonts w:hint="eastAsia" w:ascii="宋体" w:hAnsi="宋体" w:eastAsia="宋体" w:cs="宋体"/>
                <w:sz w:val="32"/>
                <w:szCs w:val="32"/>
              </w:rPr>
              <w:t xml:space="preserve">   </w:t>
            </w:r>
            <w:r>
              <w:rPr>
                <w:rFonts w:hint="eastAsia" w:ascii="宋体" w:hAnsi="宋体" w:eastAsia="宋体" w:cs="宋体"/>
                <w:sz w:val="32"/>
                <w:szCs w:val="32"/>
                <w:lang w:val="zh-CN"/>
              </w:rPr>
              <w:t>购</w:t>
            </w:r>
            <w:r>
              <w:rPr>
                <w:rFonts w:hint="eastAsia" w:ascii="宋体" w:hAnsi="宋体" w:eastAsia="宋体" w:cs="宋体"/>
                <w:sz w:val="32"/>
                <w:szCs w:val="32"/>
              </w:rPr>
              <w:t xml:space="preserve">   </w:t>
            </w:r>
            <w:r>
              <w:rPr>
                <w:rFonts w:hint="eastAsia" w:ascii="宋体" w:hAnsi="宋体" w:eastAsia="宋体" w:cs="宋体"/>
                <w:sz w:val="32"/>
                <w:szCs w:val="32"/>
                <w:lang w:val="zh-CN"/>
              </w:rPr>
              <w:t>人：</w:t>
            </w:r>
          </w:p>
        </w:tc>
        <w:tc>
          <w:tcPr>
            <w:tcW w:w="6270" w:type="dxa"/>
          </w:tcPr>
          <w:p w14:paraId="0485B740">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sz w:val="32"/>
                <w:szCs w:val="32"/>
              </w:rPr>
              <w:t>浦江县河湖管理中心</w:t>
            </w:r>
          </w:p>
        </w:tc>
      </w:tr>
      <w:tr w14:paraId="152C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2385" w:type="dxa"/>
          </w:tcPr>
          <w:p w14:paraId="048CF58E">
            <w:pPr>
              <w:adjustRightInd w:val="0"/>
              <w:spacing w:line="360" w:lineRule="auto"/>
              <w:jc w:val="center"/>
              <w:rPr>
                <w:rFonts w:hint="eastAsia" w:ascii="宋体" w:hAnsi="宋体" w:eastAsia="宋体" w:cs="宋体"/>
              </w:rPr>
            </w:pPr>
            <w:r>
              <w:rPr>
                <w:rFonts w:hint="eastAsia" w:ascii="宋体" w:hAnsi="宋体" w:eastAsia="宋体" w:cs="宋体"/>
                <w:sz w:val="32"/>
                <w:szCs w:val="32"/>
                <w:lang w:val="zh-CN"/>
              </w:rPr>
              <w:t>采购代理机构：</w:t>
            </w:r>
          </w:p>
        </w:tc>
        <w:tc>
          <w:tcPr>
            <w:tcW w:w="6270" w:type="dxa"/>
          </w:tcPr>
          <w:p w14:paraId="775CDA60">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sz w:val="32"/>
                <w:szCs w:val="32"/>
                <w:lang w:val="zh-CN"/>
              </w:rPr>
              <w:t>杭州良筑工程造价咨询有限公司</w:t>
            </w:r>
          </w:p>
        </w:tc>
      </w:tr>
      <w:tr w14:paraId="29B46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tcPr>
          <w:p w14:paraId="111E4728">
            <w:pPr>
              <w:autoSpaceDE w:val="0"/>
              <w:autoSpaceDN w:val="0"/>
              <w:adjustRightInd w:val="0"/>
              <w:spacing w:line="360" w:lineRule="auto"/>
              <w:jc w:val="center"/>
              <w:rPr>
                <w:rFonts w:hint="eastAsia" w:ascii="宋体" w:hAnsi="宋体" w:eastAsia="宋体" w:cs="宋体"/>
              </w:rPr>
            </w:pPr>
            <w:r>
              <w:rPr>
                <w:rFonts w:hint="eastAsia" w:ascii="宋体" w:hAnsi="宋体" w:eastAsia="宋体" w:cs="宋体"/>
                <w:sz w:val="32"/>
                <w:szCs w:val="32"/>
              </w:rPr>
              <w:t>2025年0</w:t>
            </w:r>
            <w:r>
              <w:rPr>
                <w:rFonts w:hint="eastAsia" w:ascii="宋体" w:hAnsi="宋体" w:eastAsia="宋体" w:cs="宋体"/>
                <w:sz w:val="32"/>
                <w:szCs w:val="32"/>
                <w:lang w:val="en-US" w:eastAsia="zh-CN"/>
              </w:rPr>
              <w:t>2</w:t>
            </w:r>
            <w:r>
              <w:rPr>
                <w:rFonts w:hint="eastAsia" w:ascii="宋体" w:hAnsi="宋体" w:eastAsia="宋体" w:cs="宋体"/>
                <w:sz w:val="32"/>
                <w:szCs w:val="32"/>
              </w:rPr>
              <w:t>月</w:t>
            </w:r>
          </w:p>
        </w:tc>
      </w:tr>
    </w:tbl>
    <w:p w14:paraId="10535D88">
      <w:pPr>
        <w:rPr>
          <w:rFonts w:hint="eastAsia" w:ascii="宋体" w:hAnsi="宋体" w:eastAsia="宋体" w:cs="宋体"/>
          <w:b/>
          <w:sz w:val="48"/>
          <w:szCs w:val="48"/>
        </w:rPr>
      </w:pPr>
      <w:r>
        <w:rPr>
          <w:rFonts w:hint="eastAsia" w:ascii="宋体" w:hAnsi="宋体" w:eastAsia="宋体" w:cs="宋体"/>
          <w:b/>
          <w:sz w:val="48"/>
          <w:szCs w:val="48"/>
        </w:rPr>
        <w:br w:type="page"/>
      </w:r>
    </w:p>
    <w:p w14:paraId="6EBE4682">
      <w:pPr>
        <w:adjustRightInd w:val="0"/>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16551AD3">
      <w:pPr>
        <w:adjustRightInd w:val="0"/>
        <w:spacing w:line="360" w:lineRule="auto"/>
        <w:rPr>
          <w:rFonts w:hint="eastAsia" w:ascii="宋体" w:hAnsi="宋体" w:eastAsia="宋体" w:cs="宋体"/>
          <w:sz w:val="32"/>
          <w:szCs w:val="32"/>
        </w:rPr>
      </w:pPr>
    </w:p>
    <w:p w14:paraId="09C8F679">
      <w:pPr>
        <w:adjustRightInd w:val="0"/>
        <w:spacing w:line="360" w:lineRule="auto"/>
        <w:rPr>
          <w:rFonts w:hint="eastAsia" w:ascii="宋体" w:hAnsi="宋体" w:eastAsia="宋体" w:cs="宋体"/>
          <w:sz w:val="32"/>
          <w:szCs w:val="32"/>
        </w:rPr>
      </w:pPr>
    </w:p>
    <w:p w14:paraId="0BAAF152">
      <w:pPr>
        <w:adjustRightInd w:val="0"/>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 xml:space="preserve">第一部分      </w:t>
      </w:r>
      <w:r>
        <w:rPr>
          <w:rFonts w:hint="eastAsia" w:ascii="宋体" w:hAnsi="宋体" w:eastAsia="宋体" w:cs="宋体"/>
          <w:sz w:val="32"/>
          <w:szCs w:val="32"/>
          <w:lang w:eastAsia="zh-CN"/>
        </w:rPr>
        <w:t>竞争性磋商</w:t>
      </w:r>
      <w:r>
        <w:rPr>
          <w:rFonts w:hint="eastAsia" w:ascii="宋体" w:hAnsi="宋体" w:eastAsia="宋体" w:cs="宋体"/>
          <w:sz w:val="32"/>
          <w:szCs w:val="32"/>
        </w:rPr>
        <w:t>公告</w:t>
      </w:r>
    </w:p>
    <w:p w14:paraId="184267E2">
      <w:pPr>
        <w:adjustRightInd w:val="0"/>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 xml:space="preserve">第二部分      </w:t>
      </w:r>
      <w:r>
        <w:rPr>
          <w:rFonts w:hint="eastAsia" w:ascii="宋体" w:hAnsi="宋体" w:eastAsia="宋体" w:cs="宋体"/>
          <w:sz w:val="32"/>
          <w:szCs w:val="32"/>
          <w:lang w:eastAsia="zh-CN"/>
        </w:rPr>
        <w:t>竞争性磋商</w:t>
      </w:r>
      <w:r>
        <w:rPr>
          <w:rFonts w:hint="eastAsia" w:ascii="宋体" w:hAnsi="宋体" w:eastAsia="宋体" w:cs="宋体"/>
          <w:sz w:val="32"/>
          <w:szCs w:val="32"/>
        </w:rPr>
        <w:t>流程</w:t>
      </w:r>
    </w:p>
    <w:p w14:paraId="2DA6B22B">
      <w:pPr>
        <w:adjustRightInd w:val="0"/>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 xml:space="preserve">第三部分      </w:t>
      </w:r>
      <w:r>
        <w:rPr>
          <w:rFonts w:hint="eastAsia" w:ascii="宋体" w:hAnsi="宋体" w:eastAsia="宋体" w:cs="宋体"/>
          <w:sz w:val="32"/>
          <w:szCs w:val="32"/>
          <w:lang w:val="en-US" w:eastAsia="zh-CN"/>
        </w:rPr>
        <w:t>磋商</w:t>
      </w:r>
      <w:r>
        <w:rPr>
          <w:rFonts w:hint="eastAsia" w:ascii="宋体" w:hAnsi="宋体" w:eastAsia="宋体" w:cs="宋体"/>
          <w:sz w:val="32"/>
          <w:szCs w:val="32"/>
        </w:rPr>
        <w:t>供应商须知</w:t>
      </w:r>
    </w:p>
    <w:p w14:paraId="6B1740F4">
      <w:pPr>
        <w:adjustRightInd w:val="0"/>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采购需求</w:t>
      </w:r>
    </w:p>
    <w:p w14:paraId="031FC91F">
      <w:pPr>
        <w:adjustRightInd w:val="0"/>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评审方法及标准</w:t>
      </w:r>
    </w:p>
    <w:p w14:paraId="4C838664">
      <w:pPr>
        <w:adjustRightInd w:val="0"/>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拟签订的合同文本</w:t>
      </w:r>
    </w:p>
    <w:p w14:paraId="066870B5">
      <w:pPr>
        <w:adjustRightInd w:val="0"/>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第七部分      应提交的有关格式范例</w:t>
      </w:r>
    </w:p>
    <w:p w14:paraId="4AA58BDD">
      <w:pPr>
        <w:adjustRightInd w:val="0"/>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第八部分      最后报价格式</w:t>
      </w:r>
    </w:p>
    <w:p w14:paraId="7F6FFF62">
      <w:pPr>
        <w:adjustRightInd w:val="0"/>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第九部分      其他</w:t>
      </w:r>
    </w:p>
    <w:p w14:paraId="6C0F5C21">
      <w:pPr>
        <w:pStyle w:val="26"/>
        <w:ind w:firstLine="400"/>
        <w:rPr>
          <w:rFonts w:hint="eastAsia" w:ascii="宋体" w:hAnsi="宋体" w:eastAsia="宋体" w:cs="宋体"/>
        </w:rPr>
      </w:pPr>
    </w:p>
    <w:p w14:paraId="45BBFF1F">
      <w:pPr>
        <w:pStyle w:val="8"/>
        <w:ind w:firstLine="1280" w:firstLineChars="400"/>
        <w:rPr>
          <w:rFonts w:hint="eastAsia" w:ascii="宋体" w:hAnsi="宋体" w:eastAsia="宋体" w:cs="宋体"/>
          <w:sz w:val="32"/>
          <w:szCs w:val="32"/>
        </w:rPr>
      </w:pPr>
    </w:p>
    <w:p w14:paraId="2C035E9F">
      <w:pPr>
        <w:pStyle w:val="8"/>
        <w:ind w:firstLine="1280" w:firstLineChars="400"/>
        <w:rPr>
          <w:rFonts w:hint="eastAsia" w:ascii="宋体" w:hAnsi="宋体" w:eastAsia="宋体" w:cs="宋体"/>
          <w:sz w:val="32"/>
          <w:szCs w:val="32"/>
        </w:rPr>
      </w:pPr>
    </w:p>
    <w:p w14:paraId="6C69E6AE">
      <w:pPr>
        <w:pStyle w:val="8"/>
        <w:ind w:firstLine="1280" w:firstLineChars="400"/>
        <w:rPr>
          <w:rFonts w:hint="eastAsia" w:ascii="宋体" w:hAnsi="宋体" w:eastAsia="宋体" w:cs="宋体"/>
          <w:sz w:val="32"/>
          <w:szCs w:val="32"/>
        </w:rPr>
      </w:pPr>
    </w:p>
    <w:p w14:paraId="6B0C392A">
      <w:pPr>
        <w:pStyle w:val="8"/>
        <w:ind w:firstLine="1280" w:firstLineChars="400"/>
        <w:rPr>
          <w:rFonts w:hint="eastAsia" w:ascii="宋体" w:hAnsi="宋体" w:eastAsia="宋体" w:cs="宋体"/>
          <w:sz w:val="32"/>
          <w:szCs w:val="32"/>
        </w:rPr>
      </w:pPr>
    </w:p>
    <w:p w14:paraId="7F0B0601">
      <w:pPr>
        <w:pStyle w:val="8"/>
        <w:ind w:firstLine="1280" w:firstLineChars="400"/>
        <w:rPr>
          <w:rFonts w:hint="eastAsia" w:ascii="宋体" w:hAnsi="宋体" w:eastAsia="宋体" w:cs="宋体"/>
          <w:sz w:val="32"/>
          <w:szCs w:val="32"/>
        </w:rPr>
      </w:pPr>
    </w:p>
    <w:p w14:paraId="727E7DD4">
      <w:pPr>
        <w:pStyle w:val="8"/>
        <w:ind w:firstLine="1280" w:firstLineChars="400"/>
        <w:rPr>
          <w:rFonts w:hint="eastAsia" w:ascii="宋体" w:hAnsi="宋体" w:eastAsia="宋体" w:cs="宋体"/>
          <w:sz w:val="32"/>
          <w:szCs w:val="32"/>
        </w:rPr>
      </w:pPr>
    </w:p>
    <w:p w14:paraId="114FF266">
      <w:pPr>
        <w:pStyle w:val="8"/>
        <w:ind w:firstLine="1280" w:firstLineChars="400"/>
        <w:rPr>
          <w:rFonts w:hint="eastAsia" w:ascii="宋体" w:hAnsi="宋体" w:eastAsia="宋体" w:cs="宋体"/>
          <w:sz w:val="32"/>
          <w:szCs w:val="32"/>
        </w:rPr>
      </w:pPr>
    </w:p>
    <w:p w14:paraId="109026B9">
      <w:pPr>
        <w:pStyle w:val="8"/>
        <w:ind w:firstLine="1280" w:firstLineChars="400"/>
        <w:rPr>
          <w:rFonts w:hint="eastAsia" w:ascii="宋体" w:hAnsi="宋体" w:eastAsia="宋体" w:cs="宋体"/>
          <w:sz w:val="32"/>
          <w:szCs w:val="32"/>
        </w:rPr>
      </w:pPr>
    </w:p>
    <w:p w14:paraId="588F0135">
      <w:pPr>
        <w:pStyle w:val="8"/>
        <w:ind w:firstLine="1280" w:firstLineChars="400"/>
        <w:rPr>
          <w:rFonts w:hint="eastAsia" w:ascii="宋体" w:hAnsi="宋体" w:eastAsia="宋体" w:cs="宋体"/>
          <w:sz w:val="32"/>
          <w:szCs w:val="32"/>
        </w:rPr>
      </w:pPr>
    </w:p>
    <w:p w14:paraId="064CD13E">
      <w:pPr>
        <w:pStyle w:val="8"/>
        <w:ind w:firstLine="1280" w:firstLineChars="400"/>
        <w:rPr>
          <w:rFonts w:hint="eastAsia" w:ascii="宋体" w:hAnsi="宋体" w:eastAsia="宋体" w:cs="宋体"/>
          <w:sz w:val="32"/>
          <w:szCs w:val="32"/>
        </w:rPr>
      </w:pPr>
    </w:p>
    <w:p w14:paraId="5AD8A01B">
      <w:pPr>
        <w:rPr>
          <w:rFonts w:hint="eastAsia" w:ascii="宋体" w:hAnsi="宋体" w:eastAsia="宋体" w:cs="宋体"/>
          <w:b/>
          <w:sz w:val="36"/>
        </w:rPr>
      </w:pPr>
      <w:r>
        <w:rPr>
          <w:rFonts w:hint="eastAsia" w:ascii="宋体" w:hAnsi="宋体" w:eastAsia="宋体" w:cs="宋体"/>
          <w:b/>
          <w:sz w:val="36"/>
        </w:rPr>
        <w:br w:type="page"/>
      </w:r>
    </w:p>
    <w:p w14:paraId="621612D5">
      <w:pPr>
        <w:spacing w:line="360" w:lineRule="auto"/>
        <w:jc w:val="center"/>
        <w:outlineLvl w:val="0"/>
        <w:rPr>
          <w:rFonts w:hint="eastAsia" w:ascii="宋体" w:hAnsi="宋体" w:eastAsia="宋体" w:cs="宋体"/>
          <w:b/>
          <w:sz w:val="36"/>
        </w:rPr>
      </w:pPr>
      <w:r>
        <w:rPr>
          <w:rFonts w:hint="eastAsia" w:ascii="宋体" w:hAnsi="宋体" w:eastAsia="宋体" w:cs="宋体"/>
          <w:b/>
          <w:sz w:val="36"/>
        </w:rPr>
        <w:t xml:space="preserve">第一部分 </w:t>
      </w:r>
      <w:r>
        <w:rPr>
          <w:rFonts w:hint="eastAsia" w:ascii="宋体" w:hAnsi="宋体" w:eastAsia="宋体" w:cs="宋体"/>
          <w:b/>
          <w:sz w:val="36"/>
          <w:lang w:eastAsia="zh-CN"/>
        </w:rPr>
        <w:t>竞争性磋商</w:t>
      </w:r>
      <w:r>
        <w:rPr>
          <w:rFonts w:hint="eastAsia" w:ascii="宋体" w:hAnsi="宋体" w:eastAsia="宋体" w:cs="宋体"/>
          <w:b/>
          <w:sz w:val="36"/>
        </w:rPr>
        <w:t>公告</w:t>
      </w:r>
    </w:p>
    <w:tbl>
      <w:tblPr>
        <w:tblStyle w:val="22"/>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3671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6FEA6EEE">
            <w:pPr>
              <w:widowControl/>
              <w:spacing w:line="360" w:lineRule="auto"/>
              <w:jc w:val="left"/>
              <w:rPr>
                <w:rFonts w:hint="eastAsia" w:ascii="宋体" w:hAnsi="宋体" w:eastAsia="宋体" w:cs="宋体"/>
                <w:kern w:val="0"/>
                <w:szCs w:val="24"/>
              </w:rPr>
            </w:pPr>
            <w:r>
              <w:rPr>
                <w:rFonts w:hint="eastAsia" w:ascii="宋体" w:hAnsi="宋体" w:eastAsia="宋体" w:cs="宋体"/>
                <w:kern w:val="0"/>
                <w:szCs w:val="24"/>
              </w:rPr>
              <w:t>项目概况：</w:t>
            </w:r>
          </w:p>
          <w:p w14:paraId="3AADE518">
            <w:pPr>
              <w:widowControl/>
              <w:spacing w:line="360" w:lineRule="auto"/>
              <w:ind w:firstLine="480" w:firstLineChars="200"/>
              <w:jc w:val="left"/>
              <w:rPr>
                <w:rFonts w:hint="eastAsia" w:ascii="宋体" w:hAnsi="宋体" w:eastAsia="宋体" w:cs="宋体"/>
                <w:kern w:val="0"/>
                <w:szCs w:val="24"/>
              </w:rPr>
            </w:pPr>
            <w:r>
              <w:rPr>
                <w:rFonts w:hint="eastAsia" w:ascii="宋体" w:hAnsi="宋体" w:eastAsia="宋体" w:cs="宋体"/>
                <w:kern w:val="0"/>
                <w:szCs w:val="24"/>
                <w:u w:val="single"/>
              </w:rPr>
              <w:t>(浦江县河湖管理中心全县小型水库工程设施日常维养（视频监视）2025年运维项目)</w:t>
            </w:r>
            <w:r>
              <w:rPr>
                <w:rFonts w:hint="eastAsia" w:ascii="宋体" w:hAnsi="宋体" w:eastAsia="宋体" w:cs="宋体"/>
                <w:kern w:val="0"/>
                <w:szCs w:val="24"/>
              </w:rPr>
              <w:t>招标项目的潜在供应商应在</w:t>
            </w:r>
            <w:r>
              <w:rPr>
                <w:rFonts w:hint="eastAsia" w:ascii="宋体" w:hAnsi="宋体" w:eastAsia="宋体" w:cs="宋体"/>
                <w:kern w:val="0"/>
                <w:szCs w:val="24"/>
                <w:u w:val="single"/>
              </w:rPr>
              <w:t>浙江政府采购网（https://zfcg.czt.zj.gov.cn/）</w:t>
            </w:r>
            <w:r>
              <w:rPr>
                <w:rFonts w:hint="eastAsia" w:ascii="宋体" w:hAnsi="宋体" w:eastAsia="宋体" w:cs="宋体"/>
                <w:kern w:val="0"/>
                <w:szCs w:val="24"/>
              </w:rPr>
              <w:t>获取（下载）招标文件，并于</w:t>
            </w:r>
            <w:r>
              <w:rPr>
                <w:rFonts w:hint="eastAsia" w:ascii="宋体" w:hAnsi="宋体" w:eastAsia="宋体" w:cs="宋体"/>
                <w:kern w:val="0"/>
                <w:szCs w:val="24"/>
                <w:u w:val="single"/>
              </w:rPr>
              <w:t>202</w:t>
            </w:r>
            <w:r>
              <w:rPr>
                <w:rFonts w:hint="eastAsia" w:ascii="宋体" w:hAnsi="宋体" w:eastAsia="宋体" w:cs="宋体"/>
                <w:kern w:val="0"/>
                <w:szCs w:val="24"/>
                <w:u w:val="single"/>
                <w:lang w:val="en-US" w:eastAsia="zh-CN"/>
              </w:rPr>
              <w:t>5</w:t>
            </w:r>
            <w:r>
              <w:rPr>
                <w:rFonts w:hint="eastAsia" w:ascii="宋体" w:hAnsi="宋体" w:eastAsia="宋体" w:cs="宋体"/>
                <w:kern w:val="0"/>
                <w:szCs w:val="24"/>
                <w:u w:val="single"/>
              </w:rPr>
              <w:t>年</w:t>
            </w:r>
            <w:r>
              <w:rPr>
                <w:rFonts w:hint="eastAsia" w:ascii="宋体" w:hAnsi="宋体" w:eastAsia="宋体" w:cs="宋体"/>
                <w:kern w:val="0"/>
                <w:szCs w:val="24"/>
                <w:u w:val="single"/>
                <w:lang w:val="en-US" w:eastAsia="zh-CN"/>
              </w:rPr>
              <w:t>3</w:t>
            </w:r>
            <w:r>
              <w:rPr>
                <w:rFonts w:hint="eastAsia" w:ascii="宋体" w:hAnsi="宋体" w:eastAsia="宋体" w:cs="宋体"/>
                <w:kern w:val="0"/>
                <w:szCs w:val="24"/>
                <w:u w:val="single"/>
              </w:rPr>
              <w:t>月</w:t>
            </w:r>
            <w:r>
              <w:rPr>
                <w:rFonts w:hint="eastAsia" w:ascii="宋体" w:hAnsi="宋体" w:eastAsia="宋体" w:cs="宋体"/>
                <w:kern w:val="0"/>
                <w:szCs w:val="24"/>
                <w:u w:val="single"/>
                <w:lang w:val="en-US" w:eastAsia="zh-CN"/>
              </w:rPr>
              <w:t>4</w:t>
            </w:r>
            <w:r>
              <w:rPr>
                <w:rFonts w:hint="eastAsia" w:ascii="宋体" w:hAnsi="宋体" w:eastAsia="宋体" w:cs="宋体"/>
                <w:kern w:val="0"/>
                <w:szCs w:val="24"/>
                <w:u w:val="single"/>
              </w:rPr>
              <w:t>日</w:t>
            </w:r>
            <w:r>
              <w:rPr>
                <w:rFonts w:hint="eastAsia" w:ascii="宋体" w:hAnsi="宋体" w:eastAsia="宋体" w:cs="宋体"/>
                <w:kern w:val="0"/>
                <w:szCs w:val="24"/>
                <w:u w:val="single"/>
                <w:lang w:val="en-US" w:eastAsia="zh-CN"/>
              </w:rPr>
              <w:t>9</w:t>
            </w:r>
            <w:r>
              <w:rPr>
                <w:rFonts w:hint="eastAsia" w:ascii="宋体" w:hAnsi="宋体" w:eastAsia="宋体" w:cs="宋体"/>
                <w:kern w:val="0"/>
                <w:szCs w:val="24"/>
                <w:u w:val="single"/>
              </w:rPr>
              <w:t>时30分</w:t>
            </w:r>
            <w:r>
              <w:rPr>
                <w:rFonts w:hint="eastAsia" w:ascii="宋体" w:hAnsi="宋体" w:eastAsia="宋体" w:cs="宋体"/>
                <w:bCs/>
                <w:kern w:val="0"/>
                <w:szCs w:val="24"/>
                <w:u w:val="single"/>
              </w:rPr>
              <w:t>（</w:t>
            </w:r>
            <w:r>
              <w:rPr>
                <w:rFonts w:hint="eastAsia" w:ascii="宋体" w:hAnsi="宋体" w:eastAsia="宋体" w:cs="宋体"/>
                <w:bCs/>
                <w:kern w:val="0"/>
                <w:szCs w:val="24"/>
              </w:rPr>
              <w:t>北京时间）前递交（上传）响应文件</w:t>
            </w:r>
            <w:r>
              <w:rPr>
                <w:rFonts w:hint="eastAsia" w:ascii="宋体" w:hAnsi="宋体" w:eastAsia="宋体" w:cs="宋体"/>
                <w:kern w:val="0"/>
                <w:szCs w:val="24"/>
              </w:rPr>
              <w:t>。</w:t>
            </w:r>
          </w:p>
        </w:tc>
      </w:tr>
    </w:tbl>
    <w:p w14:paraId="5AA243C1">
      <w:pPr>
        <w:adjustRightInd w:val="0"/>
        <w:spacing w:line="360" w:lineRule="auto"/>
        <w:rPr>
          <w:rFonts w:hint="eastAsia" w:ascii="宋体" w:hAnsi="宋体" w:eastAsia="宋体" w:cs="宋体"/>
          <w:b/>
          <w:szCs w:val="24"/>
        </w:rPr>
      </w:pPr>
      <w:r>
        <w:rPr>
          <w:rFonts w:hint="eastAsia" w:ascii="宋体" w:hAnsi="宋体" w:eastAsia="宋体" w:cs="宋体"/>
          <w:b/>
          <w:szCs w:val="24"/>
        </w:rPr>
        <w:t xml:space="preserve">一、项目基本情况                                            </w:t>
      </w:r>
    </w:p>
    <w:p w14:paraId="74D187E6">
      <w:pPr>
        <w:adjustRightInd w:val="0"/>
        <w:spacing w:line="360" w:lineRule="auto"/>
        <w:ind w:firstLine="482" w:firstLineChars="200"/>
        <w:rPr>
          <w:rFonts w:hint="eastAsia" w:ascii="宋体" w:hAnsi="宋体" w:eastAsia="宋体" w:cs="宋体"/>
          <w:szCs w:val="24"/>
        </w:rPr>
      </w:pPr>
      <w:r>
        <w:rPr>
          <w:rFonts w:hint="eastAsia" w:ascii="宋体" w:hAnsi="宋体" w:eastAsia="宋体" w:cs="宋体"/>
          <w:b/>
          <w:szCs w:val="24"/>
        </w:rPr>
        <w:t>项目编号：QTFSCG2025-021号</w:t>
      </w:r>
    </w:p>
    <w:p w14:paraId="28139AC9">
      <w:pPr>
        <w:adjustRightInd w:val="0"/>
        <w:spacing w:line="360" w:lineRule="auto"/>
        <w:ind w:firstLine="482" w:firstLineChars="200"/>
        <w:rPr>
          <w:rFonts w:hint="eastAsia" w:ascii="宋体" w:hAnsi="宋体" w:eastAsia="宋体" w:cs="宋体"/>
          <w:szCs w:val="24"/>
        </w:rPr>
      </w:pPr>
      <w:r>
        <w:rPr>
          <w:rFonts w:hint="eastAsia" w:ascii="宋体" w:hAnsi="宋体" w:eastAsia="宋体" w:cs="宋体"/>
          <w:b/>
          <w:szCs w:val="24"/>
        </w:rPr>
        <w:t>项目名称：浦江县河湖管理中心全县小型水库工程设施日常维养（视频监视）2025年运维项目</w:t>
      </w:r>
    </w:p>
    <w:p w14:paraId="43992B9B">
      <w:pPr>
        <w:adjustRightIn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预算金额（元）：</w:t>
      </w:r>
      <w:r>
        <w:rPr>
          <w:rFonts w:hint="eastAsia" w:ascii="宋体" w:hAnsi="宋体" w:eastAsia="宋体" w:cs="宋体"/>
          <w:b/>
          <w:szCs w:val="24"/>
          <w:lang w:eastAsia="zh-CN"/>
        </w:rPr>
        <w:t>600000</w:t>
      </w:r>
      <w:r>
        <w:rPr>
          <w:rFonts w:hint="eastAsia" w:ascii="宋体" w:hAnsi="宋体" w:eastAsia="宋体" w:cs="宋体"/>
          <w:b/>
          <w:szCs w:val="24"/>
        </w:rPr>
        <w:t xml:space="preserve">  </w:t>
      </w:r>
    </w:p>
    <w:p w14:paraId="2DFDF4BC">
      <w:pPr>
        <w:adjustRightInd w:val="0"/>
        <w:spacing w:line="360" w:lineRule="auto"/>
        <w:ind w:firstLine="482" w:firstLineChars="200"/>
        <w:rPr>
          <w:rFonts w:hint="eastAsia" w:ascii="宋体" w:hAnsi="宋体" w:eastAsia="宋体" w:cs="宋体"/>
          <w:b/>
          <w:szCs w:val="24"/>
          <w:lang w:eastAsia="zh-CN"/>
        </w:rPr>
      </w:pPr>
      <w:r>
        <w:rPr>
          <w:rFonts w:hint="eastAsia" w:ascii="宋体" w:hAnsi="宋体" w:eastAsia="宋体" w:cs="宋体"/>
          <w:b/>
          <w:szCs w:val="24"/>
        </w:rPr>
        <w:t>最高限价（元）：</w:t>
      </w:r>
      <w:r>
        <w:rPr>
          <w:rFonts w:hint="eastAsia" w:ascii="宋体" w:hAnsi="宋体" w:eastAsia="宋体" w:cs="宋体"/>
          <w:b/>
          <w:szCs w:val="24"/>
          <w:lang w:eastAsia="zh-CN"/>
        </w:rPr>
        <w:t>600000</w:t>
      </w:r>
    </w:p>
    <w:p w14:paraId="06945486">
      <w:pPr>
        <w:widowControl/>
        <w:adjustRightInd w:val="0"/>
        <w:snapToGrid w:val="0"/>
        <w:spacing w:line="360" w:lineRule="auto"/>
        <w:ind w:firstLine="482" w:firstLineChars="200"/>
        <w:rPr>
          <w:rFonts w:hint="eastAsia" w:ascii="宋体" w:hAnsi="宋体" w:eastAsia="宋体" w:cs="宋体"/>
          <w:b/>
          <w:snapToGrid w:val="0"/>
          <w:kern w:val="28"/>
        </w:rPr>
      </w:pPr>
      <w:r>
        <w:rPr>
          <w:rFonts w:hint="eastAsia" w:ascii="宋体" w:hAnsi="宋体" w:eastAsia="宋体" w:cs="宋体"/>
          <w:b/>
          <w:snapToGrid w:val="0"/>
          <w:kern w:val="28"/>
        </w:rPr>
        <w:t>采购需求：</w:t>
      </w:r>
    </w:p>
    <w:p w14:paraId="70986328">
      <w:pPr>
        <w:adjustRightIn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数量：1       </w:t>
      </w:r>
    </w:p>
    <w:p w14:paraId="511D7891">
      <w:pPr>
        <w:adjustRightIn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预算金额（元）：</w:t>
      </w:r>
      <w:r>
        <w:rPr>
          <w:rFonts w:hint="eastAsia" w:ascii="宋体" w:hAnsi="宋体" w:eastAsia="宋体" w:cs="宋体"/>
          <w:b/>
          <w:szCs w:val="24"/>
          <w:lang w:eastAsia="zh-CN"/>
        </w:rPr>
        <w:t>600000</w:t>
      </w:r>
      <w:r>
        <w:rPr>
          <w:rFonts w:hint="eastAsia" w:ascii="宋体" w:hAnsi="宋体" w:eastAsia="宋体" w:cs="宋体"/>
          <w:b/>
          <w:szCs w:val="24"/>
        </w:rPr>
        <w:t xml:space="preserve">  </w:t>
      </w:r>
    </w:p>
    <w:p w14:paraId="71032475">
      <w:pPr>
        <w:adjustRightInd w:val="0"/>
        <w:spacing w:line="360" w:lineRule="auto"/>
        <w:ind w:firstLine="482" w:firstLineChars="200"/>
        <w:rPr>
          <w:rFonts w:hint="eastAsia" w:ascii="宋体" w:hAnsi="宋体" w:eastAsia="宋体" w:cs="宋体"/>
          <w:b/>
          <w:szCs w:val="24"/>
          <w:lang w:eastAsia="zh-CN"/>
        </w:rPr>
      </w:pPr>
      <w:r>
        <w:rPr>
          <w:rFonts w:hint="eastAsia" w:ascii="宋体" w:hAnsi="宋体" w:eastAsia="宋体" w:cs="宋体"/>
          <w:b/>
          <w:szCs w:val="24"/>
        </w:rPr>
        <w:t>最高限价（元）：</w:t>
      </w:r>
      <w:r>
        <w:rPr>
          <w:rFonts w:hint="eastAsia" w:ascii="宋体" w:hAnsi="宋体" w:eastAsia="宋体" w:cs="宋体"/>
          <w:b/>
          <w:szCs w:val="24"/>
          <w:lang w:eastAsia="zh-CN"/>
        </w:rPr>
        <w:t>600000</w:t>
      </w:r>
    </w:p>
    <w:p w14:paraId="7260BE1F">
      <w:pPr>
        <w:adjustRightIn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单位：项</w:t>
      </w:r>
    </w:p>
    <w:p w14:paraId="5D3D5C8A">
      <w:pPr>
        <w:adjustRightIn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简要规格描述：详见</w:t>
      </w:r>
      <w:r>
        <w:rPr>
          <w:rFonts w:hint="eastAsia" w:ascii="宋体" w:hAnsi="宋体" w:eastAsia="宋体" w:cs="宋体"/>
          <w:b/>
          <w:szCs w:val="24"/>
          <w:lang w:eastAsia="zh-CN"/>
        </w:rPr>
        <w:t>磋商</w:t>
      </w:r>
      <w:r>
        <w:rPr>
          <w:rFonts w:hint="eastAsia" w:ascii="宋体" w:hAnsi="宋体" w:eastAsia="宋体" w:cs="宋体"/>
          <w:b/>
          <w:szCs w:val="24"/>
        </w:rPr>
        <w:t>文件</w:t>
      </w:r>
    </w:p>
    <w:p w14:paraId="0C737502">
      <w:pPr>
        <w:widowControl/>
        <w:adjustRightInd w:val="0"/>
        <w:snapToGrid w:val="0"/>
        <w:spacing w:line="360" w:lineRule="auto"/>
        <w:ind w:firstLine="482" w:firstLineChars="200"/>
        <w:rPr>
          <w:rFonts w:hint="eastAsia" w:ascii="宋体" w:hAnsi="宋体" w:eastAsia="宋体" w:cs="宋体"/>
          <w:b/>
          <w:snapToGrid w:val="0"/>
          <w:kern w:val="28"/>
        </w:rPr>
      </w:pPr>
      <w:r>
        <w:rPr>
          <w:rFonts w:hint="eastAsia" w:ascii="宋体" w:hAnsi="宋体" w:eastAsia="宋体" w:cs="宋体"/>
          <w:b/>
          <w:snapToGrid w:val="0"/>
          <w:kern w:val="28"/>
        </w:rPr>
        <w:t>备注：</w:t>
      </w:r>
    </w:p>
    <w:p w14:paraId="7EE26818">
      <w:pPr>
        <w:adjustRightInd w:val="0"/>
        <w:spacing w:line="360" w:lineRule="auto"/>
        <w:ind w:firstLine="482" w:firstLineChars="200"/>
        <w:rPr>
          <w:rFonts w:hint="eastAsia" w:ascii="宋体" w:hAnsi="宋体" w:eastAsia="宋体" w:cs="宋体"/>
        </w:rPr>
      </w:pPr>
      <w:r>
        <w:rPr>
          <w:rFonts w:hint="eastAsia" w:ascii="宋体" w:hAnsi="宋体" w:eastAsia="宋体" w:cs="宋体"/>
          <w:b/>
        </w:rPr>
        <w:t>合同履约期限：签订合同后一年。</w:t>
      </w:r>
    </w:p>
    <w:p w14:paraId="3AF506D8">
      <w:pPr>
        <w:widowControl/>
        <w:adjustRightInd w:val="0"/>
        <w:snapToGrid w:val="0"/>
        <w:spacing w:line="360" w:lineRule="auto"/>
        <w:ind w:firstLine="482" w:firstLineChars="200"/>
        <w:rPr>
          <w:rFonts w:hint="eastAsia" w:ascii="宋体" w:hAnsi="宋体" w:eastAsia="宋体" w:cs="宋体"/>
          <w:b/>
          <w:snapToGrid w:val="0"/>
          <w:kern w:val="28"/>
        </w:rPr>
      </w:pPr>
      <w:r>
        <w:rPr>
          <w:rFonts w:hint="eastAsia" w:ascii="宋体" w:hAnsi="宋体" w:eastAsia="宋体" w:cs="宋体"/>
          <w:b/>
          <w:snapToGrid w:val="0"/>
          <w:kern w:val="28"/>
        </w:rPr>
        <w:t>本项目接受联合体投标：</w:t>
      </w:r>
      <w:r>
        <w:rPr>
          <w:rFonts w:hint="eastAsia" w:ascii="宋体" w:hAnsi="宋体" w:eastAsia="宋体" w:cs="宋体"/>
          <w:szCs w:val="24"/>
        </w:rPr>
        <w:sym w:font="Wingdings" w:char="00FE"/>
      </w:r>
      <w:r>
        <w:rPr>
          <w:rFonts w:hint="eastAsia" w:ascii="宋体" w:hAnsi="宋体" w:eastAsia="宋体" w:cs="宋体"/>
          <w:b/>
          <w:snapToGrid w:val="0"/>
          <w:kern w:val="28"/>
          <w:szCs w:val="24"/>
        </w:rPr>
        <w:t>是，</w:t>
      </w:r>
      <w:r>
        <w:rPr>
          <w:rFonts w:hint="eastAsia" w:ascii="宋体" w:hAnsi="宋体" w:eastAsia="宋体" w:cs="宋体"/>
          <w:szCs w:val="24"/>
        </w:rPr>
        <w:sym w:font="Wingdings" w:char="00A8"/>
      </w:r>
      <w:r>
        <w:rPr>
          <w:rFonts w:hint="eastAsia" w:ascii="宋体" w:hAnsi="宋体" w:eastAsia="宋体" w:cs="宋体"/>
          <w:b/>
          <w:snapToGrid w:val="0"/>
          <w:kern w:val="28"/>
          <w:szCs w:val="24"/>
        </w:rPr>
        <w:t>否</w:t>
      </w:r>
      <w:r>
        <w:rPr>
          <w:rFonts w:hint="eastAsia" w:ascii="宋体" w:hAnsi="宋体" w:eastAsia="宋体" w:cs="宋体"/>
          <w:snapToGrid w:val="0"/>
          <w:kern w:val="0"/>
          <w:szCs w:val="24"/>
        </w:rPr>
        <w:t>。</w:t>
      </w:r>
    </w:p>
    <w:p w14:paraId="7B771776">
      <w:pPr>
        <w:adjustRightInd w:val="0"/>
        <w:spacing w:line="360" w:lineRule="auto"/>
        <w:rPr>
          <w:rFonts w:hint="eastAsia" w:ascii="宋体" w:hAnsi="宋体" w:eastAsia="宋体" w:cs="宋体"/>
          <w:b/>
          <w:szCs w:val="24"/>
        </w:rPr>
      </w:pPr>
      <w:r>
        <w:rPr>
          <w:rFonts w:hint="eastAsia" w:ascii="宋体" w:hAnsi="宋体" w:eastAsia="宋体" w:cs="宋体"/>
          <w:b/>
          <w:szCs w:val="24"/>
        </w:rPr>
        <w:t>二、申请人的资格要求：</w:t>
      </w:r>
    </w:p>
    <w:p w14:paraId="0C26B313">
      <w:pPr>
        <w:adjustRightInd w:val="0"/>
        <w:spacing w:line="360" w:lineRule="auto"/>
        <w:ind w:firstLine="480"/>
        <w:rPr>
          <w:rFonts w:hint="eastAsia" w:ascii="宋体" w:hAnsi="宋体" w:eastAsia="宋体" w:cs="宋体"/>
          <w:snapToGrid w:val="0"/>
          <w:kern w:val="28"/>
        </w:rPr>
      </w:pPr>
      <w:r>
        <w:rPr>
          <w:rFonts w:hint="eastAsia" w:ascii="宋体" w:hAnsi="宋体" w:eastAsia="宋体" w:cs="宋体"/>
          <w:snapToGrid w:val="0"/>
          <w:kern w:val="28"/>
        </w:rPr>
        <w:t>1.满足《中华人民共和国政府采购法》第二十二条规定；未被“信用中国”（www.creditchina.gov.cn)、中国政府采购网（www.ccgp.gov.cn）列入失信被执行人、重大税收违法失信主体、政府采购严重违法失信行为记录名单；</w:t>
      </w:r>
    </w:p>
    <w:p w14:paraId="37928C71">
      <w:pPr>
        <w:adjustRightInd w:val="0"/>
        <w:spacing w:line="360" w:lineRule="auto"/>
        <w:rPr>
          <w:rFonts w:hint="eastAsia" w:ascii="宋体" w:hAnsi="宋体" w:eastAsia="宋体" w:cs="宋体"/>
          <w:szCs w:val="24"/>
        </w:rPr>
      </w:pPr>
      <w:r>
        <w:rPr>
          <w:rFonts w:hint="eastAsia" w:ascii="宋体" w:hAnsi="宋体" w:eastAsia="宋体" w:cs="宋体"/>
          <w:snapToGrid w:val="0"/>
          <w:kern w:val="28"/>
        </w:rPr>
        <w:t xml:space="preserve">    2.落实政府采购政策需满足的资格要求：本项目非专门面向中小企业采购；</w:t>
      </w:r>
    </w:p>
    <w:p w14:paraId="6ACC05EC">
      <w:pPr>
        <w:adjustRightIn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3.本项目的特定资格要求：/。</w:t>
      </w:r>
    </w:p>
    <w:p w14:paraId="5A49E1A7">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836D84">
      <w:pPr>
        <w:adjustRightInd w:val="0"/>
        <w:spacing w:line="360" w:lineRule="auto"/>
        <w:rPr>
          <w:rFonts w:hint="eastAsia" w:ascii="宋体" w:hAnsi="宋体" w:eastAsia="宋体" w:cs="宋体"/>
          <w:b/>
          <w:szCs w:val="24"/>
        </w:rPr>
      </w:pPr>
      <w:r>
        <w:rPr>
          <w:rFonts w:hint="eastAsia" w:ascii="宋体" w:hAnsi="宋体" w:eastAsia="宋体" w:cs="宋体"/>
          <w:b/>
          <w:szCs w:val="24"/>
        </w:rPr>
        <w:t xml:space="preserve">四、获取（下载）采购文件 </w:t>
      </w:r>
    </w:p>
    <w:p w14:paraId="6153337D">
      <w:pPr>
        <w:adjustRightInd w:val="0"/>
        <w:spacing w:line="360" w:lineRule="auto"/>
        <w:ind w:firstLine="482" w:firstLineChars="200"/>
        <w:rPr>
          <w:rFonts w:hint="eastAsia" w:ascii="宋体" w:hAnsi="宋体" w:eastAsia="宋体" w:cs="宋体"/>
          <w:szCs w:val="24"/>
        </w:rPr>
      </w:pPr>
      <w:r>
        <w:rPr>
          <w:rFonts w:hint="eastAsia" w:ascii="宋体" w:hAnsi="宋体" w:eastAsia="宋体" w:cs="宋体"/>
          <w:b/>
          <w:szCs w:val="24"/>
        </w:rPr>
        <w:t>时间：/</w:t>
      </w:r>
      <w:r>
        <w:rPr>
          <w:rFonts w:hint="eastAsia" w:ascii="宋体" w:hAnsi="宋体" w:eastAsia="宋体" w:cs="宋体"/>
          <w:szCs w:val="24"/>
        </w:rPr>
        <w:t>至</w:t>
      </w:r>
      <w:r>
        <w:rPr>
          <w:rFonts w:hint="eastAsia" w:ascii="宋体" w:hAnsi="宋体" w:eastAsia="宋体" w:cs="宋体"/>
          <w:szCs w:val="24"/>
          <w:u w:val="single"/>
        </w:rPr>
        <w:t>20</w:t>
      </w:r>
      <w:r>
        <w:rPr>
          <w:rFonts w:hint="eastAsia" w:ascii="宋体" w:hAnsi="宋体" w:eastAsia="宋体" w:cs="宋体"/>
          <w:szCs w:val="24"/>
          <w:u w:val="single"/>
          <w:lang w:val="en-US" w:eastAsia="zh-CN"/>
        </w:rPr>
        <w:t>25</w:t>
      </w:r>
      <w:r>
        <w:rPr>
          <w:rFonts w:hint="eastAsia" w:ascii="宋体" w:hAnsi="宋体" w:eastAsia="宋体" w:cs="宋体"/>
          <w:szCs w:val="24"/>
          <w:u w:val="single"/>
        </w:rPr>
        <w:t>年</w:t>
      </w:r>
      <w:r>
        <w:rPr>
          <w:rFonts w:hint="eastAsia" w:ascii="宋体" w:hAnsi="宋体" w:eastAsia="宋体" w:cs="宋体"/>
          <w:szCs w:val="24"/>
          <w:u w:val="single"/>
          <w:lang w:val="en-US" w:eastAsia="zh-CN"/>
        </w:rPr>
        <w:t>3</w:t>
      </w:r>
      <w:r>
        <w:rPr>
          <w:rFonts w:hint="eastAsia" w:ascii="宋体" w:hAnsi="宋体" w:eastAsia="宋体" w:cs="宋体"/>
          <w:szCs w:val="24"/>
          <w:u w:val="single"/>
        </w:rPr>
        <w:t>月</w:t>
      </w:r>
      <w:r>
        <w:rPr>
          <w:rFonts w:hint="eastAsia" w:ascii="宋体" w:hAnsi="宋体" w:eastAsia="宋体" w:cs="宋体"/>
          <w:szCs w:val="24"/>
          <w:u w:val="single"/>
          <w:lang w:val="en-US" w:eastAsia="zh-CN"/>
        </w:rPr>
        <w:t>4</w:t>
      </w:r>
      <w:r>
        <w:rPr>
          <w:rFonts w:hint="eastAsia" w:ascii="宋体" w:hAnsi="宋体" w:eastAsia="宋体" w:cs="宋体"/>
          <w:szCs w:val="24"/>
          <w:u w:val="single"/>
        </w:rPr>
        <w:t>日</w:t>
      </w:r>
      <w:r>
        <w:rPr>
          <w:rFonts w:hint="eastAsia" w:ascii="宋体" w:hAnsi="宋体" w:eastAsia="宋体" w:cs="宋体"/>
          <w:szCs w:val="24"/>
        </w:rPr>
        <w:t>，每天上午00:00至12:00 ，下午12:00至23:59（北京时间，线上获取法定节假日均可，线下获取文件法定节假日除外）</w:t>
      </w:r>
    </w:p>
    <w:p w14:paraId="7B616AE0">
      <w:pPr>
        <w:adjustRightInd w:val="0"/>
        <w:spacing w:line="360" w:lineRule="auto"/>
        <w:ind w:firstLine="482" w:firstLineChars="200"/>
        <w:rPr>
          <w:rFonts w:hint="eastAsia" w:ascii="宋体" w:hAnsi="宋体" w:eastAsia="宋体" w:cs="宋体"/>
          <w:szCs w:val="24"/>
        </w:rPr>
      </w:pPr>
      <w:r>
        <w:rPr>
          <w:rFonts w:hint="eastAsia" w:ascii="宋体" w:hAnsi="宋体" w:eastAsia="宋体" w:cs="宋体"/>
          <w:b/>
          <w:szCs w:val="24"/>
        </w:rPr>
        <w:t>地点（网址）：</w:t>
      </w:r>
      <w:r>
        <w:rPr>
          <w:rFonts w:hint="eastAsia" w:ascii="宋体" w:hAnsi="宋体" w:eastAsia="宋体" w:cs="宋体"/>
          <w:szCs w:val="24"/>
        </w:rPr>
        <w:t>浙江政府采购网（https://zfcg.czt.zj.gov.cn/）</w:t>
      </w:r>
    </w:p>
    <w:p w14:paraId="7E32F067">
      <w:pPr>
        <w:adjustRightInd w:val="0"/>
        <w:spacing w:line="360" w:lineRule="auto"/>
        <w:ind w:firstLine="482" w:firstLineChars="200"/>
        <w:rPr>
          <w:rFonts w:hint="eastAsia" w:ascii="宋体" w:hAnsi="宋体" w:eastAsia="宋体" w:cs="宋体"/>
          <w:szCs w:val="24"/>
        </w:rPr>
      </w:pPr>
      <w:r>
        <w:rPr>
          <w:rFonts w:hint="eastAsia" w:ascii="宋体" w:hAnsi="宋体" w:eastAsia="宋体" w:cs="宋体"/>
          <w:b/>
          <w:szCs w:val="24"/>
        </w:rPr>
        <w:t>方式：</w:t>
      </w:r>
      <w:r>
        <w:rPr>
          <w:rFonts w:hint="eastAsia" w:ascii="宋体" w:hAnsi="宋体" w:eastAsia="宋体" w:cs="宋体"/>
          <w:szCs w:val="24"/>
        </w:rPr>
        <w:t>供应商登录政采云平台https://www.zcygov.cn/在线申请获取采购文件（进入“项目采购”应用，在获取采购文件菜单中选择项目，申请获取采购文件）</w:t>
      </w:r>
    </w:p>
    <w:p w14:paraId="6C2FCC15">
      <w:pPr>
        <w:adjustRightInd w:val="0"/>
        <w:spacing w:line="360" w:lineRule="auto"/>
        <w:ind w:firstLine="482" w:firstLineChars="200"/>
        <w:rPr>
          <w:rFonts w:hint="eastAsia" w:ascii="宋体" w:hAnsi="宋体" w:eastAsia="宋体" w:cs="宋体"/>
          <w:szCs w:val="24"/>
        </w:rPr>
      </w:pPr>
      <w:r>
        <w:rPr>
          <w:rFonts w:hint="eastAsia" w:ascii="宋体" w:hAnsi="宋体" w:eastAsia="宋体" w:cs="宋体"/>
          <w:b/>
          <w:szCs w:val="24"/>
        </w:rPr>
        <w:t>售价（元）：</w:t>
      </w:r>
      <w:r>
        <w:rPr>
          <w:rFonts w:hint="eastAsia" w:ascii="宋体" w:hAnsi="宋体" w:eastAsia="宋体" w:cs="宋体"/>
          <w:szCs w:val="24"/>
        </w:rPr>
        <w:t xml:space="preserve">0 </w:t>
      </w:r>
      <w:r>
        <w:rPr>
          <w:rFonts w:hint="eastAsia" w:ascii="宋体" w:hAnsi="宋体" w:eastAsia="宋体" w:cs="宋体"/>
          <w:szCs w:val="24"/>
        </w:rPr>
        <w:tab/>
      </w:r>
    </w:p>
    <w:p w14:paraId="0A6CFC36">
      <w:pPr>
        <w:adjustRightInd w:val="0"/>
        <w:spacing w:line="360" w:lineRule="auto"/>
        <w:rPr>
          <w:rFonts w:hint="eastAsia" w:ascii="宋体" w:hAnsi="宋体" w:eastAsia="宋体" w:cs="宋体"/>
          <w:b/>
          <w:szCs w:val="24"/>
        </w:rPr>
      </w:pPr>
      <w:r>
        <w:rPr>
          <w:rFonts w:hint="eastAsia" w:ascii="宋体" w:hAnsi="宋体" w:eastAsia="宋体" w:cs="宋体"/>
          <w:b/>
          <w:szCs w:val="24"/>
        </w:rPr>
        <w:t>五、响应文件提交（上传）</w:t>
      </w:r>
    </w:p>
    <w:p w14:paraId="43B7B7B8">
      <w:pPr>
        <w:adjustRightInd w:val="0"/>
        <w:spacing w:line="360" w:lineRule="auto"/>
        <w:ind w:firstLine="482" w:firstLineChars="200"/>
        <w:rPr>
          <w:rFonts w:hint="eastAsia" w:ascii="宋体" w:hAnsi="宋体" w:eastAsia="宋体" w:cs="宋体"/>
          <w:szCs w:val="24"/>
        </w:rPr>
      </w:pPr>
      <w:r>
        <w:rPr>
          <w:rFonts w:hint="eastAsia" w:ascii="宋体" w:hAnsi="宋体" w:eastAsia="宋体" w:cs="宋体"/>
          <w:b/>
          <w:szCs w:val="24"/>
        </w:rPr>
        <w:t>截止时间：</w:t>
      </w:r>
      <w:r>
        <w:rPr>
          <w:rFonts w:hint="eastAsia" w:ascii="宋体" w:hAnsi="宋体" w:eastAsia="宋体" w:cs="宋体"/>
          <w:szCs w:val="24"/>
          <w:u w:val="single"/>
        </w:rPr>
        <w:t>202</w:t>
      </w:r>
      <w:r>
        <w:rPr>
          <w:rFonts w:hint="eastAsia" w:ascii="宋体" w:hAnsi="宋体" w:eastAsia="宋体" w:cs="宋体"/>
          <w:szCs w:val="24"/>
          <w:u w:val="single"/>
          <w:lang w:val="en-US" w:eastAsia="zh-CN"/>
        </w:rPr>
        <w:t>5</w:t>
      </w:r>
      <w:r>
        <w:rPr>
          <w:rFonts w:hint="eastAsia" w:ascii="宋体" w:hAnsi="宋体" w:eastAsia="宋体" w:cs="宋体"/>
          <w:szCs w:val="24"/>
          <w:u w:val="single"/>
        </w:rPr>
        <w:t>年</w:t>
      </w:r>
      <w:r>
        <w:rPr>
          <w:rFonts w:hint="eastAsia" w:ascii="宋体" w:hAnsi="宋体" w:eastAsia="宋体" w:cs="宋体"/>
          <w:szCs w:val="24"/>
          <w:u w:val="single"/>
          <w:lang w:val="en-US" w:eastAsia="zh-CN"/>
        </w:rPr>
        <w:t>3</w:t>
      </w:r>
      <w:r>
        <w:rPr>
          <w:rFonts w:hint="eastAsia" w:ascii="宋体" w:hAnsi="宋体" w:eastAsia="宋体" w:cs="宋体"/>
          <w:szCs w:val="24"/>
          <w:u w:val="single"/>
        </w:rPr>
        <w:t>月</w:t>
      </w:r>
      <w:r>
        <w:rPr>
          <w:rFonts w:hint="eastAsia" w:ascii="宋体" w:hAnsi="宋体" w:eastAsia="宋体" w:cs="宋体"/>
          <w:szCs w:val="24"/>
          <w:u w:val="single"/>
          <w:lang w:val="en-US" w:eastAsia="zh-CN"/>
        </w:rPr>
        <w:t>4</w:t>
      </w:r>
      <w:r>
        <w:rPr>
          <w:rFonts w:hint="eastAsia" w:ascii="宋体" w:hAnsi="宋体" w:eastAsia="宋体" w:cs="宋体"/>
          <w:szCs w:val="24"/>
          <w:u w:val="single"/>
        </w:rPr>
        <w:t>日</w:t>
      </w:r>
      <w:r>
        <w:rPr>
          <w:rFonts w:hint="eastAsia" w:ascii="宋体" w:hAnsi="宋体" w:eastAsia="宋体" w:cs="宋体"/>
          <w:szCs w:val="24"/>
          <w:u w:val="single"/>
          <w:lang w:val="en-US" w:eastAsia="zh-CN"/>
        </w:rPr>
        <w:t>9</w:t>
      </w:r>
      <w:r>
        <w:rPr>
          <w:rFonts w:hint="eastAsia" w:ascii="宋体" w:hAnsi="宋体" w:eastAsia="宋体" w:cs="宋体"/>
          <w:szCs w:val="24"/>
          <w:u w:val="single"/>
        </w:rPr>
        <w:t>时30分</w:t>
      </w:r>
      <w:r>
        <w:rPr>
          <w:rFonts w:hint="eastAsia" w:ascii="宋体" w:hAnsi="宋体" w:eastAsia="宋体" w:cs="宋体"/>
          <w:szCs w:val="24"/>
        </w:rPr>
        <w:t>（北京时间）</w:t>
      </w:r>
    </w:p>
    <w:p w14:paraId="785C5E1F">
      <w:pPr>
        <w:adjustRightIn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投标地点（网址）：</w:t>
      </w:r>
      <w:r>
        <w:rPr>
          <w:rFonts w:hint="eastAsia" w:ascii="宋体" w:hAnsi="宋体" w:eastAsia="宋体" w:cs="宋体"/>
          <w:szCs w:val="24"/>
        </w:rPr>
        <w:t>在政府采购云平台http://login.zcygov.cn/login上自行加密上传电子响应文件，逾期上传或未按要求上传的响应文件将予以拒收</w:t>
      </w:r>
    </w:p>
    <w:p w14:paraId="3D0574F0">
      <w:pPr>
        <w:adjustRightInd w:val="0"/>
        <w:spacing w:line="360" w:lineRule="auto"/>
        <w:rPr>
          <w:rFonts w:hint="eastAsia" w:ascii="宋体" w:hAnsi="宋体" w:eastAsia="宋体" w:cs="宋体"/>
          <w:b/>
          <w:szCs w:val="24"/>
        </w:rPr>
      </w:pPr>
      <w:r>
        <w:rPr>
          <w:rFonts w:hint="eastAsia" w:ascii="宋体" w:hAnsi="宋体" w:eastAsia="宋体" w:cs="宋体"/>
          <w:b/>
          <w:szCs w:val="24"/>
        </w:rPr>
        <w:t>六、响应文件开启</w:t>
      </w:r>
    </w:p>
    <w:p w14:paraId="1F25A43E">
      <w:pPr>
        <w:adjustRightInd w:val="0"/>
        <w:spacing w:line="360" w:lineRule="auto"/>
        <w:ind w:firstLine="482" w:firstLineChars="200"/>
        <w:rPr>
          <w:rFonts w:hint="eastAsia" w:ascii="宋体" w:hAnsi="宋体" w:eastAsia="宋体" w:cs="宋体"/>
          <w:bCs/>
          <w:szCs w:val="24"/>
          <w:u w:val="single"/>
        </w:rPr>
      </w:pPr>
      <w:r>
        <w:rPr>
          <w:rFonts w:hint="eastAsia" w:ascii="宋体" w:hAnsi="宋体" w:eastAsia="宋体" w:cs="宋体"/>
          <w:b/>
          <w:szCs w:val="24"/>
        </w:rPr>
        <w:t>开标时间：</w:t>
      </w:r>
      <w:r>
        <w:rPr>
          <w:rFonts w:hint="eastAsia" w:ascii="宋体" w:hAnsi="宋体" w:eastAsia="宋体" w:cs="宋体"/>
          <w:szCs w:val="24"/>
          <w:u w:val="single"/>
        </w:rPr>
        <w:t>202</w:t>
      </w:r>
      <w:r>
        <w:rPr>
          <w:rFonts w:hint="eastAsia" w:ascii="宋体" w:hAnsi="宋体" w:eastAsia="宋体" w:cs="宋体"/>
          <w:szCs w:val="24"/>
          <w:u w:val="single"/>
          <w:lang w:val="en-US" w:eastAsia="zh-CN"/>
        </w:rPr>
        <w:t>5</w:t>
      </w:r>
      <w:r>
        <w:rPr>
          <w:rFonts w:hint="eastAsia" w:ascii="宋体" w:hAnsi="宋体" w:eastAsia="宋体" w:cs="宋体"/>
          <w:szCs w:val="24"/>
          <w:u w:val="single"/>
        </w:rPr>
        <w:t>年</w:t>
      </w:r>
      <w:r>
        <w:rPr>
          <w:rFonts w:hint="eastAsia" w:ascii="宋体" w:hAnsi="宋体" w:eastAsia="宋体" w:cs="宋体"/>
          <w:szCs w:val="24"/>
          <w:u w:val="single"/>
          <w:lang w:val="en-US" w:eastAsia="zh-CN"/>
        </w:rPr>
        <w:t>3</w:t>
      </w:r>
      <w:r>
        <w:rPr>
          <w:rFonts w:hint="eastAsia" w:ascii="宋体" w:hAnsi="宋体" w:eastAsia="宋体" w:cs="宋体"/>
          <w:szCs w:val="24"/>
          <w:u w:val="single"/>
        </w:rPr>
        <w:t>月</w:t>
      </w:r>
      <w:r>
        <w:rPr>
          <w:rFonts w:hint="eastAsia" w:ascii="宋体" w:hAnsi="宋体" w:eastAsia="宋体" w:cs="宋体"/>
          <w:szCs w:val="24"/>
          <w:u w:val="single"/>
          <w:lang w:val="en-US" w:eastAsia="zh-CN"/>
        </w:rPr>
        <w:t>4</w:t>
      </w:r>
      <w:r>
        <w:rPr>
          <w:rFonts w:hint="eastAsia" w:ascii="宋体" w:hAnsi="宋体" w:eastAsia="宋体" w:cs="宋体"/>
          <w:szCs w:val="24"/>
          <w:u w:val="single"/>
        </w:rPr>
        <w:t>日</w:t>
      </w:r>
      <w:r>
        <w:rPr>
          <w:rFonts w:hint="eastAsia" w:ascii="宋体" w:hAnsi="宋体" w:eastAsia="宋体" w:cs="宋体"/>
          <w:szCs w:val="24"/>
          <w:u w:val="single"/>
          <w:lang w:val="en-US" w:eastAsia="zh-CN"/>
        </w:rPr>
        <w:t>9</w:t>
      </w:r>
      <w:r>
        <w:rPr>
          <w:rFonts w:hint="eastAsia" w:ascii="宋体" w:hAnsi="宋体" w:eastAsia="宋体" w:cs="宋体"/>
          <w:szCs w:val="24"/>
          <w:u w:val="single"/>
        </w:rPr>
        <w:t>时30分</w:t>
      </w:r>
      <w:r>
        <w:rPr>
          <w:rFonts w:hint="eastAsia" w:ascii="宋体" w:hAnsi="宋体" w:eastAsia="宋体" w:cs="宋体"/>
          <w:szCs w:val="24"/>
        </w:rPr>
        <w:t>（北京时间）</w:t>
      </w:r>
    </w:p>
    <w:p w14:paraId="6141D72C">
      <w:pPr>
        <w:adjustRightInd w:val="0"/>
        <w:spacing w:line="360" w:lineRule="auto"/>
        <w:ind w:firstLine="482" w:firstLineChars="200"/>
        <w:rPr>
          <w:rFonts w:hint="eastAsia" w:ascii="宋体" w:hAnsi="宋体" w:eastAsia="宋体" w:cs="宋体"/>
          <w:szCs w:val="24"/>
        </w:rPr>
      </w:pPr>
      <w:r>
        <w:rPr>
          <w:rFonts w:hint="eastAsia" w:ascii="宋体" w:hAnsi="宋体" w:eastAsia="宋体" w:cs="宋体"/>
          <w:b/>
          <w:szCs w:val="24"/>
        </w:rPr>
        <w:t>开标地点（网址）：</w:t>
      </w:r>
      <w:r>
        <w:rPr>
          <w:rFonts w:hint="eastAsia" w:ascii="宋体" w:hAnsi="宋体" w:eastAsia="宋体" w:cs="宋体"/>
          <w:szCs w:val="24"/>
        </w:rPr>
        <w:t>浙江省金华市浦江县人民东路83号</w:t>
      </w:r>
    </w:p>
    <w:p w14:paraId="19C63517">
      <w:pPr>
        <w:adjustRightInd w:val="0"/>
        <w:spacing w:line="360" w:lineRule="auto"/>
        <w:rPr>
          <w:rFonts w:hint="eastAsia" w:ascii="宋体" w:hAnsi="宋体" w:eastAsia="宋体" w:cs="宋体"/>
          <w:b/>
          <w:szCs w:val="24"/>
        </w:rPr>
      </w:pPr>
      <w:r>
        <w:rPr>
          <w:rFonts w:hint="eastAsia" w:ascii="宋体" w:hAnsi="宋体" w:eastAsia="宋体" w:cs="宋体"/>
          <w:b/>
          <w:szCs w:val="24"/>
        </w:rPr>
        <w:t>七、采购意向公开链接</w:t>
      </w:r>
    </w:p>
    <w:p w14:paraId="1D74DE38">
      <w:pPr>
        <w:adjustRightInd w:val="0"/>
        <w:spacing w:line="360" w:lineRule="auto"/>
        <w:ind w:firstLine="482" w:firstLineChars="200"/>
        <w:rPr>
          <w:rFonts w:hint="eastAsia" w:ascii="宋体" w:hAnsi="宋体" w:eastAsia="宋体" w:cs="宋体"/>
        </w:rPr>
      </w:pPr>
      <w:r>
        <w:rPr>
          <w:rFonts w:hint="eastAsia" w:ascii="宋体" w:hAnsi="宋体" w:eastAsia="宋体" w:cs="宋体"/>
          <w:b/>
          <w:szCs w:val="24"/>
        </w:rPr>
        <w:t>https://zfcg.czt.zj.gov.cn/site/detail?categoryCode=ZcyAnnouncement&amp;parentId=600007&amp;articleId=iAV7o7gSjZG7YthvQKwRJw==</w:t>
      </w:r>
    </w:p>
    <w:p w14:paraId="7EE6ACA1">
      <w:pPr>
        <w:adjustRightInd w:val="0"/>
        <w:spacing w:line="360" w:lineRule="auto"/>
        <w:rPr>
          <w:rFonts w:hint="eastAsia" w:ascii="宋体" w:hAnsi="宋体" w:eastAsia="宋体" w:cs="宋体"/>
          <w:b/>
          <w:szCs w:val="24"/>
        </w:rPr>
      </w:pPr>
      <w:r>
        <w:rPr>
          <w:rFonts w:hint="eastAsia" w:ascii="宋体" w:hAnsi="宋体" w:eastAsia="宋体" w:cs="宋体"/>
          <w:b/>
          <w:szCs w:val="24"/>
        </w:rPr>
        <w:t>八、公告期限</w:t>
      </w:r>
    </w:p>
    <w:p w14:paraId="324C287B">
      <w:pPr>
        <w:adjustRightIn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自本公告发布之日起3个工作日。</w:t>
      </w:r>
    </w:p>
    <w:p w14:paraId="64B9D7D2">
      <w:pPr>
        <w:adjustRightInd w:val="0"/>
        <w:spacing w:line="360" w:lineRule="auto"/>
        <w:rPr>
          <w:rFonts w:hint="eastAsia" w:ascii="宋体" w:hAnsi="宋体" w:eastAsia="宋体" w:cs="宋体"/>
          <w:b/>
          <w:szCs w:val="24"/>
        </w:rPr>
      </w:pPr>
      <w:r>
        <w:rPr>
          <w:rFonts w:hint="eastAsia" w:ascii="宋体" w:hAnsi="宋体" w:eastAsia="宋体" w:cs="宋体"/>
          <w:b/>
          <w:szCs w:val="24"/>
        </w:rPr>
        <w:t>九、其他补充事宜</w:t>
      </w:r>
    </w:p>
    <w:p w14:paraId="495DECC8">
      <w:pPr>
        <w:adjustRightIn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EC6BE12">
      <w:pPr>
        <w:adjustRightIn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8CC32B4">
      <w:pPr>
        <w:adjustRightIn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D6C315">
      <w:pPr>
        <w:adjustRightIn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4.其他事项：（1）需要落实的政府采购政策：包括节约资源、保护环境、支持创新、促进中小企业发展等。详见招标文件的“第三部分 </w:t>
      </w:r>
      <w:r>
        <w:rPr>
          <w:rFonts w:hint="eastAsia" w:ascii="宋体" w:hAnsi="宋体" w:eastAsia="宋体" w:cs="宋体"/>
          <w:szCs w:val="24"/>
          <w:lang w:eastAsia="zh-CN"/>
        </w:rPr>
        <w:t>磋商</w:t>
      </w:r>
      <w:r>
        <w:rPr>
          <w:rFonts w:hint="eastAsia" w:ascii="宋体" w:hAnsi="宋体" w:eastAsia="宋体" w:cs="宋体"/>
          <w:szCs w:val="24"/>
        </w:rPr>
        <w:t>供应商须知”。（2）电子招投标的说明：①电子招投标：本项目以数据电文形式，依托“政府采购云平台（www.zcygov.cn）”进行招投标活动，不接受纸质响应文件；②</w:t>
      </w:r>
      <w:r>
        <w:rPr>
          <w:rFonts w:hint="eastAsia" w:ascii="宋体" w:hAnsi="宋体" w:eastAsia="宋体" w:cs="宋体"/>
          <w:szCs w:val="24"/>
          <w:lang w:eastAsia="zh-CN"/>
        </w:rPr>
        <w:t>磋商</w:t>
      </w:r>
      <w:r>
        <w:rPr>
          <w:rFonts w:hint="eastAsia" w:ascii="宋体" w:hAnsi="宋体" w:eastAsia="宋体" w:cs="宋体"/>
          <w:szCs w:val="24"/>
        </w:rPr>
        <w:t>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宋体" w:hAnsi="宋体" w:eastAsia="宋体" w:cs="宋体"/>
          <w:szCs w:val="24"/>
          <w:lang w:eastAsia="zh-CN"/>
        </w:rPr>
        <w:t>磋商</w:t>
      </w:r>
      <w:r>
        <w:rPr>
          <w:rFonts w:hint="eastAsia" w:ascii="宋体" w:hAnsi="宋体" w:eastAsia="宋体" w:cs="宋体"/>
          <w:szCs w:val="24"/>
        </w:rPr>
        <w:t>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响应文件的传输递交：供应商在响应截止时间前将加密的响应文件上传至政府采购云平台，还可以在响应截止时间前直接提交或者以快递方式递交电子备份响应文件1份至</w:t>
      </w:r>
      <w:r>
        <w:rPr>
          <w:rFonts w:hint="eastAsia" w:ascii="宋体" w:hAnsi="宋体" w:eastAsia="宋体" w:cs="宋体"/>
          <w:szCs w:val="24"/>
          <w:lang w:eastAsia="zh-CN"/>
        </w:rPr>
        <w:t>磋商</w:t>
      </w:r>
      <w:r>
        <w:rPr>
          <w:rFonts w:hint="eastAsia" w:ascii="宋体" w:hAnsi="宋体" w:eastAsia="宋体" w:cs="宋体"/>
          <w:szCs w:val="24"/>
        </w:rPr>
        <w:t>文件规定的地点：</w:t>
      </w:r>
      <w:r>
        <w:rPr>
          <w:rFonts w:hint="eastAsia" w:ascii="宋体" w:hAnsi="宋体" w:eastAsia="宋体" w:cs="宋体"/>
          <w:u w:val="single"/>
        </w:rPr>
        <w:t>浙江省金华市浦江县枫井东路720号二楼，赵天顺收，联系方式：13989411086，邮编：322200</w:t>
      </w:r>
      <w:r>
        <w:rPr>
          <w:rFonts w:hint="eastAsia" w:ascii="宋体" w:hAnsi="宋体" w:eastAsia="宋体" w:cs="宋体"/>
          <w:szCs w:val="24"/>
        </w:rPr>
        <w:t>，逾期送达、未按指定地点送达或未密封将予以拒收。电子备份响应文件的提交不作强制要求。电子备份响应文件的制作、存储、密封详见</w:t>
      </w:r>
      <w:r>
        <w:rPr>
          <w:rFonts w:hint="eastAsia" w:ascii="宋体" w:hAnsi="宋体" w:eastAsia="宋体" w:cs="宋体"/>
          <w:szCs w:val="24"/>
          <w:lang w:eastAsia="zh-CN"/>
        </w:rPr>
        <w:t>磋商</w:t>
      </w:r>
      <w:r>
        <w:rPr>
          <w:rFonts w:hint="eastAsia" w:ascii="宋体" w:hAnsi="宋体" w:eastAsia="宋体" w:cs="宋体"/>
          <w:szCs w:val="24"/>
        </w:rPr>
        <w:t>文件。⑨响应文件的解密：供应商按照平台提示和</w:t>
      </w:r>
      <w:r>
        <w:rPr>
          <w:rFonts w:hint="eastAsia" w:ascii="宋体" w:hAnsi="宋体" w:eastAsia="宋体" w:cs="宋体"/>
          <w:szCs w:val="24"/>
          <w:lang w:eastAsia="zh-CN"/>
        </w:rPr>
        <w:t>磋商</w:t>
      </w:r>
      <w:r>
        <w:rPr>
          <w:rFonts w:hint="eastAsia" w:ascii="宋体" w:hAnsi="宋体" w:eastAsia="宋体" w:cs="宋体"/>
          <w:szCs w:val="24"/>
        </w:rPr>
        <w:t>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⑩具体操作指南：详见政采云平台“服务中心-帮助文档-项目采购-操作流程-电子招投标-政府采购项目电子交易管理操作指南-供应商”。</w:t>
      </w:r>
    </w:p>
    <w:p w14:paraId="7D099A6A">
      <w:pPr>
        <w:adjustRightInd w:val="0"/>
        <w:spacing w:line="360" w:lineRule="auto"/>
        <w:ind w:firstLine="480" w:firstLineChars="200"/>
        <w:rPr>
          <w:rFonts w:hint="eastAsia" w:ascii="宋体" w:hAnsi="宋体" w:eastAsia="宋体" w:cs="宋体"/>
          <w:bCs/>
          <w:szCs w:val="24"/>
        </w:rPr>
      </w:pPr>
      <w:r>
        <w:rPr>
          <w:rFonts w:hint="eastAsia" w:ascii="宋体" w:hAnsi="宋体" w:eastAsia="宋体" w:cs="宋体"/>
          <w:bCs/>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11A1F91E">
      <w:pPr>
        <w:adjustRightInd w:val="0"/>
        <w:spacing w:line="360" w:lineRule="auto"/>
        <w:ind w:firstLine="480" w:firstLineChars="200"/>
        <w:rPr>
          <w:rFonts w:hint="eastAsia" w:ascii="宋体" w:hAnsi="宋体" w:eastAsia="宋体" w:cs="宋体"/>
          <w:bCs/>
          <w:szCs w:val="24"/>
        </w:rPr>
      </w:pPr>
      <w:r>
        <w:rPr>
          <w:rFonts w:hint="eastAsia" w:ascii="宋体" w:hAnsi="宋体" w:eastAsia="宋体" w:cs="宋体"/>
          <w:bCs/>
          <w:szCs w:val="24"/>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243AB233">
      <w:pPr>
        <w:adjustRightInd w:val="0"/>
        <w:spacing w:line="360" w:lineRule="auto"/>
        <w:ind w:firstLine="480" w:firstLineChars="200"/>
        <w:rPr>
          <w:rFonts w:hint="eastAsia" w:ascii="宋体" w:hAnsi="宋体" w:eastAsia="宋体" w:cs="宋体"/>
        </w:rPr>
      </w:pPr>
      <w:r>
        <w:rPr>
          <w:rFonts w:hint="eastAsia" w:ascii="宋体" w:hAnsi="宋体" w:eastAsia="宋体" w:cs="宋体"/>
          <w:bCs/>
        </w:rPr>
        <w:t>7.政</w:t>
      </w:r>
      <w:r>
        <w:rPr>
          <w:rFonts w:hint="eastAsia" w:ascii="宋体" w:hAnsi="宋体" w:eastAsia="宋体" w:cs="宋体"/>
        </w:rPr>
        <w:t>府采购金融服务提示：为扩大政府采购金融服务面，除政采云网上金融服务合作银行外，金华市范围增加线下合作银行两家，具体信息如下：</w:t>
      </w:r>
    </w:p>
    <w:p w14:paraId="3D685F6C">
      <w:pPr>
        <w:adjustRightInd w:val="0"/>
        <w:spacing w:line="360" w:lineRule="auto"/>
        <w:rPr>
          <w:rFonts w:hint="eastAsia" w:ascii="宋体" w:hAnsi="宋体" w:eastAsia="宋体" w:cs="宋体"/>
        </w:rPr>
      </w:pPr>
      <w:r>
        <w:rPr>
          <w:rFonts w:hint="eastAsia" w:ascii="宋体" w:hAnsi="宋体" w:eastAsia="宋体" w:cs="宋体"/>
        </w:rPr>
        <w:t>金华银行文创支行      联系人：姜峰；联系电话：13905792828、0579-82479020</w:t>
      </w:r>
    </w:p>
    <w:p w14:paraId="44E9534B">
      <w:pPr>
        <w:adjustRightInd w:val="0"/>
        <w:spacing w:line="360" w:lineRule="auto"/>
        <w:rPr>
          <w:rFonts w:hint="eastAsia" w:ascii="宋体" w:hAnsi="宋体" w:eastAsia="宋体" w:cs="宋体"/>
        </w:rPr>
      </w:pPr>
      <w:r>
        <w:rPr>
          <w:rFonts w:hint="eastAsia" w:ascii="宋体" w:hAnsi="宋体" w:eastAsia="宋体" w:cs="宋体"/>
        </w:rPr>
        <w:t>浙商银行金华浦江支行  联系人：严艳萍；联系电话：13566950560、0579-88088337</w:t>
      </w:r>
    </w:p>
    <w:p w14:paraId="38301AA2">
      <w:pPr>
        <w:adjustRightInd w:val="0"/>
        <w:spacing w:line="360" w:lineRule="auto"/>
        <w:rPr>
          <w:rFonts w:hint="eastAsia" w:ascii="宋体" w:hAnsi="宋体" w:eastAsia="宋体" w:cs="宋体"/>
          <w:b/>
          <w:szCs w:val="24"/>
        </w:rPr>
      </w:pPr>
      <w:r>
        <w:rPr>
          <w:rFonts w:hint="eastAsia" w:ascii="宋体" w:hAnsi="宋体" w:eastAsia="宋体" w:cs="宋体"/>
          <w:b/>
          <w:szCs w:val="24"/>
        </w:rPr>
        <w:t>十、凡对本次招标提出询问、质疑、投诉，请按以下方式联系</w:t>
      </w:r>
    </w:p>
    <w:p w14:paraId="3B9E3073">
      <w:pPr>
        <w:adjustRightInd w:val="0"/>
        <w:spacing w:line="360" w:lineRule="auto"/>
        <w:rPr>
          <w:rFonts w:hint="eastAsia" w:ascii="宋体" w:hAnsi="宋体" w:eastAsia="宋体" w:cs="宋体"/>
          <w:szCs w:val="24"/>
        </w:rPr>
      </w:pPr>
      <w:r>
        <w:rPr>
          <w:rFonts w:hint="eastAsia" w:ascii="宋体" w:hAnsi="宋体" w:eastAsia="宋体" w:cs="宋体"/>
          <w:szCs w:val="24"/>
        </w:rPr>
        <w:t xml:space="preserve">    1.采购人信息</w:t>
      </w:r>
    </w:p>
    <w:p w14:paraId="2C5B6783">
      <w:pPr>
        <w:adjustRightInd w:val="0"/>
        <w:spacing w:line="360" w:lineRule="auto"/>
        <w:rPr>
          <w:rFonts w:hint="eastAsia" w:ascii="宋体" w:hAnsi="宋体" w:eastAsia="宋体" w:cs="宋体"/>
          <w:szCs w:val="24"/>
        </w:rPr>
      </w:pPr>
      <w:r>
        <w:rPr>
          <w:rFonts w:hint="eastAsia" w:ascii="宋体" w:hAnsi="宋体" w:eastAsia="宋体" w:cs="宋体"/>
          <w:szCs w:val="24"/>
        </w:rPr>
        <w:t xml:space="preserve">    名    称：浦江县河湖管理中心 </w:t>
      </w:r>
    </w:p>
    <w:p w14:paraId="068BE8A5">
      <w:pPr>
        <w:adjustRightInd w:val="0"/>
        <w:spacing w:line="360" w:lineRule="auto"/>
        <w:rPr>
          <w:rFonts w:hint="eastAsia" w:ascii="宋体" w:hAnsi="宋体" w:eastAsia="宋体" w:cs="宋体"/>
          <w:szCs w:val="24"/>
        </w:rPr>
      </w:pPr>
      <w:r>
        <w:rPr>
          <w:rFonts w:hint="eastAsia" w:ascii="宋体" w:hAnsi="宋体" w:eastAsia="宋体" w:cs="宋体"/>
          <w:szCs w:val="24"/>
        </w:rPr>
        <w:t xml:space="preserve">    地    址：浙江省浦江县仙华路298号       </w:t>
      </w:r>
    </w:p>
    <w:p w14:paraId="1C050FED">
      <w:pPr>
        <w:adjustRightInd w:val="0"/>
        <w:spacing w:line="360" w:lineRule="auto"/>
        <w:ind w:firstLine="480"/>
        <w:rPr>
          <w:rFonts w:hint="eastAsia" w:ascii="宋体" w:hAnsi="宋体" w:eastAsia="宋体" w:cs="宋体"/>
          <w:szCs w:val="24"/>
        </w:rPr>
      </w:pPr>
      <w:r>
        <w:rPr>
          <w:rFonts w:hint="eastAsia" w:ascii="宋体" w:hAnsi="宋体" w:eastAsia="宋体" w:cs="宋体"/>
          <w:szCs w:val="24"/>
        </w:rPr>
        <w:t>传    真： /</w:t>
      </w:r>
    </w:p>
    <w:p w14:paraId="67B681FC">
      <w:pPr>
        <w:adjustRightIn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项目联系人（询问）：陈定超   </w:t>
      </w:r>
    </w:p>
    <w:p w14:paraId="22177BD9">
      <w:pPr>
        <w:adjustRightInd w:val="0"/>
        <w:spacing w:line="360" w:lineRule="auto"/>
        <w:rPr>
          <w:rFonts w:hint="eastAsia" w:ascii="宋体" w:hAnsi="宋体" w:eastAsia="宋体" w:cs="宋体"/>
          <w:szCs w:val="24"/>
        </w:rPr>
      </w:pPr>
      <w:r>
        <w:rPr>
          <w:rFonts w:hint="eastAsia" w:ascii="宋体" w:hAnsi="宋体" w:eastAsia="宋体" w:cs="宋体"/>
          <w:szCs w:val="24"/>
        </w:rPr>
        <w:t xml:space="preserve">    项目联系方式（询问）：15267920700   </w:t>
      </w:r>
    </w:p>
    <w:p w14:paraId="1A136D5F">
      <w:pPr>
        <w:adjustRightIn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质疑联系人：</w:t>
      </w:r>
      <w:r>
        <w:rPr>
          <w:rFonts w:hint="eastAsia" w:ascii="宋体" w:hAnsi="宋体" w:eastAsia="宋体" w:cs="宋体"/>
          <w:szCs w:val="24"/>
          <w:lang w:val="en-US" w:eastAsia="zh-CN"/>
        </w:rPr>
        <w:t>冯雨润之</w:t>
      </w:r>
      <w:r>
        <w:rPr>
          <w:rFonts w:hint="eastAsia" w:ascii="宋体" w:hAnsi="宋体" w:eastAsia="宋体" w:cs="宋体"/>
          <w:szCs w:val="24"/>
        </w:rPr>
        <w:t xml:space="preserve">   </w:t>
      </w:r>
    </w:p>
    <w:p w14:paraId="03E4AD5B">
      <w:pPr>
        <w:adjustRightIn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质疑联系方式：</w:t>
      </w:r>
      <w:r>
        <w:rPr>
          <w:rFonts w:hint="eastAsia" w:ascii="宋体" w:hAnsi="宋体" w:eastAsia="宋体" w:cs="宋体"/>
          <w:szCs w:val="24"/>
          <w:lang w:val="en-US" w:eastAsia="zh-CN"/>
        </w:rPr>
        <w:t>13600535231</w:t>
      </w:r>
      <w:r>
        <w:rPr>
          <w:rFonts w:hint="eastAsia" w:ascii="宋体" w:hAnsi="宋体" w:eastAsia="宋体" w:cs="宋体"/>
          <w:szCs w:val="24"/>
        </w:rPr>
        <w:t xml:space="preserve">    </w:t>
      </w:r>
    </w:p>
    <w:p w14:paraId="0BEF5DAA">
      <w:pPr>
        <w:adjustRightInd w:val="0"/>
        <w:spacing w:line="360" w:lineRule="auto"/>
        <w:rPr>
          <w:rFonts w:hint="eastAsia" w:ascii="宋体" w:hAnsi="宋体" w:eastAsia="宋体" w:cs="宋体"/>
          <w:szCs w:val="24"/>
        </w:rPr>
      </w:pPr>
      <w:r>
        <w:rPr>
          <w:rFonts w:hint="eastAsia" w:ascii="宋体" w:hAnsi="宋体" w:eastAsia="宋体" w:cs="宋体"/>
          <w:szCs w:val="24"/>
        </w:rPr>
        <w:t xml:space="preserve">    2.采购代理机构信息            </w:t>
      </w:r>
    </w:p>
    <w:p w14:paraId="03C08A97">
      <w:pPr>
        <w:adjustRightInd w:val="0"/>
        <w:spacing w:line="360" w:lineRule="auto"/>
        <w:ind w:firstLine="480"/>
        <w:rPr>
          <w:rFonts w:hint="eastAsia" w:ascii="宋体" w:hAnsi="宋体" w:eastAsia="宋体" w:cs="宋体"/>
          <w:szCs w:val="24"/>
        </w:rPr>
      </w:pPr>
      <w:r>
        <w:rPr>
          <w:rFonts w:hint="eastAsia" w:ascii="宋体" w:hAnsi="宋体" w:eastAsia="宋体" w:cs="宋体"/>
          <w:szCs w:val="24"/>
        </w:rPr>
        <w:t>名    称：杭州良筑工程造价咨询有限公司</w:t>
      </w:r>
    </w:p>
    <w:p w14:paraId="54911BDA">
      <w:pPr>
        <w:adjustRightInd w:val="0"/>
        <w:spacing w:line="360" w:lineRule="auto"/>
        <w:ind w:firstLine="480"/>
        <w:rPr>
          <w:rFonts w:hint="eastAsia" w:ascii="宋体" w:hAnsi="宋体" w:eastAsia="宋体" w:cs="宋体"/>
          <w:szCs w:val="24"/>
        </w:rPr>
      </w:pPr>
      <w:r>
        <w:rPr>
          <w:rFonts w:hint="eastAsia" w:ascii="宋体" w:hAnsi="宋体" w:eastAsia="宋体" w:cs="宋体"/>
          <w:szCs w:val="24"/>
        </w:rPr>
        <w:t xml:space="preserve">地    址：浦江县枫井东路720号二楼 </w:t>
      </w:r>
    </w:p>
    <w:p w14:paraId="2F9AD3A7">
      <w:pPr>
        <w:adjustRightInd w:val="0"/>
        <w:spacing w:line="360" w:lineRule="auto"/>
        <w:rPr>
          <w:rFonts w:hint="eastAsia" w:ascii="宋体" w:hAnsi="宋体" w:eastAsia="宋体" w:cs="宋体"/>
          <w:szCs w:val="24"/>
        </w:rPr>
      </w:pPr>
      <w:r>
        <w:rPr>
          <w:rFonts w:hint="eastAsia" w:ascii="宋体" w:hAnsi="宋体" w:eastAsia="宋体" w:cs="宋体"/>
          <w:szCs w:val="24"/>
        </w:rPr>
        <w:t xml:space="preserve">    传    真：/             </w:t>
      </w:r>
    </w:p>
    <w:p w14:paraId="60148E3A">
      <w:pPr>
        <w:adjustRightInd w:val="0"/>
        <w:spacing w:line="360" w:lineRule="auto"/>
        <w:rPr>
          <w:rFonts w:hint="eastAsia" w:ascii="宋体" w:hAnsi="宋体" w:eastAsia="宋体" w:cs="宋体"/>
          <w:szCs w:val="24"/>
        </w:rPr>
      </w:pPr>
      <w:r>
        <w:rPr>
          <w:rFonts w:hint="eastAsia" w:ascii="宋体" w:hAnsi="宋体" w:eastAsia="宋体" w:cs="宋体"/>
          <w:szCs w:val="24"/>
        </w:rPr>
        <w:t xml:space="preserve">    项目联系人（询问）：赵天顺         </w:t>
      </w:r>
    </w:p>
    <w:p w14:paraId="21324E6F">
      <w:pPr>
        <w:adjustRightInd w:val="0"/>
        <w:spacing w:line="360" w:lineRule="auto"/>
        <w:rPr>
          <w:rFonts w:hint="eastAsia" w:ascii="宋体" w:hAnsi="宋体" w:eastAsia="宋体" w:cs="宋体"/>
          <w:szCs w:val="24"/>
        </w:rPr>
      </w:pPr>
      <w:r>
        <w:rPr>
          <w:rFonts w:hint="eastAsia" w:ascii="宋体" w:hAnsi="宋体" w:eastAsia="宋体" w:cs="宋体"/>
          <w:szCs w:val="24"/>
        </w:rPr>
        <w:t xml:space="preserve">    项目联系方式（询问）：13989411086 </w:t>
      </w:r>
    </w:p>
    <w:p w14:paraId="1A9B1D4C">
      <w:pPr>
        <w:adjustRightInd w:val="0"/>
        <w:spacing w:line="360" w:lineRule="auto"/>
        <w:rPr>
          <w:rFonts w:hint="eastAsia" w:ascii="宋体" w:hAnsi="宋体" w:eastAsia="宋体" w:cs="宋体"/>
          <w:szCs w:val="24"/>
        </w:rPr>
      </w:pPr>
      <w:r>
        <w:rPr>
          <w:rFonts w:hint="eastAsia" w:ascii="宋体" w:hAnsi="宋体" w:eastAsia="宋体" w:cs="宋体"/>
          <w:szCs w:val="24"/>
        </w:rPr>
        <w:t xml:space="preserve">    质疑联系人：郑姗姗         </w:t>
      </w:r>
    </w:p>
    <w:p w14:paraId="23250FF5">
      <w:pPr>
        <w:adjustRightInd w:val="0"/>
        <w:spacing w:line="360" w:lineRule="auto"/>
        <w:rPr>
          <w:rFonts w:hint="eastAsia" w:ascii="宋体" w:hAnsi="宋体" w:eastAsia="宋体" w:cs="宋体"/>
          <w:szCs w:val="24"/>
        </w:rPr>
      </w:pPr>
      <w:r>
        <w:rPr>
          <w:rFonts w:hint="eastAsia" w:ascii="宋体" w:hAnsi="宋体" w:eastAsia="宋体" w:cs="宋体"/>
          <w:szCs w:val="24"/>
        </w:rPr>
        <w:t xml:space="preserve">    质疑联系方式：15267989799</w:t>
      </w:r>
    </w:p>
    <w:p w14:paraId="20A126B1">
      <w:pPr>
        <w:adjustRightInd w:val="0"/>
        <w:spacing w:line="360" w:lineRule="auto"/>
        <w:rPr>
          <w:rFonts w:hint="eastAsia" w:ascii="宋体" w:hAnsi="宋体" w:eastAsia="宋体" w:cs="宋体"/>
          <w:szCs w:val="24"/>
        </w:rPr>
      </w:pPr>
      <w:r>
        <w:rPr>
          <w:rFonts w:hint="eastAsia" w:ascii="宋体" w:hAnsi="宋体" w:eastAsia="宋体" w:cs="宋体"/>
          <w:szCs w:val="24"/>
        </w:rPr>
        <w:t xml:space="preserve">    3.同级政府采购监督管理部门            </w:t>
      </w:r>
    </w:p>
    <w:p w14:paraId="3125A8F2">
      <w:pPr>
        <w:adjustRightInd w:val="0"/>
        <w:spacing w:line="360" w:lineRule="auto"/>
        <w:rPr>
          <w:rFonts w:hint="eastAsia" w:ascii="宋体" w:hAnsi="宋体" w:eastAsia="宋体" w:cs="宋体"/>
          <w:szCs w:val="24"/>
        </w:rPr>
      </w:pPr>
      <w:r>
        <w:rPr>
          <w:rFonts w:hint="eastAsia" w:ascii="宋体" w:hAnsi="宋体" w:eastAsia="宋体" w:cs="宋体"/>
          <w:szCs w:val="24"/>
        </w:rPr>
        <w:t xml:space="preserve">    名    称：浦江县财政局政府采购监管科 </w:t>
      </w:r>
    </w:p>
    <w:p w14:paraId="27EA4427">
      <w:pPr>
        <w:adjustRightInd w:val="0"/>
        <w:spacing w:line="360" w:lineRule="auto"/>
        <w:rPr>
          <w:rFonts w:hint="eastAsia" w:ascii="宋体" w:hAnsi="宋体" w:eastAsia="宋体" w:cs="宋体"/>
          <w:szCs w:val="24"/>
        </w:rPr>
      </w:pPr>
      <w:r>
        <w:rPr>
          <w:rFonts w:hint="eastAsia" w:ascii="宋体" w:hAnsi="宋体" w:eastAsia="宋体" w:cs="宋体"/>
          <w:szCs w:val="24"/>
        </w:rPr>
        <w:t xml:space="preserve">    地    址：浦江县人民东路83号 </w:t>
      </w:r>
    </w:p>
    <w:p w14:paraId="23FE45DC">
      <w:pPr>
        <w:adjustRightInd w:val="0"/>
        <w:spacing w:line="360" w:lineRule="auto"/>
        <w:ind w:firstLine="240" w:firstLineChars="100"/>
        <w:rPr>
          <w:rFonts w:hint="eastAsia" w:ascii="宋体" w:hAnsi="宋体" w:eastAsia="宋体" w:cs="宋体"/>
          <w:szCs w:val="24"/>
        </w:rPr>
      </w:pPr>
      <w:r>
        <w:rPr>
          <w:rFonts w:hint="eastAsia" w:ascii="宋体" w:hAnsi="宋体" w:eastAsia="宋体" w:cs="宋体"/>
          <w:szCs w:val="24"/>
        </w:rPr>
        <w:t xml:space="preserve">  传    真：0579-84107222 </w:t>
      </w:r>
    </w:p>
    <w:p w14:paraId="0C1D13CE">
      <w:pPr>
        <w:adjustRightInd w:val="0"/>
        <w:spacing w:line="360" w:lineRule="auto"/>
        <w:rPr>
          <w:rFonts w:hint="eastAsia" w:ascii="宋体" w:hAnsi="宋体" w:eastAsia="宋体" w:cs="宋体"/>
          <w:szCs w:val="24"/>
        </w:rPr>
      </w:pPr>
      <w:r>
        <w:rPr>
          <w:rFonts w:hint="eastAsia" w:ascii="宋体" w:hAnsi="宋体" w:eastAsia="宋体" w:cs="宋体"/>
          <w:szCs w:val="24"/>
        </w:rPr>
        <w:t xml:space="preserve">    联系人 ：赵先生    </w:t>
      </w:r>
    </w:p>
    <w:p w14:paraId="2B7B537F">
      <w:pPr>
        <w:adjustRightIn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监督投诉电话：0579-84123011          </w:t>
      </w:r>
    </w:p>
    <w:p w14:paraId="38EB42EB">
      <w:pPr>
        <w:pStyle w:val="19"/>
        <w:spacing w:line="360" w:lineRule="auto"/>
        <w:ind w:left="480" w:firstLine="480"/>
        <w:jc w:val="right"/>
        <w:rPr>
          <w:rFonts w:hint="eastAsia" w:ascii="宋体" w:hAnsi="宋体" w:eastAsia="宋体" w:cs="宋体"/>
        </w:rPr>
      </w:pPr>
      <w:r>
        <w:rPr>
          <w:rFonts w:hint="eastAsia" w:ascii="宋体" w:hAnsi="宋体" w:eastAsia="宋体" w:cs="宋体"/>
          <w:sz w:val="24"/>
          <w:szCs w:val="24"/>
        </w:rPr>
        <w:t>2025年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21</w:t>
      </w:r>
      <w:r>
        <w:rPr>
          <w:rFonts w:hint="eastAsia" w:ascii="宋体" w:hAnsi="宋体" w:eastAsia="宋体" w:cs="宋体"/>
          <w:sz w:val="24"/>
          <w:szCs w:val="24"/>
        </w:rPr>
        <w:t>日</w:t>
      </w:r>
    </w:p>
    <w:p w14:paraId="7CC1052B">
      <w:pPr>
        <w:adjustRightInd w:val="0"/>
        <w:spacing w:line="360" w:lineRule="auto"/>
        <w:ind w:firstLine="480" w:firstLineChars="200"/>
        <w:rPr>
          <w:rFonts w:hint="eastAsia" w:ascii="宋体" w:hAnsi="宋体" w:eastAsia="宋体" w:cs="宋体"/>
          <w:snapToGrid w:val="0"/>
          <w:szCs w:val="24"/>
        </w:rPr>
      </w:pPr>
      <w:r>
        <w:rPr>
          <w:rFonts w:hint="eastAsia" w:ascii="宋体" w:hAnsi="宋体" w:eastAsia="宋体" w:cs="宋体"/>
          <w:szCs w:val="24"/>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7D749E73">
      <w:pPr>
        <w:spacing w:line="360" w:lineRule="auto"/>
        <w:rPr>
          <w:rFonts w:hint="eastAsia" w:ascii="宋体" w:hAnsi="宋体" w:eastAsia="宋体" w:cs="宋体"/>
          <w:b/>
          <w:sz w:val="36"/>
        </w:rPr>
      </w:pPr>
      <w:r>
        <w:rPr>
          <w:rFonts w:hint="eastAsia" w:ascii="宋体" w:hAnsi="宋体" w:eastAsia="宋体" w:cs="宋体"/>
          <w:b/>
          <w:sz w:val="36"/>
        </w:rPr>
        <w:br w:type="page"/>
      </w:r>
    </w:p>
    <w:p w14:paraId="11BE13BE">
      <w:pPr>
        <w:pStyle w:val="19"/>
        <w:ind w:left="0" w:leftChars="0" w:firstLine="0" w:firstLineChars="0"/>
        <w:jc w:val="center"/>
        <w:outlineLvl w:val="0"/>
        <w:rPr>
          <w:rFonts w:hint="eastAsia" w:ascii="宋体" w:hAnsi="宋体" w:eastAsia="宋体" w:cs="宋体"/>
          <w:sz w:val="32"/>
          <w:szCs w:val="32"/>
        </w:rPr>
      </w:pPr>
      <w:r>
        <w:rPr>
          <w:rFonts w:hint="eastAsia" w:ascii="宋体" w:hAnsi="宋体" w:eastAsia="宋体" w:cs="宋体"/>
          <w:b/>
          <w:sz w:val="36"/>
        </w:rPr>
        <w:t xml:space="preserve">第二部分 </w:t>
      </w:r>
      <w:r>
        <w:rPr>
          <w:rFonts w:hint="eastAsia" w:ascii="宋体" w:hAnsi="宋体" w:eastAsia="宋体" w:cs="宋体"/>
          <w:b/>
          <w:sz w:val="36"/>
          <w:lang w:eastAsia="zh-CN"/>
        </w:rPr>
        <w:t>竞争性磋商</w:t>
      </w:r>
      <w:r>
        <w:rPr>
          <w:rFonts w:hint="eastAsia" w:ascii="宋体" w:hAnsi="宋体" w:eastAsia="宋体" w:cs="宋体"/>
          <w:b/>
          <w:sz w:val="36"/>
        </w:rPr>
        <w:t>流程</w:t>
      </w:r>
    </w:p>
    <w:p w14:paraId="18909386">
      <w:pPr>
        <w:spacing w:line="360" w:lineRule="auto"/>
        <w:jc w:val="left"/>
        <w:rPr>
          <w:rFonts w:hint="eastAsia" w:ascii="宋体" w:hAnsi="宋体" w:eastAsia="宋体" w:cs="宋体"/>
          <w:b/>
          <w:szCs w:val="15"/>
        </w:rPr>
      </w:pPr>
      <w:bookmarkStart w:id="0" w:name="_Toc22107"/>
      <w:r>
        <w:rPr>
          <w:rFonts w:hint="eastAsia" w:ascii="宋体" w:hAnsi="宋体" w:eastAsia="宋体" w:cs="宋体"/>
          <w:b/>
          <w:szCs w:val="15"/>
        </w:rPr>
        <w:t>1.征集供应商</w:t>
      </w:r>
    </w:p>
    <w:p w14:paraId="6BA2498A">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1.1 邀请供应商。</w:t>
      </w:r>
    </w:p>
    <w:p w14:paraId="2E2DFB83">
      <w:pPr>
        <w:spacing w:line="360" w:lineRule="auto"/>
        <w:ind w:firstLine="480" w:firstLineChars="200"/>
        <w:jc w:val="left"/>
        <w:rPr>
          <w:rFonts w:hint="eastAsia" w:ascii="宋体" w:hAnsi="宋体" w:eastAsia="宋体" w:cs="宋体"/>
          <w:bCs/>
          <w:szCs w:val="24"/>
        </w:rPr>
      </w:pPr>
      <w:r>
        <w:rPr>
          <w:rFonts w:hint="eastAsia" w:ascii="宋体" w:hAnsi="宋体" w:eastAsia="宋体" w:cs="宋体"/>
          <w:bCs/>
          <w:szCs w:val="15"/>
        </w:rPr>
        <w:t>采用公告方式邀请供应商的，由采购人、采购代理机构在省级以上人民政府财政部门指定的政府采购信息发布媒体上发布</w:t>
      </w:r>
      <w:r>
        <w:rPr>
          <w:rFonts w:hint="eastAsia" w:ascii="宋体" w:hAnsi="宋体" w:eastAsia="宋体" w:cs="宋体"/>
          <w:bCs/>
          <w:szCs w:val="15"/>
          <w:lang w:eastAsia="zh-CN"/>
        </w:rPr>
        <w:t>磋商</w:t>
      </w:r>
      <w:r>
        <w:rPr>
          <w:rFonts w:hint="eastAsia" w:ascii="宋体" w:hAnsi="宋体" w:eastAsia="宋体" w:cs="宋体"/>
          <w:bCs/>
          <w:szCs w:val="15"/>
        </w:rPr>
        <w:t>公告，邀请符合相应资格条件的供应商参与</w:t>
      </w:r>
      <w:r>
        <w:rPr>
          <w:rFonts w:hint="eastAsia" w:ascii="宋体" w:hAnsi="宋体" w:eastAsia="宋体" w:cs="宋体"/>
          <w:bCs/>
          <w:szCs w:val="15"/>
          <w:lang w:eastAsia="zh-CN"/>
        </w:rPr>
        <w:t>竞争性磋商</w:t>
      </w:r>
      <w:r>
        <w:rPr>
          <w:rFonts w:hint="eastAsia" w:ascii="宋体" w:hAnsi="宋体" w:eastAsia="宋体" w:cs="宋体"/>
          <w:bCs/>
          <w:szCs w:val="15"/>
        </w:rPr>
        <w:t>采购活动。</w:t>
      </w:r>
    </w:p>
    <w:p w14:paraId="1ED2D617">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1.2 供应商获取</w:t>
      </w:r>
      <w:r>
        <w:rPr>
          <w:rFonts w:hint="eastAsia" w:ascii="宋体" w:hAnsi="宋体" w:eastAsia="宋体" w:cs="宋体"/>
          <w:bCs/>
          <w:szCs w:val="15"/>
          <w:lang w:eastAsia="zh-CN"/>
        </w:rPr>
        <w:t>磋商</w:t>
      </w:r>
      <w:r>
        <w:rPr>
          <w:rFonts w:hint="eastAsia" w:ascii="宋体" w:hAnsi="宋体" w:eastAsia="宋体" w:cs="宋体"/>
          <w:bCs/>
          <w:szCs w:val="15"/>
        </w:rPr>
        <w:t>文件。</w:t>
      </w:r>
    </w:p>
    <w:p w14:paraId="48280A4C">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1.3 组织现场考察或召开答疑会（如果有）。</w:t>
      </w:r>
    </w:p>
    <w:p w14:paraId="2C553F1A">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1.4 发布更正（延期）公告，澄清或修改</w:t>
      </w:r>
      <w:r>
        <w:rPr>
          <w:rFonts w:hint="eastAsia" w:ascii="宋体" w:hAnsi="宋体" w:eastAsia="宋体" w:cs="宋体"/>
          <w:bCs/>
          <w:szCs w:val="15"/>
          <w:lang w:eastAsia="zh-CN"/>
        </w:rPr>
        <w:t>磋商</w:t>
      </w:r>
      <w:r>
        <w:rPr>
          <w:rFonts w:hint="eastAsia" w:ascii="宋体" w:hAnsi="宋体" w:eastAsia="宋体" w:cs="宋体"/>
          <w:bCs/>
          <w:szCs w:val="15"/>
        </w:rPr>
        <w:t>文件（如果有）。</w:t>
      </w:r>
    </w:p>
    <w:p w14:paraId="0D23CD86">
      <w:pPr>
        <w:spacing w:line="360" w:lineRule="auto"/>
        <w:ind w:firstLine="480" w:firstLineChars="200"/>
        <w:jc w:val="left"/>
        <w:rPr>
          <w:rFonts w:hint="eastAsia" w:ascii="宋体" w:hAnsi="宋体" w:eastAsia="宋体" w:cs="宋体"/>
          <w:b/>
          <w:szCs w:val="15"/>
        </w:rPr>
      </w:pPr>
      <w:r>
        <w:rPr>
          <w:rFonts w:hint="eastAsia" w:ascii="宋体" w:hAnsi="宋体" w:eastAsia="宋体" w:cs="宋体"/>
          <w:bCs/>
          <w:szCs w:val="15"/>
        </w:rPr>
        <w:t>1.5 供应商按</w:t>
      </w:r>
      <w:r>
        <w:rPr>
          <w:rFonts w:hint="eastAsia" w:ascii="宋体" w:hAnsi="宋体" w:eastAsia="宋体" w:cs="宋体"/>
          <w:bCs/>
          <w:szCs w:val="15"/>
          <w:lang w:eastAsia="zh-CN"/>
        </w:rPr>
        <w:t>磋商</w:t>
      </w:r>
      <w:r>
        <w:rPr>
          <w:rFonts w:hint="eastAsia" w:ascii="宋体" w:hAnsi="宋体" w:eastAsia="宋体" w:cs="宋体"/>
          <w:bCs/>
          <w:szCs w:val="15"/>
        </w:rPr>
        <w:t>文件要求编制响应文件。</w:t>
      </w:r>
    </w:p>
    <w:p w14:paraId="54E7AA58">
      <w:pPr>
        <w:spacing w:line="360" w:lineRule="auto"/>
        <w:jc w:val="left"/>
        <w:rPr>
          <w:rFonts w:hint="eastAsia" w:ascii="宋体" w:hAnsi="宋体" w:eastAsia="宋体" w:cs="宋体"/>
          <w:bCs/>
          <w:szCs w:val="15"/>
        </w:rPr>
      </w:pPr>
      <w:r>
        <w:rPr>
          <w:rFonts w:hint="eastAsia" w:ascii="宋体" w:hAnsi="宋体" w:eastAsia="宋体" w:cs="宋体"/>
          <w:b/>
          <w:szCs w:val="15"/>
        </w:rPr>
        <w:t>2.响应文件开启与信用信息查询</w:t>
      </w:r>
    </w:p>
    <w:p w14:paraId="4577CA05">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2.1 供应商依据“提交响应文件的截止时间与地点”通过政采云平台在线提交响应文件。供应商在提交响应文件的截止时间前，可以补充、修改或撤回响应文件。</w:t>
      </w:r>
    </w:p>
    <w:p w14:paraId="1FC8F94E">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2.2 采购代理机构将通过“信用中国”网站(www.creditchina.gov.cn)和中国政府采购网(www.ccgp.gov.cn)渠道查询供应商响应截止时间当日的信用记录。</w:t>
      </w:r>
    </w:p>
    <w:p w14:paraId="11792BA2">
      <w:pPr>
        <w:spacing w:line="360" w:lineRule="auto"/>
        <w:jc w:val="left"/>
        <w:rPr>
          <w:rFonts w:hint="eastAsia" w:ascii="宋体" w:hAnsi="宋体" w:eastAsia="宋体" w:cs="宋体"/>
          <w:b/>
          <w:szCs w:val="15"/>
        </w:rPr>
      </w:pPr>
      <w:r>
        <w:rPr>
          <w:rFonts w:hint="eastAsia" w:ascii="宋体" w:hAnsi="宋体" w:eastAsia="宋体" w:cs="宋体"/>
          <w:b/>
          <w:szCs w:val="15"/>
        </w:rPr>
        <w:t>3.</w:t>
      </w:r>
      <w:r>
        <w:rPr>
          <w:rFonts w:hint="eastAsia" w:ascii="宋体" w:hAnsi="宋体" w:eastAsia="宋体" w:cs="宋体"/>
          <w:b/>
          <w:szCs w:val="15"/>
          <w:lang w:eastAsia="zh-CN"/>
        </w:rPr>
        <w:t>磋商</w:t>
      </w:r>
      <w:r>
        <w:rPr>
          <w:rFonts w:hint="eastAsia" w:ascii="宋体" w:hAnsi="宋体" w:eastAsia="宋体" w:cs="宋体"/>
          <w:b/>
          <w:szCs w:val="15"/>
        </w:rPr>
        <w:t>与评审</w:t>
      </w:r>
    </w:p>
    <w:p w14:paraId="0AB49CE8">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 xml:space="preserve">3.1 </w:t>
      </w:r>
      <w:r>
        <w:rPr>
          <w:rFonts w:hint="eastAsia" w:ascii="宋体" w:hAnsi="宋体" w:eastAsia="宋体" w:cs="宋体"/>
          <w:bCs/>
          <w:szCs w:val="15"/>
          <w:lang w:eastAsia="zh-CN"/>
        </w:rPr>
        <w:t>磋商</w:t>
      </w:r>
      <w:r>
        <w:rPr>
          <w:rFonts w:hint="eastAsia" w:ascii="宋体" w:hAnsi="宋体" w:eastAsia="宋体" w:cs="宋体"/>
          <w:bCs/>
          <w:szCs w:val="15"/>
        </w:rPr>
        <w:t>小组签到。</w:t>
      </w:r>
    </w:p>
    <w:p w14:paraId="15C8A628">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3.2 采购代理机构宣布有关纪律以及</w:t>
      </w:r>
      <w:r>
        <w:rPr>
          <w:rFonts w:hint="eastAsia" w:ascii="宋体" w:hAnsi="宋体" w:eastAsia="宋体" w:cs="宋体"/>
          <w:bCs/>
          <w:szCs w:val="15"/>
          <w:lang w:eastAsia="zh-CN"/>
        </w:rPr>
        <w:t>磋商</w:t>
      </w:r>
      <w:r>
        <w:rPr>
          <w:rFonts w:hint="eastAsia" w:ascii="宋体" w:hAnsi="宋体" w:eastAsia="宋体" w:cs="宋体"/>
          <w:bCs/>
          <w:szCs w:val="15"/>
        </w:rPr>
        <w:t>、评审工作程序。</w:t>
      </w:r>
    </w:p>
    <w:p w14:paraId="74414CB1">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 xml:space="preserve">3.3 </w:t>
      </w:r>
      <w:r>
        <w:rPr>
          <w:rFonts w:hint="eastAsia" w:ascii="宋体" w:hAnsi="宋体" w:eastAsia="宋体" w:cs="宋体"/>
          <w:bCs/>
          <w:szCs w:val="15"/>
          <w:lang w:eastAsia="zh-CN"/>
        </w:rPr>
        <w:t>磋商</w:t>
      </w:r>
      <w:r>
        <w:rPr>
          <w:rFonts w:hint="eastAsia" w:ascii="宋体" w:hAnsi="宋体" w:eastAsia="宋体" w:cs="宋体"/>
          <w:bCs/>
          <w:szCs w:val="15"/>
        </w:rPr>
        <w:t>小组审查确认</w:t>
      </w:r>
      <w:r>
        <w:rPr>
          <w:rFonts w:hint="eastAsia" w:ascii="宋体" w:hAnsi="宋体" w:eastAsia="宋体" w:cs="宋体"/>
          <w:bCs/>
          <w:szCs w:val="15"/>
          <w:lang w:eastAsia="zh-CN"/>
        </w:rPr>
        <w:t>磋商</w:t>
      </w:r>
      <w:r>
        <w:rPr>
          <w:rFonts w:hint="eastAsia" w:ascii="宋体" w:hAnsi="宋体" w:eastAsia="宋体" w:cs="宋体"/>
          <w:bCs/>
          <w:szCs w:val="15"/>
        </w:rPr>
        <w:t>文件。</w:t>
      </w:r>
      <w:r>
        <w:rPr>
          <w:rFonts w:hint="eastAsia" w:ascii="宋体" w:hAnsi="宋体" w:eastAsia="宋体" w:cs="宋体"/>
          <w:bCs/>
          <w:szCs w:val="15"/>
          <w:lang w:eastAsia="zh-CN"/>
        </w:rPr>
        <w:t>磋商</w:t>
      </w:r>
      <w:r>
        <w:rPr>
          <w:rFonts w:hint="eastAsia" w:ascii="宋体" w:hAnsi="宋体" w:eastAsia="宋体" w:cs="宋体"/>
          <w:bCs/>
          <w:szCs w:val="15"/>
        </w:rPr>
        <w:t>文件内容违反国家有关强制性规定的，</w:t>
      </w:r>
      <w:r>
        <w:rPr>
          <w:rFonts w:hint="eastAsia" w:ascii="宋体" w:hAnsi="宋体" w:eastAsia="宋体" w:cs="宋体"/>
          <w:bCs/>
          <w:szCs w:val="15"/>
          <w:lang w:eastAsia="zh-CN"/>
        </w:rPr>
        <w:t>磋商</w:t>
      </w:r>
      <w:r>
        <w:rPr>
          <w:rFonts w:hint="eastAsia" w:ascii="宋体" w:hAnsi="宋体" w:eastAsia="宋体" w:cs="宋体"/>
          <w:bCs/>
          <w:szCs w:val="15"/>
        </w:rPr>
        <w:t>小组应当停止评审并向采购代理机构说明情况。</w:t>
      </w:r>
    </w:p>
    <w:p w14:paraId="14C0CC4F">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3.4 采购人或采购代理机构对供应商的资格进行审查。</w:t>
      </w:r>
    </w:p>
    <w:p w14:paraId="7D6D4718">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 xml:space="preserve">3.5 </w:t>
      </w:r>
      <w:r>
        <w:rPr>
          <w:rFonts w:hint="eastAsia" w:ascii="宋体" w:hAnsi="宋体" w:eastAsia="宋体" w:cs="宋体"/>
          <w:bCs/>
          <w:szCs w:val="15"/>
          <w:lang w:eastAsia="zh-CN"/>
        </w:rPr>
        <w:t>磋商</w:t>
      </w:r>
      <w:r>
        <w:rPr>
          <w:rFonts w:hint="eastAsia" w:ascii="宋体" w:hAnsi="宋体" w:eastAsia="宋体" w:cs="宋体"/>
          <w:bCs/>
          <w:szCs w:val="15"/>
        </w:rPr>
        <w:t>小组审查响应文件。</w:t>
      </w:r>
    </w:p>
    <w:p w14:paraId="48CD11E2">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3.6 对于未实质性响应</w:t>
      </w:r>
      <w:r>
        <w:rPr>
          <w:rFonts w:hint="eastAsia" w:ascii="宋体" w:hAnsi="宋体" w:eastAsia="宋体" w:cs="宋体"/>
          <w:bCs/>
          <w:szCs w:val="15"/>
          <w:lang w:eastAsia="zh-CN"/>
        </w:rPr>
        <w:t>磋商</w:t>
      </w:r>
      <w:r>
        <w:rPr>
          <w:rFonts w:hint="eastAsia" w:ascii="宋体" w:hAnsi="宋体" w:eastAsia="宋体" w:cs="宋体"/>
          <w:bCs/>
          <w:szCs w:val="15"/>
        </w:rPr>
        <w:t>文件的响应文件由</w:t>
      </w:r>
      <w:r>
        <w:rPr>
          <w:rFonts w:hint="eastAsia" w:ascii="宋体" w:hAnsi="宋体" w:eastAsia="宋体" w:cs="宋体"/>
          <w:bCs/>
          <w:szCs w:val="15"/>
          <w:lang w:eastAsia="zh-CN"/>
        </w:rPr>
        <w:t>磋商</w:t>
      </w:r>
      <w:r>
        <w:rPr>
          <w:rFonts w:hint="eastAsia" w:ascii="宋体" w:hAnsi="宋体" w:eastAsia="宋体" w:cs="宋体"/>
          <w:bCs/>
          <w:szCs w:val="15"/>
        </w:rPr>
        <w:t>小组认定响应无效，并告知该供应商。</w:t>
      </w:r>
    </w:p>
    <w:p w14:paraId="16E31A26">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3.7 供应商根据</w:t>
      </w:r>
      <w:r>
        <w:rPr>
          <w:rFonts w:hint="eastAsia" w:ascii="宋体" w:hAnsi="宋体" w:eastAsia="宋体" w:cs="宋体"/>
          <w:bCs/>
          <w:szCs w:val="15"/>
          <w:lang w:eastAsia="zh-CN"/>
        </w:rPr>
        <w:t>磋商</w:t>
      </w:r>
      <w:r>
        <w:rPr>
          <w:rFonts w:hint="eastAsia" w:ascii="宋体" w:hAnsi="宋体" w:eastAsia="宋体" w:cs="宋体"/>
          <w:bCs/>
          <w:szCs w:val="15"/>
        </w:rPr>
        <w:t>小组要求对响应文件中含义不明确、同类问题表述不一致或者有明显文字和计算错误的内容等作出必要的澄清、说明或者更正。</w:t>
      </w:r>
      <w:r>
        <w:rPr>
          <w:rFonts w:hint="eastAsia" w:ascii="宋体" w:hAnsi="宋体" w:eastAsia="宋体" w:cs="宋体"/>
          <w:bCs/>
          <w:szCs w:val="15"/>
          <w:lang w:eastAsia="zh-CN"/>
        </w:rPr>
        <w:t>磋商</w:t>
      </w:r>
      <w:r>
        <w:rPr>
          <w:rFonts w:hint="eastAsia" w:ascii="宋体" w:hAnsi="宋体" w:eastAsia="宋体" w:cs="宋体"/>
          <w:bCs/>
          <w:szCs w:val="15"/>
        </w:rPr>
        <w:t>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F57BFD4">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 xml:space="preserve">3.8 </w:t>
      </w:r>
      <w:r>
        <w:rPr>
          <w:rFonts w:hint="eastAsia" w:ascii="宋体" w:hAnsi="宋体" w:eastAsia="宋体" w:cs="宋体"/>
          <w:bCs/>
          <w:szCs w:val="15"/>
          <w:lang w:eastAsia="zh-CN"/>
        </w:rPr>
        <w:t>磋商</w:t>
      </w:r>
      <w:r>
        <w:rPr>
          <w:rFonts w:hint="eastAsia" w:ascii="宋体" w:hAnsi="宋体" w:eastAsia="宋体" w:cs="宋体"/>
          <w:bCs/>
          <w:szCs w:val="15"/>
        </w:rPr>
        <w:t>小组与符合要求的供应商进行</w:t>
      </w:r>
      <w:r>
        <w:rPr>
          <w:rFonts w:hint="eastAsia" w:ascii="宋体" w:hAnsi="宋体" w:eastAsia="宋体" w:cs="宋体"/>
          <w:bCs/>
          <w:szCs w:val="15"/>
          <w:lang w:eastAsia="zh-CN"/>
        </w:rPr>
        <w:t>磋商</w:t>
      </w:r>
      <w:r>
        <w:rPr>
          <w:rFonts w:hint="eastAsia" w:ascii="宋体" w:hAnsi="宋体" w:eastAsia="宋体" w:cs="宋体"/>
          <w:bCs/>
          <w:szCs w:val="15"/>
        </w:rPr>
        <w:t>。</w:t>
      </w:r>
      <w:r>
        <w:rPr>
          <w:rFonts w:hint="eastAsia" w:ascii="宋体" w:hAnsi="宋体" w:eastAsia="宋体" w:cs="宋体"/>
          <w:bCs/>
          <w:szCs w:val="15"/>
          <w:lang w:eastAsia="zh-CN"/>
        </w:rPr>
        <w:t>磋商</w:t>
      </w:r>
      <w:r>
        <w:rPr>
          <w:rFonts w:hint="eastAsia" w:ascii="宋体" w:hAnsi="宋体" w:eastAsia="宋体" w:cs="宋体"/>
          <w:bCs/>
          <w:szCs w:val="15"/>
        </w:rPr>
        <w:t>小组所有成员按照响应文件解密次序集中与单一供应商分别进行</w:t>
      </w:r>
      <w:r>
        <w:rPr>
          <w:rFonts w:hint="eastAsia" w:ascii="宋体" w:hAnsi="宋体" w:eastAsia="宋体" w:cs="宋体"/>
          <w:bCs/>
          <w:szCs w:val="15"/>
          <w:lang w:eastAsia="zh-CN"/>
        </w:rPr>
        <w:t>磋商</w:t>
      </w:r>
      <w:r>
        <w:rPr>
          <w:rFonts w:hint="eastAsia" w:ascii="宋体" w:hAnsi="宋体" w:eastAsia="宋体" w:cs="宋体"/>
          <w:bCs/>
          <w:szCs w:val="15"/>
        </w:rPr>
        <w:t>，并给予所有参加</w:t>
      </w:r>
      <w:r>
        <w:rPr>
          <w:rFonts w:hint="eastAsia" w:ascii="宋体" w:hAnsi="宋体" w:eastAsia="宋体" w:cs="宋体"/>
          <w:bCs/>
          <w:szCs w:val="15"/>
          <w:lang w:eastAsia="zh-CN"/>
        </w:rPr>
        <w:t>磋商</w:t>
      </w:r>
      <w:r>
        <w:rPr>
          <w:rFonts w:hint="eastAsia" w:ascii="宋体" w:hAnsi="宋体" w:eastAsia="宋体" w:cs="宋体"/>
          <w:bCs/>
          <w:szCs w:val="15"/>
        </w:rPr>
        <w:t>的供应商平等的</w:t>
      </w:r>
      <w:r>
        <w:rPr>
          <w:rFonts w:hint="eastAsia" w:ascii="宋体" w:hAnsi="宋体" w:eastAsia="宋体" w:cs="宋体"/>
          <w:bCs/>
          <w:szCs w:val="15"/>
          <w:lang w:eastAsia="zh-CN"/>
        </w:rPr>
        <w:t>磋商</w:t>
      </w:r>
      <w:r>
        <w:rPr>
          <w:rFonts w:hint="eastAsia" w:ascii="宋体" w:hAnsi="宋体" w:eastAsia="宋体" w:cs="宋体"/>
          <w:bCs/>
          <w:szCs w:val="15"/>
        </w:rPr>
        <w:t>机会。</w:t>
      </w:r>
      <w:r>
        <w:rPr>
          <w:rFonts w:hint="eastAsia" w:ascii="宋体" w:hAnsi="宋体" w:eastAsia="宋体" w:cs="宋体"/>
          <w:bCs/>
          <w:szCs w:val="15"/>
          <w:lang w:eastAsia="zh-CN"/>
        </w:rPr>
        <w:t>磋商</w:t>
      </w:r>
      <w:r>
        <w:rPr>
          <w:rFonts w:hint="eastAsia" w:ascii="宋体" w:hAnsi="宋体" w:eastAsia="宋体" w:cs="宋体"/>
          <w:bCs/>
          <w:szCs w:val="15"/>
        </w:rPr>
        <w:t>过程中，</w:t>
      </w:r>
      <w:r>
        <w:rPr>
          <w:rFonts w:hint="eastAsia" w:ascii="宋体" w:hAnsi="宋体" w:eastAsia="宋体" w:cs="宋体"/>
          <w:bCs/>
          <w:szCs w:val="15"/>
          <w:lang w:eastAsia="zh-CN"/>
        </w:rPr>
        <w:t>磋商</w:t>
      </w:r>
      <w:r>
        <w:rPr>
          <w:rFonts w:hint="eastAsia" w:ascii="宋体" w:hAnsi="宋体" w:eastAsia="宋体" w:cs="宋体"/>
          <w:bCs/>
          <w:szCs w:val="15"/>
        </w:rPr>
        <w:t>小组可以根据</w:t>
      </w:r>
      <w:r>
        <w:rPr>
          <w:rFonts w:hint="eastAsia" w:ascii="宋体" w:hAnsi="宋体" w:eastAsia="宋体" w:cs="宋体"/>
          <w:bCs/>
          <w:szCs w:val="15"/>
          <w:lang w:eastAsia="zh-CN"/>
        </w:rPr>
        <w:t>磋商</w:t>
      </w:r>
      <w:r>
        <w:rPr>
          <w:rFonts w:hint="eastAsia" w:ascii="宋体" w:hAnsi="宋体" w:eastAsia="宋体" w:cs="宋体"/>
          <w:bCs/>
          <w:szCs w:val="15"/>
        </w:rPr>
        <w:t>情况调整轮次。在</w:t>
      </w:r>
      <w:r>
        <w:rPr>
          <w:rFonts w:hint="eastAsia" w:ascii="宋体" w:hAnsi="宋体" w:eastAsia="宋体" w:cs="宋体"/>
          <w:bCs/>
          <w:szCs w:val="15"/>
          <w:lang w:eastAsia="zh-CN"/>
        </w:rPr>
        <w:t>磋商</w:t>
      </w:r>
      <w:r>
        <w:rPr>
          <w:rFonts w:hint="eastAsia" w:ascii="宋体" w:hAnsi="宋体" w:eastAsia="宋体" w:cs="宋体"/>
          <w:bCs/>
          <w:szCs w:val="15"/>
        </w:rPr>
        <w:t>过程中，</w:t>
      </w:r>
      <w:r>
        <w:rPr>
          <w:rFonts w:hint="eastAsia" w:ascii="宋体" w:hAnsi="宋体" w:eastAsia="宋体" w:cs="宋体"/>
          <w:bCs/>
          <w:szCs w:val="15"/>
          <w:lang w:eastAsia="zh-CN"/>
        </w:rPr>
        <w:t>磋商</w:t>
      </w:r>
      <w:r>
        <w:rPr>
          <w:rFonts w:hint="eastAsia" w:ascii="宋体" w:hAnsi="宋体" w:eastAsia="宋体" w:cs="宋体"/>
          <w:bCs/>
          <w:szCs w:val="15"/>
        </w:rPr>
        <w:t>小组可以根据</w:t>
      </w:r>
      <w:r>
        <w:rPr>
          <w:rFonts w:hint="eastAsia" w:ascii="宋体" w:hAnsi="宋体" w:eastAsia="宋体" w:cs="宋体"/>
          <w:bCs/>
          <w:szCs w:val="15"/>
          <w:lang w:eastAsia="zh-CN"/>
        </w:rPr>
        <w:t>磋商</w:t>
      </w:r>
      <w:r>
        <w:rPr>
          <w:rFonts w:hint="eastAsia" w:ascii="宋体" w:hAnsi="宋体" w:eastAsia="宋体" w:cs="宋体"/>
          <w:bCs/>
          <w:szCs w:val="15"/>
        </w:rPr>
        <w:t>文件和</w:t>
      </w:r>
      <w:r>
        <w:rPr>
          <w:rFonts w:hint="eastAsia" w:ascii="宋体" w:hAnsi="宋体" w:eastAsia="宋体" w:cs="宋体"/>
          <w:bCs/>
          <w:szCs w:val="15"/>
          <w:lang w:eastAsia="zh-CN"/>
        </w:rPr>
        <w:t>磋商</w:t>
      </w:r>
      <w:r>
        <w:rPr>
          <w:rFonts w:hint="eastAsia" w:ascii="宋体" w:hAnsi="宋体" w:eastAsia="宋体" w:cs="宋体"/>
          <w:bCs/>
          <w:szCs w:val="15"/>
        </w:rPr>
        <w:t>情况实质性变动采购需求中的技术、服务要求以及合同草案条款，但不得变动</w:t>
      </w:r>
      <w:r>
        <w:rPr>
          <w:rFonts w:hint="eastAsia" w:ascii="宋体" w:hAnsi="宋体" w:eastAsia="宋体" w:cs="宋体"/>
          <w:bCs/>
          <w:szCs w:val="15"/>
          <w:lang w:eastAsia="zh-CN"/>
        </w:rPr>
        <w:t>磋商</w:t>
      </w:r>
      <w:r>
        <w:rPr>
          <w:rFonts w:hint="eastAsia" w:ascii="宋体" w:hAnsi="宋体" w:eastAsia="宋体" w:cs="宋体"/>
          <w:bCs/>
          <w:szCs w:val="15"/>
        </w:rPr>
        <w:t>文件中的其他内容。</w:t>
      </w:r>
    </w:p>
    <w:p w14:paraId="4A5C13EC">
      <w:pPr>
        <w:spacing w:line="360" w:lineRule="auto"/>
        <w:jc w:val="left"/>
        <w:rPr>
          <w:rFonts w:hint="eastAsia" w:ascii="宋体" w:hAnsi="宋体" w:eastAsia="宋体" w:cs="宋体"/>
          <w:b/>
          <w:szCs w:val="15"/>
        </w:rPr>
      </w:pPr>
      <w:r>
        <w:rPr>
          <w:rFonts w:hint="eastAsia" w:ascii="宋体" w:hAnsi="宋体" w:eastAsia="宋体" w:cs="宋体"/>
          <w:b/>
          <w:szCs w:val="15"/>
          <w:lang w:eastAsia="zh-CN"/>
        </w:rPr>
        <w:t>磋商</w:t>
      </w:r>
      <w:r>
        <w:rPr>
          <w:rFonts w:hint="eastAsia" w:ascii="宋体" w:hAnsi="宋体" w:eastAsia="宋体" w:cs="宋体"/>
          <w:b/>
          <w:szCs w:val="15"/>
        </w:rPr>
        <w:t>形式：</w:t>
      </w:r>
    </w:p>
    <w:p w14:paraId="52BECCE2">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sym w:font="Wingdings 2" w:char="00A3"/>
      </w:r>
      <w:r>
        <w:rPr>
          <w:rFonts w:hint="eastAsia" w:ascii="宋体" w:hAnsi="宋体" w:eastAsia="宋体" w:cs="宋体"/>
          <w:bCs/>
          <w:szCs w:val="15"/>
        </w:rPr>
        <w:t>远程在线视频</w:t>
      </w:r>
      <w:r>
        <w:rPr>
          <w:rFonts w:hint="eastAsia" w:ascii="宋体" w:hAnsi="宋体" w:eastAsia="宋体" w:cs="宋体"/>
          <w:bCs/>
          <w:szCs w:val="15"/>
          <w:lang w:eastAsia="zh-CN"/>
        </w:rPr>
        <w:t>磋商</w:t>
      </w:r>
      <w:r>
        <w:rPr>
          <w:rFonts w:hint="eastAsia" w:ascii="宋体" w:hAnsi="宋体" w:eastAsia="宋体" w:cs="宋体"/>
          <w:bCs/>
          <w:szCs w:val="15"/>
        </w:rPr>
        <w:t>：</w:t>
      </w:r>
      <w:r>
        <w:rPr>
          <w:rFonts w:hint="eastAsia" w:ascii="宋体" w:hAnsi="宋体" w:eastAsia="宋体" w:cs="宋体"/>
          <w:bCs/>
          <w:szCs w:val="15"/>
          <w:lang w:eastAsia="zh-CN"/>
        </w:rPr>
        <w:t>磋商</w:t>
      </w:r>
      <w:r>
        <w:rPr>
          <w:rFonts w:hint="eastAsia" w:ascii="宋体" w:hAnsi="宋体" w:eastAsia="宋体" w:cs="宋体"/>
          <w:bCs/>
          <w:szCs w:val="15"/>
        </w:rPr>
        <w:t>时由采购代理机构利用政采云平台发起</w:t>
      </w:r>
      <w:r>
        <w:rPr>
          <w:rFonts w:hint="eastAsia" w:ascii="宋体" w:hAnsi="宋体" w:eastAsia="宋体" w:cs="宋体"/>
          <w:bCs/>
          <w:szCs w:val="15"/>
          <w:lang w:eastAsia="zh-CN"/>
        </w:rPr>
        <w:t>磋商</w:t>
      </w:r>
      <w:r>
        <w:rPr>
          <w:rFonts w:hint="eastAsia" w:ascii="宋体" w:hAnsi="宋体" w:eastAsia="宋体" w:cs="宋体"/>
          <w:bCs/>
          <w:szCs w:val="15"/>
        </w:rPr>
        <w:t>邀请，供应商通过政采云“在线评审室”进行远程视频</w:t>
      </w:r>
      <w:r>
        <w:rPr>
          <w:rFonts w:hint="eastAsia" w:ascii="宋体" w:hAnsi="宋体" w:eastAsia="宋体" w:cs="宋体"/>
          <w:bCs/>
          <w:szCs w:val="15"/>
          <w:lang w:eastAsia="zh-CN"/>
        </w:rPr>
        <w:t>磋商</w:t>
      </w:r>
      <w:r>
        <w:rPr>
          <w:rFonts w:hint="eastAsia" w:ascii="宋体" w:hAnsi="宋体" w:eastAsia="宋体" w:cs="宋体"/>
          <w:bCs/>
          <w:szCs w:val="15"/>
        </w:rPr>
        <w:t>。供应商使用CA数字证书登录政采云平台——收到视频评审邀请——点击“视频评审”进入“视频评审系统”——开始远程</w:t>
      </w:r>
      <w:r>
        <w:rPr>
          <w:rFonts w:hint="eastAsia" w:ascii="宋体" w:hAnsi="宋体" w:eastAsia="宋体" w:cs="宋体"/>
          <w:bCs/>
          <w:szCs w:val="15"/>
          <w:lang w:eastAsia="zh-CN"/>
        </w:rPr>
        <w:t>磋商</w:t>
      </w:r>
      <w:r>
        <w:rPr>
          <w:rFonts w:hint="eastAsia" w:ascii="宋体" w:hAnsi="宋体" w:eastAsia="宋体" w:cs="宋体"/>
          <w:bCs/>
          <w:szCs w:val="15"/>
        </w:rPr>
        <w:t>活动；</w:t>
      </w:r>
    </w:p>
    <w:p w14:paraId="10D599BD">
      <w:pPr>
        <w:spacing w:line="360" w:lineRule="auto"/>
        <w:ind w:firstLine="482" w:firstLineChars="200"/>
        <w:jc w:val="left"/>
        <w:rPr>
          <w:rFonts w:hint="eastAsia" w:ascii="宋体" w:hAnsi="宋体" w:eastAsia="宋体" w:cs="宋体"/>
          <w:bCs/>
          <w:szCs w:val="15"/>
        </w:rPr>
      </w:pPr>
      <w:r>
        <w:rPr>
          <w:rFonts w:hint="eastAsia" w:ascii="宋体" w:hAnsi="宋体" w:eastAsia="宋体" w:cs="宋体"/>
          <w:b/>
          <w:szCs w:val="15"/>
        </w:rPr>
        <w:t>☑远程在线非视频</w:t>
      </w:r>
      <w:r>
        <w:rPr>
          <w:rFonts w:hint="eastAsia" w:ascii="宋体" w:hAnsi="宋体" w:eastAsia="宋体" w:cs="宋体"/>
          <w:b/>
          <w:szCs w:val="15"/>
          <w:lang w:eastAsia="zh-CN"/>
        </w:rPr>
        <w:t>磋商</w:t>
      </w:r>
      <w:r>
        <w:rPr>
          <w:rFonts w:hint="eastAsia" w:ascii="宋体" w:hAnsi="宋体" w:eastAsia="宋体" w:cs="宋体"/>
          <w:b/>
          <w:szCs w:val="15"/>
        </w:rPr>
        <w:t>：</w:t>
      </w:r>
      <w:r>
        <w:rPr>
          <w:rFonts w:hint="eastAsia" w:ascii="宋体" w:hAnsi="宋体" w:eastAsia="宋体" w:cs="宋体"/>
          <w:bCs/>
          <w:szCs w:val="15"/>
          <w:lang w:eastAsia="zh-CN"/>
        </w:rPr>
        <w:t>磋商</w:t>
      </w:r>
      <w:r>
        <w:rPr>
          <w:rFonts w:hint="eastAsia" w:ascii="宋体" w:hAnsi="宋体" w:eastAsia="宋体" w:cs="宋体"/>
          <w:bCs/>
          <w:szCs w:val="15"/>
        </w:rPr>
        <w:t>时由采购代理机构利用政采云平台发起</w:t>
      </w:r>
      <w:r>
        <w:rPr>
          <w:rFonts w:hint="eastAsia" w:ascii="宋体" w:hAnsi="宋体" w:eastAsia="宋体" w:cs="宋体"/>
          <w:bCs/>
          <w:szCs w:val="15"/>
          <w:lang w:eastAsia="zh-CN"/>
        </w:rPr>
        <w:t>磋商</w:t>
      </w:r>
      <w:r>
        <w:rPr>
          <w:rFonts w:hint="eastAsia" w:ascii="宋体" w:hAnsi="宋体" w:eastAsia="宋体" w:cs="宋体"/>
          <w:bCs/>
          <w:szCs w:val="15"/>
        </w:rPr>
        <w:t>邀请，</w:t>
      </w:r>
      <w:r>
        <w:rPr>
          <w:rFonts w:hint="eastAsia" w:ascii="宋体" w:hAnsi="宋体" w:eastAsia="宋体" w:cs="宋体"/>
          <w:bCs/>
          <w:szCs w:val="15"/>
          <w:lang w:eastAsia="zh-CN"/>
        </w:rPr>
        <w:t>磋商</w:t>
      </w:r>
      <w:r>
        <w:rPr>
          <w:rFonts w:hint="eastAsia" w:ascii="宋体" w:hAnsi="宋体" w:eastAsia="宋体" w:cs="宋体"/>
          <w:bCs/>
          <w:szCs w:val="15"/>
        </w:rPr>
        <w:t>小组在线（以书面形式完成的需扫描上传）将</w:t>
      </w:r>
      <w:r>
        <w:rPr>
          <w:rFonts w:hint="eastAsia" w:ascii="宋体" w:hAnsi="宋体" w:eastAsia="宋体" w:cs="宋体"/>
          <w:bCs/>
          <w:szCs w:val="15"/>
          <w:lang w:eastAsia="zh-CN"/>
        </w:rPr>
        <w:t>磋商</w:t>
      </w:r>
      <w:r>
        <w:rPr>
          <w:rFonts w:hint="eastAsia" w:ascii="宋体" w:hAnsi="宋体" w:eastAsia="宋体" w:cs="宋体"/>
          <w:bCs/>
          <w:szCs w:val="15"/>
        </w:rPr>
        <w:t>问题通知所有参加</w:t>
      </w:r>
      <w:r>
        <w:rPr>
          <w:rFonts w:hint="eastAsia" w:ascii="宋体" w:hAnsi="宋体" w:eastAsia="宋体" w:cs="宋体"/>
          <w:bCs/>
          <w:szCs w:val="15"/>
          <w:lang w:eastAsia="zh-CN"/>
        </w:rPr>
        <w:t>磋商</w:t>
      </w:r>
      <w:r>
        <w:rPr>
          <w:rFonts w:hint="eastAsia" w:ascii="宋体" w:hAnsi="宋体" w:eastAsia="宋体" w:cs="宋体"/>
          <w:bCs/>
          <w:szCs w:val="15"/>
        </w:rPr>
        <w:t>的供应商，供应商按照</w:t>
      </w:r>
      <w:r>
        <w:rPr>
          <w:rFonts w:hint="eastAsia" w:ascii="宋体" w:hAnsi="宋体" w:eastAsia="宋体" w:cs="宋体"/>
          <w:bCs/>
          <w:szCs w:val="15"/>
          <w:lang w:eastAsia="zh-CN"/>
        </w:rPr>
        <w:t>磋商</w:t>
      </w:r>
      <w:r>
        <w:rPr>
          <w:rFonts w:hint="eastAsia" w:ascii="宋体" w:hAnsi="宋体" w:eastAsia="宋体" w:cs="宋体"/>
          <w:bCs/>
          <w:szCs w:val="15"/>
        </w:rPr>
        <w:t>小组的要求对问题进行答复，并由授权代表签字或者加盖公章后扫描上传（或直接在线加盖电子签章后提交）；</w:t>
      </w:r>
    </w:p>
    <w:p w14:paraId="2B61538C">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□评审现场</w:t>
      </w:r>
      <w:r>
        <w:rPr>
          <w:rFonts w:hint="eastAsia" w:ascii="宋体" w:hAnsi="宋体" w:eastAsia="宋体" w:cs="宋体"/>
          <w:bCs/>
          <w:szCs w:val="15"/>
          <w:lang w:eastAsia="zh-CN"/>
        </w:rPr>
        <w:t>磋商</w:t>
      </w:r>
      <w:r>
        <w:rPr>
          <w:rFonts w:hint="eastAsia" w:ascii="宋体" w:hAnsi="宋体" w:eastAsia="宋体" w:cs="宋体"/>
          <w:bCs/>
          <w:szCs w:val="15"/>
        </w:rPr>
        <w:t>：对于要求到采购代理机构现场进行</w:t>
      </w:r>
      <w:r>
        <w:rPr>
          <w:rFonts w:hint="eastAsia" w:ascii="宋体" w:hAnsi="宋体" w:eastAsia="宋体" w:cs="宋体"/>
          <w:bCs/>
          <w:szCs w:val="15"/>
          <w:lang w:eastAsia="zh-CN"/>
        </w:rPr>
        <w:t>磋商</w:t>
      </w:r>
      <w:r>
        <w:rPr>
          <w:rFonts w:hint="eastAsia" w:ascii="宋体" w:hAnsi="宋体" w:eastAsia="宋体" w:cs="宋体"/>
          <w:bCs/>
          <w:szCs w:val="15"/>
        </w:rPr>
        <w:t>的供应商，需在采购代理机构指定会议室开展</w:t>
      </w:r>
      <w:r>
        <w:rPr>
          <w:rFonts w:hint="eastAsia" w:ascii="宋体" w:hAnsi="宋体" w:eastAsia="宋体" w:cs="宋体"/>
          <w:bCs/>
          <w:szCs w:val="15"/>
          <w:lang w:eastAsia="zh-CN"/>
        </w:rPr>
        <w:t>磋商</w:t>
      </w:r>
      <w:r>
        <w:rPr>
          <w:rFonts w:hint="eastAsia" w:ascii="宋体" w:hAnsi="宋体" w:eastAsia="宋体" w:cs="宋体"/>
          <w:bCs/>
          <w:szCs w:val="15"/>
        </w:rPr>
        <w:t>活动，</w:t>
      </w:r>
      <w:r>
        <w:rPr>
          <w:rFonts w:hint="eastAsia" w:ascii="宋体" w:hAnsi="宋体" w:eastAsia="宋体" w:cs="宋体"/>
          <w:bCs/>
          <w:szCs w:val="15"/>
          <w:lang w:eastAsia="zh-CN"/>
        </w:rPr>
        <w:t>磋商</w:t>
      </w:r>
      <w:r>
        <w:rPr>
          <w:rFonts w:hint="eastAsia" w:ascii="宋体" w:hAnsi="宋体" w:eastAsia="宋体" w:cs="宋体"/>
          <w:bCs/>
          <w:szCs w:val="15"/>
        </w:rPr>
        <w:t>小组在现场集中与单一供应商分别进行</w:t>
      </w:r>
      <w:r>
        <w:rPr>
          <w:rFonts w:hint="eastAsia" w:ascii="宋体" w:hAnsi="宋体" w:eastAsia="宋体" w:cs="宋体"/>
          <w:bCs/>
          <w:szCs w:val="15"/>
          <w:lang w:eastAsia="zh-CN"/>
        </w:rPr>
        <w:t>磋商</w:t>
      </w:r>
      <w:r>
        <w:rPr>
          <w:rFonts w:hint="eastAsia" w:ascii="宋体" w:hAnsi="宋体" w:eastAsia="宋体" w:cs="宋体"/>
          <w:bCs/>
          <w:szCs w:val="15"/>
        </w:rPr>
        <w:t>。</w:t>
      </w:r>
    </w:p>
    <w:p w14:paraId="6EE3667A">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3.9 经</w:t>
      </w:r>
      <w:r>
        <w:rPr>
          <w:rFonts w:hint="eastAsia" w:ascii="宋体" w:hAnsi="宋体" w:eastAsia="宋体" w:cs="宋体"/>
          <w:bCs/>
          <w:szCs w:val="15"/>
          <w:lang w:eastAsia="zh-CN"/>
        </w:rPr>
        <w:t>磋商</w:t>
      </w:r>
      <w:r>
        <w:rPr>
          <w:rFonts w:hint="eastAsia" w:ascii="宋体" w:hAnsi="宋体" w:eastAsia="宋体" w:cs="宋体"/>
          <w:bCs/>
          <w:szCs w:val="15"/>
        </w:rPr>
        <w:t>确定</w:t>
      </w:r>
      <w:r>
        <w:rPr>
          <w:rFonts w:hint="eastAsia" w:ascii="宋体" w:hAnsi="宋体" w:eastAsia="宋体" w:cs="宋体"/>
          <w:bCs/>
          <w:szCs w:val="15"/>
          <w:lang w:eastAsia="zh-CN"/>
        </w:rPr>
        <w:t>磋商</w:t>
      </w:r>
      <w:r>
        <w:rPr>
          <w:rFonts w:hint="eastAsia" w:ascii="宋体" w:hAnsi="宋体" w:eastAsia="宋体" w:cs="宋体"/>
          <w:bCs/>
          <w:szCs w:val="15"/>
        </w:rPr>
        <w:t>文件的变动情况。对</w:t>
      </w:r>
      <w:r>
        <w:rPr>
          <w:rFonts w:hint="eastAsia" w:ascii="宋体" w:hAnsi="宋体" w:eastAsia="宋体" w:cs="宋体"/>
          <w:bCs/>
          <w:szCs w:val="15"/>
          <w:lang w:eastAsia="zh-CN"/>
        </w:rPr>
        <w:t>磋商</w:t>
      </w:r>
      <w:r>
        <w:rPr>
          <w:rFonts w:hint="eastAsia" w:ascii="宋体" w:hAnsi="宋体" w:eastAsia="宋体" w:cs="宋体"/>
          <w:bCs/>
          <w:szCs w:val="15"/>
        </w:rPr>
        <w:t>文件作出的实质性变动是</w:t>
      </w:r>
      <w:r>
        <w:rPr>
          <w:rFonts w:hint="eastAsia" w:ascii="宋体" w:hAnsi="宋体" w:eastAsia="宋体" w:cs="宋体"/>
          <w:bCs/>
          <w:szCs w:val="15"/>
          <w:lang w:eastAsia="zh-CN"/>
        </w:rPr>
        <w:t>磋商</w:t>
      </w:r>
      <w:r>
        <w:rPr>
          <w:rFonts w:hint="eastAsia" w:ascii="宋体" w:hAnsi="宋体" w:eastAsia="宋体" w:cs="宋体"/>
          <w:bCs/>
          <w:szCs w:val="15"/>
        </w:rPr>
        <w:t>文件的有效组成部分，</w:t>
      </w:r>
      <w:r>
        <w:rPr>
          <w:rFonts w:hint="eastAsia" w:ascii="宋体" w:hAnsi="宋体" w:eastAsia="宋体" w:cs="宋体"/>
          <w:bCs/>
          <w:szCs w:val="15"/>
          <w:lang w:eastAsia="zh-CN"/>
        </w:rPr>
        <w:t>磋商</w:t>
      </w:r>
      <w:r>
        <w:rPr>
          <w:rFonts w:hint="eastAsia" w:ascii="宋体" w:hAnsi="宋体" w:eastAsia="宋体" w:cs="宋体"/>
          <w:bCs/>
          <w:szCs w:val="15"/>
        </w:rPr>
        <w:t>小组应当及时通过政采云平台通知所有参加</w:t>
      </w:r>
      <w:r>
        <w:rPr>
          <w:rFonts w:hint="eastAsia" w:ascii="宋体" w:hAnsi="宋体" w:eastAsia="宋体" w:cs="宋体"/>
          <w:bCs/>
          <w:szCs w:val="15"/>
          <w:lang w:eastAsia="zh-CN"/>
        </w:rPr>
        <w:t>磋商</w:t>
      </w:r>
      <w:r>
        <w:rPr>
          <w:rFonts w:hint="eastAsia" w:ascii="宋体" w:hAnsi="宋体" w:eastAsia="宋体" w:cs="宋体"/>
          <w:bCs/>
          <w:szCs w:val="15"/>
        </w:rPr>
        <w:t>的供应商。</w:t>
      </w:r>
    </w:p>
    <w:p w14:paraId="65CC27A5">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3.10 供应商应当按照</w:t>
      </w:r>
      <w:r>
        <w:rPr>
          <w:rFonts w:hint="eastAsia" w:ascii="宋体" w:hAnsi="宋体" w:eastAsia="宋体" w:cs="宋体"/>
          <w:bCs/>
          <w:szCs w:val="15"/>
          <w:lang w:eastAsia="zh-CN"/>
        </w:rPr>
        <w:t>磋商</w:t>
      </w:r>
      <w:r>
        <w:rPr>
          <w:rFonts w:hint="eastAsia" w:ascii="宋体" w:hAnsi="宋体" w:eastAsia="宋体" w:cs="宋体"/>
          <w:bCs/>
          <w:szCs w:val="15"/>
        </w:rPr>
        <w:t>文件的变动情况及</w:t>
      </w:r>
      <w:r>
        <w:rPr>
          <w:rFonts w:hint="eastAsia" w:ascii="宋体" w:hAnsi="宋体" w:eastAsia="宋体" w:cs="宋体"/>
          <w:bCs/>
          <w:szCs w:val="15"/>
          <w:lang w:eastAsia="zh-CN"/>
        </w:rPr>
        <w:t>磋商</w:t>
      </w:r>
      <w:r>
        <w:rPr>
          <w:rFonts w:hint="eastAsia" w:ascii="宋体" w:hAnsi="宋体" w:eastAsia="宋体" w:cs="宋体"/>
          <w:bCs/>
          <w:szCs w:val="15"/>
        </w:rPr>
        <w:t>小组的要求通过电子交易平台重新提交响应文件（或补充文件）和最后报价，并由其法定代表人或授权代表签字或加盖公章。已提交响应文件的供应商，在提交最后报价之前，可以根据</w:t>
      </w:r>
      <w:r>
        <w:rPr>
          <w:rFonts w:hint="eastAsia" w:ascii="宋体" w:hAnsi="宋体" w:eastAsia="宋体" w:cs="宋体"/>
          <w:bCs/>
          <w:szCs w:val="15"/>
          <w:lang w:eastAsia="zh-CN"/>
        </w:rPr>
        <w:t>磋商</w:t>
      </w:r>
      <w:r>
        <w:rPr>
          <w:rFonts w:hint="eastAsia" w:ascii="宋体" w:hAnsi="宋体" w:eastAsia="宋体" w:cs="宋体"/>
          <w:bCs/>
          <w:szCs w:val="15"/>
        </w:rPr>
        <w:t>情况退出</w:t>
      </w:r>
      <w:r>
        <w:rPr>
          <w:rFonts w:hint="eastAsia" w:ascii="宋体" w:hAnsi="宋体" w:eastAsia="宋体" w:cs="宋体"/>
          <w:bCs/>
          <w:szCs w:val="15"/>
          <w:lang w:eastAsia="zh-CN"/>
        </w:rPr>
        <w:t>磋商</w:t>
      </w:r>
      <w:r>
        <w:rPr>
          <w:rFonts w:hint="eastAsia" w:ascii="宋体" w:hAnsi="宋体" w:eastAsia="宋体" w:cs="宋体"/>
          <w:bCs/>
          <w:szCs w:val="15"/>
        </w:rPr>
        <w:t>。如供应商未按</w:t>
      </w:r>
      <w:r>
        <w:rPr>
          <w:rFonts w:hint="eastAsia" w:ascii="宋体" w:hAnsi="宋体" w:eastAsia="宋体" w:cs="宋体"/>
          <w:bCs/>
          <w:szCs w:val="15"/>
          <w:lang w:eastAsia="zh-CN"/>
        </w:rPr>
        <w:t>磋商</w:t>
      </w:r>
      <w:r>
        <w:rPr>
          <w:rFonts w:hint="eastAsia" w:ascii="宋体" w:hAnsi="宋体" w:eastAsia="宋体" w:cs="宋体"/>
          <w:bCs/>
          <w:szCs w:val="15"/>
        </w:rPr>
        <w:t>小组的要求在规定的时间内提交最后报价的，视为退出</w:t>
      </w:r>
      <w:r>
        <w:rPr>
          <w:rFonts w:hint="eastAsia" w:ascii="宋体" w:hAnsi="宋体" w:eastAsia="宋体" w:cs="宋体"/>
          <w:bCs/>
          <w:szCs w:val="15"/>
          <w:lang w:eastAsia="zh-CN"/>
        </w:rPr>
        <w:t>磋商</w:t>
      </w:r>
      <w:r>
        <w:rPr>
          <w:rFonts w:hint="eastAsia" w:ascii="宋体" w:hAnsi="宋体" w:eastAsia="宋体" w:cs="宋体"/>
          <w:bCs/>
          <w:szCs w:val="15"/>
        </w:rPr>
        <w:t>。</w:t>
      </w:r>
    </w:p>
    <w:p w14:paraId="7DC4AF43">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 xml:space="preserve">3.11 </w:t>
      </w:r>
      <w:r>
        <w:rPr>
          <w:rFonts w:hint="eastAsia" w:ascii="宋体" w:hAnsi="宋体" w:eastAsia="宋体" w:cs="宋体"/>
          <w:bCs/>
          <w:szCs w:val="15"/>
          <w:lang w:eastAsia="zh-CN"/>
        </w:rPr>
        <w:t>磋商</w:t>
      </w:r>
      <w:r>
        <w:rPr>
          <w:rFonts w:hint="eastAsia" w:ascii="宋体" w:hAnsi="宋体" w:eastAsia="宋体" w:cs="宋体"/>
          <w:bCs/>
          <w:szCs w:val="15"/>
        </w:rPr>
        <w:t>小组按照下列方式确定提交最后报价的供应商，有特殊规定的从其规定：</w:t>
      </w:r>
    </w:p>
    <w:p w14:paraId="02AE8FDC">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lang w:eastAsia="zh-CN"/>
        </w:rPr>
        <w:t>磋商</w:t>
      </w:r>
      <w:r>
        <w:rPr>
          <w:rFonts w:hint="eastAsia" w:ascii="宋体" w:hAnsi="宋体" w:eastAsia="宋体" w:cs="宋体"/>
          <w:bCs/>
          <w:szCs w:val="15"/>
        </w:rPr>
        <w:t>文件能够详细列明采购标的的技术、服务要求的，</w:t>
      </w:r>
      <w:r>
        <w:rPr>
          <w:rFonts w:hint="eastAsia" w:ascii="宋体" w:hAnsi="宋体" w:eastAsia="宋体" w:cs="宋体"/>
          <w:bCs/>
          <w:szCs w:val="15"/>
          <w:lang w:eastAsia="zh-CN"/>
        </w:rPr>
        <w:t>磋商</w:t>
      </w:r>
      <w:r>
        <w:rPr>
          <w:rFonts w:hint="eastAsia" w:ascii="宋体" w:hAnsi="宋体" w:eastAsia="宋体" w:cs="宋体"/>
          <w:bCs/>
          <w:szCs w:val="15"/>
        </w:rPr>
        <w:t>结束后，</w:t>
      </w:r>
      <w:r>
        <w:rPr>
          <w:rFonts w:hint="eastAsia" w:ascii="宋体" w:hAnsi="宋体" w:eastAsia="宋体" w:cs="宋体"/>
          <w:bCs/>
          <w:szCs w:val="15"/>
          <w:lang w:eastAsia="zh-CN"/>
        </w:rPr>
        <w:t>磋商</w:t>
      </w:r>
      <w:r>
        <w:rPr>
          <w:rFonts w:hint="eastAsia" w:ascii="宋体" w:hAnsi="宋体" w:eastAsia="宋体" w:cs="宋体"/>
          <w:bCs/>
          <w:szCs w:val="15"/>
        </w:rPr>
        <w:t>小组应当要求所有实质性响应的供应商在规定时间内在电子交易平台提交最后报价，提交最后报价的供应商不得少于3家。</w:t>
      </w:r>
    </w:p>
    <w:p w14:paraId="0C3124ED">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lang w:eastAsia="zh-CN"/>
        </w:rPr>
        <w:t>磋商</w:t>
      </w:r>
      <w:r>
        <w:rPr>
          <w:rFonts w:hint="eastAsia" w:ascii="宋体" w:hAnsi="宋体" w:eastAsia="宋体" w:cs="宋体"/>
          <w:bCs/>
          <w:szCs w:val="15"/>
        </w:rPr>
        <w:t>文件不能详细列明采购标的的技术、服务要求，需经</w:t>
      </w:r>
      <w:r>
        <w:rPr>
          <w:rFonts w:hint="eastAsia" w:ascii="宋体" w:hAnsi="宋体" w:eastAsia="宋体" w:cs="宋体"/>
          <w:bCs/>
          <w:szCs w:val="15"/>
          <w:lang w:eastAsia="zh-CN"/>
        </w:rPr>
        <w:t>磋商</w:t>
      </w:r>
      <w:r>
        <w:rPr>
          <w:rFonts w:hint="eastAsia" w:ascii="宋体" w:hAnsi="宋体" w:eastAsia="宋体" w:cs="宋体"/>
          <w:bCs/>
          <w:szCs w:val="15"/>
        </w:rPr>
        <w:t>由供应商提供最终设计方案或解决方案的，</w:t>
      </w:r>
      <w:r>
        <w:rPr>
          <w:rFonts w:hint="eastAsia" w:ascii="宋体" w:hAnsi="宋体" w:eastAsia="宋体" w:cs="宋体"/>
          <w:bCs/>
          <w:szCs w:val="15"/>
          <w:lang w:eastAsia="zh-CN"/>
        </w:rPr>
        <w:t>磋商</w:t>
      </w:r>
      <w:r>
        <w:rPr>
          <w:rFonts w:hint="eastAsia" w:ascii="宋体" w:hAnsi="宋体" w:eastAsia="宋体" w:cs="宋体"/>
          <w:bCs/>
          <w:szCs w:val="15"/>
        </w:rPr>
        <w:t>结束后，</w:t>
      </w:r>
      <w:r>
        <w:rPr>
          <w:rFonts w:hint="eastAsia" w:ascii="宋体" w:hAnsi="宋体" w:eastAsia="宋体" w:cs="宋体"/>
          <w:bCs/>
          <w:szCs w:val="15"/>
          <w:lang w:eastAsia="zh-CN"/>
        </w:rPr>
        <w:t>磋商</w:t>
      </w:r>
      <w:r>
        <w:rPr>
          <w:rFonts w:hint="eastAsia" w:ascii="宋体" w:hAnsi="宋体" w:eastAsia="宋体" w:cs="宋体"/>
          <w:bCs/>
          <w:szCs w:val="15"/>
        </w:rPr>
        <w:t>小组应当按照少数服从多数的原则投票推荐3家及以上供应商的设计方案或者解决方案，并要求其在规定时间内在电子交易平台提交最后报价。</w:t>
      </w:r>
    </w:p>
    <w:p w14:paraId="73219131">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3.12 确定进入最后报价的供应商在规定时间内提交最后报价。</w:t>
      </w:r>
    </w:p>
    <w:p w14:paraId="1A0EFE8F">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3.13由</w:t>
      </w:r>
      <w:r>
        <w:rPr>
          <w:rFonts w:hint="eastAsia" w:ascii="宋体" w:hAnsi="宋体" w:eastAsia="宋体" w:cs="宋体"/>
          <w:bCs/>
          <w:szCs w:val="15"/>
          <w:lang w:eastAsia="zh-CN"/>
        </w:rPr>
        <w:t>磋商</w:t>
      </w:r>
      <w:r>
        <w:rPr>
          <w:rFonts w:hint="eastAsia" w:ascii="宋体" w:hAnsi="宋体" w:eastAsia="宋体" w:cs="宋体"/>
          <w:bCs/>
          <w:szCs w:val="15"/>
        </w:rPr>
        <w:t>小组根据</w:t>
      </w:r>
      <w:r>
        <w:rPr>
          <w:rFonts w:hint="eastAsia" w:ascii="宋体" w:hAnsi="宋体" w:eastAsia="宋体" w:cs="宋体"/>
          <w:bCs/>
          <w:szCs w:val="15"/>
          <w:lang w:eastAsia="zh-CN"/>
        </w:rPr>
        <w:t>磋商</w:t>
      </w:r>
      <w:r>
        <w:rPr>
          <w:rFonts w:hint="eastAsia" w:ascii="宋体" w:hAnsi="宋体" w:eastAsia="宋体" w:cs="宋体"/>
          <w:bCs/>
          <w:szCs w:val="15"/>
        </w:rPr>
        <w:t>文件确定的评审办法及评审标准对提交最后报价的供应商的响应文件和最后报价进行综合评分。</w:t>
      </w:r>
      <w:r>
        <w:rPr>
          <w:rFonts w:hint="eastAsia" w:ascii="宋体" w:hAnsi="宋体" w:eastAsia="宋体" w:cs="宋体"/>
          <w:bCs/>
          <w:szCs w:val="15"/>
          <w:lang w:eastAsia="zh-CN"/>
        </w:rPr>
        <w:t>磋商</w:t>
      </w:r>
      <w:r>
        <w:rPr>
          <w:rFonts w:hint="eastAsia" w:ascii="宋体" w:hAnsi="宋体" w:eastAsia="宋体" w:cs="宋体"/>
          <w:bCs/>
          <w:szCs w:val="15"/>
        </w:rPr>
        <w:t>小组各成员应当独立对每个有效响应的文件进行评价、打分，然后汇总每个供应商每项评分因素的得分。</w:t>
      </w:r>
    </w:p>
    <w:p w14:paraId="47E8BBF8">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3.14</w:t>
      </w:r>
      <w:r>
        <w:rPr>
          <w:rFonts w:hint="eastAsia" w:ascii="宋体" w:hAnsi="宋体" w:eastAsia="宋体" w:cs="宋体"/>
          <w:bCs/>
          <w:szCs w:val="15"/>
          <w:lang w:eastAsia="zh-CN"/>
        </w:rPr>
        <w:t>磋商</w:t>
      </w:r>
      <w:r>
        <w:rPr>
          <w:rFonts w:hint="eastAsia" w:ascii="宋体" w:hAnsi="宋体" w:eastAsia="宋体" w:cs="宋体"/>
          <w:bCs/>
          <w:szCs w:val="15"/>
        </w:rPr>
        <w:t>小组应当根据综合评分情况，按照评审得分由高到低顺序推荐3名以上成交候选供应商，并编写评审报告。</w:t>
      </w:r>
    </w:p>
    <w:p w14:paraId="240D9F96">
      <w:pPr>
        <w:spacing w:line="360" w:lineRule="auto"/>
        <w:jc w:val="left"/>
        <w:rPr>
          <w:rFonts w:hint="eastAsia" w:ascii="宋体" w:hAnsi="宋体" w:eastAsia="宋体" w:cs="宋体"/>
          <w:bCs/>
          <w:szCs w:val="15"/>
        </w:rPr>
      </w:pPr>
      <w:r>
        <w:rPr>
          <w:rFonts w:hint="eastAsia" w:ascii="宋体" w:hAnsi="宋体" w:eastAsia="宋体" w:cs="宋体"/>
          <w:b/>
          <w:szCs w:val="15"/>
        </w:rPr>
        <w:t>4.成交</w:t>
      </w:r>
    </w:p>
    <w:p w14:paraId="5D9A711C">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4.1 采购代理机构应当在评审结束后2个工作日内，将评审报告送采购人确认。</w:t>
      </w:r>
    </w:p>
    <w:p w14:paraId="7AAB33EE">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4.2 采购人应当在收到评审报告后5个工作日内，从评审报告提出的成交候选供应商中，按照排序由高到低的原则确定成交供应商，采购人也可以书面授权</w:t>
      </w:r>
      <w:r>
        <w:rPr>
          <w:rFonts w:hint="eastAsia" w:ascii="宋体" w:hAnsi="宋体" w:eastAsia="宋体" w:cs="宋体"/>
          <w:bCs/>
          <w:szCs w:val="15"/>
          <w:lang w:eastAsia="zh-CN"/>
        </w:rPr>
        <w:t>磋商</w:t>
      </w:r>
      <w:r>
        <w:rPr>
          <w:rFonts w:hint="eastAsia" w:ascii="宋体" w:hAnsi="宋体" w:eastAsia="宋体" w:cs="宋体"/>
          <w:bCs/>
          <w:szCs w:val="15"/>
        </w:rPr>
        <w:t>小组直接确定成交供应商。</w:t>
      </w:r>
    </w:p>
    <w:p w14:paraId="750845F0">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4.3 采购代理机构在收到采购人对评审报告的确认意见和对成交供应商的确定结果后，应当在2个工作日内，在浙江政府采购网（政采云）上公告成交结果，同时向成交供应商发出成交通知书，并将</w:t>
      </w:r>
      <w:r>
        <w:rPr>
          <w:rFonts w:hint="eastAsia" w:ascii="宋体" w:hAnsi="宋体" w:eastAsia="宋体" w:cs="宋体"/>
          <w:bCs/>
          <w:szCs w:val="15"/>
          <w:lang w:eastAsia="zh-CN"/>
        </w:rPr>
        <w:t>磋商</w:t>
      </w:r>
      <w:r>
        <w:rPr>
          <w:rFonts w:hint="eastAsia" w:ascii="宋体" w:hAnsi="宋体" w:eastAsia="宋体" w:cs="宋体"/>
          <w:bCs/>
          <w:szCs w:val="15"/>
        </w:rPr>
        <w:t>文件随成交结果同时公告。</w:t>
      </w:r>
    </w:p>
    <w:p w14:paraId="72CE32DF">
      <w:pPr>
        <w:spacing w:line="360" w:lineRule="auto"/>
        <w:jc w:val="left"/>
        <w:rPr>
          <w:rFonts w:hint="eastAsia" w:ascii="宋体" w:hAnsi="宋体" w:eastAsia="宋体" w:cs="宋体"/>
          <w:bCs/>
          <w:szCs w:val="15"/>
        </w:rPr>
      </w:pPr>
      <w:r>
        <w:rPr>
          <w:rFonts w:hint="eastAsia" w:ascii="宋体" w:hAnsi="宋体" w:eastAsia="宋体" w:cs="宋体"/>
          <w:b/>
          <w:szCs w:val="15"/>
        </w:rPr>
        <w:t>5.合同及履约验收</w:t>
      </w:r>
    </w:p>
    <w:p w14:paraId="0796D7ED">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5.1 采购人与成交供应商应当在成交通知书发出之日起20日内签订政府采购合同。</w:t>
      </w:r>
    </w:p>
    <w:p w14:paraId="61018600">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5.2 成交供应商缴纳履约保证金（拟签订的合同文本要求成交供应商提交履约保证金的，供应商应当以支票、汇票、本票或者金融机构、担保机构出具的保函等非现金形式提交。履约保证金的数额不得超过政府采购合同金额的1%。采购人不得拒收履约保函）。</w:t>
      </w:r>
    </w:p>
    <w:p w14:paraId="19D6B2E1">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5.3 合同履约。</w:t>
      </w:r>
    </w:p>
    <w:p w14:paraId="0BCA2121">
      <w:pPr>
        <w:spacing w:line="360" w:lineRule="auto"/>
        <w:ind w:firstLine="480" w:firstLineChars="200"/>
        <w:jc w:val="left"/>
        <w:rPr>
          <w:rFonts w:hint="eastAsia" w:ascii="宋体" w:hAnsi="宋体" w:eastAsia="宋体" w:cs="宋体"/>
          <w:bCs/>
          <w:szCs w:val="15"/>
        </w:rPr>
      </w:pPr>
      <w:r>
        <w:rPr>
          <w:rFonts w:hint="eastAsia" w:ascii="宋体" w:hAnsi="宋体" w:eastAsia="宋体" w:cs="宋体"/>
          <w:bCs/>
          <w:szCs w:val="15"/>
        </w:rPr>
        <w:t>5.4 采购人组织验收。</w:t>
      </w:r>
    </w:p>
    <w:p w14:paraId="71B8297E">
      <w:pPr>
        <w:spacing w:line="360" w:lineRule="auto"/>
        <w:jc w:val="center"/>
        <w:rPr>
          <w:rFonts w:hint="eastAsia" w:ascii="宋体" w:hAnsi="宋体" w:eastAsia="宋体" w:cs="宋体"/>
          <w:b/>
          <w:sz w:val="36"/>
        </w:rPr>
      </w:pPr>
    </w:p>
    <w:p w14:paraId="4E676BAB">
      <w:pPr>
        <w:spacing w:line="360" w:lineRule="auto"/>
        <w:jc w:val="center"/>
        <w:rPr>
          <w:rFonts w:hint="eastAsia" w:ascii="宋体" w:hAnsi="宋体" w:eastAsia="宋体" w:cs="宋体"/>
          <w:b/>
          <w:sz w:val="36"/>
        </w:rPr>
      </w:pPr>
    </w:p>
    <w:p w14:paraId="0BA96DEE">
      <w:pPr>
        <w:rPr>
          <w:rFonts w:hint="eastAsia" w:ascii="宋体" w:hAnsi="宋体" w:eastAsia="宋体" w:cs="宋体"/>
          <w:b/>
          <w:sz w:val="36"/>
        </w:rPr>
      </w:pPr>
      <w:r>
        <w:rPr>
          <w:rFonts w:hint="eastAsia" w:ascii="宋体" w:hAnsi="宋体" w:eastAsia="宋体" w:cs="宋体"/>
          <w:b/>
          <w:sz w:val="36"/>
        </w:rPr>
        <w:br w:type="page"/>
      </w:r>
    </w:p>
    <w:p w14:paraId="4AFB0298">
      <w:pPr>
        <w:spacing w:line="360" w:lineRule="auto"/>
        <w:jc w:val="center"/>
        <w:outlineLvl w:val="0"/>
        <w:rPr>
          <w:rFonts w:hint="eastAsia" w:ascii="宋体" w:hAnsi="宋体" w:eastAsia="宋体" w:cs="宋体"/>
          <w:b/>
          <w:sz w:val="36"/>
        </w:rPr>
      </w:pPr>
      <w:r>
        <w:rPr>
          <w:rFonts w:hint="eastAsia" w:ascii="宋体" w:hAnsi="宋体" w:eastAsia="宋体" w:cs="宋体"/>
          <w:b/>
          <w:sz w:val="36"/>
        </w:rPr>
        <w:t xml:space="preserve">第三部分 </w:t>
      </w:r>
      <w:bookmarkEnd w:id="0"/>
      <w:r>
        <w:rPr>
          <w:rFonts w:hint="eastAsia" w:ascii="宋体" w:hAnsi="宋体" w:eastAsia="宋体" w:cs="宋体"/>
          <w:b/>
          <w:sz w:val="36"/>
          <w:lang w:eastAsia="zh-CN"/>
        </w:rPr>
        <w:t>磋商</w:t>
      </w:r>
      <w:r>
        <w:rPr>
          <w:rFonts w:hint="eastAsia" w:ascii="宋体" w:hAnsi="宋体" w:eastAsia="宋体" w:cs="宋体"/>
          <w:b/>
          <w:sz w:val="36"/>
        </w:rPr>
        <w:t>供应商须知</w:t>
      </w:r>
    </w:p>
    <w:p w14:paraId="563744BC">
      <w:pPr>
        <w:adjustRightInd w:val="0"/>
        <w:spacing w:line="360" w:lineRule="auto"/>
        <w:jc w:val="center"/>
        <w:outlineLvl w:val="1"/>
        <w:rPr>
          <w:rFonts w:hint="eastAsia" w:ascii="宋体" w:hAnsi="宋体" w:eastAsia="宋体" w:cs="宋体"/>
          <w:b/>
          <w:sz w:val="32"/>
        </w:rPr>
      </w:pPr>
      <w:bookmarkStart w:id="1" w:name="_Toc12650"/>
      <w:r>
        <w:rPr>
          <w:rFonts w:hint="eastAsia" w:ascii="宋体" w:hAnsi="宋体" w:eastAsia="宋体" w:cs="宋体"/>
          <w:b/>
          <w:sz w:val="32"/>
        </w:rPr>
        <w:t>前附表</w:t>
      </w:r>
      <w:bookmarkEnd w:id="1"/>
    </w:p>
    <w:tbl>
      <w:tblPr>
        <w:tblStyle w:val="22"/>
        <w:tblW w:w="91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7059"/>
      </w:tblGrid>
      <w:tr w14:paraId="098A2F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898" w:type="dxa"/>
            <w:tcBorders>
              <w:tl2br w:val="nil"/>
              <w:tr2bl w:val="nil"/>
            </w:tcBorders>
          </w:tcPr>
          <w:p w14:paraId="4E19B4D7">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1231" w:type="dxa"/>
            <w:tcBorders>
              <w:tl2br w:val="nil"/>
              <w:tr2bl w:val="nil"/>
            </w:tcBorders>
          </w:tcPr>
          <w:p w14:paraId="76CF54FE">
            <w:pPr>
              <w:spacing w:line="360" w:lineRule="auto"/>
              <w:jc w:val="center"/>
              <w:rPr>
                <w:rFonts w:hint="eastAsia" w:ascii="宋体" w:hAnsi="宋体" w:eastAsia="宋体" w:cs="宋体"/>
                <w:b/>
                <w:bCs/>
                <w:sz w:val="21"/>
                <w:szCs w:val="21"/>
                <w:lang w:val="zh-TW"/>
              </w:rPr>
            </w:pPr>
            <w:r>
              <w:rPr>
                <w:rFonts w:hint="eastAsia" w:ascii="宋体" w:hAnsi="宋体" w:eastAsia="宋体" w:cs="宋体"/>
                <w:b/>
                <w:bCs/>
                <w:sz w:val="21"/>
                <w:szCs w:val="21"/>
                <w:lang w:val="zh-TW"/>
              </w:rPr>
              <w:t>条款</w:t>
            </w:r>
          </w:p>
        </w:tc>
        <w:tc>
          <w:tcPr>
            <w:tcW w:w="7059" w:type="dxa"/>
            <w:tcBorders>
              <w:tl2br w:val="nil"/>
              <w:tr2bl w:val="nil"/>
            </w:tcBorders>
          </w:tcPr>
          <w:p w14:paraId="4E10D9F1">
            <w:pPr>
              <w:spacing w:line="360" w:lineRule="auto"/>
              <w:jc w:val="center"/>
              <w:rPr>
                <w:rFonts w:hint="eastAsia" w:ascii="宋体" w:hAnsi="宋体" w:eastAsia="宋体" w:cs="宋体"/>
                <w:b/>
                <w:bCs/>
                <w:sz w:val="21"/>
                <w:szCs w:val="21"/>
                <w:lang w:val="zh-TW"/>
              </w:rPr>
            </w:pPr>
            <w:r>
              <w:rPr>
                <w:rFonts w:hint="eastAsia" w:ascii="宋体" w:hAnsi="宋体" w:eastAsia="宋体" w:cs="宋体"/>
                <w:b/>
                <w:bCs/>
                <w:sz w:val="21"/>
                <w:szCs w:val="21"/>
                <w:lang w:val="zh-TW"/>
              </w:rPr>
              <w:t>条款内容</w:t>
            </w:r>
          </w:p>
        </w:tc>
      </w:tr>
      <w:tr w14:paraId="78F106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D65C5D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31" w:type="dxa"/>
            <w:tcBorders>
              <w:tl2br w:val="nil"/>
              <w:tr2bl w:val="nil"/>
            </w:tcBorders>
            <w:vAlign w:val="center"/>
          </w:tcPr>
          <w:p w14:paraId="5C02CBF1">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lang w:val="zh-TW"/>
              </w:rPr>
              <w:t>项目名称</w:t>
            </w:r>
          </w:p>
        </w:tc>
        <w:tc>
          <w:tcPr>
            <w:tcW w:w="7059" w:type="dxa"/>
            <w:tcBorders>
              <w:tl2br w:val="nil"/>
              <w:tr2bl w:val="nil"/>
            </w:tcBorders>
            <w:vAlign w:val="center"/>
          </w:tcPr>
          <w:p w14:paraId="06DE145B">
            <w:pPr>
              <w:spacing w:line="360" w:lineRule="auto"/>
              <w:rPr>
                <w:rFonts w:hint="eastAsia" w:ascii="宋体" w:hAnsi="宋体" w:eastAsia="宋体" w:cs="宋体"/>
                <w:sz w:val="21"/>
                <w:szCs w:val="21"/>
                <w:lang w:eastAsia="zh-TW"/>
              </w:rPr>
            </w:pPr>
            <w:r>
              <w:rPr>
                <w:rFonts w:hint="eastAsia" w:ascii="宋体" w:hAnsi="宋体" w:eastAsia="宋体" w:cs="宋体"/>
                <w:sz w:val="21"/>
                <w:szCs w:val="21"/>
              </w:rPr>
              <w:t>浦江县河湖管理中心全县小型水库工程设施日常维养（视频监视）2025年运维项目</w:t>
            </w:r>
          </w:p>
        </w:tc>
      </w:tr>
      <w:tr w14:paraId="00076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FD1A01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31" w:type="dxa"/>
            <w:tcBorders>
              <w:tl2br w:val="nil"/>
              <w:tr2bl w:val="nil"/>
            </w:tcBorders>
            <w:vAlign w:val="center"/>
          </w:tcPr>
          <w:p w14:paraId="03305079">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lang w:val="zh-TW"/>
              </w:rPr>
              <w:t>项目编号</w:t>
            </w:r>
          </w:p>
        </w:tc>
        <w:tc>
          <w:tcPr>
            <w:tcW w:w="7059" w:type="dxa"/>
            <w:tcBorders>
              <w:tl2br w:val="nil"/>
              <w:tr2bl w:val="nil"/>
            </w:tcBorders>
            <w:vAlign w:val="center"/>
          </w:tcPr>
          <w:p w14:paraId="24D08C24">
            <w:pPr>
              <w:spacing w:line="360" w:lineRule="auto"/>
              <w:rPr>
                <w:rFonts w:hint="eastAsia" w:ascii="宋体" w:hAnsi="宋体" w:eastAsia="宋体" w:cs="宋体"/>
                <w:sz w:val="21"/>
                <w:szCs w:val="21"/>
                <w:lang w:val="zh-TW"/>
              </w:rPr>
            </w:pPr>
            <w:r>
              <w:rPr>
                <w:rFonts w:hint="eastAsia" w:ascii="宋体" w:hAnsi="宋体" w:eastAsia="宋体" w:cs="宋体"/>
                <w:sz w:val="21"/>
                <w:szCs w:val="21"/>
                <w:lang w:val="zh-TW"/>
              </w:rPr>
              <w:t>QTFSCG2025-021号</w:t>
            </w:r>
          </w:p>
        </w:tc>
      </w:tr>
      <w:tr w14:paraId="528C2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A6FB62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231" w:type="dxa"/>
            <w:tcBorders>
              <w:tl2br w:val="nil"/>
              <w:tr2bl w:val="nil"/>
            </w:tcBorders>
            <w:vAlign w:val="center"/>
          </w:tcPr>
          <w:p w14:paraId="24E0F990">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采购方式</w:t>
            </w:r>
          </w:p>
        </w:tc>
        <w:tc>
          <w:tcPr>
            <w:tcW w:w="7059" w:type="dxa"/>
            <w:tcBorders>
              <w:tl2br w:val="nil"/>
              <w:tr2bl w:val="nil"/>
            </w:tcBorders>
            <w:vAlign w:val="center"/>
          </w:tcPr>
          <w:p w14:paraId="53872F95">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竞争性磋商</w:t>
            </w:r>
            <w:r>
              <w:rPr>
                <w:rFonts w:hint="eastAsia" w:ascii="宋体" w:hAnsi="宋体" w:eastAsia="宋体" w:cs="宋体"/>
                <w:sz w:val="21"/>
                <w:szCs w:val="21"/>
              </w:rPr>
              <w:t>（电子交易）</w:t>
            </w:r>
          </w:p>
        </w:tc>
      </w:tr>
      <w:tr w14:paraId="0B423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873F53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231" w:type="dxa"/>
            <w:tcBorders>
              <w:tl2br w:val="nil"/>
              <w:tr2bl w:val="nil"/>
            </w:tcBorders>
            <w:vAlign w:val="center"/>
          </w:tcPr>
          <w:p w14:paraId="72304B67">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lang w:val="zh-TW"/>
              </w:rPr>
              <w:t>项目概况</w:t>
            </w:r>
          </w:p>
        </w:tc>
        <w:tc>
          <w:tcPr>
            <w:tcW w:w="7059" w:type="dxa"/>
            <w:tcBorders>
              <w:tl2br w:val="nil"/>
              <w:tr2bl w:val="nil"/>
            </w:tcBorders>
            <w:vAlign w:val="center"/>
          </w:tcPr>
          <w:p w14:paraId="1673C408">
            <w:pPr>
              <w:spacing w:line="360" w:lineRule="auto"/>
              <w:rPr>
                <w:rFonts w:hint="eastAsia" w:ascii="宋体" w:hAnsi="宋体" w:eastAsia="宋体" w:cs="宋体"/>
                <w:sz w:val="21"/>
                <w:szCs w:val="21"/>
                <w:lang w:val="zh-TW"/>
              </w:rPr>
            </w:pPr>
            <w:r>
              <w:rPr>
                <w:rFonts w:hint="eastAsia" w:ascii="宋体" w:hAnsi="宋体" w:eastAsia="宋体" w:cs="宋体"/>
                <w:sz w:val="21"/>
                <w:szCs w:val="21"/>
              </w:rPr>
              <w:t>采购内容：</w:t>
            </w:r>
            <w:r>
              <w:rPr>
                <w:rFonts w:hint="eastAsia" w:ascii="宋体" w:hAnsi="宋体" w:eastAsia="宋体" w:cs="宋体"/>
                <w:sz w:val="21"/>
                <w:szCs w:val="21"/>
                <w:lang w:val="zh-TW"/>
              </w:rPr>
              <w:t>详见“第</w:t>
            </w:r>
            <w:r>
              <w:rPr>
                <w:rFonts w:hint="eastAsia" w:ascii="宋体" w:hAnsi="宋体" w:eastAsia="宋体" w:cs="宋体"/>
                <w:sz w:val="21"/>
                <w:szCs w:val="21"/>
              </w:rPr>
              <w:t>四</w:t>
            </w:r>
            <w:r>
              <w:rPr>
                <w:rFonts w:hint="eastAsia" w:ascii="宋体" w:hAnsi="宋体" w:eastAsia="宋体" w:cs="宋体"/>
                <w:sz w:val="21"/>
                <w:szCs w:val="21"/>
                <w:lang w:val="zh-TW"/>
              </w:rPr>
              <w:t>部分 采购需求”。</w:t>
            </w:r>
          </w:p>
          <w:p w14:paraId="11C6E0B0">
            <w:pPr>
              <w:spacing w:line="360" w:lineRule="auto"/>
              <w:rPr>
                <w:rFonts w:hint="eastAsia" w:ascii="宋体" w:hAnsi="宋体" w:eastAsia="宋体" w:cs="宋体"/>
                <w:sz w:val="21"/>
                <w:szCs w:val="21"/>
              </w:rPr>
            </w:pPr>
            <w:r>
              <w:rPr>
                <w:rFonts w:hint="eastAsia" w:ascii="宋体" w:hAnsi="宋体" w:eastAsia="宋体" w:cs="宋体"/>
                <w:sz w:val="21"/>
                <w:szCs w:val="21"/>
                <w:lang w:val="zh-TW"/>
              </w:rPr>
              <w:t>项目实施地点：</w:t>
            </w:r>
            <w:r>
              <w:rPr>
                <w:rFonts w:hint="eastAsia" w:ascii="宋体" w:hAnsi="宋体" w:eastAsia="宋体" w:cs="宋体"/>
                <w:sz w:val="21"/>
                <w:szCs w:val="21"/>
              </w:rPr>
              <w:t>金华市浦江县</w:t>
            </w:r>
            <w:r>
              <w:rPr>
                <w:rFonts w:hint="eastAsia" w:ascii="宋体" w:hAnsi="宋体" w:eastAsia="宋体" w:cs="宋体"/>
                <w:sz w:val="21"/>
                <w:szCs w:val="21"/>
                <w:lang w:val="zh-TW"/>
              </w:rPr>
              <w:t>。</w:t>
            </w:r>
          </w:p>
        </w:tc>
      </w:tr>
      <w:tr w14:paraId="3A3CC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vAlign w:val="center"/>
          </w:tcPr>
          <w:p w14:paraId="040AB58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231" w:type="dxa"/>
            <w:tcBorders>
              <w:tl2br w:val="nil"/>
              <w:tr2bl w:val="nil"/>
            </w:tcBorders>
            <w:vAlign w:val="center"/>
          </w:tcPr>
          <w:p w14:paraId="093F1D65">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lang w:val="zh-TW"/>
              </w:rPr>
              <w:t>采购</w:t>
            </w:r>
            <w:r>
              <w:rPr>
                <w:rFonts w:hint="eastAsia" w:ascii="宋体" w:hAnsi="宋体" w:eastAsia="宋体" w:cs="宋体"/>
                <w:b/>
                <w:bCs/>
                <w:sz w:val="21"/>
                <w:szCs w:val="21"/>
              </w:rPr>
              <w:t>预算</w:t>
            </w:r>
          </w:p>
        </w:tc>
        <w:tc>
          <w:tcPr>
            <w:tcW w:w="7059" w:type="dxa"/>
            <w:tcBorders>
              <w:tl2br w:val="nil"/>
              <w:tr2bl w:val="nil"/>
            </w:tcBorders>
            <w:vAlign w:val="center"/>
          </w:tcPr>
          <w:p w14:paraId="3430C73A">
            <w:pPr>
              <w:spacing w:line="360" w:lineRule="auto"/>
              <w:rPr>
                <w:rFonts w:hint="eastAsia" w:ascii="宋体" w:hAnsi="宋体" w:eastAsia="宋体" w:cs="宋体"/>
                <w:sz w:val="21"/>
                <w:szCs w:val="21"/>
                <w:lang w:val="zh-TW" w:eastAsia="zh-TW"/>
              </w:rPr>
            </w:pPr>
            <w:r>
              <w:rPr>
                <w:rFonts w:hint="eastAsia" w:ascii="宋体" w:hAnsi="宋体" w:eastAsia="宋体" w:cs="宋体"/>
                <w:sz w:val="21"/>
                <w:szCs w:val="21"/>
                <w:highlight w:val="none"/>
                <w:lang w:val="zh-TW"/>
              </w:rPr>
              <w:t>采购预算：</w:t>
            </w:r>
            <w:r>
              <w:rPr>
                <w:rFonts w:hint="eastAsia" w:ascii="宋体" w:hAnsi="宋体" w:eastAsia="宋体" w:cs="宋体"/>
                <w:sz w:val="21"/>
                <w:szCs w:val="21"/>
                <w:highlight w:val="none"/>
                <w:lang w:eastAsia="zh-CN"/>
              </w:rPr>
              <w:t>600000</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val="zh-TW"/>
              </w:rPr>
              <w:t>最高限价：</w:t>
            </w:r>
            <w:r>
              <w:rPr>
                <w:rFonts w:hint="eastAsia" w:ascii="宋体" w:hAnsi="宋体" w:eastAsia="宋体" w:cs="宋体"/>
                <w:sz w:val="21"/>
                <w:szCs w:val="21"/>
                <w:highlight w:val="none"/>
                <w:lang w:val="en-US" w:eastAsia="zh-CN"/>
              </w:rPr>
              <w:t>600000</w:t>
            </w:r>
            <w:r>
              <w:rPr>
                <w:rFonts w:hint="eastAsia" w:ascii="宋体" w:hAnsi="宋体" w:eastAsia="宋体" w:cs="宋体"/>
                <w:sz w:val="21"/>
                <w:szCs w:val="21"/>
                <w:highlight w:val="none"/>
              </w:rPr>
              <w:t>元。</w:t>
            </w:r>
          </w:p>
        </w:tc>
      </w:tr>
      <w:tr w14:paraId="33AC7A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BF9EFF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231" w:type="dxa"/>
            <w:tcBorders>
              <w:tl2br w:val="nil"/>
              <w:tr2bl w:val="nil"/>
            </w:tcBorders>
            <w:vAlign w:val="center"/>
          </w:tcPr>
          <w:p w14:paraId="1EE28922">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采购邀请方式</w:t>
            </w:r>
          </w:p>
        </w:tc>
        <w:tc>
          <w:tcPr>
            <w:tcW w:w="7059" w:type="dxa"/>
            <w:tcBorders>
              <w:tl2br w:val="nil"/>
              <w:tr2bl w:val="nil"/>
            </w:tcBorders>
            <w:vAlign w:val="center"/>
          </w:tcPr>
          <w:p w14:paraId="73A9F48B">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发布公告邀请。</w:t>
            </w:r>
          </w:p>
        </w:tc>
      </w:tr>
      <w:tr w14:paraId="5BCE5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1E6E03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231" w:type="dxa"/>
            <w:tcBorders>
              <w:tl2br w:val="nil"/>
              <w:tr2bl w:val="nil"/>
            </w:tcBorders>
            <w:vAlign w:val="center"/>
          </w:tcPr>
          <w:p w14:paraId="59883F13">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采购人</w:t>
            </w:r>
          </w:p>
        </w:tc>
        <w:tc>
          <w:tcPr>
            <w:tcW w:w="7059" w:type="dxa"/>
            <w:tcBorders>
              <w:tl2br w:val="nil"/>
              <w:tr2bl w:val="nil"/>
            </w:tcBorders>
            <w:vAlign w:val="center"/>
          </w:tcPr>
          <w:p w14:paraId="302D9BF7">
            <w:pPr>
              <w:spacing w:line="360" w:lineRule="auto"/>
              <w:rPr>
                <w:rFonts w:hint="eastAsia" w:ascii="宋体" w:hAnsi="宋体" w:eastAsia="宋体" w:cs="宋体"/>
                <w:sz w:val="21"/>
                <w:szCs w:val="21"/>
              </w:rPr>
            </w:pPr>
            <w:r>
              <w:rPr>
                <w:rFonts w:hint="eastAsia" w:ascii="宋体" w:hAnsi="宋体" w:eastAsia="宋体" w:cs="宋体"/>
                <w:sz w:val="21"/>
                <w:szCs w:val="21"/>
              </w:rPr>
              <w:t>名称：浦江县河湖管理中心</w:t>
            </w:r>
          </w:p>
          <w:p w14:paraId="1295FFF4">
            <w:pPr>
              <w:spacing w:line="360" w:lineRule="auto"/>
              <w:rPr>
                <w:rFonts w:hint="eastAsia" w:ascii="宋体" w:hAnsi="宋体" w:eastAsia="宋体" w:cs="宋体"/>
                <w:sz w:val="21"/>
                <w:szCs w:val="21"/>
              </w:rPr>
            </w:pPr>
            <w:r>
              <w:rPr>
                <w:rFonts w:hint="eastAsia" w:ascii="宋体" w:hAnsi="宋体" w:eastAsia="宋体" w:cs="宋体"/>
                <w:sz w:val="21"/>
                <w:szCs w:val="21"/>
              </w:rPr>
              <w:t>地址：浙江省浦江县仙华路298号</w:t>
            </w:r>
          </w:p>
          <w:p w14:paraId="474284C8">
            <w:pPr>
              <w:spacing w:line="360" w:lineRule="auto"/>
              <w:rPr>
                <w:rFonts w:hint="eastAsia" w:ascii="宋体" w:hAnsi="宋体" w:eastAsia="宋体" w:cs="宋体"/>
                <w:sz w:val="21"/>
                <w:szCs w:val="21"/>
              </w:rPr>
            </w:pPr>
            <w:r>
              <w:rPr>
                <w:rFonts w:hint="eastAsia" w:ascii="宋体" w:hAnsi="宋体" w:eastAsia="宋体" w:cs="宋体"/>
                <w:sz w:val="21"/>
                <w:szCs w:val="21"/>
              </w:rPr>
              <w:t>项目联系人（询问）：陈定超</w:t>
            </w:r>
          </w:p>
          <w:p w14:paraId="790B7A18">
            <w:pPr>
              <w:spacing w:line="360" w:lineRule="auto"/>
              <w:rPr>
                <w:rFonts w:hint="eastAsia" w:ascii="宋体" w:hAnsi="宋体" w:eastAsia="宋体" w:cs="宋体"/>
                <w:sz w:val="21"/>
                <w:szCs w:val="21"/>
              </w:rPr>
            </w:pPr>
            <w:r>
              <w:rPr>
                <w:rFonts w:hint="eastAsia" w:ascii="宋体" w:hAnsi="宋体" w:eastAsia="宋体" w:cs="宋体"/>
                <w:sz w:val="21"/>
                <w:szCs w:val="21"/>
              </w:rPr>
              <w:t>项目联系方式（询问）：15267920700</w:t>
            </w:r>
          </w:p>
        </w:tc>
      </w:tr>
      <w:tr w14:paraId="0FDF7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2396CD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231" w:type="dxa"/>
            <w:tcBorders>
              <w:tl2br w:val="nil"/>
              <w:tr2bl w:val="nil"/>
            </w:tcBorders>
            <w:vAlign w:val="center"/>
          </w:tcPr>
          <w:p w14:paraId="09650C97">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采购代理机构</w:t>
            </w:r>
          </w:p>
        </w:tc>
        <w:tc>
          <w:tcPr>
            <w:tcW w:w="7059" w:type="dxa"/>
            <w:tcBorders>
              <w:tl2br w:val="nil"/>
              <w:tr2bl w:val="nil"/>
            </w:tcBorders>
            <w:vAlign w:val="center"/>
          </w:tcPr>
          <w:p w14:paraId="46B00519">
            <w:pPr>
              <w:spacing w:line="360" w:lineRule="auto"/>
              <w:rPr>
                <w:rFonts w:hint="eastAsia" w:ascii="宋体" w:hAnsi="宋体" w:eastAsia="宋体" w:cs="宋体"/>
                <w:sz w:val="21"/>
                <w:szCs w:val="21"/>
              </w:rPr>
            </w:pPr>
            <w:r>
              <w:rPr>
                <w:rFonts w:hint="eastAsia" w:ascii="宋体" w:hAnsi="宋体" w:eastAsia="宋体" w:cs="宋体"/>
                <w:sz w:val="21"/>
                <w:szCs w:val="21"/>
              </w:rPr>
              <w:t>名称：杭州良筑工程造价咨询有限公司</w:t>
            </w:r>
          </w:p>
          <w:p w14:paraId="4403BB08">
            <w:pPr>
              <w:spacing w:line="360" w:lineRule="auto"/>
              <w:rPr>
                <w:rFonts w:hint="eastAsia" w:ascii="宋体" w:hAnsi="宋体" w:eastAsia="宋体" w:cs="宋体"/>
                <w:sz w:val="21"/>
                <w:szCs w:val="21"/>
              </w:rPr>
            </w:pPr>
            <w:r>
              <w:rPr>
                <w:rFonts w:hint="eastAsia" w:ascii="宋体" w:hAnsi="宋体" w:eastAsia="宋体" w:cs="宋体"/>
                <w:sz w:val="21"/>
                <w:szCs w:val="21"/>
              </w:rPr>
              <w:t>地址：浦江县枫井东路720号二楼</w:t>
            </w:r>
          </w:p>
          <w:p w14:paraId="08C49167">
            <w:pPr>
              <w:spacing w:line="360" w:lineRule="auto"/>
              <w:rPr>
                <w:rFonts w:hint="eastAsia" w:ascii="宋体" w:hAnsi="宋体" w:eastAsia="宋体" w:cs="宋体"/>
                <w:sz w:val="21"/>
                <w:szCs w:val="21"/>
              </w:rPr>
            </w:pPr>
            <w:r>
              <w:rPr>
                <w:rFonts w:hint="eastAsia" w:ascii="宋体" w:hAnsi="宋体" w:eastAsia="宋体" w:cs="宋体"/>
                <w:sz w:val="21"/>
                <w:szCs w:val="21"/>
              </w:rPr>
              <w:t>项目联系人（询问）：赵天顺</w:t>
            </w:r>
          </w:p>
          <w:p w14:paraId="705DFDFB">
            <w:pPr>
              <w:spacing w:line="360" w:lineRule="auto"/>
              <w:rPr>
                <w:rFonts w:hint="eastAsia" w:ascii="宋体" w:hAnsi="宋体" w:eastAsia="宋体" w:cs="宋体"/>
                <w:sz w:val="21"/>
                <w:szCs w:val="21"/>
                <w:lang w:eastAsia="zh-TW"/>
              </w:rPr>
            </w:pPr>
            <w:r>
              <w:rPr>
                <w:rFonts w:hint="eastAsia" w:ascii="宋体" w:hAnsi="宋体" w:eastAsia="宋体" w:cs="宋体"/>
                <w:sz w:val="21"/>
                <w:szCs w:val="21"/>
              </w:rPr>
              <w:t>项目联系方式（询问）：13989411086</w:t>
            </w:r>
          </w:p>
        </w:tc>
      </w:tr>
      <w:tr w14:paraId="130D2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17F9736">
            <w:pPr>
              <w:spacing w:line="360" w:lineRule="auto"/>
              <w:jc w:val="center"/>
              <w:rPr>
                <w:rFonts w:hint="eastAsia" w:ascii="宋体" w:hAnsi="宋体" w:eastAsia="宋体" w:cs="宋体"/>
                <w:sz w:val="21"/>
                <w:szCs w:val="21"/>
              </w:rPr>
            </w:pPr>
            <w:r>
              <w:rPr>
                <w:rFonts w:hint="eastAsia" w:ascii="宋体" w:hAnsi="宋体" w:eastAsia="宋体" w:cs="宋体"/>
                <w:b/>
                <w:bCs/>
                <w:sz w:val="21"/>
                <w:szCs w:val="21"/>
              </w:rPr>
              <w:t>9</w:t>
            </w:r>
          </w:p>
        </w:tc>
        <w:tc>
          <w:tcPr>
            <w:tcW w:w="1231" w:type="dxa"/>
            <w:tcBorders>
              <w:tl2br w:val="nil"/>
              <w:tr2bl w:val="nil"/>
            </w:tcBorders>
            <w:vAlign w:val="center"/>
          </w:tcPr>
          <w:p w14:paraId="56AF6F20">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电子交易平台</w:t>
            </w:r>
          </w:p>
        </w:tc>
        <w:tc>
          <w:tcPr>
            <w:tcW w:w="7059" w:type="dxa"/>
            <w:tcBorders>
              <w:tl2br w:val="nil"/>
              <w:tr2bl w:val="nil"/>
            </w:tcBorders>
            <w:vAlign w:val="center"/>
          </w:tcPr>
          <w:p w14:paraId="21435EF9">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浙江政府采购网政府采购云平台（政采云平台）（www.zcygov.cn）。</w:t>
            </w:r>
          </w:p>
        </w:tc>
      </w:tr>
      <w:tr w14:paraId="47667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C1028D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231" w:type="dxa"/>
            <w:tcBorders>
              <w:tl2br w:val="nil"/>
              <w:tr2bl w:val="nil"/>
            </w:tcBorders>
            <w:vAlign w:val="center"/>
          </w:tcPr>
          <w:p w14:paraId="38FC6780">
            <w:pPr>
              <w:spacing w:line="360" w:lineRule="auto"/>
              <w:jc w:val="center"/>
              <w:rPr>
                <w:rFonts w:hint="eastAsia" w:ascii="宋体" w:hAnsi="宋体" w:eastAsia="宋体" w:cs="宋体"/>
                <w:b/>
                <w:bCs/>
                <w:sz w:val="21"/>
                <w:szCs w:val="21"/>
                <w:lang w:val="zh-TW"/>
              </w:rPr>
            </w:pPr>
            <w:r>
              <w:rPr>
                <w:rFonts w:hint="eastAsia" w:ascii="宋体" w:hAnsi="宋体" w:eastAsia="宋体" w:cs="宋体"/>
                <w:b/>
                <w:bCs/>
                <w:sz w:val="21"/>
                <w:szCs w:val="21"/>
                <w:lang w:val="zh-TW"/>
              </w:rPr>
              <w:t>资格</w:t>
            </w:r>
            <w:r>
              <w:rPr>
                <w:rFonts w:hint="eastAsia" w:ascii="宋体" w:hAnsi="宋体" w:eastAsia="宋体" w:cs="宋体"/>
                <w:b/>
                <w:bCs/>
                <w:sz w:val="21"/>
                <w:szCs w:val="21"/>
              </w:rPr>
              <w:t>条件</w:t>
            </w:r>
          </w:p>
        </w:tc>
        <w:tc>
          <w:tcPr>
            <w:tcW w:w="7059" w:type="dxa"/>
            <w:tcBorders>
              <w:tl2br w:val="nil"/>
              <w:tr2bl w:val="nil"/>
            </w:tcBorders>
            <w:vAlign w:val="center"/>
          </w:tcPr>
          <w:p w14:paraId="058C7A0C">
            <w:pPr>
              <w:spacing w:line="360" w:lineRule="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1</w:t>
            </w:r>
            <w:r>
              <w:rPr>
                <w:rFonts w:hint="eastAsia" w:ascii="宋体" w:hAnsi="宋体" w:eastAsia="宋体" w:cs="宋体"/>
                <w:sz w:val="21"/>
                <w:szCs w:val="21"/>
                <w:lang w:eastAsia="zh-TW"/>
              </w:rPr>
              <w:t>.</w:t>
            </w:r>
            <w:r>
              <w:rPr>
                <w:rFonts w:hint="eastAsia" w:ascii="宋体" w:hAnsi="宋体" w:eastAsia="宋体" w:cs="宋体"/>
                <w:sz w:val="21"/>
                <w:szCs w:val="21"/>
                <w:lang w:val="zh-TW" w:eastAsia="zh-TW"/>
              </w:rPr>
              <w:t>满足《中华人民共和国政府采购法》第二十二条规定；未被“信用中国”（www.creditchina.gov.cn)、中国政府采购网（www.ccgp.gov.cn）列入失信被执行人、重大税收违法失信主体、政府采购严重违法失信行为记录名单。</w:t>
            </w:r>
          </w:p>
          <w:p w14:paraId="2CD11A69">
            <w:pPr>
              <w:spacing w:line="360" w:lineRule="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2</w:t>
            </w:r>
            <w:r>
              <w:rPr>
                <w:rFonts w:hint="eastAsia" w:ascii="宋体" w:hAnsi="宋体" w:eastAsia="宋体" w:cs="宋体"/>
                <w:sz w:val="21"/>
                <w:szCs w:val="21"/>
              </w:rPr>
              <w:t>.</w:t>
            </w:r>
            <w:r>
              <w:rPr>
                <w:rFonts w:hint="eastAsia" w:ascii="宋体" w:hAnsi="宋体" w:eastAsia="宋体" w:cs="宋体"/>
                <w:sz w:val="21"/>
                <w:szCs w:val="21"/>
                <w:lang w:val="zh-TW" w:eastAsia="zh-TW"/>
              </w:rPr>
              <w:t>落实政府采购政策需满足的资格要求：</w:t>
            </w:r>
            <w:r>
              <w:rPr>
                <w:rFonts w:hint="eastAsia" w:ascii="宋体" w:hAnsi="宋体" w:eastAsia="宋体" w:cs="宋体"/>
                <w:snapToGrid w:val="0"/>
                <w:kern w:val="28"/>
                <w:sz w:val="21"/>
                <w:szCs w:val="21"/>
              </w:rPr>
              <w:t>本项目非专门面向中小企业采购</w:t>
            </w:r>
            <w:r>
              <w:rPr>
                <w:rFonts w:hint="eastAsia" w:ascii="宋体" w:hAnsi="宋体" w:eastAsia="宋体" w:cs="宋体"/>
                <w:sz w:val="21"/>
                <w:szCs w:val="21"/>
              </w:rPr>
              <w:t>。</w:t>
            </w:r>
          </w:p>
          <w:p w14:paraId="44D8108B">
            <w:pPr>
              <w:adjustRightInd w:val="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3</w:t>
            </w:r>
            <w:r>
              <w:rPr>
                <w:rFonts w:hint="eastAsia" w:ascii="宋体" w:hAnsi="宋体" w:eastAsia="宋体" w:cs="宋体"/>
                <w:sz w:val="21"/>
                <w:szCs w:val="21"/>
              </w:rPr>
              <w:t>.</w:t>
            </w:r>
            <w:r>
              <w:rPr>
                <w:rFonts w:hint="eastAsia" w:ascii="宋体" w:hAnsi="宋体" w:eastAsia="宋体" w:cs="宋体"/>
                <w:sz w:val="21"/>
                <w:szCs w:val="21"/>
                <w:lang w:val="zh-TW" w:eastAsia="zh-TW"/>
              </w:rPr>
              <w:t>本项目的特定资格要求：</w:t>
            </w:r>
            <w:r>
              <w:rPr>
                <w:rFonts w:hint="eastAsia" w:ascii="宋体" w:hAnsi="宋体" w:eastAsia="宋体" w:cs="宋体"/>
                <w:sz w:val="21"/>
                <w:szCs w:val="21"/>
                <w:lang w:val="zh-TW"/>
              </w:rPr>
              <w:t>/</w:t>
            </w:r>
            <w:r>
              <w:rPr>
                <w:rFonts w:hint="eastAsia" w:ascii="宋体" w:hAnsi="宋体" w:eastAsia="宋体" w:cs="宋体"/>
                <w:sz w:val="21"/>
                <w:szCs w:val="21"/>
                <w:lang w:val="zh-TW" w:eastAsia="zh-TW"/>
              </w:rPr>
              <w:t>。</w:t>
            </w:r>
          </w:p>
          <w:p w14:paraId="25FA972A">
            <w:pPr>
              <w:spacing w:line="360" w:lineRule="auto"/>
              <w:rPr>
                <w:rFonts w:hint="eastAsia" w:ascii="宋体" w:hAnsi="宋体" w:eastAsia="宋体" w:cs="宋体"/>
                <w:sz w:val="21"/>
                <w:szCs w:val="21"/>
              </w:rPr>
            </w:pPr>
            <w:r>
              <w:rPr>
                <w:rFonts w:hint="eastAsia" w:ascii="宋体" w:hAnsi="宋体" w:eastAsia="宋体" w:cs="宋体"/>
                <w:sz w:val="21"/>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2C80F0A">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资格审查资料：相关证件等复印件或扫描件，投标声明书（格式附后），资格承诺函（格式附后）。</w:t>
            </w:r>
          </w:p>
          <w:p w14:paraId="1F0A0EE0">
            <w:pPr>
              <w:spacing w:line="360" w:lineRule="auto"/>
              <w:rPr>
                <w:rFonts w:hint="eastAsia" w:ascii="宋体" w:hAnsi="宋体" w:eastAsia="宋体" w:cs="宋体"/>
                <w:sz w:val="21"/>
                <w:szCs w:val="21"/>
              </w:rPr>
            </w:pPr>
            <w:r>
              <w:rPr>
                <w:rFonts w:hint="eastAsia" w:ascii="宋体" w:hAnsi="宋体" w:eastAsia="宋体" w:cs="宋体"/>
                <w:b/>
                <w:bCs/>
                <w:sz w:val="21"/>
                <w:szCs w:val="21"/>
              </w:rPr>
              <w:t>注：如联合体参加投标的，另须提供联合体协议书，并联合体各方均须提供相关证件等复印件或扫描件，投标声明书（格式附后），资格承诺函（格式附后）。</w:t>
            </w:r>
          </w:p>
        </w:tc>
      </w:tr>
      <w:tr w14:paraId="291C4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BBA552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231" w:type="dxa"/>
            <w:tcBorders>
              <w:tl2br w:val="nil"/>
              <w:tr2bl w:val="nil"/>
            </w:tcBorders>
            <w:vAlign w:val="center"/>
          </w:tcPr>
          <w:p w14:paraId="2AE6576F">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联合体</w:t>
            </w:r>
          </w:p>
        </w:tc>
        <w:tc>
          <w:tcPr>
            <w:tcW w:w="7059" w:type="dxa"/>
            <w:tcBorders>
              <w:tl2br w:val="nil"/>
              <w:tr2bl w:val="nil"/>
            </w:tcBorders>
            <w:vAlign w:val="center"/>
          </w:tcPr>
          <w:p w14:paraId="3C5D430B">
            <w:pPr>
              <w:spacing w:line="360" w:lineRule="auto"/>
              <w:rPr>
                <w:rFonts w:hint="eastAsia" w:ascii="宋体" w:hAnsi="宋体" w:eastAsia="宋体" w:cs="宋体"/>
                <w:b/>
                <w:bCs/>
                <w:sz w:val="21"/>
                <w:szCs w:val="21"/>
              </w:rPr>
            </w:pPr>
            <w:r>
              <w:rPr>
                <w:rFonts w:hint="eastAsia" w:ascii="宋体" w:hAnsi="宋体" w:eastAsia="宋体" w:cs="宋体"/>
                <w:b/>
                <w:bCs/>
                <w:sz w:val="21"/>
                <w:szCs w:val="21"/>
              </w:rPr>
              <w:sym w:font="Wingdings 2" w:char="00A3"/>
            </w:r>
            <w:r>
              <w:rPr>
                <w:rFonts w:hint="eastAsia" w:ascii="宋体" w:hAnsi="宋体" w:eastAsia="宋体" w:cs="宋体"/>
                <w:b/>
                <w:bCs/>
                <w:sz w:val="21"/>
                <w:szCs w:val="21"/>
              </w:rPr>
              <w:t>本项目不接受联合体投标。</w:t>
            </w:r>
          </w:p>
          <w:p w14:paraId="7BCBC8E4">
            <w:pPr>
              <w:spacing w:line="360" w:lineRule="auto"/>
              <w:rPr>
                <w:rFonts w:hint="eastAsia" w:ascii="宋体" w:hAnsi="宋体" w:eastAsia="宋体" w:cs="宋体"/>
                <w:sz w:val="21"/>
                <w:szCs w:val="21"/>
              </w:rPr>
            </w:pPr>
            <w:r>
              <w:rPr>
                <w:rFonts w:hint="eastAsia" w:ascii="宋体" w:hAnsi="宋体" w:eastAsia="宋体" w:cs="宋体"/>
                <w:sz w:val="21"/>
                <w:szCs w:val="21"/>
              </w:rPr>
              <w:sym w:font="Wingdings 2" w:char="0052"/>
            </w:r>
            <w:r>
              <w:rPr>
                <w:rFonts w:hint="eastAsia" w:ascii="宋体" w:hAnsi="宋体" w:eastAsia="宋体" w:cs="宋体"/>
                <w:sz w:val="21"/>
                <w:szCs w:val="21"/>
              </w:rPr>
              <w:t>本项目接受联合体投标。</w:t>
            </w:r>
          </w:p>
          <w:p w14:paraId="72DD2DEB">
            <w:pPr>
              <w:spacing w:line="360" w:lineRule="auto"/>
              <w:rPr>
                <w:rFonts w:hint="eastAsia" w:ascii="宋体" w:hAnsi="宋体" w:eastAsia="宋体" w:cs="宋体"/>
                <w:sz w:val="21"/>
                <w:szCs w:val="21"/>
              </w:rPr>
            </w:pPr>
            <w:r>
              <w:rPr>
                <w:rFonts w:hint="eastAsia" w:ascii="宋体" w:hAnsi="宋体" w:eastAsia="宋体" w:cs="宋体"/>
                <w:sz w:val="21"/>
                <w:szCs w:val="21"/>
              </w:rPr>
              <w:t>如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7E6AD095">
            <w:pPr>
              <w:spacing w:line="360" w:lineRule="auto"/>
              <w:rPr>
                <w:rFonts w:hint="eastAsia" w:ascii="宋体" w:hAnsi="宋体" w:eastAsia="宋体" w:cs="宋体"/>
                <w:b/>
                <w:kern w:val="10"/>
                <w:sz w:val="21"/>
                <w:szCs w:val="21"/>
              </w:rPr>
            </w:pPr>
            <w:r>
              <w:rPr>
                <w:rFonts w:hint="eastAsia" w:ascii="宋体" w:hAnsi="宋体" w:eastAsia="宋体" w:cs="宋体"/>
                <w:sz w:val="21"/>
                <w:szCs w:val="21"/>
              </w:rPr>
              <w:t>如投标人组成联合体中标的，在项目实施中，采购人将直接向联合体牵头人支付项目预付款、项目进度款和项目结算款等。联合体各方请自行协议各方的权利、义务。</w:t>
            </w:r>
          </w:p>
        </w:tc>
      </w:tr>
      <w:tr w14:paraId="5F80B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0CA2767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231" w:type="dxa"/>
            <w:tcBorders>
              <w:tl2br w:val="nil"/>
              <w:tr2bl w:val="nil"/>
            </w:tcBorders>
            <w:vAlign w:val="center"/>
          </w:tcPr>
          <w:p w14:paraId="066FBA1A">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lang w:eastAsia="zh-CN"/>
              </w:rPr>
              <w:t>磋商</w:t>
            </w:r>
            <w:r>
              <w:rPr>
                <w:rFonts w:hint="eastAsia" w:ascii="宋体" w:hAnsi="宋体" w:eastAsia="宋体" w:cs="宋体"/>
                <w:b/>
                <w:bCs/>
                <w:sz w:val="21"/>
                <w:szCs w:val="21"/>
              </w:rPr>
              <w:t>文件获取</w:t>
            </w:r>
          </w:p>
        </w:tc>
        <w:tc>
          <w:tcPr>
            <w:tcW w:w="7059" w:type="dxa"/>
            <w:tcBorders>
              <w:tl2br w:val="nil"/>
              <w:tr2bl w:val="nil"/>
            </w:tcBorders>
            <w:vAlign w:val="center"/>
          </w:tcPr>
          <w:p w14:paraId="2DBA9609">
            <w:pPr>
              <w:spacing w:line="360" w:lineRule="auto"/>
              <w:rPr>
                <w:rFonts w:hint="eastAsia" w:ascii="宋体" w:hAnsi="宋体" w:eastAsia="宋体" w:cs="宋体"/>
                <w:bCs/>
                <w:kern w:val="10"/>
                <w:sz w:val="21"/>
                <w:szCs w:val="21"/>
              </w:rPr>
            </w:pPr>
            <w:r>
              <w:rPr>
                <w:rFonts w:hint="eastAsia" w:ascii="宋体" w:hAnsi="宋体" w:eastAsia="宋体" w:cs="宋体"/>
                <w:b/>
                <w:kern w:val="10"/>
                <w:sz w:val="21"/>
                <w:szCs w:val="21"/>
              </w:rPr>
              <w:t>获取方式：</w:t>
            </w:r>
            <w:r>
              <w:rPr>
                <w:rFonts w:hint="eastAsia" w:ascii="宋体" w:hAnsi="宋体" w:eastAsia="宋体" w:cs="宋体"/>
                <w:sz w:val="21"/>
                <w:szCs w:val="21"/>
              </w:rPr>
              <w:t>政采云平台（www.zcygov.cn）用户登录-项目采购-获取采购文件-申请完成-下载文件</w:t>
            </w:r>
            <w:r>
              <w:rPr>
                <w:rFonts w:hint="eastAsia" w:ascii="宋体" w:hAnsi="宋体" w:eastAsia="宋体" w:cs="宋体"/>
                <w:bCs/>
                <w:kern w:val="10"/>
                <w:sz w:val="21"/>
                <w:szCs w:val="21"/>
              </w:rPr>
              <w:t>；</w:t>
            </w:r>
          </w:p>
          <w:p w14:paraId="076A7274">
            <w:pPr>
              <w:spacing w:line="360" w:lineRule="auto"/>
              <w:rPr>
                <w:rFonts w:hint="eastAsia" w:ascii="宋体" w:hAnsi="宋体" w:eastAsia="宋体" w:cs="宋体"/>
                <w:bCs/>
                <w:kern w:val="10"/>
                <w:sz w:val="21"/>
                <w:szCs w:val="21"/>
              </w:rPr>
            </w:pPr>
            <w:r>
              <w:rPr>
                <w:rFonts w:hint="eastAsia" w:ascii="宋体" w:hAnsi="宋体" w:eastAsia="宋体" w:cs="宋体"/>
                <w:b/>
                <w:kern w:val="10"/>
                <w:sz w:val="21"/>
                <w:szCs w:val="21"/>
              </w:rPr>
              <w:t>获取状态：</w:t>
            </w:r>
            <w:r>
              <w:rPr>
                <w:rFonts w:hint="eastAsia" w:ascii="宋体" w:hAnsi="宋体" w:eastAsia="宋体" w:cs="宋体"/>
                <w:sz w:val="21"/>
                <w:szCs w:val="21"/>
              </w:rPr>
              <w:t>政采云平台（www.zcygov.cn）</w:t>
            </w:r>
            <w:r>
              <w:rPr>
                <w:rFonts w:hint="eastAsia" w:ascii="宋体" w:hAnsi="宋体" w:eastAsia="宋体" w:cs="宋体"/>
                <w:bCs/>
                <w:kern w:val="10"/>
                <w:sz w:val="21"/>
                <w:szCs w:val="21"/>
              </w:rPr>
              <w:t>用户登录-项目采购-获取采购文件-已申请-状态。</w:t>
            </w:r>
          </w:p>
        </w:tc>
      </w:tr>
      <w:tr w14:paraId="50622F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8CB3CE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231" w:type="dxa"/>
            <w:tcBorders>
              <w:tl2br w:val="nil"/>
              <w:tr2bl w:val="nil"/>
            </w:tcBorders>
            <w:vAlign w:val="center"/>
          </w:tcPr>
          <w:p w14:paraId="2F22174B">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答疑会或</w:t>
            </w:r>
            <w:r>
              <w:rPr>
                <w:rFonts w:hint="eastAsia" w:ascii="宋体" w:hAnsi="宋体" w:eastAsia="宋体" w:cs="宋体"/>
                <w:b/>
                <w:bCs/>
                <w:sz w:val="21"/>
                <w:szCs w:val="21"/>
                <w:lang w:val="zh-TW"/>
              </w:rPr>
              <w:t>现场踏勘</w:t>
            </w:r>
          </w:p>
        </w:tc>
        <w:tc>
          <w:tcPr>
            <w:tcW w:w="7059" w:type="dxa"/>
            <w:tcBorders>
              <w:tl2br w:val="nil"/>
              <w:tr2bl w:val="nil"/>
            </w:tcBorders>
            <w:vAlign w:val="center"/>
          </w:tcPr>
          <w:p w14:paraId="02077BAB">
            <w:pPr>
              <w:spacing w:line="360" w:lineRule="auto"/>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不组织。</w:t>
            </w:r>
          </w:p>
          <w:p w14:paraId="46D7594F">
            <w:pPr>
              <w:spacing w:line="360" w:lineRule="auto"/>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组织，时间为：/年/月/日至/年/月/日（上午/至下午/），联系人：/，联系方式：/。</w:t>
            </w:r>
          </w:p>
        </w:tc>
      </w:tr>
      <w:tr w14:paraId="1E7E8D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2CC64C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231" w:type="dxa"/>
            <w:tcBorders>
              <w:tl2br w:val="nil"/>
              <w:tr2bl w:val="nil"/>
            </w:tcBorders>
            <w:vAlign w:val="center"/>
          </w:tcPr>
          <w:p w14:paraId="126C1538">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报价要求</w:t>
            </w:r>
          </w:p>
        </w:tc>
        <w:tc>
          <w:tcPr>
            <w:tcW w:w="7059" w:type="dxa"/>
            <w:tcBorders>
              <w:tl2br w:val="nil"/>
              <w:tr2bl w:val="nil"/>
            </w:tcBorders>
            <w:vAlign w:val="center"/>
          </w:tcPr>
          <w:p w14:paraId="4E84F540">
            <w:pPr>
              <w:spacing w:line="360" w:lineRule="auto"/>
              <w:rPr>
                <w:rFonts w:hint="eastAsia" w:ascii="宋体" w:hAnsi="宋体" w:eastAsia="宋体" w:cs="宋体"/>
                <w:sz w:val="21"/>
                <w:szCs w:val="21"/>
              </w:rPr>
            </w:pPr>
            <w:r>
              <w:rPr>
                <w:rFonts w:hint="eastAsia" w:ascii="宋体" w:hAnsi="宋体" w:eastAsia="宋体" w:cs="宋体"/>
                <w:sz w:val="21"/>
                <w:szCs w:val="21"/>
              </w:rPr>
              <w:t>有关本项目实施所需的货款、标准附件、备品备件、专用工具、包装、运输、装卸、安装调试、施工、器材设备及物料、水电、系统集成、修复、相关验收费用、管理费、利润、风险费、保险、税金、培训、技术指导、售后、服务费、设计费、专利费（著作权）、代理费、其他费用等完成招标内容及要求所提供的服务过程中涉及的一切费用（含税费）均计入最后报价。《最后报价一览表》是报价的唯一载体。响应文件中价格全部采用人民币报价。</w:t>
            </w:r>
            <w:r>
              <w:rPr>
                <w:rFonts w:hint="eastAsia" w:ascii="宋体" w:hAnsi="宋体" w:eastAsia="宋体" w:cs="宋体"/>
                <w:sz w:val="21"/>
                <w:szCs w:val="21"/>
                <w:lang w:eastAsia="zh-CN"/>
              </w:rPr>
              <w:t>磋商</w:t>
            </w:r>
            <w:r>
              <w:rPr>
                <w:rFonts w:hint="eastAsia" w:ascii="宋体" w:hAnsi="宋体" w:eastAsia="宋体" w:cs="宋体"/>
                <w:sz w:val="21"/>
                <w:szCs w:val="21"/>
              </w:rPr>
              <w:t>文件未列明，而供应商认为必需的费用也需列入最后报价。</w:t>
            </w:r>
          </w:p>
          <w:p w14:paraId="7B485303">
            <w:pPr>
              <w:spacing w:line="360" w:lineRule="auto"/>
              <w:rPr>
                <w:rFonts w:hint="eastAsia" w:ascii="宋体" w:hAnsi="宋体" w:eastAsia="宋体" w:cs="宋体"/>
                <w:sz w:val="21"/>
                <w:szCs w:val="21"/>
              </w:rPr>
            </w:pPr>
            <w:r>
              <w:rPr>
                <w:rFonts w:hint="eastAsia" w:ascii="宋体" w:hAnsi="宋体" w:eastAsia="宋体" w:cs="宋体"/>
                <w:sz w:val="21"/>
                <w:szCs w:val="21"/>
              </w:rPr>
              <w:t>最后报价出现下列情形的，响应无效：</w:t>
            </w:r>
          </w:p>
          <w:p w14:paraId="7A15F4CF">
            <w:pPr>
              <w:spacing w:line="360" w:lineRule="auto"/>
              <w:rPr>
                <w:rFonts w:hint="eastAsia" w:ascii="宋体" w:hAnsi="宋体" w:eastAsia="宋体" w:cs="宋体"/>
                <w:sz w:val="21"/>
                <w:szCs w:val="21"/>
              </w:rPr>
            </w:pPr>
            <w:r>
              <w:rPr>
                <w:rFonts w:hint="eastAsia" w:ascii="宋体" w:hAnsi="宋体" w:eastAsia="宋体" w:cs="宋体"/>
                <w:sz w:val="21"/>
                <w:szCs w:val="21"/>
              </w:rPr>
              <w:t>▲出现不是唯一的、有选择性最后报价的；</w:t>
            </w:r>
          </w:p>
          <w:p w14:paraId="0505CC30">
            <w:pPr>
              <w:spacing w:line="360" w:lineRule="auto"/>
              <w:rPr>
                <w:rFonts w:hint="eastAsia" w:ascii="宋体" w:hAnsi="宋体" w:eastAsia="宋体" w:cs="宋体"/>
                <w:sz w:val="21"/>
                <w:szCs w:val="21"/>
              </w:rPr>
            </w:pPr>
            <w:r>
              <w:rPr>
                <w:rFonts w:hint="eastAsia" w:ascii="宋体" w:hAnsi="宋体" w:eastAsia="宋体" w:cs="宋体"/>
                <w:sz w:val="21"/>
                <w:szCs w:val="21"/>
              </w:rPr>
              <w:t>▲最后报价高于本项目采购预算的；</w:t>
            </w:r>
          </w:p>
          <w:p w14:paraId="58B74082">
            <w:pPr>
              <w:spacing w:line="360" w:lineRule="auto"/>
              <w:rPr>
                <w:rFonts w:hint="eastAsia" w:ascii="宋体" w:hAnsi="宋体" w:eastAsia="宋体" w:cs="宋体"/>
                <w:sz w:val="21"/>
                <w:szCs w:val="21"/>
              </w:rPr>
            </w:pPr>
            <w:r>
              <w:rPr>
                <w:rFonts w:hint="eastAsia" w:ascii="宋体" w:hAnsi="宋体" w:eastAsia="宋体" w:cs="宋体"/>
                <w:sz w:val="21"/>
                <w:szCs w:val="21"/>
              </w:rPr>
              <w:t>▲最后报价明显低于其他供应商的最后报价，有可能影响产品质量或者不能诚信履约，且未能按要求提供书面说明或者提交相关说明材料，不能说明其报价合理性的；</w:t>
            </w:r>
          </w:p>
          <w:p w14:paraId="51523159">
            <w:pPr>
              <w:spacing w:line="360" w:lineRule="auto"/>
              <w:rPr>
                <w:rFonts w:hint="eastAsia" w:ascii="宋体" w:hAnsi="宋体" w:eastAsia="宋体" w:cs="宋体"/>
                <w:sz w:val="21"/>
                <w:szCs w:val="21"/>
              </w:rPr>
            </w:pPr>
            <w:r>
              <w:rPr>
                <w:rFonts w:hint="eastAsia" w:ascii="宋体" w:hAnsi="宋体" w:eastAsia="宋体" w:cs="宋体"/>
                <w:sz w:val="21"/>
                <w:szCs w:val="21"/>
              </w:rPr>
              <w:t>▲《最后报价一览表》填写不完整或字迹不能辨认或有漏项的；</w:t>
            </w:r>
          </w:p>
          <w:p w14:paraId="3E928026">
            <w:pPr>
              <w:spacing w:line="360" w:lineRule="auto"/>
              <w:rPr>
                <w:rFonts w:hint="eastAsia" w:ascii="宋体" w:hAnsi="宋体" w:eastAsia="宋体" w:cs="宋体"/>
                <w:sz w:val="21"/>
                <w:szCs w:val="21"/>
              </w:rPr>
            </w:pPr>
            <w:r>
              <w:rPr>
                <w:rFonts w:hint="eastAsia" w:ascii="宋体" w:hAnsi="宋体" w:eastAsia="宋体" w:cs="宋体"/>
                <w:sz w:val="21"/>
                <w:szCs w:val="21"/>
              </w:rPr>
              <w:t>▲供应商对根据修正原则修正后的报价不确认的。</w:t>
            </w:r>
          </w:p>
        </w:tc>
      </w:tr>
      <w:tr w14:paraId="76FBFC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134DA9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231" w:type="dxa"/>
            <w:tcBorders>
              <w:tl2br w:val="nil"/>
              <w:tr2bl w:val="nil"/>
            </w:tcBorders>
            <w:vAlign w:val="center"/>
          </w:tcPr>
          <w:p w14:paraId="5672090D">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服务期</w:t>
            </w:r>
          </w:p>
        </w:tc>
        <w:tc>
          <w:tcPr>
            <w:tcW w:w="7059" w:type="dxa"/>
            <w:tcBorders>
              <w:tl2br w:val="nil"/>
              <w:tr2bl w:val="nil"/>
            </w:tcBorders>
            <w:vAlign w:val="center"/>
          </w:tcPr>
          <w:p w14:paraId="30FF3F75">
            <w:pPr>
              <w:spacing w:line="360" w:lineRule="auto"/>
              <w:rPr>
                <w:rFonts w:hint="eastAsia" w:ascii="宋体" w:hAnsi="宋体" w:eastAsia="宋体" w:cs="宋体"/>
                <w:sz w:val="21"/>
                <w:szCs w:val="21"/>
              </w:rPr>
            </w:pPr>
            <w:r>
              <w:rPr>
                <w:rFonts w:hint="eastAsia" w:ascii="宋体" w:hAnsi="宋体" w:eastAsia="宋体" w:cs="宋体"/>
                <w:sz w:val="21"/>
                <w:szCs w:val="21"/>
              </w:rPr>
              <w:t>签订合同后一年。</w:t>
            </w:r>
          </w:p>
        </w:tc>
      </w:tr>
      <w:tr w14:paraId="69D02A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vAlign w:val="center"/>
          </w:tcPr>
          <w:p w14:paraId="3353F98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231" w:type="dxa"/>
            <w:tcBorders>
              <w:tl2br w:val="nil"/>
              <w:tr2bl w:val="nil"/>
            </w:tcBorders>
            <w:vAlign w:val="center"/>
          </w:tcPr>
          <w:p w14:paraId="6C3270BF">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付款方式</w:t>
            </w:r>
          </w:p>
        </w:tc>
        <w:tc>
          <w:tcPr>
            <w:tcW w:w="7059" w:type="dxa"/>
            <w:tcBorders>
              <w:tl2br w:val="nil"/>
              <w:tr2bl w:val="nil"/>
            </w:tcBorders>
            <w:vAlign w:val="center"/>
          </w:tcPr>
          <w:p w14:paraId="2AA28068">
            <w:pPr>
              <w:spacing w:line="360" w:lineRule="auto"/>
              <w:rPr>
                <w:rFonts w:hint="eastAsia" w:ascii="宋体" w:hAnsi="宋体" w:eastAsia="宋体" w:cs="宋体"/>
                <w:sz w:val="21"/>
                <w:szCs w:val="21"/>
              </w:rPr>
            </w:pPr>
            <w:r>
              <w:rPr>
                <w:rFonts w:hint="eastAsia" w:ascii="宋体" w:hAnsi="宋体" w:eastAsia="宋体" w:cs="宋体"/>
                <w:sz w:val="21"/>
                <w:szCs w:val="21"/>
                <w:highlight w:val="none"/>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验收合格后凭发票付清余款。</w:t>
            </w:r>
          </w:p>
        </w:tc>
      </w:tr>
      <w:tr w14:paraId="198DF8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5E9751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231" w:type="dxa"/>
            <w:tcBorders>
              <w:tl2br w:val="nil"/>
              <w:tr2bl w:val="nil"/>
            </w:tcBorders>
            <w:vAlign w:val="center"/>
          </w:tcPr>
          <w:p w14:paraId="4F1D7AFA">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lang w:eastAsia="zh-CN"/>
              </w:rPr>
              <w:t>磋商</w:t>
            </w:r>
            <w:r>
              <w:rPr>
                <w:rFonts w:hint="eastAsia" w:ascii="宋体" w:hAnsi="宋体" w:eastAsia="宋体" w:cs="宋体"/>
                <w:b/>
                <w:bCs/>
                <w:sz w:val="21"/>
                <w:szCs w:val="21"/>
              </w:rPr>
              <w:t>有效期</w:t>
            </w:r>
          </w:p>
        </w:tc>
        <w:tc>
          <w:tcPr>
            <w:tcW w:w="7059" w:type="dxa"/>
            <w:tcBorders>
              <w:tl2br w:val="nil"/>
              <w:tr2bl w:val="nil"/>
            </w:tcBorders>
            <w:vAlign w:val="center"/>
          </w:tcPr>
          <w:p w14:paraId="1555A317">
            <w:pPr>
              <w:spacing w:line="360" w:lineRule="auto"/>
              <w:rPr>
                <w:rFonts w:hint="eastAsia" w:ascii="宋体" w:hAnsi="宋体" w:eastAsia="宋体" w:cs="宋体"/>
                <w:sz w:val="21"/>
                <w:szCs w:val="21"/>
              </w:rPr>
            </w:pPr>
            <w:r>
              <w:rPr>
                <w:rFonts w:hint="eastAsia" w:ascii="宋体" w:hAnsi="宋体" w:eastAsia="宋体" w:cs="宋体"/>
                <w:sz w:val="21"/>
                <w:szCs w:val="21"/>
              </w:rPr>
              <w:t>自响应截止日起</w:t>
            </w:r>
            <w:r>
              <w:rPr>
                <w:rFonts w:hint="eastAsia" w:ascii="宋体" w:hAnsi="宋体" w:eastAsia="宋体" w:cs="宋体"/>
                <w:sz w:val="21"/>
                <w:szCs w:val="21"/>
                <w:u w:val="single"/>
              </w:rPr>
              <w:t>90</w:t>
            </w:r>
            <w:r>
              <w:rPr>
                <w:rFonts w:hint="eastAsia" w:ascii="宋体" w:hAnsi="宋体" w:eastAsia="宋体" w:cs="宋体"/>
                <w:sz w:val="21"/>
                <w:szCs w:val="21"/>
              </w:rPr>
              <w:t>天内有效。</w:t>
            </w:r>
          </w:p>
        </w:tc>
      </w:tr>
      <w:tr w14:paraId="1386D4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90606E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231" w:type="dxa"/>
            <w:tcBorders>
              <w:tl2br w:val="nil"/>
              <w:tr2bl w:val="nil"/>
            </w:tcBorders>
            <w:vAlign w:val="center"/>
          </w:tcPr>
          <w:p w14:paraId="5AC0332B">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lang w:val="zh-TW"/>
              </w:rPr>
              <w:t>分包</w:t>
            </w:r>
          </w:p>
        </w:tc>
        <w:tc>
          <w:tcPr>
            <w:tcW w:w="7059" w:type="dxa"/>
            <w:tcBorders>
              <w:tl2br w:val="nil"/>
              <w:tr2bl w:val="nil"/>
            </w:tcBorders>
            <w:vAlign w:val="center"/>
          </w:tcPr>
          <w:p w14:paraId="58EABE0B">
            <w:pPr>
              <w:spacing w:line="360" w:lineRule="auto"/>
              <w:rPr>
                <w:rFonts w:hint="eastAsia" w:ascii="宋体" w:hAnsi="宋体" w:eastAsia="宋体" w:cs="宋体"/>
                <w:sz w:val="21"/>
                <w:szCs w:val="21"/>
              </w:rPr>
            </w:pPr>
            <w:r>
              <w:rPr>
                <w:rFonts w:hint="eastAsia" w:ascii="宋体" w:hAnsi="宋体" w:eastAsia="宋体" w:cs="宋体"/>
                <w:kern w:val="0"/>
                <w:sz w:val="21"/>
                <w:szCs w:val="21"/>
              </w:rPr>
              <w:sym w:font="Wingdings" w:char="00FE"/>
            </w:r>
            <w:r>
              <w:rPr>
                <w:rFonts w:hint="eastAsia" w:ascii="宋体" w:hAnsi="宋体" w:eastAsia="宋体" w:cs="宋体"/>
                <w:kern w:val="0"/>
                <w:sz w:val="21"/>
                <w:szCs w:val="21"/>
              </w:rPr>
              <w:t>A</w:t>
            </w:r>
            <w:r>
              <w:rPr>
                <w:rFonts w:hint="eastAsia" w:ascii="宋体" w:hAnsi="宋体" w:eastAsia="宋体" w:cs="宋体"/>
                <w:sz w:val="21"/>
                <w:szCs w:val="21"/>
              </w:rPr>
              <w:t>同意将非主体、非关键性的工作分包，须有相应资质和能力，并事前须得到采购人同意。</w:t>
            </w:r>
          </w:p>
          <w:p w14:paraId="22848218">
            <w:pPr>
              <w:spacing w:line="360" w:lineRule="auto"/>
              <w:rPr>
                <w:rFonts w:hint="eastAsia" w:ascii="宋体" w:hAnsi="宋体" w:eastAsia="宋体" w:cs="宋体"/>
                <w:sz w:val="21"/>
                <w:szCs w:val="21"/>
              </w:rPr>
            </w:pPr>
            <w:r>
              <w:rPr>
                <w:rFonts w:hint="eastAsia" w:ascii="宋体" w:hAnsi="宋体" w:eastAsia="宋体" w:cs="宋体"/>
                <w:kern w:val="0"/>
                <w:sz w:val="21"/>
                <w:szCs w:val="21"/>
              </w:rPr>
              <w:t>☐B</w:t>
            </w:r>
            <w:r>
              <w:rPr>
                <w:rFonts w:hint="eastAsia" w:ascii="宋体" w:hAnsi="宋体" w:eastAsia="宋体" w:cs="宋体"/>
                <w:sz w:val="21"/>
                <w:szCs w:val="21"/>
              </w:rPr>
              <w:t>不同意分包。</w:t>
            </w:r>
          </w:p>
        </w:tc>
      </w:tr>
      <w:tr w14:paraId="1AB68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vAlign w:val="center"/>
          </w:tcPr>
          <w:p w14:paraId="3946B18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1231" w:type="dxa"/>
            <w:vMerge w:val="restart"/>
            <w:tcBorders>
              <w:tl2br w:val="nil"/>
              <w:tr2bl w:val="nil"/>
            </w:tcBorders>
            <w:vAlign w:val="center"/>
          </w:tcPr>
          <w:p w14:paraId="72F49644">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响应文件的递交</w:t>
            </w:r>
          </w:p>
        </w:tc>
        <w:tc>
          <w:tcPr>
            <w:tcW w:w="7059" w:type="dxa"/>
            <w:tcBorders>
              <w:tl2br w:val="nil"/>
              <w:tr2bl w:val="nil"/>
            </w:tcBorders>
            <w:vAlign w:val="center"/>
          </w:tcPr>
          <w:p w14:paraId="3613F226">
            <w:pPr>
              <w:spacing w:line="360" w:lineRule="auto"/>
              <w:rPr>
                <w:rFonts w:hint="eastAsia" w:ascii="宋体" w:hAnsi="宋体" w:eastAsia="宋体" w:cs="宋体"/>
                <w:sz w:val="21"/>
                <w:szCs w:val="21"/>
              </w:rPr>
            </w:pPr>
            <w:r>
              <w:rPr>
                <w:rFonts w:hint="eastAsia" w:ascii="宋体" w:hAnsi="宋体" w:eastAsia="宋体" w:cs="宋体"/>
                <w:sz w:val="21"/>
                <w:szCs w:val="21"/>
              </w:rPr>
              <w:t>响应文件递交的截止时间：</w:t>
            </w:r>
            <w:r>
              <w:rPr>
                <w:rFonts w:hint="eastAsia" w:ascii="宋体" w:hAnsi="宋体" w:eastAsia="宋体" w:cs="宋体"/>
                <w:sz w:val="21"/>
                <w:szCs w:val="21"/>
                <w:lang w:eastAsia="zh-CN"/>
              </w:rPr>
              <w:t>2025年3月4日9时30分</w:t>
            </w:r>
            <w:r>
              <w:rPr>
                <w:rFonts w:hint="eastAsia" w:ascii="宋体" w:hAnsi="宋体" w:eastAsia="宋体" w:cs="宋体"/>
                <w:sz w:val="21"/>
                <w:szCs w:val="21"/>
              </w:rPr>
              <w:t>（北京时间）。</w:t>
            </w:r>
          </w:p>
          <w:p w14:paraId="72D4862B">
            <w:pPr>
              <w:spacing w:line="360" w:lineRule="auto"/>
              <w:rPr>
                <w:rFonts w:hint="eastAsia" w:ascii="宋体" w:hAnsi="宋体" w:eastAsia="宋体" w:cs="宋体"/>
                <w:sz w:val="21"/>
                <w:szCs w:val="21"/>
              </w:rPr>
            </w:pPr>
            <w:r>
              <w:rPr>
                <w:rFonts w:hint="eastAsia" w:ascii="宋体" w:hAnsi="宋体" w:eastAsia="宋体" w:cs="宋体"/>
                <w:sz w:val="21"/>
                <w:szCs w:val="21"/>
              </w:rPr>
              <w:t>递交方式：</w:t>
            </w:r>
            <w:r>
              <w:rPr>
                <w:rFonts w:hint="eastAsia" w:ascii="宋体" w:hAnsi="宋体" w:eastAsia="宋体" w:cs="宋体"/>
                <w:b/>
                <w:bCs/>
                <w:sz w:val="21"/>
                <w:szCs w:val="21"/>
              </w:rPr>
              <w:t>响应截止时间前成功上传至电子交易平台。</w:t>
            </w:r>
          </w:p>
        </w:tc>
      </w:tr>
      <w:tr w14:paraId="774DD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vAlign w:val="center"/>
          </w:tcPr>
          <w:p w14:paraId="47BF8284">
            <w:pPr>
              <w:spacing w:line="360" w:lineRule="auto"/>
              <w:jc w:val="center"/>
              <w:rPr>
                <w:rFonts w:hint="eastAsia" w:ascii="宋体" w:hAnsi="宋体" w:eastAsia="宋体" w:cs="宋体"/>
                <w:sz w:val="21"/>
                <w:szCs w:val="21"/>
              </w:rPr>
            </w:pPr>
          </w:p>
        </w:tc>
        <w:tc>
          <w:tcPr>
            <w:tcW w:w="1231" w:type="dxa"/>
            <w:vMerge w:val="continue"/>
            <w:tcBorders>
              <w:tl2br w:val="nil"/>
              <w:tr2bl w:val="nil"/>
            </w:tcBorders>
            <w:vAlign w:val="center"/>
          </w:tcPr>
          <w:p w14:paraId="5CC984A7">
            <w:pPr>
              <w:spacing w:line="360" w:lineRule="auto"/>
              <w:jc w:val="center"/>
              <w:rPr>
                <w:rFonts w:hint="eastAsia" w:ascii="宋体" w:hAnsi="宋体" w:eastAsia="宋体" w:cs="宋体"/>
                <w:b/>
                <w:bCs/>
                <w:sz w:val="21"/>
                <w:szCs w:val="21"/>
              </w:rPr>
            </w:pPr>
          </w:p>
        </w:tc>
        <w:tc>
          <w:tcPr>
            <w:tcW w:w="7059" w:type="dxa"/>
            <w:tcBorders>
              <w:tl2br w:val="nil"/>
              <w:tr2bl w:val="nil"/>
            </w:tcBorders>
            <w:vAlign w:val="center"/>
          </w:tcPr>
          <w:p w14:paraId="702EDE74">
            <w:pPr>
              <w:spacing w:line="360" w:lineRule="auto"/>
              <w:rPr>
                <w:rFonts w:hint="eastAsia" w:ascii="宋体" w:hAnsi="宋体" w:eastAsia="宋体" w:cs="宋体"/>
                <w:sz w:val="21"/>
                <w:szCs w:val="21"/>
              </w:rPr>
            </w:pPr>
            <w:r>
              <w:rPr>
                <w:rFonts w:hint="eastAsia" w:ascii="宋体" w:hAnsi="宋体" w:eastAsia="宋体" w:cs="宋体"/>
                <w:b/>
                <w:bCs/>
                <w:sz w:val="21"/>
                <w:szCs w:val="21"/>
              </w:rPr>
              <w:t>电子备份响应文件的递交：</w:t>
            </w:r>
            <w:r>
              <w:rPr>
                <w:rFonts w:hint="eastAsia" w:ascii="宋体" w:hAnsi="宋体" w:eastAsia="宋体" w:cs="宋体"/>
                <w:sz w:val="21"/>
                <w:szCs w:val="21"/>
              </w:rPr>
              <w:t>供应商如需要递交备份响应文件（后缀格式为.bfbs）的，请将</w:t>
            </w:r>
            <w:r>
              <w:rPr>
                <w:rFonts w:hint="eastAsia" w:ascii="宋体" w:hAnsi="宋体" w:eastAsia="宋体" w:cs="宋体"/>
                <w:b/>
                <w:bCs/>
                <w:sz w:val="21"/>
                <w:szCs w:val="21"/>
              </w:rPr>
              <w:t>u盘或DVD光盘形式</w:t>
            </w:r>
            <w:r>
              <w:rPr>
                <w:rFonts w:hint="eastAsia" w:ascii="宋体" w:hAnsi="宋体" w:eastAsia="宋体" w:cs="宋体"/>
                <w:sz w:val="21"/>
                <w:szCs w:val="21"/>
              </w:rPr>
              <w:t>的备份响应文件密封包装后以邮寄形式递交。</w:t>
            </w:r>
          </w:p>
          <w:p w14:paraId="6DA39016">
            <w:pPr>
              <w:spacing w:line="360" w:lineRule="auto"/>
              <w:rPr>
                <w:rFonts w:hint="eastAsia" w:ascii="宋体" w:hAnsi="宋体" w:eastAsia="宋体" w:cs="宋体"/>
                <w:sz w:val="21"/>
                <w:szCs w:val="21"/>
              </w:rPr>
            </w:pPr>
            <w:r>
              <w:rPr>
                <w:rFonts w:hint="eastAsia" w:ascii="宋体" w:hAnsi="宋体" w:eastAsia="宋体" w:cs="宋体"/>
                <w:sz w:val="21"/>
                <w:szCs w:val="21"/>
              </w:rPr>
              <w:t>邮寄地址：浙江省金华市浦江县枫井东路720号二楼，赵天顺收，联系方式：13989411086，邮编：322200，逾期送达、未按指定地点送达或未密封将予以拒收。</w:t>
            </w:r>
          </w:p>
          <w:p w14:paraId="4377C87B">
            <w:pPr>
              <w:spacing w:line="360" w:lineRule="auto"/>
              <w:rPr>
                <w:rFonts w:hint="eastAsia" w:ascii="宋体" w:hAnsi="宋体" w:eastAsia="宋体" w:cs="宋体"/>
                <w:sz w:val="21"/>
                <w:szCs w:val="21"/>
              </w:rPr>
            </w:pPr>
            <w:r>
              <w:rPr>
                <w:rFonts w:hint="eastAsia" w:ascii="宋体" w:hAnsi="宋体" w:eastAsia="宋体" w:cs="宋体"/>
                <w:sz w:val="21"/>
                <w:szCs w:val="21"/>
              </w:rPr>
              <w:t>截止签收时间：同响应文件递交的截止时间。</w:t>
            </w:r>
          </w:p>
          <w:p w14:paraId="67389A6D">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电子备份响应文件的密封：</w:t>
            </w:r>
          </w:p>
          <w:p w14:paraId="7ABB2E17">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如联合体投标的，内层封套上需注明联合体投标，并注明联合体成员各方的名称和</w:t>
            </w:r>
            <w:r>
              <w:rPr>
                <w:rFonts w:hint="eastAsia" w:ascii="宋体" w:hAnsi="宋体" w:eastAsia="宋体" w:cs="宋体"/>
                <w:b/>
                <w:bCs/>
                <w:sz w:val="21"/>
                <w:szCs w:val="21"/>
                <w:lang w:eastAsia="zh-CN"/>
              </w:rPr>
              <w:t>联合体协议</w:t>
            </w:r>
            <w:r>
              <w:rPr>
                <w:rFonts w:hint="eastAsia" w:ascii="宋体" w:hAnsi="宋体" w:eastAsia="宋体" w:cs="宋体"/>
                <w:b/>
                <w:bCs/>
                <w:sz w:val="21"/>
                <w:szCs w:val="21"/>
              </w:rPr>
              <w:t>中约定的牵头人的名称）</w:t>
            </w:r>
          </w:p>
          <w:p w14:paraId="23631619">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不符合上述制作、存储、密封规定的备份投标文件将被视为无效或者被拒绝接收。未按要求密封和标注的电子备份响应文件，被遗漏、误拆是供应商的责任。</w:t>
            </w:r>
          </w:p>
        </w:tc>
      </w:tr>
      <w:tr w14:paraId="63F41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0DECBAC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1231" w:type="dxa"/>
            <w:tcBorders>
              <w:tl2br w:val="nil"/>
              <w:tr2bl w:val="nil"/>
            </w:tcBorders>
            <w:vAlign w:val="center"/>
          </w:tcPr>
          <w:p w14:paraId="2FAD6EDA">
            <w:pPr>
              <w:spacing w:line="360" w:lineRule="auto"/>
              <w:jc w:val="center"/>
              <w:rPr>
                <w:rFonts w:hint="eastAsia" w:ascii="宋体" w:hAnsi="宋体" w:eastAsia="宋体" w:cs="宋体"/>
                <w:b/>
                <w:bCs/>
                <w:sz w:val="21"/>
                <w:szCs w:val="21"/>
                <w:lang w:val="zh-TW"/>
              </w:rPr>
            </w:pPr>
            <w:r>
              <w:rPr>
                <w:rFonts w:hint="eastAsia" w:ascii="宋体" w:hAnsi="宋体" w:eastAsia="宋体" w:cs="宋体"/>
                <w:b/>
                <w:bCs/>
                <w:sz w:val="21"/>
                <w:szCs w:val="21"/>
                <w:lang w:val="zh-TW"/>
              </w:rPr>
              <w:t>首次响应文件开启</w:t>
            </w:r>
          </w:p>
        </w:tc>
        <w:tc>
          <w:tcPr>
            <w:tcW w:w="7059" w:type="dxa"/>
            <w:tcBorders>
              <w:tl2br w:val="nil"/>
              <w:tr2bl w:val="nil"/>
            </w:tcBorders>
            <w:vAlign w:val="center"/>
          </w:tcPr>
          <w:p w14:paraId="1F01265A">
            <w:pPr>
              <w:widowControl/>
              <w:spacing w:line="360" w:lineRule="auto"/>
              <w:rPr>
                <w:rFonts w:hint="eastAsia" w:ascii="宋体" w:hAnsi="宋体" w:eastAsia="宋体" w:cs="宋体"/>
                <w:sz w:val="21"/>
                <w:szCs w:val="21"/>
                <w:lang w:val="zh-TW"/>
              </w:rPr>
            </w:pPr>
            <w:r>
              <w:rPr>
                <w:rFonts w:hint="eastAsia" w:ascii="宋体" w:hAnsi="宋体" w:eastAsia="宋体" w:cs="宋体"/>
                <w:sz w:val="21"/>
                <w:szCs w:val="21"/>
                <w:lang w:val="zh-TW"/>
              </w:rPr>
              <w:t>时间：</w:t>
            </w:r>
            <w:r>
              <w:rPr>
                <w:rFonts w:hint="eastAsia" w:ascii="宋体" w:hAnsi="宋体" w:eastAsia="宋体" w:cs="宋体"/>
                <w:b/>
                <w:bCs/>
                <w:sz w:val="21"/>
                <w:szCs w:val="21"/>
                <w:lang w:eastAsia="zh-CN"/>
              </w:rPr>
              <w:t>2025年3月4日9时30分</w:t>
            </w:r>
            <w:r>
              <w:rPr>
                <w:rFonts w:hint="eastAsia" w:ascii="宋体" w:hAnsi="宋体" w:eastAsia="宋体" w:cs="宋体"/>
                <w:b/>
                <w:bCs/>
                <w:sz w:val="21"/>
                <w:szCs w:val="21"/>
              </w:rPr>
              <w:t>（北京时间）。</w:t>
            </w:r>
          </w:p>
          <w:p w14:paraId="33E9B0EA">
            <w:pPr>
              <w:spacing w:line="360" w:lineRule="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地点：</w:t>
            </w:r>
            <w:r>
              <w:rPr>
                <w:rFonts w:hint="eastAsia" w:ascii="宋体" w:hAnsi="宋体" w:eastAsia="宋体" w:cs="宋体"/>
                <w:sz w:val="21"/>
                <w:szCs w:val="21"/>
                <w:lang w:eastAsia="zh-TW"/>
              </w:rPr>
              <w:t>政采云平台（www.zcygov.cn）。</w:t>
            </w:r>
          </w:p>
        </w:tc>
      </w:tr>
      <w:tr w14:paraId="216D4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1C6617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1231" w:type="dxa"/>
            <w:tcBorders>
              <w:tl2br w:val="nil"/>
              <w:tr2bl w:val="nil"/>
            </w:tcBorders>
            <w:vAlign w:val="center"/>
          </w:tcPr>
          <w:p w14:paraId="0A2CD024">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解密时间</w:t>
            </w:r>
          </w:p>
        </w:tc>
        <w:tc>
          <w:tcPr>
            <w:tcW w:w="7059" w:type="dxa"/>
            <w:tcBorders>
              <w:tl2br w:val="nil"/>
              <w:tr2bl w:val="nil"/>
            </w:tcBorders>
            <w:vAlign w:val="center"/>
          </w:tcPr>
          <w:p w14:paraId="30ADF306">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响应文件解密时间为首次响应文件开启后30分钟。（以电子交易平台设定时间为准）</w:t>
            </w:r>
          </w:p>
        </w:tc>
      </w:tr>
      <w:tr w14:paraId="0767A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F67F4A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1231" w:type="dxa"/>
            <w:tcBorders>
              <w:tl2br w:val="nil"/>
              <w:tr2bl w:val="nil"/>
            </w:tcBorders>
            <w:vAlign w:val="center"/>
          </w:tcPr>
          <w:p w14:paraId="31B1E1BF">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解密失败的异常处理</w:t>
            </w:r>
          </w:p>
        </w:tc>
        <w:tc>
          <w:tcPr>
            <w:tcW w:w="7059" w:type="dxa"/>
            <w:tcBorders>
              <w:tl2br w:val="nil"/>
              <w:tr2bl w:val="nil"/>
            </w:tcBorders>
            <w:vAlign w:val="center"/>
          </w:tcPr>
          <w:p w14:paraId="1CFEB5BF">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通过“政府采购云平台”上传提交的响应文件无法按时解密，供应商提供了电子备份响应文件的，以备份响应文件作为依据，否则视为响应文件撤回。响应文件已按时解密的，备份响应文件自动失效。供应商仅提交备份响应文件，没有在电子交易平台传输递交响应文件的，响应无效。</w:t>
            </w:r>
          </w:p>
          <w:p w14:paraId="40C5FB8B">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响应文件未按时解密且未提供备份响应文件的，视为响应文件撤回，后果由供应商自行承担。</w:t>
            </w:r>
          </w:p>
        </w:tc>
      </w:tr>
      <w:tr w14:paraId="257BDE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09F66F5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23</w:t>
            </w:r>
          </w:p>
        </w:tc>
        <w:tc>
          <w:tcPr>
            <w:tcW w:w="1231" w:type="dxa"/>
            <w:tcBorders>
              <w:tl2br w:val="nil"/>
              <w:tr2bl w:val="nil"/>
            </w:tcBorders>
            <w:vAlign w:val="center"/>
          </w:tcPr>
          <w:p w14:paraId="158B39D8">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活动现场确认声明</w:t>
            </w:r>
          </w:p>
        </w:tc>
        <w:tc>
          <w:tcPr>
            <w:tcW w:w="7059" w:type="dxa"/>
            <w:tcBorders>
              <w:tl2br w:val="nil"/>
              <w:tr2bl w:val="nil"/>
            </w:tcBorders>
            <w:vAlign w:val="center"/>
          </w:tcPr>
          <w:p w14:paraId="6521AE8D">
            <w:pPr>
              <w:spacing w:line="360" w:lineRule="auto"/>
              <w:rPr>
                <w:rFonts w:hint="eastAsia" w:ascii="宋体" w:hAnsi="宋体" w:eastAsia="宋体" w:cs="宋体"/>
                <w:b/>
                <w:bCs/>
                <w:sz w:val="21"/>
                <w:szCs w:val="21"/>
              </w:rPr>
            </w:pPr>
            <w:r>
              <w:rPr>
                <w:rFonts w:hint="eastAsia" w:ascii="宋体" w:hAnsi="宋体" w:eastAsia="宋体" w:cs="宋体"/>
                <w:sz w:val="21"/>
                <w:szCs w:val="21"/>
              </w:rPr>
              <w:t>供应商名单公布后</w:t>
            </w:r>
            <w:r>
              <w:rPr>
                <w:rFonts w:hint="eastAsia" w:ascii="宋体" w:hAnsi="宋体" w:eastAsia="宋体" w:cs="宋体"/>
                <w:b/>
                <w:bCs/>
                <w:sz w:val="21"/>
                <w:szCs w:val="21"/>
              </w:rPr>
              <w:t>30分钟内</w:t>
            </w:r>
            <w:r>
              <w:rPr>
                <w:rFonts w:hint="eastAsia" w:ascii="宋体" w:hAnsi="宋体" w:eastAsia="宋体" w:cs="宋体"/>
                <w:sz w:val="21"/>
                <w:szCs w:val="21"/>
              </w:rPr>
              <w:t>，供应商通过邮件形式发送经授权代表签署的《政府采购活动现场确认声明书》（格式见附件），扫描件发至代理机构经办人邮箱：334196668@qq.com，联系人：赵天顺，电话：13989411086。</w:t>
            </w:r>
            <w:r>
              <w:rPr>
                <w:rFonts w:hint="eastAsia" w:ascii="宋体" w:hAnsi="宋体" w:eastAsia="宋体" w:cs="宋体"/>
                <w:b/>
                <w:bCs/>
                <w:sz w:val="21"/>
                <w:szCs w:val="21"/>
              </w:rPr>
              <w:t>未按规定发送的，视为无异议，后果由投标人承担。</w:t>
            </w:r>
          </w:p>
        </w:tc>
      </w:tr>
      <w:tr w14:paraId="7F0C78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82DE91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1231" w:type="dxa"/>
            <w:tcBorders>
              <w:tl2br w:val="nil"/>
              <w:tr2bl w:val="nil"/>
            </w:tcBorders>
            <w:vAlign w:val="center"/>
          </w:tcPr>
          <w:p w14:paraId="6A5C7074">
            <w:pPr>
              <w:spacing w:line="360" w:lineRule="auto"/>
              <w:jc w:val="center"/>
              <w:rPr>
                <w:rFonts w:hint="eastAsia" w:ascii="宋体" w:hAnsi="宋体" w:eastAsia="宋体" w:cs="宋体"/>
                <w:b/>
                <w:bCs/>
                <w:sz w:val="21"/>
                <w:szCs w:val="21"/>
                <w:lang w:val="zh-TW"/>
              </w:rPr>
            </w:pPr>
            <w:r>
              <w:rPr>
                <w:rFonts w:hint="eastAsia" w:ascii="宋体" w:hAnsi="宋体" w:eastAsia="宋体" w:cs="宋体"/>
                <w:b/>
                <w:bCs/>
                <w:sz w:val="21"/>
                <w:szCs w:val="21"/>
              </w:rPr>
              <w:t>信用记录查询</w:t>
            </w:r>
          </w:p>
        </w:tc>
        <w:tc>
          <w:tcPr>
            <w:tcW w:w="7059" w:type="dxa"/>
            <w:tcBorders>
              <w:tl2br w:val="nil"/>
              <w:tr2bl w:val="nil"/>
            </w:tcBorders>
            <w:vAlign w:val="center"/>
          </w:tcPr>
          <w:p w14:paraId="62924030">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信用记录查询：</w:t>
            </w:r>
          </w:p>
          <w:p w14:paraId="3A6B31AF">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根据《关于在政府采购活动中查询及使用信用记录有关问题的通知》财库[2016]125号文件的规定执行：</w:t>
            </w:r>
          </w:p>
          <w:p w14:paraId="2B7EA238">
            <w:pPr>
              <w:spacing w:line="360" w:lineRule="auto"/>
              <w:rPr>
                <w:rFonts w:hint="eastAsia" w:ascii="宋体" w:hAnsi="宋体" w:eastAsia="宋体" w:cs="宋体"/>
                <w:sz w:val="21"/>
                <w:szCs w:val="21"/>
              </w:rPr>
            </w:pPr>
            <w:r>
              <w:rPr>
                <w:rFonts w:hint="eastAsia" w:ascii="宋体" w:hAnsi="宋体" w:eastAsia="宋体" w:cs="宋体"/>
                <w:b/>
                <w:bCs/>
                <w:sz w:val="21"/>
                <w:szCs w:val="21"/>
              </w:rPr>
              <w:t>查询渠道：</w:t>
            </w:r>
            <w:r>
              <w:rPr>
                <w:rFonts w:hint="eastAsia" w:ascii="宋体" w:hAnsi="宋体" w:eastAsia="宋体" w:cs="宋体"/>
                <w:sz w:val="21"/>
                <w:szCs w:val="21"/>
              </w:rPr>
              <w:t>信用中国（www.creditchina.gov.cn）、中国政府采购网（www.ccgp.gov.cn）；</w:t>
            </w:r>
          </w:p>
          <w:p w14:paraId="0F2292EF">
            <w:pPr>
              <w:spacing w:line="360" w:lineRule="auto"/>
              <w:rPr>
                <w:rFonts w:hint="eastAsia" w:ascii="宋体" w:hAnsi="宋体" w:eastAsia="宋体" w:cs="宋体"/>
                <w:sz w:val="21"/>
                <w:szCs w:val="21"/>
              </w:rPr>
            </w:pPr>
            <w:r>
              <w:rPr>
                <w:rFonts w:hint="eastAsia" w:ascii="宋体" w:hAnsi="宋体" w:eastAsia="宋体" w:cs="宋体"/>
                <w:b/>
                <w:bCs/>
                <w:sz w:val="21"/>
                <w:szCs w:val="21"/>
              </w:rPr>
              <w:t>截止时点：</w:t>
            </w:r>
            <w:r>
              <w:rPr>
                <w:rFonts w:hint="eastAsia" w:ascii="宋体" w:hAnsi="宋体" w:eastAsia="宋体" w:cs="宋体"/>
                <w:sz w:val="21"/>
                <w:szCs w:val="21"/>
              </w:rPr>
              <w:t>提交响应文件截止时间前3年内；</w:t>
            </w:r>
          </w:p>
          <w:p w14:paraId="1155457C">
            <w:pPr>
              <w:spacing w:line="360" w:lineRule="auto"/>
              <w:rPr>
                <w:rFonts w:hint="eastAsia" w:ascii="宋体" w:hAnsi="宋体" w:eastAsia="宋体" w:cs="宋体"/>
                <w:sz w:val="21"/>
                <w:szCs w:val="21"/>
              </w:rPr>
            </w:pPr>
            <w:r>
              <w:rPr>
                <w:rFonts w:hint="eastAsia" w:ascii="宋体" w:hAnsi="宋体" w:eastAsia="宋体" w:cs="宋体"/>
                <w:b/>
                <w:bCs/>
                <w:sz w:val="21"/>
                <w:szCs w:val="21"/>
              </w:rPr>
              <w:t>查询记录和证据的留存：</w:t>
            </w:r>
            <w:r>
              <w:rPr>
                <w:rFonts w:hint="eastAsia" w:ascii="宋体" w:hAnsi="宋体" w:eastAsia="宋体" w:cs="宋体"/>
                <w:sz w:val="21"/>
                <w:szCs w:val="21"/>
              </w:rPr>
              <w:t>信用信息查询记录和证据以网页截图等方式留存。</w:t>
            </w:r>
          </w:p>
          <w:p w14:paraId="187DF37F">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使用规则：</w:t>
            </w:r>
            <w:r>
              <w:rPr>
                <w:rFonts w:hint="eastAsia" w:ascii="宋体" w:hAnsi="宋体" w:eastAsia="宋体" w:cs="宋体"/>
                <w:sz w:val="21"/>
                <w:szCs w:val="21"/>
              </w:rPr>
              <w:t>被列入失信被执行人、重大税收违法失信主体、政府采购严重违法失信行为记录名单及其他不符合《中华人民共和国政府采购法》第二十二条规定条件的，其投标将被拒绝。</w:t>
            </w:r>
          </w:p>
          <w:p w14:paraId="2A5F3566">
            <w:pPr>
              <w:spacing w:line="360" w:lineRule="auto"/>
              <w:rPr>
                <w:rFonts w:hint="eastAsia" w:ascii="宋体" w:hAnsi="宋体" w:eastAsia="宋体" w:cs="宋体"/>
                <w:bCs/>
                <w:sz w:val="21"/>
                <w:szCs w:val="21"/>
              </w:rPr>
            </w:pPr>
            <w:r>
              <w:rPr>
                <w:rFonts w:hint="eastAsia" w:ascii="宋体" w:hAnsi="宋体" w:eastAsia="宋体" w:cs="宋体"/>
                <w:b/>
                <w:bCs/>
                <w:sz w:val="21"/>
                <w:szCs w:val="21"/>
              </w:rPr>
              <w:t>联合体信用信息查询：</w:t>
            </w:r>
            <w:r>
              <w:rPr>
                <w:rFonts w:hint="eastAsia" w:ascii="宋体" w:hAnsi="宋体" w:eastAsia="宋体" w:cs="宋体"/>
                <w:sz w:val="21"/>
                <w:szCs w:val="21"/>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604CA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32CE09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▲25</w:t>
            </w:r>
          </w:p>
        </w:tc>
        <w:tc>
          <w:tcPr>
            <w:tcW w:w="1231" w:type="dxa"/>
            <w:tcBorders>
              <w:tl2br w:val="nil"/>
              <w:tr2bl w:val="nil"/>
            </w:tcBorders>
            <w:vAlign w:val="center"/>
          </w:tcPr>
          <w:p w14:paraId="609AA60D">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lang w:val="zh-TW"/>
              </w:rPr>
              <w:t>履约保证金</w:t>
            </w:r>
          </w:p>
        </w:tc>
        <w:tc>
          <w:tcPr>
            <w:tcW w:w="7059" w:type="dxa"/>
            <w:tcBorders>
              <w:tl2br w:val="nil"/>
              <w:tr2bl w:val="nil"/>
            </w:tcBorders>
            <w:vAlign w:val="center"/>
          </w:tcPr>
          <w:p w14:paraId="07B5036F">
            <w:pPr>
              <w:spacing w:line="360" w:lineRule="auto"/>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不要求。</w:t>
            </w:r>
          </w:p>
          <w:p w14:paraId="4F9694B0">
            <w:pPr>
              <w:spacing w:line="360" w:lineRule="auto"/>
              <w:rPr>
                <w:rFonts w:hint="eastAsia" w:ascii="宋体" w:hAnsi="宋体" w:eastAsia="宋体" w:cs="宋体"/>
                <w:sz w:val="21"/>
                <w:szCs w:val="21"/>
              </w:rPr>
            </w:pPr>
            <w:r>
              <w:rPr>
                <w:rFonts w:hint="eastAsia" w:ascii="宋体" w:hAnsi="宋体" w:eastAsia="宋体" w:cs="宋体"/>
                <w:b/>
                <w:bCs/>
                <w:sz w:val="21"/>
                <w:szCs w:val="21"/>
              </w:rPr>
              <w:sym w:font="Wingdings" w:char="00FE"/>
            </w:r>
            <w:r>
              <w:rPr>
                <w:rFonts w:hint="eastAsia" w:ascii="宋体" w:hAnsi="宋体" w:eastAsia="宋体" w:cs="宋体"/>
                <w:b/>
                <w:bCs/>
                <w:sz w:val="21"/>
                <w:szCs w:val="21"/>
              </w:rPr>
              <w:t>要求。</w:t>
            </w:r>
            <w:r>
              <w:rPr>
                <w:rFonts w:hint="eastAsia" w:ascii="宋体" w:hAnsi="宋体" w:eastAsia="宋体" w:cs="宋体"/>
                <w:sz w:val="21"/>
                <w:szCs w:val="21"/>
              </w:rPr>
              <w:t>履约保证金的数额为政府采购合同金额的</w:t>
            </w:r>
            <w:r>
              <w:rPr>
                <w:rFonts w:hint="eastAsia" w:ascii="宋体" w:hAnsi="宋体" w:eastAsia="宋体" w:cs="宋体"/>
                <w:sz w:val="21"/>
                <w:szCs w:val="21"/>
                <w:u w:val="single"/>
              </w:rPr>
              <w:t xml:space="preserve">1% </w:t>
            </w:r>
            <w:r>
              <w:rPr>
                <w:rFonts w:hint="eastAsia" w:ascii="宋体" w:hAnsi="宋体" w:eastAsia="宋体" w:cs="宋体"/>
                <w:sz w:val="21"/>
                <w:szCs w:val="21"/>
              </w:rPr>
              <w:t>。</w:t>
            </w:r>
          </w:p>
          <w:p w14:paraId="75A93ED8">
            <w:pPr>
              <w:spacing w:line="360" w:lineRule="auto"/>
              <w:rPr>
                <w:rFonts w:hint="eastAsia" w:ascii="宋体" w:hAnsi="宋体" w:eastAsia="宋体" w:cs="宋体"/>
                <w:sz w:val="21"/>
                <w:szCs w:val="21"/>
              </w:rPr>
            </w:pPr>
            <w:r>
              <w:rPr>
                <w:rFonts w:hint="eastAsia" w:ascii="宋体" w:hAnsi="宋体" w:eastAsia="宋体" w:cs="宋体"/>
                <w:b/>
                <w:bCs/>
                <w:sz w:val="21"/>
                <w:szCs w:val="21"/>
              </w:rPr>
              <w:t>履约保证金缴纳的形式：</w:t>
            </w:r>
            <w:r>
              <w:rPr>
                <w:rFonts w:hint="eastAsia" w:ascii="宋体" w:hAnsi="宋体" w:eastAsia="宋体" w:cs="宋体"/>
                <w:sz w:val="21"/>
                <w:szCs w:val="21"/>
              </w:rPr>
              <w:t>供应商应当以支票或汇票或本票或者金融机构或担保机构出具的保函等非现金形式提交。</w:t>
            </w:r>
          </w:p>
          <w:p w14:paraId="11296D4D">
            <w:pPr>
              <w:spacing w:line="360" w:lineRule="auto"/>
              <w:rPr>
                <w:rFonts w:hint="eastAsia" w:ascii="宋体" w:hAnsi="宋体" w:eastAsia="宋体" w:cs="宋体"/>
                <w:sz w:val="21"/>
                <w:szCs w:val="21"/>
              </w:rPr>
            </w:pPr>
            <w:r>
              <w:rPr>
                <w:rFonts w:hint="eastAsia" w:ascii="宋体" w:hAnsi="宋体" w:eastAsia="宋体" w:cs="宋体"/>
                <w:sz w:val="21"/>
                <w:szCs w:val="21"/>
              </w:rPr>
              <w:t>￭履约保证金形式为支票或汇票或本票（账户另行通知）的，履约保证金待验收通过后视履约情况到采购人处办理履约保证金的退还手续。</w:t>
            </w:r>
          </w:p>
          <w:p w14:paraId="1FAD61E6">
            <w:pPr>
              <w:spacing w:line="360" w:lineRule="auto"/>
              <w:rPr>
                <w:rFonts w:hint="eastAsia" w:ascii="宋体" w:hAnsi="宋体" w:eastAsia="宋体" w:cs="宋体"/>
                <w:sz w:val="21"/>
                <w:szCs w:val="21"/>
              </w:rPr>
            </w:pPr>
            <w:r>
              <w:rPr>
                <w:rFonts w:hint="eastAsia" w:ascii="宋体" w:hAnsi="宋体" w:eastAsia="宋体" w:cs="宋体"/>
                <w:sz w:val="21"/>
                <w:szCs w:val="21"/>
              </w:rPr>
              <w:t>￭履约保证金形式为金融机构或担保机构出具的保函，履约保证金保函应在合同履行期限内有效，如出现工期延期等情况，及时办理续保手续，不得出现保函失效的情况；如出现保函失效的情况，则中标人需支付保函失效违约金，该违约金按500元/天计算。如出现保函失效的情况，导致违约金额无法从保函出具单位理赔的，采购人有权从合同款中予以直接扣除。</w:t>
            </w:r>
          </w:p>
          <w:p w14:paraId="70074BA3">
            <w:pPr>
              <w:spacing w:line="360" w:lineRule="auto"/>
              <w:rPr>
                <w:rFonts w:hint="eastAsia" w:ascii="宋体" w:hAnsi="宋体" w:eastAsia="宋体" w:cs="宋体"/>
                <w:sz w:val="21"/>
                <w:szCs w:val="21"/>
              </w:rPr>
            </w:pPr>
            <w:r>
              <w:rPr>
                <w:rFonts w:hint="eastAsia" w:ascii="宋体" w:hAnsi="宋体" w:eastAsia="宋体" w:cs="宋体"/>
                <w:b/>
                <w:bCs/>
                <w:sz w:val="21"/>
                <w:szCs w:val="21"/>
              </w:rPr>
              <w:t>履约保证金退还时间</w:t>
            </w:r>
            <w:r>
              <w:rPr>
                <w:rFonts w:hint="eastAsia" w:ascii="宋体" w:hAnsi="宋体" w:eastAsia="宋体" w:cs="宋体"/>
                <w:sz w:val="21"/>
                <w:szCs w:val="21"/>
              </w:rPr>
              <w:t>：项目验收合格并经采购人认可后无息退还。</w:t>
            </w:r>
          </w:p>
          <w:p w14:paraId="59B81551">
            <w:pPr>
              <w:spacing w:line="360" w:lineRule="auto"/>
              <w:rPr>
                <w:rFonts w:hint="eastAsia" w:ascii="宋体" w:hAnsi="宋体" w:eastAsia="宋体" w:cs="宋体"/>
                <w:sz w:val="21"/>
                <w:szCs w:val="21"/>
              </w:rPr>
            </w:pPr>
            <w:r>
              <w:rPr>
                <w:rFonts w:hint="eastAsia" w:ascii="宋体" w:hAnsi="宋体" w:eastAsia="宋体" w:cs="宋体"/>
                <w:sz w:val="21"/>
                <w:szCs w:val="21"/>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70DE32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3513089">
            <w:pPr>
              <w:spacing w:line="360" w:lineRule="auto"/>
              <w:jc w:val="center"/>
              <w:rPr>
                <w:rFonts w:hint="eastAsia" w:ascii="宋体" w:hAnsi="宋体" w:eastAsia="宋体" w:cs="宋体"/>
                <w:sz w:val="21"/>
                <w:szCs w:val="21"/>
                <w:lang w:eastAsia="zh-TW"/>
              </w:rPr>
            </w:pPr>
            <w:r>
              <w:rPr>
                <w:rFonts w:hint="eastAsia" w:ascii="宋体" w:hAnsi="宋体" w:eastAsia="宋体" w:cs="宋体"/>
                <w:sz w:val="21"/>
                <w:szCs w:val="21"/>
              </w:rPr>
              <w:t>26</w:t>
            </w:r>
          </w:p>
        </w:tc>
        <w:tc>
          <w:tcPr>
            <w:tcW w:w="1231" w:type="dxa"/>
            <w:tcBorders>
              <w:tl2br w:val="nil"/>
              <w:tr2bl w:val="nil"/>
            </w:tcBorders>
            <w:vAlign w:val="center"/>
          </w:tcPr>
          <w:p w14:paraId="72CFD76B">
            <w:pPr>
              <w:spacing w:line="360" w:lineRule="auto"/>
              <w:jc w:val="center"/>
              <w:rPr>
                <w:rFonts w:hint="eastAsia" w:ascii="宋体" w:hAnsi="宋体" w:eastAsia="宋体" w:cs="宋体"/>
                <w:b/>
                <w:bCs/>
                <w:sz w:val="21"/>
                <w:szCs w:val="21"/>
                <w:lang w:val="zh-TW"/>
              </w:rPr>
            </w:pPr>
            <w:r>
              <w:rPr>
                <w:rFonts w:hint="eastAsia" w:ascii="宋体" w:hAnsi="宋体" w:eastAsia="宋体" w:cs="宋体"/>
                <w:b/>
                <w:bCs/>
                <w:sz w:val="21"/>
                <w:szCs w:val="21"/>
                <w:lang w:val="zh-TW"/>
              </w:rPr>
              <w:t>质疑</w:t>
            </w:r>
          </w:p>
        </w:tc>
        <w:tc>
          <w:tcPr>
            <w:tcW w:w="7059" w:type="dxa"/>
            <w:tcBorders>
              <w:tl2br w:val="nil"/>
              <w:tr2bl w:val="nil"/>
            </w:tcBorders>
            <w:vAlign w:val="center"/>
          </w:tcPr>
          <w:p w14:paraId="2A21F1AD">
            <w:pPr>
              <w:spacing w:line="360" w:lineRule="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质疑：</w:t>
            </w:r>
            <w:r>
              <w:rPr>
                <w:rFonts w:hint="eastAsia" w:ascii="宋体" w:hAnsi="宋体" w:eastAsia="宋体" w:cs="宋体"/>
                <w:sz w:val="21"/>
                <w:szCs w:val="21"/>
                <w:lang w:val="zh-TW"/>
              </w:rPr>
              <w:t>供应商</w:t>
            </w:r>
            <w:r>
              <w:rPr>
                <w:rFonts w:hint="eastAsia" w:ascii="宋体" w:hAnsi="宋体" w:eastAsia="宋体" w:cs="宋体"/>
                <w:sz w:val="21"/>
                <w:szCs w:val="21"/>
                <w:lang w:val="zh-TW" w:eastAsia="zh-TW"/>
              </w:rPr>
              <w:t>在法定质疑期内应当一次性提出针对同一采购程序环节的质疑。</w:t>
            </w:r>
          </w:p>
          <w:p w14:paraId="240F2A3A">
            <w:pPr>
              <w:spacing w:line="360" w:lineRule="auto"/>
              <w:rPr>
                <w:rFonts w:hint="eastAsia" w:ascii="宋体" w:hAnsi="宋体" w:eastAsia="宋体" w:cs="宋体"/>
                <w:sz w:val="21"/>
                <w:szCs w:val="21"/>
              </w:rPr>
            </w:pPr>
            <w:r>
              <w:rPr>
                <w:rFonts w:hint="eastAsia" w:ascii="宋体" w:hAnsi="宋体" w:eastAsia="宋体" w:cs="宋体"/>
                <w:sz w:val="21"/>
                <w:szCs w:val="21"/>
                <w:lang w:val="zh-TW" w:eastAsia="zh-TW"/>
              </w:rPr>
              <w:t>接收质疑函的方式：</w:t>
            </w:r>
            <w:r>
              <w:rPr>
                <w:rFonts w:hint="eastAsia" w:ascii="宋体" w:hAnsi="宋体" w:eastAsia="宋体" w:cs="宋体"/>
                <w:b/>
                <w:bCs/>
                <w:sz w:val="21"/>
                <w:szCs w:val="21"/>
              </w:rPr>
              <w:t>①纸质</w:t>
            </w:r>
            <w:r>
              <w:rPr>
                <w:rFonts w:hint="eastAsia" w:ascii="宋体" w:hAnsi="宋体" w:eastAsia="宋体" w:cs="宋体"/>
                <w:b/>
                <w:bCs/>
                <w:sz w:val="21"/>
                <w:szCs w:val="21"/>
                <w:lang w:val="zh-TW" w:eastAsia="zh-TW"/>
              </w:rPr>
              <w:t>形式</w:t>
            </w:r>
            <w:r>
              <w:rPr>
                <w:rFonts w:hint="eastAsia" w:ascii="宋体" w:hAnsi="宋体" w:eastAsia="宋体" w:cs="宋体"/>
                <w:b/>
                <w:bCs/>
                <w:sz w:val="21"/>
                <w:szCs w:val="21"/>
                <w:lang w:val="zh-TW"/>
              </w:rPr>
              <w:t>，</w:t>
            </w:r>
            <w:r>
              <w:rPr>
                <w:rFonts w:hint="eastAsia" w:ascii="宋体" w:hAnsi="宋体" w:eastAsia="宋体" w:cs="宋体"/>
                <w:b/>
                <w:bCs/>
                <w:sz w:val="21"/>
                <w:szCs w:val="21"/>
              </w:rPr>
              <w:t>以快递方式送达</w:t>
            </w:r>
            <w:r>
              <w:rPr>
                <w:rFonts w:hint="eastAsia" w:ascii="宋体" w:hAnsi="宋体" w:eastAsia="宋体" w:cs="宋体"/>
                <w:b/>
                <w:bCs/>
                <w:sz w:val="21"/>
                <w:szCs w:val="21"/>
                <w:lang w:val="zh-TW" w:eastAsia="zh-TW"/>
              </w:rPr>
              <w:t>。联系人：，联系电话：，地址：</w:t>
            </w:r>
            <w:r>
              <w:rPr>
                <w:rFonts w:hint="eastAsia" w:ascii="宋体" w:hAnsi="宋体" w:eastAsia="宋体" w:cs="宋体"/>
                <w:b/>
                <w:bCs/>
                <w:sz w:val="21"/>
                <w:szCs w:val="21"/>
                <w:lang w:val="zh-TW"/>
              </w:rPr>
              <w:t>浦江县枫井东路720号二楼。</w:t>
            </w:r>
            <w:r>
              <w:rPr>
                <w:rFonts w:hint="eastAsia" w:ascii="宋体" w:hAnsi="宋体" w:eastAsia="宋体" w:cs="宋体"/>
                <w:b/>
                <w:bCs/>
                <w:sz w:val="21"/>
                <w:szCs w:val="21"/>
              </w:rPr>
              <w:t>同时请将质疑函的word格式文件发送至邮箱：334196668</w:t>
            </w:r>
            <w:r>
              <w:rPr>
                <w:rFonts w:hint="eastAsia" w:ascii="宋体" w:hAnsi="宋体" w:eastAsia="宋体" w:cs="宋体"/>
                <w:b/>
                <w:bCs/>
                <w:sz w:val="21"/>
                <w:szCs w:val="21"/>
                <w:lang w:val="zh-TW"/>
              </w:rPr>
              <w:t>@qq.com</w:t>
            </w:r>
            <w:r>
              <w:rPr>
                <w:rFonts w:hint="eastAsia" w:ascii="宋体" w:hAnsi="宋体" w:eastAsia="宋体" w:cs="宋体"/>
                <w:b/>
                <w:bCs/>
                <w:sz w:val="21"/>
                <w:szCs w:val="21"/>
                <w:lang w:val="zh-TW" w:eastAsia="zh-TW"/>
              </w:rPr>
              <w:t>。</w:t>
            </w:r>
            <w:r>
              <w:rPr>
                <w:rFonts w:hint="eastAsia" w:ascii="宋体" w:hAnsi="宋体" w:eastAsia="宋体" w:cs="宋体"/>
                <w:b/>
                <w:bCs/>
                <w:sz w:val="21"/>
                <w:szCs w:val="21"/>
              </w:rPr>
              <w:t>②在线质疑菜单路径：应用中心-项目采购-询问质疑投诉-质疑列表，具体操作详见“政府采购项目电子交易管理操作指南-供应商” （https://service.zcygov.cn/#/knowledges/CW1EtGwBFdiHxlNd6I3m/6IMVAG0BFdiHxlNdQ8Na）</w:t>
            </w:r>
          </w:p>
        </w:tc>
      </w:tr>
      <w:tr w14:paraId="6F2932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98" w:type="dxa"/>
            <w:tcBorders>
              <w:tl2br w:val="nil"/>
              <w:tr2bl w:val="nil"/>
            </w:tcBorders>
            <w:vAlign w:val="center"/>
          </w:tcPr>
          <w:p w14:paraId="5D43169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27</w:t>
            </w:r>
          </w:p>
        </w:tc>
        <w:tc>
          <w:tcPr>
            <w:tcW w:w="1231" w:type="dxa"/>
            <w:tcBorders>
              <w:tl2br w:val="nil"/>
              <w:tr2bl w:val="nil"/>
            </w:tcBorders>
            <w:vAlign w:val="center"/>
          </w:tcPr>
          <w:p w14:paraId="5DE9AA62">
            <w:pPr>
              <w:spacing w:line="360" w:lineRule="auto"/>
              <w:jc w:val="center"/>
              <w:rPr>
                <w:rFonts w:hint="eastAsia" w:ascii="宋体" w:hAnsi="宋体" w:eastAsia="宋体" w:cs="宋体"/>
                <w:b/>
                <w:bCs/>
                <w:sz w:val="21"/>
                <w:szCs w:val="21"/>
                <w:lang w:val="zh-TW"/>
              </w:rPr>
            </w:pPr>
            <w:r>
              <w:rPr>
                <w:rFonts w:hint="eastAsia" w:ascii="宋体" w:hAnsi="宋体" w:eastAsia="宋体" w:cs="宋体"/>
                <w:b/>
                <w:bCs/>
                <w:sz w:val="21"/>
                <w:szCs w:val="21"/>
                <w:lang w:val="zh-TW"/>
              </w:rPr>
              <w:t>节约能源保护环境</w:t>
            </w:r>
          </w:p>
        </w:tc>
        <w:tc>
          <w:tcPr>
            <w:tcW w:w="7059" w:type="dxa"/>
            <w:tcBorders>
              <w:tl2br w:val="nil"/>
              <w:tr2bl w:val="nil"/>
            </w:tcBorders>
            <w:vAlign w:val="center"/>
          </w:tcPr>
          <w:p w14:paraId="7740C218">
            <w:pPr>
              <w:spacing w:line="360" w:lineRule="auto"/>
              <w:rPr>
                <w:rFonts w:hint="eastAsia" w:ascii="宋体" w:hAnsi="宋体" w:eastAsia="宋体" w:cs="宋体"/>
                <w:b/>
                <w:bCs/>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本项目为服务项目，不适用节能环保政策。</w:t>
            </w:r>
          </w:p>
          <w:p w14:paraId="210B7F7A">
            <w:pPr>
              <w:spacing w:line="360" w:lineRule="auto"/>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根据《关于调整优化节能产品、环境标志产品政府采购执行机制的通知》（财库〔2019〕9号）文件的规定，本项目如需采购节能产品、环境标志产品品目清单内的产品的，供应商所投的相应产品须提供经国家确定的认证机构出具的、处于有效期之内的节能产品、环境标志产品认证证书，采购人对获得证书的产品实施政府优先采购或强制采购。</w:t>
            </w:r>
          </w:p>
          <w:p w14:paraId="40C815D3">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提供中国政府采购网（www.ccgp.gov.cn）网页查询打印材料等说明材料。</w:t>
            </w:r>
          </w:p>
          <w:p w14:paraId="248F897F">
            <w:pPr>
              <w:spacing w:line="360" w:lineRule="auto"/>
              <w:rPr>
                <w:rFonts w:hint="eastAsia" w:ascii="宋体" w:hAnsi="宋体" w:eastAsia="宋体" w:cs="宋体"/>
                <w:sz w:val="21"/>
                <w:szCs w:val="21"/>
                <w:lang w:val="zh-TW" w:eastAsia="zh-TW"/>
              </w:rPr>
            </w:pPr>
            <w:r>
              <w:rPr>
                <w:rFonts w:hint="eastAsia" w:ascii="宋体" w:hAnsi="宋体" w:eastAsia="宋体" w:cs="宋体"/>
                <w:b/>
                <w:bCs/>
                <w:sz w:val="21"/>
                <w:szCs w:val="21"/>
              </w:rPr>
              <w:t>注：属于强制采购品目清单中的产品如未获得证书，其响应将被拒绝。</w:t>
            </w:r>
          </w:p>
        </w:tc>
      </w:tr>
      <w:tr w14:paraId="682698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9DD3DA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28</w:t>
            </w:r>
          </w:p>
        </w:tc>
        <w:tc>
          <w:tcPr>
            <w:tcW w:w="1231" w:type="dxa"/>
            <w:tcBorders>
              <w:tl2br w:val="nil"/>
              <w:tr2bl w:val="nil"/>
            </w:tcBorders>
            <w:vAlign w:val="center"/>
          </w:tcPr>
          <w:p w14:paraId="4E5D91DE">
            <w:pPr>
              <w:spacing w:line="360" w:lineRule="auto"/>
              <w:jc w:val="center"/>
              <w:rPr>
                <w:rFonts w:hint="eastAsia" w:ascii="宋体" w:hAnsi="宋体" w:eastAsia="宋体" w:cs="宋体"/>
                <w:b/>
                <w:bCs/>
                <w:sz w:val="21"/>
                <w:szCs w:val="21"/>
                <w:lang w:val="zh-TW"/>
              </w:rPr>
            </w:pPr>
            <w:r>
              <w:rPr>
                <w:rFonts w:hint="eastAsia" w:ascii="宋体" w:hAnsi="宋体" w:eastAsia="宋体" w:cs="宋体"/>
                <w:b/>
                <w:bCs/>
                <w:sz w:val="21"/>
                <w:szCs w:val="21"/>
                <w:lang w:val="zh-TW"/>
              </w:rPr>
              <w:t>采购标的对应的中小企业划分标准所属行业</w:t>
            </w:r>
          </w:p>
        </w:tc>
        <w:tc>
          <w:tcPr>
            <w:tcW w:w="7059" w:type="dxa"/>
            <w:tcBorders>
              <w:tl2br w:val="nil"/>
              <w:tr2bl w:val="nil"/>
            </w:tcBorders>
            <w:vAlign w:val="center"/>
          </w:tcPr>
          <w:p w14:paraId="13F92D54">
            <w:pPr>
              <w:adjustRightInd w:val="0"/>
              <w:snapToGrid w:val="0"/>
              <w:spacing w:line="360" w:lineRule="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1.根据《政府采购促进中小企业发展管理办法》财库〔2020〕46号文件的规定，本项目</w:t>
            </w:r>
            <w:r>
              <w:rPr>
                <w:rFonts w:hint="eastAsia" w:ascii="宋体" w:hAnsi="宋体" w:eastAsia="宋体" w:cs="宋体"/>
                <w:b/>
                <w:snapToGrid w:val="0"/>
                <w:kern w:val="0"/>
                <w:sz w:val="21"/>
                <w:szCs w:val="21"/>
                <w:u w:val="single"/>
              </w:rPr>
              <w:t>不属于</w:t>
            </w:r>
            <w:r>
              <w:rPr>
                <w:rFonts w:hint="eastAsia" w:ascii="宋体" w:hAnsi="宋体" w:eastAsia="宋体" w:cs="宋体"/>
                <w:bCs/>
                <w:snapToGrid w:val="0"/>
                <w:kern w:val="0"/>
                <w:sz w:val="21"/>
                <w:szCs w:val="21"/>
              </w:rPr>
              <w:t>预留份额专门面向中小企业采购的项目。根据《关于印发中小企业划型标准规定的通知》（工信部联企业〔2011〕300 号）规定，本项目采购标的对应的中小企业划分标准所属行业为</w:t>
            </w:r>
            <w:r>
              <w:rPr>
                <w:rFonts w:hint="eastAsia" w:ascii="宋体" w:hAnsi="宋体" w:eastAsia="宋体" w:cs="宋体"/>
                <w:b/>
                <w:snapToGrid w:val="0"/>
                <w:kern w:val="0"/>
                <w:sz w:val="21"/>
                <w:szCs w:val="21"/>
                <w:u w:val="single"/>
              </w:rPr>
              <w:t>（十二）软件和信息技术服务业</w:t>
            </w:r>
            <w:r>
              <w:rPr>
                <w:rFonts w:hint="eastAsia" w:ascii="宋体" w:hAnsi="宋体" w:eastAsia="宋体" w:cs="宋体"/>
                <w:bCs/>
                <w:snapToGrid w:val="0"/>
                <w:kern w:val="0"/>
                <w:sz w:val="21"/>
                <w:szCs w:val="21"/>
              </w:rPr>
              <w:t>。</w:t>
            </w:r>
          </w:p>
          <w:p w14:paraId="3C51AD65">
            <w:pPr>
              <w:adjustRightInd w:val="0"/>
              <w:snapToGrid w:val="0"/>
              <w:spacing w:line="360" w:lineRule="auto"/>
              <w:rPr>
                <w:rFonts w:hint="eastAsia" w:ascii="宋体" w:hAnsi="宋体" w:eastAsia="宋体" w:cs="宋体"/>
                <w:b/>
                <w:sz w:val="21"/>
                <w:szCs w:val="21"/>
              </w:rPr>
            </w:pPr>
            <w:r>
              <w:rPr>
                <w:rFonts w:hint="eastAsia" w:ascii="宋体" w:hAnsi="宋体" w:eastAsia="宋体" w:cs="宋体"/>
                <w:bCs/>
                <w:snapToGrid w:val="0"/>
                <w:kern w:val="0"/>
                <w:sz w:val="21"/>
                <w:szCs w:val="21"/>
              </w:rPr>
              <w:t>2.残疾人福利性单位、监狱企业视同小型、微型企业，享受预留份额。</w:t>
            </w:r>
          </w:p>
        </w:tc>
      </w:tr>
      <w:tr w14:paraId="57196F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946DA5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29</w:t>
            </w:r>
          </w:p>
        </w:tc>
        <w:tc>
          <w:tcPr>
            <w:tcW w:w="1231" w:type="dxa"/>
            <w:tcBorders>
              <w:tl2br w:val="nil"/>
              <w:tr2bl w:val="nil"/>
            </w:tcBorders>
            <w:vAlign w:val="center"/>
          </w:tcPr>
          <w:p w14:paraId="541A376A">
            <w:pPr>
              <w:spacing w:line="360" w:lineRule="auto"/>
              <w:jc w:val="center"/>
              <w:rPr>
                <w:rFonts w:hint="eastAsia" w:ascii="宋体" w:hAnsi="宋体" w:eastAsia="宋体" w:cs="宋体"/>
                <w:b/>
                <w:bCs/>
                <w:sz w:val="21"/>
                <w:szCs w:val="21"/>
                <w:lang w:val="zh-TW"/>
              </w:rPr>
            </w:pPr>
            <w:r>
              <w:rPr>
                <w:rFonts w:hint="eastAsia" w:ascii="宋体" w:hAnsi="宋体" w:eastAsia="宋体" w:cs="宋体"/>
                <w:b/>
                <w:bCs/>
                <w:sz w:val="21"/>
                <w:szCs w:val="21"/>
                <w:lang w:val="zh-TW"/>
              </w:rPr>
              <w:t>中小企业扶持政策</w:t>
            </w:r>
          </w:p>
        </w:tc>
        <w:tc>
          <w:tcPr>
            <w:tcW w:w="7059" w:type="dxa"/>
            <w:tcBorders>
              <w:tl2br w:val="nil"/>
              <w:tr2bl w:val="nil"/>
            </w:tcBorders>
            <w:vAlign w:val="center"/>
          </w:tcPr>
          <w:p w14:paraId="70353E95">
            <w:pPr>
              <w:spacing w:line="360" w:lineRule="auto"/>
              <w:rPr>
                <w:rFonts w:hint="eastAsia" w:ascii="宋体" w:hAnsi="宋体" w:eastAsia="宋体" w:cs="宋体"/>
                <w:b/>
                <w:bCs/>
                <w:sz w:val="21"/>
                <w:szCs w:val="21"/>
              </w:rPr>
            </w:pPr>
            <w:r>
              <w:rPr>
                <w:rFonts w:hint="eastAsia" w:ascii="宋体" w:hAnsi="宋体" w:eastAsia="宋体" w:cs="宋体"/>
                <w:sz w:val="21"/>
                <w:szCs w:val="21"/>
              </w:rPr>
              <w:sym w:font="Wingdings" w:char="00A8"/>
            </w:r>
            <w:r>
              <w:rPr>
                <w:rFonts w:hint="eastAsia" w:ascii="宋体" w:hAnsi="宋体" w:eastAsia="宋体" w:cs="宋体"/>
                <w:b/>
                <w:bCs/>
                <w:sz w:val="21"/>
                <w:szCs w:val="21"/>
              </w:rPr>
              <w:t>本项目专门面向中小企业，不再进行价格政策扶持。</w:t>
            </w:r>
          </w:p>
          <w:p w14:paraId="77B3096C">
            <w:pPr>
              <w:spacing w:line="360" w:lineRule="auto"/>
              <w:rPr>
                <w:rFonts w:hint="eastAsia" w:ascii="宋体" w:hAnsi="宋体" w:eastAsia="宋体" w:cs="宋体"/>
                <w:b/>
                <w:bCs/>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本项目非专门面向中小企业，价格扣除：</w:t>
            </w:r>
          </w:p>
          <w:p w14:paraId="3B5F18B5">
            <w:pPr>
              <w:autoSpaceDE w:val="0"/>
              <w:autoSpaceDN w:val="0"/>
              <w:adjustRightInd w:val="0"/>
              <w:spacing w:after="120" w:line="360" w:lineRule="auto"/>
              <w:textAlignment w:val="baseline"/>
              <w:rPr>
                <w:rFonts w:hint="eastAsia" w:ascii="宋体" w:hAnsi="宋体" w:eastAsia="宋体" w:cs="宋体"/>
                <w:sz w:val="21"/>
                <w:szCs w:val="21"/>
              </w:rPr>
            </w:pPr>
            <w:r>
              <w:rPr>
                <w:rFonts w:hint="eastAsia" w:ascii="宋体" w:hAnsi="宋体" w:eastAsia="宋体" w:cs="宋体"/>
                <w:sz w:val="21"/>
                <w:szCs w:val="21"/>
              </w:rPr>
              <w:t>1.投标人按照《关于印发中小企业划型标准规定的通知》（工信部联企业〔2011〕300号）的所属行业规定为小型、微型企业【注：按规定提供《中小企业声明函》】。</w:t>
            </w:r>
          </w:p>
          <w:p w14:paraId="14CF3194">
            <w:pPr>
              <w:autoSpaceDE w:val="0"/>
              <w:autoSpaceDN w:val="0"/>
              <w:adjustRightInd w:val="0"/>
              <w:spacing w:after="120" w:line="360" w:lineRule="auto"/>
              <w:textAlignment w:val="baseline"/>
              <w:rPr>
                <w:rFonts w:hint="eastAsia" w:ascii="宋体" w:hAnsi="宋体" w:eastAsia="宋体" w:cs="宋体"/>
                <w:sz w:val="21"/>
                <w:szCs w:val="21"/>
              </w:rPr>
            </w:pPr>
            <w:r>
              <w:rPr>
                <w:rFonts w:hint="eastAsia" w:ascii="宋体" w:hAnsi="宋体" w:eastAsia="宋体" w:cs="宋体"/>
                <w:sz w:val="21"/>
                <w:szCs w:val="21"/>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4D7A4BA4">
            <w:pPr>
              <w:autoSpaceDE w:val="0"/>
              <w:autoSpaceDN w:val="0"/>
              <w:adjustRightInd w:val="0"/>
              <w:spacing w:after="120" w:line="360" w:lineRule="auto"/>
              <w:textAlignment w:val="baseline"/>
              <w:rPr>
                <w:rFonts w:hint="eastAsia" w:ascii="宋体" w:hAnsi="宋体" w:eastAsia="宋体" w:cs="宋体"/>
                <w:sz w:val="21"/>
                <w:szCs w:val="21"/>
              </w:rPr>
            </w:pPr>
            <w:r>
              <w:rPr>
                <w:rFonts w:hint="eastAsia" w:ascii="宋体" w:hAnsi="宋体" w:eastAsia="宋体" w:cs="宋体"/>
                <w:sz w:val="21"/>
                <w:szCs w:val="21"/>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6AF06FC6">
            <w:pPr>
              <w:autoSpaceDE w:val="0"/>
              <w:autoSpaceDN w:val="0"/>
              <w:adjustRightInd w:val="0"/>
              <w:spacing w:after="120" w:line="360" w:lineRule="auto"/>
              <w:textAlignment w:val="baseline"/>
              <w:rPr>
                <w:rFonts w:hint="eastAsia" w:ascii="宋体" w:hAnsi="宋体" w:eastAsia="宋体" w:cs="宋体"/>
                <w:sz w:val="21"/>
                <w:szCs w:val="21"/>
              </w:rPr>
            </w:pPr>
            <w:r>
              <w:rPr>
                <w:rFonts w:hint="eastAsia" w:ascii="宋体" w:hAnsi="宋体" w:eastAsia="宋体" w:cs="宋体"/>
                <w:sz w:val="21"/>
                <w:szCs w:val="21"/>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22EAF40D">
            <w:pPr>
              <w:autoSpaceDE w:val="0"/>
              <w:autoSpaceDN w:val="0"/>
              <w:adjustRightInd w:val="0"/>
              <w:spacing w:after="120" w:line="360" w:lineRule="auto"/>
              <w:textAlignment w:val="baseline"/>
              <w:rPr>
                <w:rFonts w:hint="eastAsia" w:ascii="宋体" w:hAnsi="宋体" w:eastAsia="宋体" w:cs="宋体"/>
                <w:sz w:val="21"/>
                <w:szCs w:val="21"/>
              </w:rPr>
            </w:pPr>
            <w:r>
              <w:rPr>
                <w:rFonts w:hint="eastAsia" w:ascii="宋体" w:hAnsi="宋体" w:eastAsia="宋体" w:cs="宋体"/>
                <w:sz w:val="21"/>
                <w:szCs w:val="21"/>
              </w:rPr>
              <w:t>注：①残疾人福利性单位、监狱企业视同小型、微型企业，享受预留份额、评审中价格扣除等促进中小企业发展的政府采购政策，享受同样的价格扣除。</w:t>
            </w:r>
          </w:p>
          <w:p w14:paraId="7023E211">
            <w:pPr>
              <w:autoSpaceDE w:val="0"/>
              <w:autoSpaceDN w:val="0"/>
              <w:adjustRightInd w:val="0"/>
              <w:spacing w:after="120" w:line="360" w:lineRule="auto"/>
              <w:textAlignment w:val="baseline"/>
              <w:rPr>
                <w:rFonts w:hint="eastAsia" w:ascii="宋体" w:hAnsi="宋体" w:eastAsia="宋体" w:cs="宋体"/>
                <w:sz w:val="21"/>
                <w:szCs w:val="21"/>
              </w:rPr>
            </w:pPr>
            <w:r>
              <w:rPr>
                <w:rFonts w:hint="eastAsia" w:ascii="宋体" w:hAnsi="宋体" w:eastAsia="宋体" w:cs="宋体"/>
                <w:sz w:val="21"/>
                <w:szCs w:val="21"/>
              </w:rPr>
              <w:t>②残疾人福利性单位、监狱企业属于小型、微型企业的，不重复享受价格扣除优惠。</w:t>
            </w:r>
          </w:p>
          <w:p w14:paraId="57938A2D">
            <w:pPr>
              <w:autoSpaceDE w:val="0"/>
              <w:autoSpaceDN w:val="0"/>
              <w:adjustRightInd w:val="0"/>
              <w:spacing w:after="120" w:line="360" w:lineRule="auto"/>
              <w:textAlignment w:val="baseline"/>
              <w:rPr>
                <w:rFonts w:hint="eastAsia" w:ascii="宋体" w:hAnsi="宋体" w:eastAsia="宋体" w:cs="宋体"/>
                <w:sz w:val="21"/>
                <w:szCs w:val="21"/>
              </w:rPr>
            </w:pPr>
            <w:r>
              <w:rPr>
                <w:rFonts w:hint="eastAsia" w:ascii="宋体" w:hAnsi="宋体" w:eastAsia="宋体" w:cs="宋体"/>
                <w:sz w:val="21"/>
                <w:szCs w:val="21"/>
              </w:rPr>
              <w:t>③对于接受大中型企业与小微企业组成联合体或者允许大中型企业向一家或者多家小微企业分包的采购项目，对于</w:t>
            </w:r>
            <w:r>
              <w:rPr>
                <w:rFonts w:hint="eastAsia" w:ascii="宋体" w:hAnsi="宋体" w:eastAsia="宋体" w:cs="宋体"/>
                <w:sz w:val="21"/>
                <w:szCs w:val="21"/>
                <w:lang w:eastAsia="zh-CN"/>
              </w:rPr>
              <w:t>联合体协议</w:t>
            </w:r>
            <w:r>
              <w:rPr>
                <w:rFonts w:hint="eastAsia" w:ascii="宋体" w:hAnsi="宋体" w:eastAsia="宋体" w:cs="宋体"/>
                <w:sz w:val="21"/>
                <w:szCs w:val="21"/>
              </w:rPr>
              <w:t>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6C6ED821">
            <w:pPr>
              <w:autoSpaceDE w:val="0"/>
              <w:autoSpaceDN w:val="0"/>
              <w:adjustRightInd w:val="0"/>
              <w:spacing w:after="120" w:line="360" w:lineRule="auto"/>
              <w:textAlignment w:val="baseline"/>
              <w:rPr>
                <w:rFonts w:hint="eastAsia" w:ascii="宋体" w:hAnsi="宋体" w:eastAsia="宋体" w:cs="宋体"/>
                <w:sz w:val="21"/>
                <w:szCs w:val="21"/>
              </w:rPr>
            </w:pPr>
            <w:r>
              <w:rPr>
                <w:rFonts w:hint="eastAsia" w:ascii="宋体" w:hAnsi="宋体" w:eastAsia="宋体" w:cs="宋体"/>
                <w:sz w:val="21"/>
                <w:szCs w:val="21"/>
              </w:rPr>
              <w:t>④联合体各方均为小型、微型企业的，联合体视同为小型、微型企业。</w:t>
            </w:r>
          </w:p>
          <w:p w14:paraId="5D655D6E">
            <w:pPr>
              <w:spacing w:line="360" w:lineRule="auto"/>
              <w:rPr>
                <w:rFonts w:hint="eastAsia" w:ascii="宋体" w:hAnsi="宋体" w:eastAsia="宋体" w:cs="宋体"/>
                <w:b/>
                <w:sz w:val="21"/>
                <w:szCs w:val="21"/>
              </w:rPr>
            </w:pPr>
            <w:r>
              <w:rPr>
                <w:rFonts w:hint="eastAsia" w:ascii="宋体" w:hAnsi="宋体" w:eastAsia="宋体" w:cs="宋体"/>
                <w:sz w:val="21"/>
                <w:szCs w:val="21"/>
              </w:rPr>
              <w:t>⑤未提供以上材料的，均不给予价格扣除。</w:t>
            </w:r>
          </w:p>
        </w:tc>
      </w:tr>
      <w:tr w14:paraId="48A312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50A3A9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w:t>
            </w:r>
          </w:p>
        </w:tc>
        <w:tc>
          <w:tcPr>
            <w:tcW w:w="1231" w:type="dxa"/>
            <w:tcBorders>
              <w:tl2br w:val="nil"/>
              <w:tr2bl w:val="nil"/>
            </w:tcBorders>
            <w:vAlign w:val="center"/>
          </w:tcPr>
          <w:p w14:paraId="01260BCD">
            <w:pPr>
              <w:spacing w:line="360" w:lineRule="auto"/>
              <w:jc w:val="center"/>
              <w:rPr>
                <w:rFonts w:hint="eastAsia" w:ascii="宋体" w:hAnsi="宋体" w:eastAsia="宋体" w:cs="宋体"/>
                <w:b/>
                <w:bCs/>
                <w:sz w:val="21"/>
                <w:szCs w:val="21"/>
                <w:lang w:val="zh-TW"/>
              </w:rPr>
            </w:pPr>
            <w:r>
              <w:rPr>
                <w:rFonts w:hint="eastAsia" w:ascii="宋体" w:hAnsi="宋体" w:eastAsia="宋体" w:cs="宋体"/>
                <w:b/>
                <w:bCs/>
                <w:sz w:val="21"/>
                <w:szCs w:val="21"/>
                <w:lang w:val="zh-TW"/>
              </w:rPr>
              <w:t>采购代理服务费</w:t>
            </w:r>
          </w:p>
        </w:tc>
        <w:tc>
          <w:tcPr>
            <w:tcW w:w="7059" w:type="dxa"/>
            <w:tcBorders>
              <w:tl2br w:val="nil"/>
              <w:tr2bl w:val="nil"/>
            </w:tcBorders>
            <w:vAlign w:val="center"/>
          </w:tcPr>
          <w:p w14:paraId="56AB60C4">
            <w:pPr>
              <w:spacing w:line="360" w:lineRule="auto"/>
              <w:rPr>
                <w:rFonts w:hint="eastAsia" w:ascii="宋体" w:hAnsi="宋体" w:eastAsia="宋体" w:cs="宋体"/>
                <w:bCs/>
                <w:sz w:val="21"/>
                <w:szCs w:val="21"/>
              </w:rPr>
            </w:pPr>
            <w:r>
              <w:rPr>
                <w:rFonts w:hint="eastAsia" w:ascii="宋体" w:hAnsi="宋体" w:eastAsia="宋体" w:cs="宋体"/>
                <w:b/>
                <w:sz w:val="21"/>
                <w:szCs w:val="21"/>
              </w:rPr>
              <w:t>收取标准：</w:t>
            </w:r>
            <w:r>
              <w:rPr>
                <w:rFonts w:hint="eastAsia" w:ascii="宋体" w:hAnsi="宋体" w:eastAsia="宋体" w:cs="宋体"/>
                <w:bCs/>
                <w:sz w:val="21"/>
                <w:szCs w:val="21"/>
              </w:rPr>
              <w:t>本项目招标代理服务费按</w:t>
            </w:r>
            <w:r>
              <w:rPr>
                <w:rFonts w:hint="eastAsia" w:ascii="宋体" w:hAnsi="宋体" w:eastAsia="宋体" w:cs="宋体"/>
                <w:bCs/>
                <w:sz w:val="21"/>
                <w:szCs w:val="21"/>
                <w:lang w:val="en-US" w:eastAsia="zh-CN"/>
              </w:rPr>
              <w:t>9000</w:t>
            </w:r>
            <w:r>
              <w:rPr>
                <w:rFonts w:hint="eastAsia" w:ascii="宋体" w:hAnsi="宋体" w:eastAsia="宋体" w:cs="宋体"/>
                <w:bCs/>
                <w:sz w:val="21"/>
                <w:szCs w:val="21"/>
              </w:rPr>
              <w:t>元计取[以项目最高限价为基数，参照（计价格[2002]1980号）文件计算，即</w:t>
            </w:r>
            <w:r>
              <w:rPr>
                <w:rFonts w:hint="eastAsia" w:ascii="宋体" w:hAnsi="宋体" w:eastAsia="宋体" w:cs="宋体"/>
                <w:bCs/>
                <w:sz w:val="21"/>
                <w:szCs w:val="21"/>
                <w:lang w:val="en-US" w:eastAsia="zh-CN"/>
              </w:rPr>
              <w:t>600000</w:t>
            </w:r>
            <w:r>
              <w:rPr>
                <w:rFonts w:hint="eastAsia" w:ascii="宋体" w:hAnsi="宋体" w:eastAsia="宋体" w:cs="宋体"/>
                <w:bCs/>
                <w:sz w:val="21"/>
                <w:szCs w:val="21"/>
              </w:rPr>
              <w:t>*1.5%=</w:t>
            </w:r>
            <w:r>
              <w:rPr>
                <w:rFonts w:hint="eastAsia" w:ascii="宋体" w:hAnsi="宋体" w:eastAsia="宋体" w:cs="宋体"/>
                <w:bCs/>
                <w:sz w:val="21"/>
                <w:szCs w:val="21"/>
                <w:lang w:val="en-US" w:eastAsia="zh-CN"/>
              </w:rPr>
              <w:t>9000</w:t>
            </w:r>
            <w:r>
              <w:rPr>
                <w:rFonts w:hint="eastAsia" w:ascii="宋体" w:hAnsi="宋体" w:eastAsia="宋体" w:cs="宋体"/>
                <w:bCs/>
                <w:sz w:val="21"/>
                <w:szCs w:val="21"/>
              </w:rPr>
              <w:t>元]，费用由中标供应商承担。投标供应商报价时须综合考虑，由成交供应商在收到成交通知书的同时支付给采购代理机构。</w:t>
            </w:r>
          </w:p>
          <w:p w14:paraId="7171E523">
            <w:pPr>
              <w:spacing w:line="360" w:lineRule="auto"/>
              <w:rPr>
                <w:rFonts w:hint="eastAsia" w:ascii="宋体" w:hAnsi="宋体" w:eastAsia="宋体" w:cs="宋体"/>
                <w:bCs/>
                <w:sz w:val="21"/>
                <w:szCs w:val="21"/>
              </w:rPr>
            </w:pPr>
            <w:r>
              <w:rPr>
                <w:rFonts w:hint="eastAsia" w:ascii="宋体" w:hAnsi="宋体" w:eastAsia="宋体" w:cs="宋体"/>
                <w:bCs/>
                <w:sz w:val="21"/>
                <w:szCs w:val="21"/>
              </w:rPr>
              <w:t>开户银行：浦江农商银行</w:t>
            </w:r>
          </w:p>
          <w:p w14:paraId="5FCA361E">
            <w:pPr>
              <w:spacing w:line="360" w:lineRule="auto"/>
              <w:rPr>
                <w:rFonts w:hint="eastAsia" w:ascii="宋体" w:hAnsi="宋体" w:eastAsia="宋体" w:cs="宋体"/>
                <w:bCs/>
                <w:sz w:val="21"/>
                <w:szCs w:val="21"/>
              </w:rPr>
            </w:pPr>
            <w:r>
              <w:rPr>
                <w:rFonts w:hint="eastAsia" w:ascii="宋体" w:hAnsi="宋体" w:eastAsia="宋体" w:cs="宋体"/>
                <w:bCs/>
                <w:sz w:val="21"/>
                <w:szCs w:val="21"/>
              </w:rPr>
              <w:t>开户名称：杭州良筑工程造价咨询有限公司浙江浦江分公司</w:t>
            </w:r>
          </w:p>
          <w:p w14:paraId="2017E6EA">
            <w:pPr>
              <w:spacing w:line="360" w:lineRule="auto"/>
              <w:rPr>
                <w:rFonts w:hint="eastAsia" w:ascii="宋体" w:hAnsi="宋体" w:eastAsia="宋体" w:cs="宋体"/>
                <w:bCs/>
                <w:sz w:val="21"/>
                <w:szCs w:val="21"/>
                <w:lang w:val="zh-TW" w:eastAsia="zh-TW"/>
              </w:rPr>
            </w:pPr>
            <w:r>
              <w:rPr>
                <w:rFonts w:hint="eastAsia" w:ascii="宋体" w:hAnsi="宋体" w:eastAsia="宋体" w:cs="宋体"/>
                <w:bCs/>
                <w:sz w:val="21"/>
                <w:szCs w:val="21"/>
              </w:rPr>
              <w:t>账号：201000357706484</w:t>
            </w:r>
          </w:p>
        </w:tc>
      </w:tr>
      <w:tr w14:paraId="3A18E0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22B94F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31</w:t>
            </w:r>
          </w:p>
        </w:tc>
        <w:tc>
          <w:tcPr>
            <w:tcW w:w="1231" w:type="dxa"/>
            <w:tcBorders>
              <w:tl2br w:val="nil"/>
              <w:tr2bl w:val="nil"/>
            </w:tcBorders>
            <w:vAlign w:val="center"/>
          </w:tcPr>
          <w:p w14:paraId="740FE3C0">
            <w:pPr>
              <w:spacing w:line="360" w:lineRule="auto"/>
              <w:jc w:val="center"/>
              <w:rPr>
                <w:rFonts w:hint="eastAsia" w:ascii="宋体" w:hAnsi="宋体" w:eastAsia="宋体" w:cs="宋体"/>
                <w:b/>
                <w:bCs/>
                <w:sz w:val="21"/>
                <w:szCs w:val="21"/>
                <w:lang w:val="zh-TW"/>
              </w:rPr>
            </w:pPr>
            <w:r>
              <w:rPr>
                <w:rFonts w:hint="eastAsia" w:ascii="宋体" w:hAnsi="宋体" w:eastAsia="宋体" w:cs="宋体"/>
                <w:b/>
                <w:bCs/>
                <w:sz w:val="21"/>
                <w:szCs w:val="21"/>
                <w:lang w:val="zh-TW"/>
              </w:rPr>
              <w:t>项目属性与核心产品</w:t>
            </w:r>
          </w:p>
        </w:tc>
        <w:tc>
          <w:tcPr>
            <w:tcW w:w="7059" w:type="dxa"/>
            <w:tcBorders>
              <w:tl2br w:val="nil"/>
              <w:tr2bl w:val="nil"/>
            </w:tcBorders>
            <w:vAlign w:val="center"/>
          </w:tcPr>
          <w:p w14:paraId="4AB07740">
            <w:pPr>
              <w:adjustRightInd w:val="0"/>
              <w:spacing w:line="360" w:lineRule="auto"/>
              <w:rPr>
                <w:rFonts w:hint="eastAsia" w:ascii="宋体" w:hAnsi="宋体" w:eastAsia="宋体" w:cs="宋体"/>
                <w:b/>
                <w:bCs/>
                <w:sz w:val="21"/>
                <w:szCs w:val="21"/>
              </w:rPr>
            </w:pPr>
            <w:r>
              <w:rPr>
                <w:rFonts w:hint="eastAsia" w:ascii="宋体" w:hAnsi="宋体" w:eastAsia="宋体" w:cs="宋体"/>
                <w:sz w:val="21"/>
                <w:szCs w:val="21"/>
              </w:rPr>
              <w:sym w:font="Wingdings" w:char="00A8"/>
            </w:r>
            <w:r>
              <w:rPr>
                <w:rFonts w:hint="eastAsia" w:ascii="宋体" w:hAnsi="宋体" w:eastAsia="宋体" w:cs="宋体"/>
                <w:kern w:val="0"/>
                <w:sz w:val="21"/>
                <w:szCs w:val="21"/>
              </w:rPr>
              <w:t>A</w:t>
            </w:r>
            <w:r>
              <w:rPr>
                <w:rFonts w:hint="eastAsia" w:ascii="宋体" w:hAnsi="宋体" w:eastAsia="宋体" w:cs="宋体"/>
                <w:sz w:val="21"/>
                <w:szCs w:val="21"/>
              </w:rPr>
              <w:t>货物类，</w:t>
            </w:r>
            <w:r>
              <w:rPr>
                <w:rFonts w:hint="eastAsia" w:ascii="宋体" w:hAnsi="宋体" w:eastAsia="宋体" w:cs="宋体"/>
                <w:kern w:val="0"/>
                <w:sz w:val="21"/>
                <w:szCs w:val="21"/>
              </w:rPr>
              <w:t>核心产品为：</w:t>
            </w:r>
            <w:r>
              <w:rPr>
                <w:rFonts w:hint="eastAsia" w:ascii="宋体" w:hAnsi="宋体" w:eastAsia="宋体" w:cs="宋体"/>
                <w:kern w:val="0"/>
                <w:sz w:val="21"/>
                <w:szCs w:val="21"/>
                <w:u w:val="single"/>
                <w:lang w:bidi="ar"/>
              </w:rPr>
              <w:t xml:space="preserve">   </w:t>
            </w:r>
            <w:r>
              <w:rPr>
                <w:rFonts w:hint="eastAsia" w:ascii="宋体" w:hAnsi="宋体" w:eastAsia="宋体" w:cs="宋体"/>
                <w:sz w:val="21"/>
                <w:szCs w:val="21"/>
                <w:u w:val="single"/>
              </w:rPr>
              <w:t xml:space="preserve"> /</w:t>
            </w:r>
            <w:r>
              <w:rPr>
                <w:rFonts w:hint="eastAsia" w:ascii="宋体" w:hAnsi="宋体" w:eastAsia="宋体" w:cs="宋体"/>
                <w:kern w:val="0"/>
                <w:sz w:val="21"/>
                <w:szCs w:val="21"/>
                <w:u w:val="single"/>
                <w:lang w:bidi="ar"/>
              </w:rPr>
              <w:t xml:space="preserve">    </w:t>
            </w:r>
            <w:r>
              <w:rPr>
                <w:rFonts w:hint="eastAsia" w:ascii="宋体" w:hAnsi="宋体" w:eastAsia="宋体" w:cs="宋体"/>
                <w:sz w:val="21"/>
                <w:szCs w:val="21"/>
              </w:rPr>
              <w:t>。</w:t>
            </w:r>
          </w:p>
          <w:p w14:paraId="4D4D05E4">
            <w:pPr>
              <w:spacing w:line="360" w:lineRule="auto"/>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kern w:val="0"/>
                <w:sz w:val="21"/>
                <w:szCs w:val="21"/>
              </w:rPr>
              <w:t>B</w:t>
            </w:r>
            <w:r>
              <w:rPr>
                <w:rFonts w:hint="eastAsia" w:ascii="宋体" w:hAnsi="宋体" w:eastAsia="宋体" w:cs="宋体"/>
                <w:sz w:val="21"/>
                <w:szCs w:val="21"/>
              </w:rPr>
              <w:t>服务类。</w:t>
            </w:r>
          </w:p>
          <w:p w14:paraId="76FD4BFB">
            <w:pPr>
              <w:pStyle w:val="19"/>
              <w:ind w:left="0" w:leftChars="0" w:firstLine="0" w:firstLineChars="0"/>
              <w:rPr>
                <w:rFonts w:hint="eastAsia" w:ascii="宋体" w:hAnsi="宋体" w:eastAsia="宋体" w:cs="宋体"/>
              </w:rPr>
            </w:pPr>
            <w:r>
              <w:rPr>
                <w:rFonts w:hint="eastAsia" w:ascii="宋体" w:hAnsi="宋体" w:eastAsia="宋体" w:cs="宋体"/>
                <w:sz w:val="21"/>
                <w:szCs w:val="21"/>
              </w:rPr>
              <w:sym w:font="Wingdings" w:char="00A8"/>
            </w:r>
            <w:r>
              <w:rPr>
                <w:rFonts w:hint="eastAsia" w:ascii="宋体" w:hAnsi="宋体" w:eastAsia="宋体" w:cs="宋体"/>
                <w:sz w:val="21"/>
                <w:szCs w:val="21"/>
              </w:rPr>
              <w:t>C工程类。</w:t>
            </w:r>
          </w:p>
        </w:tc>
      </w:tr>
      <w:tr w14:paraId="7B81B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vAlign w:val="center"/>
          </w:tcPr>
          <w:p w14:paraId="081A797E">
            <w:pPr>
              <w:spacing w:line="360" w:lineRule="auto"/>
              <w:jc w:val="center"/>
              <w:rPr>
                <w:rFonts w:hint="eastAsia" w:ascii="宋体" w:hAnsi="宋体" w:eastAsia="宋体" w:cs="宋体"/>
                <w:sz w:val="21"/>
                <w:szCs w:val="21"/>
              </w:rPr>
            </w:pPr>
            <w:r>
              <w:rPr>
                <w:rFonts w:hint="eastAsia" w:ascii="宋体" w:hAnsi="宋体" w:eastAsia="宋体" w:cs="宋体"/>
                <w:b/>
                <w:bCs/>
                <w:sz w:val="21"/>
                <w:szCs w:val="21"/>
              </w:rPr>
              <w:t>32</w:t>
            </w:r>
          </w:p>
        </w:tc>
        <w:tc>
          <w:tcPr>
            <w:tcW w:w="1231" w:type="dxa"/>
            <w:tcBorders>
              <w:tl2br w:val="nil"/>
              <w:tr2bl w:val="nil"/>
            </w:tcBorders>
            <w:vAlign w:val="center"/>
          </w:tcPr>
          <w:p w14:paraId="14B21BEB">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lang w:eastAsia="zh-CN"/>
              </w:rPr>
              <w:t>磋商</w:t>
            </w:r>
            <w:r>
              <w:rPr>
                <w:rFonts w:hint="eastAsia" w:ascii="宋体" w:hAnsi="宋体" w:eastAsia="宋体" w:cs="宋体"/>
                <w:b/>
                <w:bCs/>
                <w:sz w:val="21"/>
                <w:szCs w:val="21"/>
              </w:rPr>
              <w:t>过程中可能实质性变动的内容</w:t>
            </w:r>
          </w:p>
        </w:tc>
        <w:tc>
          <w:tcPr>
            <w:tcW w:w="7059" w:type="dxa"/>
            <w:tcBorders>
              <w:tl2br w:val="nil"/>
              <w:tr2bl w:val="nil"/>
            </w:tcBorders>
            <w:vAlign w:val="center"/>
          </w:tcPr>
          <w:p w14:paraId="6F19F944">
            <w:pPr>
              <w:spacing w:line="360" w:lineRule="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详见</w:t>
            </w:r>
            <w:r>
              <w:rPr>
                <w:rFonts w:hint="eastAsia" w:ascii="宋体" w:hAnsi="宋体" w:eastAsia="宋体" w:cs="宋体"/>
                <w:sz w:val="21"/>
                <w:szCs w:val="21"/>
                <w:lang w:eastAsia="zh-CN"/>
              </w:rPr>
              <w:t>磋商</w:t>
            </w:r>
            <w:r>
              <w:rPr>
                <w:rFonts w:hint="eastAsia" w:ascii="宋体" w:hAnsi="宋体" w:eastAsia="宋体" w:cs="宋体"/>
                <w:sz w:val="21"/>
                <w:szCs w:val="21"/>
              </w:rPr>
              <w:t>文件“</w:t>
            </w:r>
            <w:r>
              <w:rPr>
                <w:rFonts w:hint="eastAsia" w:ascii="宋体" w:hAnsi="宋体" w:eastAsia="宋体" w:cs="宋体"/>
                <w:sz w:val="21"/>
                <w:szCs w:val="21"/>
                <w:lang w:val="zh-TW" w:eastAsia="zh-TW"/>
              </w:rPr>
              <w:t>第</w:t>
            </w:r>
            <w:r>
              <w:rPr>
                <w:rFonts w:hint="eastAsia" w:ascii="宋体" w:hAnsi="宋体" w:eastAsia="宋体" w:cs="宋体"/>
                <w:sz w:val="21"/>
                <w:szCs w:val="21"/>
              </w:rPr>
              <w:t>四</w:t>
            </w:r>
            <w:r>
              <w:rPr>
                <w:rFonts w:hint="eastAsia" w:ascii="宋体" w:hAnsi="宋体" w:eastAsia="宋体" w:cs="宋体"/>
                <w:sz w:val="21"/>
                <w:szCs w:val="21"/>
                <w:lang w:val="zh-TW" w:eastAsia="zh-TW"/>
              </w:rPr>
              <w:t>部分</w:t>
            </w:r>
            <w:r>
              <w:rPr>
                <w:rFonts w:hint="eastAsia" w:ascii="宋体" w:hAnsi="宋体" w:eastAsia="宋体" w:cs="宋体"/>
                <w:sz w:val="21"/>
                <w:szCs w:val="21"/>
              </w:rPr>
              <w:t xml:space="preserve"> 采购需求”、“第六部分 拟签订的合同文本”等内容</w:t>
            </w:r>
            <w:r>
              <w:rPr>
                <w:rFonts w:hint="eastAsia" w:ascii="宋体" w:hAnsi="宋体" w:eastAsia="宋体" w:cs="宋体"/>
                <w:sz w:val="21"/>
                <w:szCs w:val="21"/>
                <w:lang w:val="zh-TW" w:eastAsia="zh-TW"/>
              </w:rPr>
              <w:t>。</w:t>
            </w:r>
          </w:p>
        </w:tc>
      </w:tr>
      <w:tr w14:paraId="257D9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vAlign w:val="center"/>
          </w:tcPr>
          <w:p w14:paraId="702DA3C5">
            <w:pPr>
              <w:spacing w:line="360" w:lineRule="auto"/>
              <w:jc w:val="center"/>
              <w:rPr>
                <w:rFonts w:hint="eastAsia" w:ascii="宋体" w:hAnsi="宋体" w:eastAsia="宋体" w:cs="宋体"/>
                <w:b/>
                <w:bCs/>
                <w:sz w:val="21"/>
                <w:szCs w:val="21"/>
                <w:lang w:val="zh-TW"/>
              </w:rPr>
            </w:pPr>
          </w:p>
        </w:tc>
        <w:tc>
          <w:tcPr>
            <w:tcW w:w="1231" w:type="dxa"/>
            <w:tcBorders>
              <w:tl2br w:val="nil"/>
              <w:tr2bl w:val="nil"/>
            </w:tcBorders>
            <w:vAlign w:val="center"/>
          </w:tcPr>
          <w:p w14:paraId="4D5D07B3">
            <w:pPr>
              <w:spacing w:line="360" w:lineRule="auto"/>
              <w:jc w:val="center"/>
              <w:rPr>
                <w:rFonts w:hint="eastAsia" w:ascii="宋体" w:hAnsi="宋体" w:eastAsia="宋体" w:cs="宋体"/>
                <w:b/>
                <w:bCs/>
                <w:sz w:val="21"/>
                <w:szCs w:val="21"/>
                <w:lang w:val="zh-TW"/>
              </w:rPr>
            </w:pPr>
            <w:r>
              <w:rPr>
                <w:rFonts w:hint="eastAsia" w:ascii="宋体" w:hAnsi="宋体" w:eastAsia="宋体" w:cs="宋体"/>
                <w:b/>
                <w:bCs/>
                <w:sz w:val="21"/>
                <w:szCs w:val="21"/>
                <w:lang w:val="zh-TW"/>
              </w:rPr>
              <w:t>现场演示</w:t>
            </w:r>
          </w:p>
        </w:tc>
        <w:tc>
          <w:tcPr>
            <w:tcW w:w="7059" w:type="dxa"/>
            <w:tcBorders>
              <w:tl2br w:val="nil"/>
              <w:tr2bl w:val="nil"/>
            </w:tcBorders>
            <w:vAlign w:val="center"/>
          </w:tcPr>
          <w:p w14:paraId="539C82C1">
            <w:pPr>
              <w:spacing w:line="360" w:lineRule="auto"/>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不要求；</w:t>
            </w:r>
          </w:p>
          <w:p w14:paraId="6A8BA955">
            <w:pPr>
              <w:spacing w:line="360" w:lineRule="auto"/>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本项目要求进行现场演示，具体要求：</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tc>
      </w:tr>
      <w:tr w14:paraId="606CBA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vAlign w:val="center"/>
          </w:tcPr>
          <w:p w14:paraId="4D55665E">
            <w:pPr>
              <w:spacing w:line="360" w:lineRule="auto"/>
              <w:jc w:val="center"/>
              <w:rPr>
                <w:rFonts w:hint="eastAsia" w:ascii="宋体" w:hAnsi="宋体" w:eastAsia="宋体" w:cs="宋体"/>
                <w:b/>
                <w:bCs/>
                <w:sz w:val="21"/>
                <w:szCs w:val="21"/>
                <w:lang w:val="zh-TW"/>
              </w:rPr>
            </w:pPr>
          </w:p>
        </w:tc>
        <w:tc>
          <w:tcPr>
            <w:tcW w:w="1231" w:type="dxa"/>
            <w:tcBorders>
              <w:tl2br w:val="nil"/>
              <w:tr2bl w:val="nil"/>
            </w:tcBorders>
            <w:vAlign w:val="center"/>
          </w:tcPr>
          <w:p w14:paraId="7B2F8142">
            <w:pPr>
              <w:spacing w:line="360" w:lineRule="auto"/>
              <w:jc w:val="center"/>
              <w:rPr>
                <w:rFonts w:hint="eastAsia" w:ascii="宋体" w:hAnsi="宋体" w:eastAsia="宋体" w:cs="宋体"/>
                <w:b/>
                <w:bCs/>
                <w:sz w:val="21"/>
                <w:szCs w:val="21"/>
                <w:lang w:val="zh-TW"/>
              </w:rPr>
            </w:pPr>
            <w:r>
              <w:rPr>
                <w:rFonts w:hint="eastAsia" w:ascii="宋体" w:hAnsi="宋体" w:eastAsia="宋体" w:cs="宋体"/>
                <w:b/>
                <w:bCs/>
                <w:sz w:val="21"/>
                <w:szCs w:val="21"/>
              </w:rPr>
              <w:t>方案讲解</w:t>
            </w:r>
          </w:p>
        </w:tc>
        <w:tc>
          <w:tcPr>
            <w:tcW w:w="7059" w:type="dxa"/>
            <w:tcBorders>
              <w:tl2br w:val="nil"/>
              <w:tr2bl w:val="nil"/>
            </w:tcBorders>
            <w:vAlign w:val="center"/>
          </w:tcPr>
          <w:p w14:paraId="02D5C833">
            <w:pPr>
              <w:spacing w:line="360" w:lineRule="auto"/>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不要求；</w:t>
            </w:r>
          </w:p>
          <w:p w14:paraId="2934B3F8">
            <w:pPr>
              <w:spacing w:line="360" w:lineRule="auto"/>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b/>
                <w:bCs/>
                <w:sz w:val="21"/>
                <w:szCs w:val="21"/>
              </w:rPr>
              <w:t>本项目要求进行方案讲解，每个供应商时间不超过</w:t>
            </w:r>
            <w:r>
              <w:rPr>
                <w:rFonts w:hint="eastAsia" w:ascii="宋体" w:hAnsi="宋体" w:eastAsia="宋体" w:cs="宋体"/>
                <w:b/>
                <w:bCs/>
                <w:sz w:val="21"/>
                <w:szCs w:val="21"/>
                <w:u w:val="single"/>
              </w:rPr>
              <w:t xml:space="preserve"> / </w:t>
            </w:r>
            <w:r>
              <w:rPr>
                <w:rFonts w:hint="eastAsia" w:ascii="宋体" w:hAnsi="宋体" w:eastAsia="宋体" w:cs="宋体"/>
                <w:b/>
                <w:bCs/>
                <w:sz w:val="21"/>
                <w:szCs w:val="21"/>
              </w:rPr>
              <w:t>分钟，并解答</w:t>
            </w:r>
            <w:r>
              <w:rPr>
                <w:rFonts w:hint="eastAsia" w:ascii="宋体" w:hAnsi="宋体" w:eastAsia="宋体" w:cs="宋体"/>
                <w:b/>
                <w:bCs/>
                <w:sz w:val="21"/>
                <w:szCs w:val="21"/>
                <w:lang w:eastAsia="zh-CN"/>
              </w:rPr>
              <w:t>磋商</w:t>
            </w:r>
            <w:r>
              <w:rPr>
                <w:rFonts w:hint="eastAsia" w:ascii="宋体" w:hAnsi="宋体" w:eastAsia="宋体" w:cs="宋体"/>
                <w:b/>
                <w:bCs/>
                <w:sz w:val="21"/>
                <w:szCs w:val="21"/>
              </w:rPr>
              <w:t>小组的提问，解答提问时间另计。讲解顺序：</w:t>
            </w:r>
            <w:r>
              <w:rPr>
                <w:rFonts w:hint="eastAsia" w:ascii="宋体" w:hAnsi="宋体" w:eastAsia="宋体" w:cs="宋体"/>
                <w:b/>
                <w:bCs/>
                <w:sz w:val="21"/>
                <w:szCs w:val="21"/>
                <w:u w:val="single"/>
              </w:rPr>
              <w:t xml:space="preserve"> / </w:t>
            </w:r>
            <w:r>
              <w:rPr>
                <w:rFonts w:hint="eastAsia" w:ascii="宋体" w:hAnsi="宋体" w:eastAsia="宋体" w:cs="宋体"/>
                <w:b/>
                <w:bCs/>
                <w:sz w:val="21"/>
                <w:szCs w:val="21"/>
              </w:rPr>
              <w:t>。</w:t>
            </w:r>
          </w:p>
        </w:tc>
      </w:tr>
      <w:tr w14:paraId="72006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vAlign w:val="center"/>
          </w:tcPr>
          <w:p w14:paraId="48E2D9C8">
            <w:pPr>
              <w:spacing w:line="360" w:lineRule="auto"/>
              <w:jc w:val="center"/>
              <w:rPr>
                <w:rFonts w:hint="eastAsia" w:ascii="宋体" w:hAnsi="宋体" w:eastAsia="宋体" w:cs="宋体"/>
                <w:sz w:val="21"/>
                <w:szCs w:val="21"/>
                <w:lang w:val="zh-TW" w:eastAsia="zh-TW"/>
              </w:rPr>
            </w:pPr>
          </w:p>
        </w:tc>
        <w:tc>
          <w:tcPr>
            <w:tcW w:w="1231" w:type="dxa"/>
            <w:tcBorders>
              <w:tl2br w:val="nil"/>
              <w:tr2bl w:val="nil"/>
            </w:tcBorders>
            <w:vAlign w:val="center"/>
          </w:tcPr>
          <w:p w14:paraId="28E8AF0F">
            <w:pPr>
              <w:spacing w:line="360" w:lineRule="auto"/>
              <w:jc w:val="center"/>
              <w:rPr>
                <w:rFonts w:hint="eastAsia" w:ascii="宋体" w:hAnsi="宋体" w:eastAsia="宋体" w:cs="宋体"/>
                <w:b/>
                <w:bCs/>
                <w:sz w:val="21"/>
                <w:szCs w:val="21"/>
                <w:lang w:val="zh-TW"/>
              </w:rPr>
            </w:pPr>
            <w:r>
              <w:rPr>
                <w:rFonts w:hint="eastAsia" w:ascii="宋体" w:hAnsi="宋体" w:eastAsia="宋体" w:cs="宋体"/>
                <w:b/>
                <w:bCs/>
                <w:sz w:val="21"/>
                <w:szCs w:val="21"/>
                <w:lang w:val="zh-TW"/>
              </w:rPr>
              <w:t>样品</w:t>
            </w:r>
          </w:p>
        </w:tc>
        <w:tc>
          <w:tcPr>
            <w:tcW w:w="7059" w:type="dxa"/>
            <w:tcBorders>
              <w:tl2br w:val="nil"/>
              <w:tr2bl w:val="nil"/>
            </w:tcBorders>
            <w:vAlign w:val="center"/>
          </w:tcPr>
          <w:p w14:paraId="193D399A">
            <w:pPr>
              <w:spacing w:line="360" w:lineRule="auto"/>
              <w:rPr>
                <w:rFonts w:hint="eastAsia" w:ascii="宋体" w:hAnsi="宋体" w:eastAsia="宋体" w:cs="宋体"/>
                <w:sz w:val="21"/>
                <w:szCs w:val="21"/>
                <w:lang w:eastAsia="zh-TW"/>
              </w:rPr>
            </w:pPr>
            <w:r>
              <w:rPr>
                <w:rFonts w:hint="eastAsia" w:ascii="宋体" w:hAnsi="宋体" w:eastAsia="宋体" w:cs="宋体"/>
                <w:sz w:val="21"/>
                <w:szCs w:val="21"/>
              </w:rPr>
              <w:sym w:font="Wingdings" w:char="00FE"/>
            </w:r>
            <w:r>
              <w:rPr>
                <w:rFonts w:hint="eastAsia" w:ascii="宋体" w:hAnsi="宋体" w:eastAsia="宋体" w:cs="宋体"/>
                <w:sz w:val="21"/>
                <w:szCs w:val="21"/>
                <w:lang w:eastAsia="zh-TW"/>
              </w:rPr>
              <w:t>不提供。</w:t>
            </w:r>
          </w:p>
          <w:p w14:paraId="2FA097F4">
            <w:pPr>
              <w:spacing w:line="360" w:lineRule="auto"/>
              <w:rPr>
                <w:rFonts w:hint="eastAsia" w:ascii="宋体" w:hAnsi="宋体" w:eastAsia="宋体" w:cs="宋体"/>
                <w:sz w:val="21"/>
                <w:szCs w:val="21"/>
                <w:lang w:val="zh-TW" w:eastAsia="zh-TW"/>
              </w:rPr>
            </w:pPr>
            <w:r>
              <w:rPr>
                <w:rFonts w:hint="eastAsia" w:ascii="宋体" w:hAnsi="宋体" w:eastAsia="宋体" w:cs="宋体"/>
                <w:sz w:val="21"/>
                <w:szCs w:val="21"/>
              </w:rPr>
              <w:sym w:font="Wingdings" w:char="00A8"/>
            </w:r>
            <w:r>
              <w:rPr>
                <w:rFonts w:hint="eastAsia" w:ascii="宋体" w:hAnsi="宋体" w:eastAsia="宋体" w:cs="宋体"/>
                <w:sz w:val="21"/>
                <w:szCs w:val="21"/>
                <w:lang w:eastAsia="zh-TW"/>
              </w:rPr>
              <w:t>提供，按</w:t>
            </w:r>
            <w:r>
              <w:rPr>
                <w:rFonts w:hint="eastAsia" w:ascii="宋体" w:hAnsi="宋体" w:eastAsia="宋体" w:cs="宋体"/>
                <w:sz w:val="21"/>
                <w:szCs w:val="21"/>
                <w:lang w:eastAsia="zh-CN"/>
              </w:rPr>
              <w:t>磋商</w:t>
            </w:r>
            <w:r>
              <w:rPr>
                <w:rFonts w:hint="eastAsia" w:ascii="宋体" w:hAnsi="宋体" w:eastAsia="宋体" w:cs="宋体"/>
                <w:sz w:val="21"/>
                <w:szCs w:val="21"/>
                <w:lang w:eastAsia="zh-TW"/>
              </w:rPr>
              <w:t>文件第四部分要求。</w:t>
            </w:r>
          </w:p>
        </w:tc>
      </w:tr>
      <w:tr w14:paraId="0013B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24040C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33</w:t>
            </w:r>
          </w:p>
        </w:tc>
        <w:tc>
          <w:tcPr>
            <w:tcW w:w="1231" w:type="dxa"/>
            <w:tcBorders>
              <w:tl2br w:val="nil"/>
              <w:tr2bl w:val="nil"/>
            </w:tcBorders>
            <w:vAlign w:val="center"/>
          </w:tcPr>
          <w:p w14:paraId="6119F5FE">
            <w:pPr>
              <w:spacing w:line="360" w:lineRule="auto"/>
              <w:jc w:val="center"/>
              <w:rPr>
                <w:rFonts w:hint="eastAsia" w:ascii="宋体" w:hAnsi="宋体" w:eastAsia="宋体" w:cs="宋体"/>
                <w:b/>
                <w:bCs/>
                <w:sz w:val="21"/>
                <w:szCs w:val="21"/>
                <w:lang w:val="zh-TW"/>
              </w:rPr>
            </w:pPr>
            <w:r>
              <w:rPr>
                <w:rFonts w:hint="eastAsia" w:ascii="宋体" w:hAnsi="宋体" w:eastAsia="宋体" w:cs="宋体"/>
                <w:b/>
                <w:bCs/>
                <w:sz w:val="21"/>
                <w:szCs w:val="21"/>
                <w:lang w:val="zh-TW"/>
              </w:rPr>
              <w:t>其他</w:t>
            </w:r>
          </w:p>
        </w:tc>
        <w:tc>
          <w:tcPr>
            <w:tcW w:w="7059" w:type="dxa"/>
            <w:tcBorders>
              <w:tl2br w:val="nil"/>
              <w:tr2bl w:val="nil"/>
            </w:tcBorders>
            <w:vAlign w:val="center"/>
          </w:tcPr>
          <w:p w14:paraId="0A191662">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成交人在签订合同前另行提供纸质投标文件三份。</w:t>
            </w:r>
          </w:p>
          <w:p w14:paraId="4F099AA9">
            <w:pPr>
              <w:spacing w:line="360" w:lineRule="auto"/>
              <w:rPr>
                <w:rFonts w:hint="eastAsia" w:ascii="宋体" w:hAnsi="宋体" w:eastAsia="宋体" w:cs="宋体"/>
                <w:sz w:val="21"/>
                <w:szCs w:val="21"/>
              </w:rPr>
            </w:pPr>
            <w:r>
              <w:rPr>
                <w:rFonts w:hint="eastAsia" w:ascii="宋体" w:hAnsi="宋体" w:eastAsia="宋体" w:cs="宋体"/>
                <w:sz w:val="21"/>
                <w:szCs w:val="21"/>
              </w:rPr>
              <w:t>本招标文件规定如有与法律法规冲突的，以法律法规为准。</w:t>
            </w:r>
          </w:p>
          <w:p w14:paraId="0BA2C91F">
            <w:pPr>
              <w:spacing w:line="360" w:lineRule="auto"/>
              <w:rPr>
                <w:rFonts w:hint="eastAsia" w:ascii="宋体" w:hAnsi="宋体" w:eastAsia="宋体" w:cs="宋体"/>
                <w:sz w:val="21"/>
                <w:szCs w:val="21"/>
              </w:rPr>
            </w:pPr>
            <w:r>
              <w:rPr>
                <w:rFonts w:hint="eastAsia" w:ascii="宋体" w:hAnsi="宋体" w:eastAsia="宋体" w:cs="宋体"/>
                <w:sz w:val="21"/>
                <w:szCs w:val="21"/>
              </w:rPr>
              <w:t>解释：本招标文件的解释权属于招标采购单位。</w:t>
            </w:r>
          </w:p>
        </w:tc>
      </w:tr>
    </w:tbl>
    <w:p w14:paraId="1814909B">
      <w:pPr>
        <w:spacing w:line="480" w:lineRule="auto"/>
        <w:rPr>
          <w:rFonts w:hint="eastAsia" w:ascii="宋体" w:hAnsi="宋体" w:eastAsia="宋体" w:cs="宋体"/>
        </w:rPr>
      </w:pPr>
      <w:r>
        <w:rPr>
          <w:rFonts w:hint="eastAsia" w:ascii="宋体" w:hAnsi="宋体" w:eastAsia="宋体" w:cs="宋体"/>
          <w:b/>
          <w:szCs w:val="24"/>
        </w:rPr>
        <w:t>注：下文如有与本附表不一致处以本表为准。</w:t>
      </w:r>
    </w:p>
    <w:p w14:paraId="5EE6690B">
      <w:pPr>
        <w:snapToGrid w:val="0"/>
        <w:spacing w:before="120" w:after="12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一、总则</w:t>
      </w:r>
    </w:p>
    <w:p w14:paraId="0E30E605">
      <w:pPr>
        <w:pStyle w:val="8"/>
        <w:spacing w:line="360" w:lineRule="auto"/>
        <w:rPr>
          <w:rFonts w:hint="eastAsia" w:ascii="宋体" w:hAnsi="宋体" w:eastAsia="宋体" w:cs="宋体"/>
        </w:rPr>
      </w:pPr>
      <w:r>
        <w:rPr>
          <w:rFonts w:hint="eastAsia" w:ascii="宋体" w:hAnsi="宋体" w:eastAsia="宋体" w:cs="宋体"/>
        </w:rPr>
        <w:t>本次</w:t>
      </w:r>
      <w:r>
        <w:rPr>
          <w:rFonts w:hint="eastAsia" w:ascii="宋体" w:hAnsi="宋体" w:eastAsia="宋体" w:cs="宋体"/>
          <w:lang w:eastAsia="zh-CN"/>
        </w:rPr>
        <w:t>磋商</w:t>
      </w:r>
      <w:r>
        <w:rPr>
          <w:rFonts w:hint="eastAsia" w:ascii="宋体" w:hAnsi="宋体" w:eastAsia="宋体" w:cs="宋体"/>
        </w:rPr>
        <w:t>工作是按照《中华人民共和国政府采购法》《中华人民共和国政府采购法实施条例》《政府采购</w:t>
      </w:r>
      <w:r>
        <w:rPr>
          <w:rFonts w:hint="eastAsia" w:ascii="宋体" w:hAnsi="宋体" w:eastAsia="宋体" w:cs="宋体"/>
          <w:lang w:eastAsia="zh-CN"/>
        </w:rPr>
        <w:t>竞争性磋商</w:t>
      </w:r>
      <w:r>
        <w:rPr>
          <w:rFonts w:hint="eastAsia" w:ascii="宋体" w:hAnsi="宋体" w:eastAsia="宋体" w:cs="宋体"/>
        </w:rPr>
        <w:t>采购方式管理暂行办法》等有关法律、法规、规章、文件的规定组织和实施。采购活动现场组织按照《浙江省政府采购活动现场组织管理办法》浙财采监〔2015〕13号文件和《浙江省政府采购项目电子交易管理暂行办法》浙财采监〔2019〕10号文件执行。</w:t>
      </w:r>
    </w:p>
    <w:p w14:paraId="468FDA25">
      <w:pPr>
        <w:pStyle w:val="8"/>
        <w:spacing w:line="360" w:lineRule="auto"/>
        <w:ind w:firstLine="0" w:firstLineChars="0"/>
        <w:rPr>
          <w:rFonts w:hint="eastAsia" w:ascii="宋体" w:hAnsi="宋体" w:eastAsia="宋体" w:cs="宋体"/>
          <w:b/>
          <w:bCs/>
        </w:rPr>
      </w:pPr>
      <w:r>
        <w:rPr>
          <w:rFonts w:hint="eastAsia" w:ascii="宋体" w:hAnsi="宋体" w:eastAsia="宋体" w:cs="宋体"/>
          <w:b/>
          <w:bCs/>
        </w:rPr>
        <w:t>1．适用范围</w:t>
      </w:r>
    </w:p>
    <w:p w14:paraId="7A5A9D85">
      <w:pPr>
        <w:pStyle w:val="8"/>
        <w:spacing w:line="360" w:lineRule="auto"/>
        <w:rPr>
          <w:rFonts w:hint="eastAsia" w:ascii="宋体" w:hAnsi="宋体" w:eastAsia="宋体" w:cs="宋体"/>
        </w:rPr>
      </w:pPr>
      <w:r>
        <w:rPr>
          <w:rFonts w:hint="eastAsia" w:ascii="宋体" w:hAnsi="宋体" w:eastAsia="宋体" w:cs="宋体"/>
        </w:rPr>
        <w:t>本</w:t>
      </w:r>
      <w:r>
        <w:rPr>
          <w:rFonts w:hint="eastAsia" w:ascii="宋体" w:hAnsi="宋体" w:eastAsia="宋体" w:cs="宋体"/>
          <w:lang w:eastAsia="zh-CN"/>
        </w:rPr>
        <w:t>磋商</w:t>
      </w:r>
      <w:r>
        <w:rPr>
          <w:rFonts w:hint="eastAsia" w:ascii="宋体" w:hAnsi="宋体" w:eastAsia="宋体" w:cs="宋体"/>
        </w:rPr>
        <w:t>文件适用于该项目的邀请、响应、开启响应文件、信用信息查询、资格性审查、评审、成交、合同、验收等行为（法律、法规另有规定的，从其规定）。</w:t>
      </w:r>
    </w:p>
    <w:p w14:paraId="47D5F549">
      <w:pPr>
        <w:pStyle w:val="8"/>
        <w:spacing w:line="360" w:lineRule="auto"/>
        <w:ind w:firstLine="0" w:firstLineChars="0"/>
        <w:rPr>
          <w:rFonts w:hint="eastAsia" w:ascii="宋体" w:hAnsi="宋体" w:eastAsia="宋体" w:cs="宋体"/>
          <w:b/>
          <w:bCs/>
        </w:rPr>
      </w:pPr>
      <w:r>
        <w:rPr>
          <w:rFonts w:hint="eastAsia" w:ascii="宋体" w:hAnsi="宋体" w:eastAsia="宋体" w:cs="宋体"/>
          <w:b/>
          <w:bCs/>
        </w:rPr>
        <w:t>2．定义</w:t>
      </w:r>
    </w:p>
    <w:p w14:paraId="6AED4F74">
      <w:pPr>
        <w:pStyle w:val="8"/>
        <w:spacing w:line="360" w:lineRule="auto"/>
        <w:rPr>
          <w:rFonts w:hint="eastAsia" w:ascii="宋体" w:hAnsi="宋体" w:eastAsia="宋体" w:cs="宋体"/>
        </w:rPr>
      </w:pPr>
      <w:r>
        <w:rPr>
          <w:rFonts w:hint="eastAsia" w:ascii="宋体" w:hAnsi="宋体" w:eastAsia="宋体" w:cs="宋体"/>
        </w:rPr>
        <w:t>2.1 “采购人”：详见前附表。</w:t>
      </w:r>
    </w:p>
    <w:p w14:paraId="659EE4E7">
      <w:pPr>
        <w:pStyle w:val="8"/>
        <w:spacing w:line="360" w:lineRule="auto"/>
        <w:rPr>
          <w:rFonts w:hint="eastAsia" w:ascii="宋体" w:hAnsi="宋体" w:eastAsia="宋体" w:cs="宋体"/>
        </w:rPr>
      </w:pPr>
      <w:r>
        <w:rPr>
          <w:rFonts w:hint="eastAsia" w:ascii="宋体" w:hAnsi="宋体" w:eastAsia="宋体" w:cs="宋体"/>
        </w:rPr>
        <w:t>2.2 “采购代理机构”：详见前附表。</w:t>
      </w:r>
    </w:p>
    <w:p w14:paraId="35465189">
      <w:pPr>
        <w:pStyle w:val="8"/>
        <w:spacing w:line="360" w:lineRule="auto"/>
        <w:rPr>
          <w:rFonts w:hint="eastAsia" w:ascii="宋体" w:hAnsi="宋体" w:eastAsia="宋体" w:cs="宋体"/>
        </w:rPr>
      </w:pPr>
      <w:r>
        <w:rPr>
          <w:rFonts w:hint="eastAsia" w:ascii="宋体" w:hAnsi="宋体" w:eastAsia="宋体" w:cs="宋体"/>
        </w:rPr>
        <w:t>2.3 “供应商”系指响应</w:t>
      </w:r>
      <w:r>
        <w:rPr>
          <w:rFonts w:hint="eastAsia" w:ascii="宋体" w:hAnsi="宋体" w:eastAsia="宋体" w:cs="宋体"/>
          <w:lang w:eastAsia="zh-CN"/>
        </w:rPr>
        <w:t>磋商</w:t>
      </w:r>
      <w:r>
        <w:rPr>
          <w:rFonts w:hint="eastAsia" w:ascii="宋体" w:hAnsi="宋体" w:eastAsia="宋体" w:cs="宋体"/>
        </w:rPr>
        <w:t>、参加本次竞争的法人、其他组织或自然人。</w:t>
      </w:r>
    </w:p>
    <w:p w14:paraId="1C3C0388">
      <w:pPr>
        <w:pStyle w:val="8"/>
        <w:spacing w:line="360" w:lineRule="auto"/>
        <w:rPr>
          <w:rFonts w:hint="eastAsia" w:ascii="宋体" w:hAnsi="宋体" w:eastAsia="宋体" w:cs="宋体"/>
        </w:rPr>
      </w:pPr>
      <w:r>
        <w:rPr>
          <w:rFonts w:hint="eastAsia" w:ascii="宋体" w:hAnsi="宋体" w:eastAsia="宋体" w:cs="宋体"/>
        </w:rPr>
        <w:t>2.4 “负责人”系指法人企业的法定负责人，或其他组织为法律、行政法规规定代表单位行使职权的主要负责人，或自然人本人。</w:t>
      </w:r>
    </w:p>
    <w:p w14:paraId="577AB918">
      <w:pPr>
        <w:pStyle w:val="8"/>
        <w:spacing w:line="360" w:lineRule="auto"/>
        <w:rPr>
          <w:rFonts w:hint="eastAsia" w:ascii="宋体" w:hAnsi="宋体" w:eastAsia="宋体" w:cs="宋体"/>
        </w:rPr>
      </w:pPr>
      <w:r>
        <w:rPr>
          <w:rFonts w:hint="eastAsia" w:ascii="宋体" w:hAnsi="宋体" w:eastAsia="宋体" w:cs="宋体"/>
        </w:rPr>
        <w:t>2.5 “成交人”系指经评审确定的成交供应商。</w:t>
      </w:r>
    </w:p>
    <w:p w14:paraId="70212ACC">
      <w:pPr>
        <w:pStyle w:val="8"/>
        <w:spacing w:line="360" w:lineRule="auto"/>
        <w:rPr>
          <w:rFonts w:hint="eastAsia" w:ascii="宋体" w:hAnsi="宋体" w:eastAsia="宋体" w:cs="宋体"/>
        </w:rPr>
      </w:pPr>
      <w:r>
        <w:rPr>
          <w:rFonts w:hint="eastAsia" w:ascii="宋体" w:hAnsi="宋体" w:eastAsia="宋体" w:cs="宋体"/>
        </w:rPr>
        <w:t>2.6 “货物”系指供应商按</w:t>
      </w:r>
      <w:r>
        <w:rPr>
          <w:rFonts w:hint="eastAsia" w:ascii="宋体" w:hAnsi="宋体" w:eastAsia="宋体" w:cs="宋体"/>
          <w:lang w:eastAsia="zh-CN"/>
        </w:rPr>
        <w:t>磋商</w:t>
      </w:r>
      <w:r>
        <w:rPr>
          <w:rFonts w:hint="eastAsia" w:ascii="宋体" w:hAnsi="宋体" w:eastAsia="宋体" w:cs="宋体"/>
        </w:rPr>
        <w:t>文件或合同要求，须向采购人提供的一切材料、设备、机械、仪器、备件、配件、工具、手册及其他技术资料和文字材料。</w:t>
      </w:r>
    </w:p>
    <w:p w14:paraId="08DB0E77">
      <w:pPr>
        <w:pStyle w:val="8"/>
        <w:spacing w:line="360" w:lineRule="auto"/>
        <w:rPr>
          <w:rFonts w:hint="eastAsia" w:ascii="宋体" w:hAnsi="宋体" w:eastAsia="宋体" w:cs="宋体"/>
        </w:rPr>
      </w:pPr>
      <w:r>
        <w:rPr>
          <w:rFonts w:hint="eastAsia" w:ascii="宋体" w:hAnsi="宋体" w:eastAsia="宋体" w:cs="宋体"/>
        </w:rPr>
        <w:t>2.7 “服务”系指供应商按</w:t>
      </w:r>
      <w:r>
        <w:rPr>
          <w:rFonts w:hint="eastAsia" w:ascii="宋体" w:hAnsi="宋体" w:eastAsia="宋体" w:cs="宋体"/>
          <w:lang w:eastAsia="zh-CN"/>
        </w:rPr>
        <w:t>磋商</w:t>
      </w:r>
      <w:r>
        <w:rPr>
          <w:rFonts w:hint="eastAsia" w:ascii="宋体" w:hAnsi="宋体" w:eastAsia="宋体" w:cs="宋体"/>
        </w:rPr>
        <w:t>文件或合同要求须承担的相关服务及义务。</w:t>
      </w:r>
    </w:p>
    <w:p w14:paraId="765B561C">
      <w:pPr>
        <w:pStyle w:val="8"/>
        <w:spacing w:line="360" w:lineRule="auto"/>
        <w:rPr>
          <w:rFonts w:hint="eastAsia" w:ascii="宋体" w:hAnsi="宋体" w:eastAsia="宋体" w:cs="宋体"/>
        </w:rPr>
      </w:pPr>
      <w:r>
        <w:rPr>
          <w:rFonts w:hint="eastAsia" w:ascii="宋体" w:hAnsi="宋体" w:eastAsia="宋体" w:cs="宋体"/>
        </w:rPr>
        <w:t>2.8 “响应文件”系指供应商提交的投标文件。供应商提交最后报价后，最后报价是供应商响应文件的有效组成部分。</w:t>
      </w:r>
    </w:p>
    <w:p w14:paraId="6E0E64D4">
      <w:pPr>
        <w:pStyle w:val="8"/>
        <w:spacing w:line="360" w:lineRule="auto"/>
        <w:rPr>
          <w:rFonts w:hint="eastAsia" w:ascii="宋体" w:hAnsi="宋体" w:eastAsia="宋体" w:cs="宋体"/>
        </w:rPr>
      </w:pPr>
      <w:r>
        <w:rPr>
          <w:rFonts w:hint="eastAsia" w:ascii="宋体" w:hAnsi="宋体" w:eastAsia="宋体" w:cs="宋体"/>
        </w:rPr>
        <w:t>2.9 “书面形式”是合同书、信件、电报、电传、传真等可以有形地表现所载内容的形式。以电子数据交换、电子邮件等方式能够有形地表现所载内容，并可以随时调取查用的数据电文，视为书面形式。</w:t>
      </w:r>
    </w:p>
    <w:p w14:paraId="6D92B0A9">
      <w:pPr>
        <w:pStyle w:val="8"/>
        <w:spacing w:line="360" w:lineRule="auto"/>
        <w:rPr>
          <w:rFonts w:hint="eastAsia" w:ascii="宋体" w:hAnsi="宋体" w:eastAsia="宋体" w:cs="宋体"/>
        </w:rPr>
      </w:pPr>
      <w:r>
        <w:rPr>
          <w:rFonts w:hint="eastAsia" w:ascii="宋体" w:hAnsi="宋体" w:eastAsia="宋体" w:cs="宋体"/>
        </w:rPr>
        <w:t>2.10 “电子交易活动”是指以数据电文形式，依托政府采购项目电子交易平台（简称电子交易平台，详见前附表）进行的政府采购交易活动。</w:t>
      </w:r>
    </w:p>
    <w:p w14:paraId="31C19D5D">
      <w:pPr>
        <w:pStyle w:val="8"/>
        <w:spacing w:line="360" w:lineRule="auto"/>
        <w:rPr>
          <w:rFonts w:hint="eastAsia" w:ascii="宋体" w:hAnsi="宋体" w:eastAsia="宋体" w:cs="宋体"/>
        </w:rPr>
      </w:pPr>
      <w:r>
        <w:rPr>
          <w:rFonts w:hint="eastAsia" w:ascii="宋体" w:hAnsi="宋体" w:eastAsia="宋体" w:cs="宋体"/>
        </w:rPr>
        <w:t>2.11 “电子签名”系指数据电文中以电子形式所含、所附用于识别签名人身份并表明签名人认可其中内容的数据；“公章”系指单位法定名称章。因特殊原因需要使用冠以法定名称的业务专用章的，响应时须提供《业务专用章使用说明函》（详见附件）。</w:t>
      </w:r>
    </w:p>
    <w:p w14:paraId="764F3265">
      <w:pPr>
        <w:pStyle w:val="8"/>
        <w:spacing w:line="360" w:lineRule="auto"/>
        <w:rPr>
          <w:rFonts w:hint="eastAsia" w:ascii="宋体" w:hAnsi="宋体" w:eastAsia="宋体" w:cs="宋体"/>
        </w:rPr>
      </w:pPr>
      <w:r>
        <w:rPr>
          <w:rFonts w:hint="eastAsia" w:ascii="宋体" w:hAnsi="宋体" w:eastAsia="宋体" w:cs="宋体"/>
        </w:rPr>
        <w:t>2.12 “▲” 系指实质性要求条款，“★”系产品采购项目中重要技术参数，“</w:t>
      </w:r>
      <w:r>
        <w:rPr>
          <w:rFonts w:hint="eastAsia" w:ascii="宋体" w:hAnsi="宋体" w:eastAsia="宋体" w:cs="宋体"/>
          <w:kern w:val="0"/>
        </w:rPr>
        <w:t></w:t>
      </w:r>
      <w:r>
        <w:rPr>
          <w:rFonts w:hint="eastAsia" w:ascii="宋体" w:hAnsi="宋体" w:eastAsia="宋体" w:cs="宋体"/>
        </w:rPr>
        <w:t>” 系指适用本项目的要求，“☐” 系指不适用本项目的要求。</w:t>
      </w:r>
    </w:p>
    <w:p w14:paraId="5E225422">
      <w:pPr>
        <w:pStyle w:val="8"/>
        <w:spacing w:line="360" w:lineRule="auto"/>
        <w:ind w:firstLine="0" w:firstLineChars="0"/>
        <w:rPr>
          <w:rFonts w:hint="eastAsia" w:ascii="宋体" w:hAnsi="宋体" w:eastAsia="宋体" w:cs="宋体"/>
          <w:b/>
          <w:bCs/>
        </w:rPr>
      </w:pPr>
      <w:r>
        <w:rPr>
          <w:rFonts w:hint="eastAsia" w:ascii="宋体" w:hAnsi="宋体" w:eastAsia="宋体" w:cs="宋体"/>
          <w:b/>
          <w:bCs/>
        </w:rPr>
        <w:t>3.采购项目需要落实的政府采购政策</w:t>
      </w:r>
    </w:p>
    <w:p w14:paraId="4CCF7DE7">
      <w:pPr>
        <w:spacing w:line="360" w:lineRule="auto"/>
        <w:ind w:firstLine="480" w:firstLineChars="200"/>
        <w:rPr>
          <w:rFonts w:hint="eastAsia" w:ascii="宋体" w:hAnsi="宋体" w:eastAsia="宋体" w:cs="宋体"/>
        </w:rPr>
      </w:pPr>
      <w:r>
        <w:rPr>
          <w:rFonts w:hint="eastAsia" w:ascii="宋体" w:hAnsi="宋体" w:eastAsia="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7A56B595">
      <w:pPr>
        <w:spacing w:line="360" w:lineRule="auto"/>
        <w:ind w:firstLine="480" w:firstLineChars="200"/>
        <w:rPr>
          <w:rFonts w:hint="eastAsia" w:ascii="宋体" w:hAnsi="宋体" w:eastAsia="宋体" w:cs="宋体"/>
        </w:rPr>
      </w:pPr>
      <w:r>
        <w:rPr>
          <w:rFonts w:hint="eastAsia" w:ascii="宋体" w:hAnsi="宋体" w:eastAsia="宋体" w:cs="宋体"/>
        </w:rPr>
        <w:t>3.2 支持绿色发展</w:t>
      </w:r>
    </w:p>
    <w:p w14:paraId="2D647367">
      <w:pPr>
        <w:spacing w:line="360" w:lineRule="auto"/>
        <w:ind w:firstLine="480" w:firstLineChars="200"/>
        <w:rPr>
          <w:rFonts w:hint="eastAsia" w:ascii="宋体" w:hAnsi="宋体" w:eastAsia="宋体" w:cs="宋体"/>
        </w:rPr>
      </w:pPr>
      <w:r>
        <w:rPr>
          <w:rFonts w:hint="eastAsia" w:ascii="宋体" w:hAnsi="宋体" w:eastAsia="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21E9B5EF">
      <w:pPr>
        <w:spacing w:line="360" w:lineRule="auto"/>
        <w:ind w:firstLine="480" w:firstLineChars="200"/>
        <w:rPr>
          <w:rFonts w:hint="eastAsia" w:ascii="宋体" w:hAnsi="宋体" w:eastAsia="宋体" w:cs="宋体"/>
        </w:rPr>
      </w:pPr>
      <w:r>
        <w:rPr>
          <w:rFonts w:hint="eastAsia" w:ascii="宋体" w:hAnsi="宋体" w:eastAsia="宋体" w:cs="宋体"/>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35CC485">
      <w:pPr>
        <w:spacing w:line="360" w:lineRule="auto"/>
        <w:ind w:firstLine="480" w:firstLineChars="200"/>
        <w:rPr>
          <w:rFonts w:hint="eastAsia" w:ascii="宋体" w:hAnsi="宋体" w:eastAsia="宋体" w:cs="宋体"/>
        </w:rPr>
      </w:pPr>
      <w:r>
        <w:rPr>
          <w:rFonts w:hint="eastAsia" w:ascii="宋体" w:hAnsi="宋体" w:eastAsia="宋体" w:cs="宋体"/>
        </w:rPr>
        <w:t>3.3支持中小企业发展</w:t>
      </w:r>
    </w:p>
    <w:p w14:paraId="28281C3B">
      <w:pPr>
        <w:spacing w:line="360" w:lineRule="auto"/>
        <w:ind w:firstLine="480" w:firstLineChars="200"/>
        <w:rPr>
          <w:rFonts w:hint="eastAsia" w:ascii="宋体" w:hAnsi="宋体" w:eastAsia="宋体" w:cs="宋体"/>
        </w:rPr>
      </w:pPr>
      <w:r>
        <w:rPr>
          <w:rFonts w:hint="eastAsia" w:ascii="宋体" w:hAnsi="宋体" w:eastAsia="宋体" w:cs="宋体"/>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EFB277">
      <w:pPr>
        <w:spacing w:line="360" w:lineRule="auto"/>
        <w:ind w:firstLine="480" w:firstLineChars="200"/>
        <w:rPr>
          <w:rFonts w:hint="eastAsia" w:ascii="宋体" w:hAnsi="宋体" w:eastAsia="宋体" w:cs="宋体"/>
        </w:rPr>
      </w:pPr>
      <w:r>
        <w:rPr>
          <w:rFonts w:hint="eastAsia" w:ascii="宋体" w:hAnsi="宋体" w:eastAsia="宋体" w:cs="宋体"/>
        </w:rPr>
        <w:t>符合中小企业划分标准的个体工商户，在政府采购活动中视同中小企业。</w:t>
      </w:r>
    </w:p>
    <w:p w14:paraId="70332A7E">
      <w:pPr>
        <w:spacing w:line="360" w:lineRule="auto"/>
        <w:ind w:firstLine="480" w:firstLineChars="200"/>
        <w:rPr>
          <w:rFonts w:hint="eastAsia" w:ascii="宋体" w:hAnsi="宋体" w:eastAsia="宋体" w:cs="宋体"/>
        </w:rPr>
      </w:pPr>
      <w:r>
        <w:rPr>
          <w:rFonts w:hint="eastAsia" w:ascii="宋体" w:hAnsi="宋体" w:eastAsia="宋体" w:cs="宋体"/>
        </w:rPr>
        <w:t>3.3.2在政府采购活动中，供应商提供的货物、工程或者服务符合下列情形的，享受中小企业扶持政策：</w:t>
      </w:r>
    </w:p>
    <w:p w14:paraId="367B0CE6">
      <w:pPr>
        <w:spacing w:line="360" w:lineRule="auto"/>
        <w:ind w:firstLine="480" w:firstLineChars="200"/>
        <w:rPr>
          <w:rFonts w:hint="eastAsia" w:ascii="宋体" w:hAnsi="宋体" w:eastAsia="宋体" w:cs="宋体"/>
        </w:rPr>
      </w:pPr>
      <w:r>
        <w:rPr>
          <w:rFonts w:hint="eastAsia" w:ascii="宋体" w:hAnsi="宋体" w:eastAsia="宋体" w:cs="宋体"/>
        </w:rPr>
        <w:t>3.3.2.1在货物采购项目中，货物由中小企业制造，即货物由中小企业生产且使用该中小企业商号或者注册商标；</w:t>
      </w:r>
    </w:p>
    <w:p w14:paraId="1751E946">
      <w:pPr>
        <w:spacing w:line="360" w:lineRule="auto"/>
        <w:ind w:firstLine="480" w:firstLineChars="200"/>
        <w:rPr>
          <w:rFonts w:hint="eastAsia" w:ascii="宋体" w:hAnsi="宋体" w:eastAsia="宋体" w:cs="宋体"/>
        </w:rPr>
      </w:pPr>
      <w:r>
        <w:rPr>
          <w:rFonts w:hint="eastAsia" w:ascii="宋体" w:hAnsi="宋体" w:eastAsia="宋体" w:cs="宋体"/>
        </w:rPr>
        <w:t>3.3.2.2在工程采购项目中，工程由中小企业承建，即工程施工单位为中小企业；</w:t>
      </w:r>
    </w:p>
    <w:p w14:paraId="36630E03">
      <w:pPr>
        <w:spacing w:line="360" w:lineRule="auto"/>
        <w:ind w:firstLine="480" w:firstLineChars="200"/>
        <w:rPr>
          <w:rFonts w:hint="eastAsia" w:ascii="宋体" w:hAnsi="宋体" w:eastAsia="宋体" w:cs="宋体"/>
        </w:rPr>
      </w:pPr>
      <w:r>
        <w:rPr>
          <w:rFonts w:hint="eastAsia" w:ascii="宋体" w:hAnsi="宋体" w:eastAsia="宋体" w:cs="宋体"/>
        </w:rPr>
        <w:t>3.3.2.3在服务采购项目中，服务由中小企业承接，即提供服务的人员为中小企业依照《中华人民共和国劳动合同法》订立劳动合同的从业人员。</w:t>
      </w:r>
    </w:p>
    <w:p w14:paraId="2CAABE56">
      <w:pPr>
        <w:spacing w:line="360" w:lineRule="auto"/>
        <w:ind w:firstLine="480" w:firstLineChars="200"/>
        <w:rPr>
          <w:rFonts w:hint="eastAsia" w:ascii="宋体" w:hAnsi="宋体" w:eastAsia="宋体" w:cs="宋体"/>
        </w:rPr>
      </w:pPr>
      <w:r>
        <w:rPr>
          <w:rFonts w:hint="eastAsia" w:ascii="宋体" w:hAnsi="宋体" w:eastAsia="宋体" w:cs="宋体"/>
        </w:rPr>
        <w:t>在货物采购项目中，供应商提供的货物既有中小企业制造货物，也有大型企业制造货物的，不享受中小企业扶持政策。</w:t>
      </w:r>
    </w:p>
    <w:p w14:paraId="6E684679">
      <w:pPr>
        <w:spacing w:line="360" w:lineRule="auto"/>
        <w:ind w:firstLine="480" w:firstLineChars="200"/>
        <w:rPr>
          <w:rFonts w:hint="eastAsia" w:ascii="宋体" w:hAnsi="宋体" w:eastAsia="宋体" w:cs="宋体"/>
        </w:rPr>
      </w:pPr>
      <w:r>
        <w:rPr>
          <w:rFonts w:hint="eastAsia" w:ascii="宋体" w:hAnsi="宋体" w:eastAsia="宋体" w:cs="宋体"/>
        </w:rPr>
        <w:t>以联合体形式参加政府采购活动，联合体各方均为中小企业的，联合体视同中小企业。其中，联合体各方均为小微企业的，联合体视同小微企业。</w:t>
      </w:r>
    </w:p>
    <w:p w14:paraId="2DB24440">
      <w:pPr>
        <w:spacing w:line="360" w:lineRule="auto"/>
        <w:ind w:firstLine="480" w:firstLineChars="200"/>
        <w:rPr>
          <w:rFonts w:hint="eastAsia" w:ascii="宋体" w:hAnsi="宋体" w:eastAsia="宋体" w:cs="宋体"/>
        </w:rPr>
      </w:pPr>
      <w:r>
        <w:rPr>
          <w:rFonts w:hint="eastAsia" w:ascii="宋体" w:hAnsi="宋体" w:eastAsia="宋体" w:cs="宋体"/>
        </w:rPr>
        <w:t>3.3.3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w:t>
      </w:r>
      <w:r>
        <w:rPr>
          <w:rFonts w:hint="eastAsia" w:ascii="宋体" w:hAnsi="宋体" w:eastAsia="宋体" w:cs="宋体"/>
          <w:lang w:eastAsia="zh-CN"/>
        </w:rPr>
        <w:t>联合体协议</w:t>
      </w:r>
      <w:r>
        <w:rPr>
          <w:rFonts w:hint="eastAsia" w:ascii="宋体" w:hAnsi="宋体" w:eastAsia="宋体" w:cs="宋体"/>
        </w:rPr>
        <w:t>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1B3E9F62">
      <w:pPr>
        <w:spacing w:line="360" w:lineRule="auto"/>
        <w:ind w:firstLine="480" w:firstLineChars="200"/>
        <w:rPr>
          <w:rFonts w:hint="eastAsia" w:ascii="宋体" w:hAnsi="宋体" w:eastAsia="宋体" w:cs="宋体"/>
        </w:rPr>
      </w:pPr>
      <w:r>
        <w:rPr>
          <w:rFonts w:hint="eastAsia" w:ascii="宋体" w:hAnsi="宋体" w:eastAsia="宋体" w:cs="宋体"/>
        </w:rPr>
        <w:t>3.3.4符合《关于促进残疾人就业政府采购政策的通知》（财库〔2017〕141号）规定的条件并提供《残疾人福利性单位声明函》（附件1）的残疾人福利性单位视同小型、微型企业；</w:t>
      </w:r>
    </w:p>
    <w:p w14:paraId="33A6871C">
      <w:pPr>
        <w:spacing w:line="360" w:lineRule="auto"/>
        <w:ind w:firstLine="480" w:firstLineChars="200"/>
        <w:rPr>
          <w:rFonts w:hint="eastAsia" w:ascii="宋体" w:hAnsi="宋体" w:eastAsia="宋体" w:cs="宋体"/>
        </w:rPr>
      </w:pPr>
      <w:r>
        <w:rPr>
          <w:rFonts w:hint="eastAsia" w:ascii="宋体" w:hAnsi="宋体" w:eastAsia="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E90155">
      <w:pPr>
        <w:spacing w:line="360" w:lineRule="auto"/>
        <w:ind w:firstLine="480" w:firstLineChars="200"/>
        <w:rPr>
          <w:rFonts w:hint="eastAsia" w:ascii="宋体" w:hAnsi="宋体" w:eastAsia="宋体" w:cs="宋体"/>
        </w:rPr>
      </w:pPr>
      <w:r>
        <w:rPr>
          <w:rFonts w:hint="eastAsia" w:ascii="宋体" w:hAnsi="宋体" w:eastAsia="宋体" w:cs="宋体"/>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405E823F">
      <w:pPr>
        <w:spacing w:line="360" w:lineRule="auto"/>
        <w:ind w:firstLine="480" w:firstLineChars="200"/>
        <w:rPr>
          <w:rFonts w:hint="eastAsia" w:ascii="宋体" w:hAnsi="宋体" w:eastAsia="宋体" w:cs="宋体"/>
        </w:rPr>
      </w:pPr>
      <w:r>
        <w:rPr>
          <w:rFonts w:hint="eastAsia" w:ascii="宋体" w:hAnsi="宋体" w:eastAsia="宋体" w:cs="宋体"/>
        </w:rPr>
        <w:t>3.3.7中小企业享受扶持政策获得政府采购合同的，小微企业不得将合同分包给大中型企业，中型企业不得将合同分包给大型企业。</w:t>
      </w:r>
    </w:p>
    <w:p w14:paraId="41F926CE">
      <w:pPr>
        <w:spacing w:line="360" w:lineRule="auto"/>
        <w:ind w:firstLine="480" w:firstLineChars="200"/>
        <w:rPr>
          <w:rFonts w:hint="eastAsia" w:ascii="宋体" w:hAnsi="宋体" w:eastAsia="宋体" w:cs="宋体"/>
        </w:rPr>
      </w:pPr>
      <w:r>
        <w:rPr>
          <w:rFonts w:hint="eastAsia" w:ascii="宋体" w:hAnsi="宋体" w:eastAsia="宋体" w:cs="宋体"/>
        </w:rPr>
        <w:t>3.4支持创新发展</w:t>
      </w:r>
    </w:p>
    <w:p w14:paraId="2ED36E9F">
      <w:pPr>
        <w:spacing w:line="360" w:lineRule="auto"/>
        <w:ind w:firstLine="480" w:firstLineChars="200"/>
        <w:rPr>
          <w:rFonts w:hint="eastAsia" w:ascii="宋体" w:hAnsi="宋体" w:eastAsia="宋体" w:cs="宋体"/>
        </w:rPr>
      </w:pPr>
      <w:r>
        <w:rPr>
          <w:rFonts w:hint="eastAsia" w:ascii="宋体" w:hAnsi="宋体" w:eastAsia="宋体" w:cs="宋体"/>
        </w:rPr>
        <w:t>3.4.1 采购人优先采购被认定为首台套产品和“制造精品”的自主创新产品。</w:t>
      </w:r>
    </w:p>
    <w:p w14:paraId="5096AE27">
      <w:pPr>
        <w:spacing w:line="360" w:lineRule="auto"/>
        <w:ind w:firstLine="480" w:firstLineChars="200"/>
        <w:rPr>
          <w:rFonts w:hint="eastAsia" w:ascii="宋体" w:hAnsi="宋体" w:eastAsia="宋体" w:cs="宋体"/>
        </w:rPr>
      </w:pPr>
      <w:r>
        <w:rPr>
          <w:rFonts w:hint="eastAsia" w:ascii="宋体" w:hAnsi="宋体" w:eastAsia="宋体" w:cs="宋体"/>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69407A30">
      <w:pPr>
        <w:spacing w:line="360" w:lineRule="auto"/>
        <w:ind w:firstLine="480" w:firstLineChars="200"/>
        <w:rPr>
          <w:rFonts w:hint="eastAsia" w:ascii="宋体" w:hAnsi="宋体" w:eastAsia="宋体" w:cs="宋体"/>
        </w:rPr>
      </w:pPr>
      <w:r>
        <w:rPr>
          <w:rFonts w:hint="eastAsia" w:ascii="宋体" w:hAnsi="宋体" w:eastAsia="宋体" w:cs="宋体"/>
        </w:rPr>
        <w:t>3.5中小企业信用融资：为支持和促进中小企业发展，进一步发挥政府采购政策功能，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gov.cn/)首页的“浙江政采贷”模块进入申请，还可以通过政府采购云平台(www.zcygov.cn)首页的“金融服务”模块进入申请。</w:t>
      </w:r>
    </w:p>
    <w:p w14:paraId="4EA0B2ED">
      <w:pPr>
        <w:pStyle w:val="8"/>
        <w:spacing w:line="360" w:lineRule="auto"/>
        <w:ind w:firstLine="0" w:firstLineChars="0"/>
        <w:rPr>
          <w:rFonts w:hint="eastAsia" w:ascii="宋体" w:hAnsi="宋体" w:eastAsia="宋体" w:cs="宋体"/>
          <w:b/>
          <w:bCs/>
        </w:rPr>
      </w:pPr>
      <w:r>
        <w:rPr>
          <w:rFonts w:hint="eastAsia" w:ascii="宋体" w:hAnsi="宋体" w:eastAsia="宋体" w:cs="宋体"/>
          <w:b/>
          <w:bCs/>
        </w:rPr>
        <w:t>4 询问、质疑、投诉</w:t>
      </w:r>
    </w:p>
    <w:p w14:paraId="24033CEB">
      <w:pPr>
        <w:pStyle w:val="8"/>
        <w:spacing w:line="360" w:lineRule="auto"/>
        <w:rPr>
          <w:rFonts w:hint="eastAsia" w:ascii="宋体" w:hAnsi="宋体" w:eastAsia="宋体" w:cs="宋体"/>
        </w:rPr>
      </w:pPr>
      <w:r>
        <w:rPr>
          <w:rFonts w:hint="eastAsia" w:ascii="宋体" w:hAnsi="宋体" w:eastAsia="宋体" w:cs="宋体"/>
        </w:rPr>
        <w:t>4.1 供应商询问</w:t>
      </w:r>
    </w:p>
    <w:p w14:paraId="164F930D">
      <w:pPr>
        <w:pStyle w:val="8"/>
        <w:spacing w:line="360" w:lineRule="auto"/>
        <w:rPr>
          <w:rFonts w:hint="eastAsia" w:ascii="宋体" w:hAnsi="宋体" w:eastAsia="宋体" w:cs="宋体"/>
        </w:rPr>
      </w:pPr>
      <w:r>
        <w:rPr>
          <w:rFonts w:hint="eastAsia" w:ascii="宋体" w:hAnsi="宋体" w:eastAsia="宋体" w:cs="宋体"/>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22644BBD">
      <w:pPr>
        <w:pStyle w:val="8"/>
        <w:spacing w:line="360" w:lineRule="auto"/>
        <w:rPr>
          <w:rFonts w:hint="eastAsia" w:ascii="宋体" w:hAnsi="宋体" w:eastAsia="宋体" w:cs="宋体"/>
        </w:rPr>
      </w:pPr>
      <w:r>
        <w:rPr>
          <w:rFonts w:hint="eastAsia" w:ascii="宋体" w:hAnsi="宋体" w:eastAsia="宋体" w:cs="宋体"/>
        </w:rPr>
        <w:t>4.2 供应商质疑</w:t>
      </w:r>
    </w:p>
    <w:p w14:paraId="0D8AC35C">
      <w:pPr>
        <w:pStyle w:val="8"/>
        <w:spacing w:line="360" w:lineRule="auto"/>
        <w:rPr>
          <w:rFonts w:hint="eastAsia" w:ascii="宋体" w:hAnsi="宋体" w:eastAsia="宋体" w:cs="宋体"/>
        </w:rPr>
      </w:pPr>
      <w:r>
        <w:rPr>
          <w:rFonts w:hint="eastAsia" w:ascii="宋体" w:hAnsi="宋体" w:eastAsia="宋体" w:cs="宋体"/>
        </w:rPr>
        <w:t>4.2.1 提出质疑的供应商应当是参与所质疑项目采购活动的供应商。潜在供应商已依法获取其可质疑的</w:t>
      </w:r>
      <w:r>
        <w:rPr>
          <w:rFonts w:hint="eastAsia" w:ascii="宋体" w:hAnsi="宋体" w:eastAsia="宋体" w:cs="宋体"/>
          <w:lang w:eastAsia="zh-CN"/>
        </w:rPr>
        <w:t>磋商</w:t>
      </w:r>
      <w:r>
        <w:rPr>
          <w:rFonts w:hint="eastAsia" w:ascii="宋体" w:hAnsi="宋体" w:eastAsia="宋体" w:cs="宋体"/>
        </w:rPr>
        <w:t>文件的，可以对该文件提出质疑。（供应商可以在政采云系统里在线提起质疑，路径为：政采云-项目采购-询问质疑投诉-质疑列表）</w:t>
      </w:r>
    </w:p>
    <w:p w14:paraId="7363F7FE">
      <w:pPr>
        <w:pStyle w:val="8"/>
        <w:spacing w:line="360" w:lineRule="auto"/>
        <w:rPr>
          <w:rFonts w:hint="eastAsia" w:ascii="宋体" w:hAnsi="宋体" w:eastAsia="宋体" w:cs="宋体"/>
        </w:rPr>
      </w:pPr>
      <w:r>
        <w:rPr>
          <w:rFonts w:hint="eastAsia" w:ascii="宋体" w:hAnsi="宋体" w:eastAsia="宋体" w:cs="宋体"/>
        </w:rPr>
        <w:t>4.2.2 供应商认为</w:t>
      </w:r>
      <w:r>
        <w:rPr>
          <w:rFonts w:hint="eastAsia" w:ascii="宋体" w:hAnsi="宋体" w:eastAsia="宋体" w:cs="宋体"/>
          <w:lang w:eastAsia="zh-CN"/>
        </w:rPr>
        <w:t>磋商</w:t>
      </w:r>
      <w:r>
        <w:rPr>
          <w:rFonts w:hint="eastAsia" w:ascii="宋体" w:hAnsi="宋体" w:eastAsia="宋体" w:cs="宋体"/>
        </w:rPr>
        <w:t>文件、采购过程和采购结果使自己的权益受到损害的，可以在知道或者应知其权益受到损害之日起七个工作日内，以书面形式向采购人或者采购代理机构提出质疑，否则，采购人或者采购代理机构不予受理：</w:t>
      </w:r>
    </w:p>
    <w:p w14:paraId="10B9261D">
      <w:pPr>
        <w:pStyle w:val="8"/>
        <w:spacing w:line="360" w:lineRule="auto"/>
        <w:rPr>
          <w:rFonts w:hint="eastAsia" w:ascii="宋体" w:hAnsi="宋体" w:eastAsia="宋体" w:cs="宋体"/>
        </w:rPr>
      </w:pPr>
      <w:r>
        <w:rPr>
          <w:rFonts w:hint="eastAsia" w:ascii="宋体" w:hAnsi="宋体" w:eastAsia="宋体" w:cs="宋体"/>
        </w:rPr>
        <w:t>4.2.2.1 对</w:t>
      </w:r>
      <w:r>
        <w:rPr>
          <w:rFonts w:hint="eastAsia" w:ascii="宋体" w:hAnsi="宋体" w:eastAsia="宋体" w:cs="宋体"/>
          <w:lang w:eastAsia="zh-CN"/>
        </w:rPr>
        <w:t>磋商</w:t>
      </w:r>
      <w:r>
        <w:rPr>
          <w:rFonts w:hint="eastAsia" w:ascii="宋体" w:hAnsi="宋体" w:eastAsia="宋体" w:cs="宋体"/>
        </w:rPr>
        <w:t>文件提出质疑的，质疑期限为供应商获得</w:t>
      </w:r>
      <w:r>
        <w:rPr>
          <w:rFonts w:hint="eastAsia" w:ascii="宋体" w:hAnsi="宋体" w:eastAsia="宋体" w:cs="宋体"/>
          <w:lang w:eastAsia="zh-CN"/>
        </w:rPr>
        <w:t>磋商</w:t>
      </w:r>
      <w:r>
        <w:rPr>
          <w:rFonts w:hint="eastAsia" w:ascii="宋体" w:hAnsi="宋体" w:eastAsia="宋体" w:cs="宋体"/>
        </w:rPr>
        <w:t>文件之日或者</w:t>
      </w:r>
      <w:r>
        <w:rPr>
          <w:rFonts w:hint="eastAsia" w:ascii="宋体" w:hAnsi="宋体" w:eastAsia="宋体" w:cs="宋体"/>
          <w:lang w:eastAsia="zh-CN"/>
        </w:rPr>
        <w:t>磋商</w:t>
      </w:r>
      <w:r>
        <w:rPr>
          <w:rFonts w:hint="eastAsia" w:ascii="宋体" w:hAnsi="宋体" w:eastAsia="宋体" w:cs="宋体"/>
        </w:rPr>
        <w:t>公告期限届满之日起计算。</w:t>
      </w:r>
    </w:p>
    <w:p w14:paraId="619896FF">
      <w:pPr>
        <w:pStyle w:val="8"/>
        <w:spacing w:line="360" w:lineRule="auto"/>
        <w:rPr>
          <w:rFonts w:hint="eastAsia" w:ascii="宋体" w:hAnsi="宋体" w:eastAsia="宋体" w:cs="宋体"/>
        </w:rPr>
      </w:pPr>
      <w:r>
        <w:rPr>
          <w:rFonts w:hint="eastAsia" w:ascii="宋体" w:hAnsi="宋体" w:eastAsia="宋体" w:cs="宋体"/>
        </w:rPr>
        <w:t>4.2.2.2 对采购过程提出质疑的，质疑期限为各采购程序环节结束之日起计算。对同一采购程序环节的质疑，供应商须一次性提出。</w:t>
      </w:r>
    </w:p>
    <w:p w14:paraId="12756AE7">
      <w:pPr>
        <w:pStyle w:val="8"/>
        <w:spacing w:line="360" w:lineRule="auto"/>
        <w:rPr>
          <w:rFonts w:hint="eastAsia" w:ascii="宋体" w:hAnsi="宋体" w:eastAsia="宋体" w:cs="宋体"/>
        </w:rPr>
      </w:pPr>
      <w:r>
        <w:rPr>
          <w:rFonts w:hint="eastAsia" w:ascii="宋体" w:hAnsi="宋体" w:eastAsia="宋体" w:cs="宋体"/>
        </w:rPr>
        <w:t>4.2.2.3 对采购结果提出质疑的，质疑期限自采购结果公告期限届满之日起计算。</w:t>
      </w:r>
    </w:p>
    <w:p w14:paraId="035D349E">
      <w:pPr>
        <w:pStyle w:val="8"/>
        <w:spacing w:line="360" w:lineRule="auto"/>
        <w:rPr>
          <w:rFonts w:hint="eastAsia" w:ascii="宋体" w:hAnsi="宋体" w:eastAsia="宋体" w:cs="宋体"/>
        </w:rPr>
      </w:pPr>
      <w:r>
        <w:rPr>
          <w:rFonts w:hint="eastAsia" w:ascii="宋体" w:hAnsi="宋体" w:eastAsia="宋体" w:cs="宋体"/>
        </w:rPr>
        <w:t>4.2.3 供应商提出质疑应当提交质疑函和必要的说明材料。质疑函应当包括下列内容：</w:t>
      </w:r>
    </w:p>
    <w:p w14:paraId="4504AEEA">
      <w:pPr>
        <w:pStyle w:val="8"/>
        <w:spacing w:line="360" w:lineRule="auto"/>
        <w:rPr>
          <w:rFonts w:hint="eastAsia" w:ascii="宋体" w:hAnsi="宋体" w:eastAsia="宋体" w:cs="宋体"/>
        </w:rPr>
      </w:pPr>
      <w:r>
        <w:rPr>
          <w:rFonts w:hint="eastAsia" w:ascii="宋体" w:hAnsi="宋体" w:eastAsia="宋体" w:cs="宋体"/>
        </w:rPr>
        <w:t>4.2.3.1 供应商的姓名或者名称、地址、邮编、联系人及联系电话；</w:t>
      </w:r>
    </w:p>
    <w:p w14:paraId="7122E590">
      <w:pPr>
        <w:pStyle w:val="8"/>
        <w:spacing w:line="360" w:lineRule="auto"/>
        <w:rPr>
          <w:rFonts w:hint="eastAsia" w:ascii="宋体" w:hAnsi="宋体" w:eastAsia="宋体" w:cs="宋体"/>
        </w:rPr>
      </w:pPr>
      <w:r>
        <w:rPr>
          <w:rFonts w:hint="eastAsia" w:ascii="宋体" w:hAnsi="宋体" w:eastAsia="宋体" w:cs="宋体"/>
        </w:rPr>
        <w:t>4.2.3.2 质疑项目的名称、编号；</w:t>
      </w:r>
    </w:p>
    <w:p w14:paraId="7B19093A">
      <w:pPr>
        <w:pStyle w:val="8"/>
        <w:spacing w:line="360" w:lineRule="auto"/>
        <w:rPr>
          <w:rFonts w:hint="eastAsia" w:ascii="宋体" w:hAnsi="宋体" w:eastAsia="宋体" w:cs="宋体"/>
        </w:rPr>
      </w:pPr>
      <w:r>
        <w:rPr>
          <w:rFonts w:hint="eastAsia" w:ascii="宋体" w:hAnsi="宋体" w:eastAsia="宋体" w:cs="宋体"/>
        </w:rPr>
        <w:t>4.2.3.3 具体、明确的质疑事项和与质疑事项相关的请求；</w:t>
      </w:r>
    </w:p>
    <w:p w14:paraId="6B1325D4">
      <w:pPr>
        <w:pStyle w:val="8"/>
        <w:spacing w:line="360" w:lineRule="auto"/>
        <w:rPr>
          <w:rFonts w:hint="eastAsia" w:ascii="宋体" w:hAnsi="宋体" w:eastAsia="宋体" w:cs="宋体"/>
        </w:rPr>
      </w:pPr>
      <w:r>
        <w:rPr>
          <w:rFonts w:hint="eastAsia" w:ascii="宋体" w:hAnsi="宋体" w:eastAsia="宋体" w:cs="宋体"/>
        </w:rPr>
        <w:t>4.2.3.4 事实依据；</w:t>
      </w:r>
    </w:p>
    <w:p w14:paraId="0881B6FE">
      <w:pPr>
        <w:pStyle w:val="8"/>
        <w:spacing w:line="360" w:lineRule="auto"/>
        <w:rPr>
          <w:rFonts w:hint="eastAsia" w:ascii="宋体" w:hAnsi="宋体" w:eastAsia="宋体" w:cs="宋体"/>
        </w:rPr>
      </w:pPr>
      <w:r>
        <w:rPr>
          <w:rFonts w:hint="eastAsia" w:ascii="宋体" w:hAnsi="宋体" w:eastAsia="宋体" w:cs="宋体"/>
        </w:rPr>
        <w:t>4.2.3.5 必要的法律依据；</w:t>
      </w:r>
    </w:p>
    <w:p w14:paraId="46C099D4">
      <w:pPr>
        <w:pStyle w:val="8"/>
        <w:spacing w:line="360" w:lineRule="auto"/>
        <w:rPr>
          <w:rFonts w:hint="eastAsia" w:ascii="宋体" w:hAnsi="宋体" w:eastAsia="宋体" w:cs="宋体"/>
        </w:rPr>
      </w:pPr>
      <w:r>
        <w:rPr>
          <w:rFonts w:hint="eastAsia" w:ascii="宋体" w:hAnsi="宋体" w:eastAsia="宋体" w:cs="宋体"/>
        </w:rPr>
        <w:t>4.2.3.6 提出质疑的日期。</w:t>
      </w:r>
    </w:p>
    <w:p w14:paraId="4E7D1747">
      <w:pPr>
        <w:pStyle w:val="8"/>
        <w:spacing w:line="360" w:lineRule="auto"/>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07934EE5">
      <w:pPr>
        <w:pStyle w:val="8"/>
        <w:spacing w:line="360" w:lineRule="auto"/>
        <w:rPr>
          <w:rFonts w:hint="eastAsia" w:ascii="宋体" w:hAnsi="宋体" w:eastAsia="宋体" w:cs="宋体"/>
        </w:rPr>
      </w:pPr>
      <w:r>
        <w:rPr>
          <w:rFonts w:hint="eastAsia" w:ascii="宋体" w:hAnsi="宋体" w:eastAsia="宋体" w:cs="宋体"/>
        </w:rPr>
        <w:t>质疑函范本及制作说明详见附件。</w:t>
      </w:r>
    </w:p>
    <w:p w14:paraId="7EC5FA03">
      <w:pPr>
        <w:pStyle w:val="8"/>
        <w:spacing w:line="360" w:lineRule="auto"/>
        <w:rPr>
          <w:rFonts w:hint="eastAsia" w:ascii="宋体" w:hAnsi="宋体" w:eastAsia="宋体" w:cs="宋体"/>
          <w:szCs w:val="24"/>
        </w:rPr>
      </w:pPr>
      <w:r>
        <w:rPr>
          <w:rFonts w:hint="eastAsia" w:ascii="宋体" w:hAnsi="宋体" w:eastAsia="宋体" w:cs="宋体"/>
        </w:rPr>
        <w:t>4.2.4 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szCs w:val="24"/>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391F5267">
      <w:pPr>
        <w:pStyle w:val="8"/>
        <w:spacing w:line="360" w:lineRule="auto"/>
        <w:rPr>
          <w:rFonts w:hint="eastAsia" w:ascii="宋体" w:hAnsi="宋体" w:eastAsia="宋体" w:cs="宋体"/>
        </w:rPr>
      </w:pPr>
      <w:r>
        <w:rPr>
          <w:rFonts w:hint="eastAsia" w:ascii="宋体" w:hAnsi="宋体" w:eastAsia="宋体" w:cs="宋体"/>
        </w:rPr>
        <w:t>4.2.5 询问或者质疑事项可能影响采购结果的，采购人应当暂停签订合同，已经签订合同的，应当中止履行合同。</w:t>
      </w:r>
    </w:p>
    <w:p w14:paraId="2A57AC33">
      <w:pPr>
        <w:pStyle w:val="8"/>
        <w:spacing w:line="360" w:lineRule="auto"/>
        <w:rPr>
          <w:rFonts w:hint="eastAsia" w:ascii="宋体" w:hAnsi="宋体" w:eastAsia="宋体" w:cs="宋体"/>
        </w:rPr>
      </w:pPr>
      <w:r>
        <w:rPr>
          <w:rFonts w:hint="eastAsia" w:ascii="宋体" w:hAnsi="宋体" w:eastAsia="宋体" w:cs="宋体"/>
        </w:rPr>
        <w:t>4.3 供应商投诉</w:t>
      </w:r>
    </w:p>
    <w:p w14:paraId="030FDDBF">
      <w:pPr>
        <w:pStyle w:val="8"/>
        <w:spacing w:line="360" w:lineRule="auto"/>
        <w:rPr>
          <w:rFonts w:hint="eastAsia" w:ascii="宋体" w:hAnsi="宋体" w:eastAsia="宋体" w:cs="宋体"/>
        </w:rPr>
      </w:pPr>
      <w:r>
        <w:rPr>
          <w:rFonts w:hint="eastAsia" w:ascii="宋体" w:hAnsi="宋体" w:eastAsia="宋体" w:cs="宋体"/>
        </w:rPr>
        <w:t>4.3.1 质疑供应商对采购人、采购代理机构的答复不满意或者采购人、采购代理机构未在规定的时间内作出答复的，可以在答复期满后十五个工作日内向同级政府采购监督管理部门提出投诉。（质疑供应商对在线质疑答复不满意的，可在线提起投诉，路径为：浙江政务服务网-政府采购投诉处理-在线办理。）</w:t>
      </w:r>
    </w:p>
    <w:p w14:paraId="0B2647AF">
      <w:pPr>
        <w:pStyle w:val="8"/>
        <w:spacing w:line="360" w:lineRule="auto"/>
        <w:rPr>
          <w:rFonts w:hint="eastAsia" w:ascii="宋体" w:hAnsi="宋体" w:eastAsia="宋体" w:cs="宋体"/>
        </w:rPr>
      </w:pPr>
      <w:r>
        <w:rPr>
          <w:rFonts w:hint="eastAsia" w:ascii="宋体" w:hAnsi="宋体" w:eastAsia="宋体" w:cs="宋体"/>
        </w:rPr>
        <w:t>4.3.2 供应商投诉的事项不得超出已质疑事项的范围，基于质疑答复内容提出的投诉事项除外。</w:t>
      </w:r>
    </w:p>
    <w:p w14:paraId="0FFAFCAA">
      <w:pPr>
        <w:pStyle w:val="8"/>
        <w:spacing w:line="360" w:lineRule="auto"/>
        <w:rPr>
          <w:rFonts w:hint="eastAsia" w:ascii="宋体" w:hAnsi="宋体" w:eastAsia="宋体" w:cs="宋体"/>
        </w:rPr>
      </w:pPr>
      <w:r>
        <w:rPr>
          <w:rFonts w:hint="eastAsia" w:ascii="宋体" w:hAnsi="宋体" w:eastAsia="宋体" w:cs="宋体"/>
        </w:rPr>
        <w:t>4.3.3 供应商投诉应当有明确的请求和必要的说明材料。</w:t>
      </w:r>
    </w:p>
    <w:p w14:paraId="4EFEBAF6">
      <w:pPr>
        <w:pStyle w:val="8"/>
        <w:spacing w:line="360" w:lineRule="auto"/>
        <w:rPr>
          <w:rFonts w:hint="eastAsia" w:ascii="宋体" w:hAnsi="宋体" w:eastAsia="宋体" w:cs="宋体"/>
        </w:rPr>
      </w:pPr>
      <w:r>
        <w:rPr>
          <w:rFonts w:hint="eastAsia" w:ascii="宋体" w:hAnsi="宋体" w:eastAsia="宋体" w:cs="宋体"/>
        </w:rPr>
        <w:t>4.3.4 以联合体形式参加政府采购活动的，其投诉应当由组成联合体的所有供应商共同提出。</w:t>
      </w:r>
    </w:p>
    <w:p w14:paraId="189A677C">
      <w:pPr>
        <w:pStyle w:val="8"/>
        <w:spacing w:line="360" w:lineRule="auto"/>
        <w:rPr>
          <w:rFonts w:hint="eastAsia" w:ascii="宋体" w:hAnsi="宋体" w:eastAsia="宋体" w:cs="宋体"/>
        </w:rPr>
      </w:pPr>
      <w:r>
        <w:rPr>
          <w:rFonts w:hint="eastAsia" w:ascii="宋体" w:hAnsi="宋体" w:eastAsia="宋体" w:cs="宋体"/>
        </w:rPr>
        <w:t>投诉书范本及制作说明详见附件。</w:t>
      </w:r>
    </w:p>
    <w:p w14:paraId="44E79EFE">
      <w:pPr>
        <w:snapToGrid w:val="0"/>
        <w:spacing w:before="120" w:after="120" w:line="360" w:lineRule="auto"/>
        <w:jc w:val="center"/>
        <w:outlineLvl w:val="1"/>
        <w:rPr>
          <w:rFonts w:hint="eastAsia" w:ascii="宋体" w:hAnsi="宋体" w:eastAsia="宋体" w:cs="宋体"/>
          <w:b/>
          <w:szCs w:val="24"/>
        </w:rPr>
      </w:pPr>
      <w:r>
        <w:rPr>
          <w:rFonts w:hint="eastAsia" w:ascii="宋体" w:hAnsi="宋体" w:eastAsia="宋体" w:cs="宋体"/>
          <w:b/>
          <w:sz w:val="32"/>
          <w:szCs w:val="32"/>
        </w:rPr>
        <w:t>二、</w:t>
      </w:r>
      <w:r>
        <w:rPr>
          <w:rFonts w:hint="eastAsia" w:ascii="宋体" w:hAnsi="宋体" w:eastAsia="宋体" w:cs="宋体"/>
          <w:b/>
          <w:sz w:val="32"/>
          <w:szCs w:val="32"/>
          <w:lang w:eastAsia="zh-CN"/>
        </w:rPr>
        <w:t>磋商</w:t>
      </w:r>
      <w:r>
        <w:rPr>
          <w:rFonts w:hint="eastAsia" w:ascii="宋体" w:hAnsi="宋体" w:eastAsia="宋体" w:cs="宋体"/>
          <w:b/>
          <w:sz w:val="32"/>
          <w:szCs w:val="32"/>
        </w:rPr>
        <w:t>文件构成、修改、解释</w:t>
      </w:r>
    </w:p>
    <w:p w14:paraId="1A82B163">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5.</w:t>
      </w:r>
      <w:r>
        <w:rPr>
          <w:rFonts w:hint="eastAsia" w:ascii="宋体" w:hAnsi="宋体" w:eastAsia="宋体" w:cs="宋体"/>
          <w:b/>
          <w:szCs w:val="24"/>
          <w:lang w:eastAsia="zh-CN"/>
        </w:rPr>
        <w:t>磋商</w:t>
      </w:r>
      <w:r>
        <w:rPr>
          <w:rFonts w:hint="eastAsia" w:ascii="宋体" w:hAnsi="宋体" w:eastAsia="宋体" w:cs="宋体"/>
          <w:b/>
          <w:szCs w:val="24"/>
        </w:rPr>
        <w:t>文件的构成</w:t>
      </w:r>
    </w:p>
    <w:p w14:paraId="068AC43A">
      <w:pPr>
        <w:pStyle w:val="8"/>
        <w:spacing w:line="360" w:lineRule="auto"/>
        <w:rPr>
          <w:rFonts w:hint="eastAsia" w:ascii="宋体" w:hAnsi="宋体" w:eastAsia="宋体" w:cs="宋体"/>
          <w:bCs/>
          <w:szCs w:val="24"/>
        </w:rPr>
      </w:pPr>
      <w:r>
        <w:rPr>
          <w:rFonts w:hint="eastAsia" w:ascii="宋体" w:hAnsi="宋体" w:eastAsia="宋体" w:cs="宋体"/>
          <w:bCs/>
          <w:szCs w:val="24"/>
        </w:rPr>
        <w:t xml:space="preserve">5.1 </w:t>
      </w:r>
      <w:r>
        <w:rPr>
          <w:rFonts w:hint="eastAsia" w:ascii="宋体" w:hAnsi="宋体" w:eastAsia="宋体" w:cs="宋体"/>
          <w:bCs/>
          <w:szCs w:val="24"/>
          <w:lang w:eastAsia="zh-CN"/>
        </w:rPr>
        <w:t>磋商</w:t>
      </w:r>
      <w:r>
        <w:rPr>
          <w:rFonts w:hint="eastAsia" w:ascii="宋体" w:hAnsi="宋体" w:eastAsia="宋体" w:cs="宋体"/>
          <w:bCs/>
          <w:szCs w:val="24"/>
        </w:rPr>
        <w:t>文件包括下列文件及附件</w:t>
      </w:r>
    </w:p>
    <w:p w14:paraId="7CF1F6E3">
      <w:pPr>
        <w:pStyle w:val="8"/>
        <w:spacing w:line="360" w:lineRule="auto"/>
        <w:rPr>
          <w:rFonts w:hint="eastAsia" w:ascii="宋体" w:hAnsi="宋体" w:eastAsia="宋体" w:cs="宋体"/>
          <w:bCs/>
          <w:szCs w:val="24"/>
        </w:rPr>
      </w:pPr>
      <w:r>
        <w:rPr>
          <w:rFonts w:hint="eastAsia" w:ascii="宋体" w:hAnsi="宋体" w:eastAsia="宋体" w:cs="宋体"/>
          <w:bCs/>
          <w:szCs w:val="24"/>
        </w:rPr>
        <w:t xml:space="preserve">5.1.1 </w:t>
      </w:r>
      <w:r>
        <w:rPr>
          <w:rFonts w:hint="eastAsia" w:ascii="宋体" w:hAnsi="宋体" w:eastAsia="宋体" w:cs="宋体"/>
          <w:bCs/>
          <w:szCs w:val="24"/>
          <w:lang w:eastAsia="zh-CN"/>
        </w:rPr>
        <w:t>竞争性磋商</w:t>
      </w:r>
      <w:r>
        <w:rPr>
          <w:rFonts w:hint="eastAsia" w:ascii="宋体" w:hAnsi="宋体" w:eastAsia="宋体" w:cs="宋体"/>
          <w:bCs/>
          <w:szCs w:val="24"/>
        </w:rPr>
        <w:t>公告</w:t>
      </w:r>
    </w:p>
    <w:p w14:paraId="23F7D9E7">
      <w:pPr>
        <w:pStyle w:val="8"/>
        <w:spacing w:line="360" w:lineRule="auto"/>
        <w:rPr>
          <w:rFonts w:hint="eastAsia" w:ascii="宋体" w:hAnsi="宋体" w:eastAsia="宋体" w:cs="宋体"/>
          <w:bCs/>
          <w:szCs w:val="24"/>
        </w:rPr>
      </w:pPr>
      <w:r>
        <w:rPr>
          <w:rFonts w:hint="eastAsia" w:ascii="宋体" w:hAnsi="宋体" w:eastAsia="宋体" w:cs="宋体"/>
          <w:bCs/>
          <w:szCs w:val="24"/>
        </w:rPr>
        <w:t xml:space="preserve">5.1.2 </w:t>
      </w:r>
      <w:r>
        <w:rPr>
          <w:rFonts w:hint="eastAsia" w:ascii="宋体" w:hAnsi="宋体" w:eastAsia="宋体" w:cs="宋体"/>
          <w:bCs/>
          <w:szCs w:val="24"/>
          <w:lang w:eastAsia="zh-CN"/>
        </w:rPr>
        <w:t>磋商</w:t>
      </w:r>
      <w:r>
        <w:rPr>
          <w:rFonts w:hint="eastAsia" w:ascii="宋体" w:hAnsi="宋体" w:eastAsia="宋体" w:cs="宋体"/>
          <w:bCs/>
          <w:szCs w:val="24"/>
        </w:rPr>
        <w:t>供应商须知</w:t>
      </w:r>
    </w:p>
    <w:p w14:paraId="2C3B1EA0">
      <w:pPr>
        <w:pStyle w:val="8"/>
        <w:spacing w:line="360" w:lineRule="auto"/>
        <w:rPr>
          <w:rFonts w:hint="eastAsia" w:ascii="宋体" w:hAnsi="宋体" w:eastAsia="宋体" w:cs="宋体"/>
          <w:bCs/>
          <w:szCs w:val="24"/>
        </w:rPr>
      </w:pPr>
      <w:r>
        <w:rPr>
          <w:rFonts w:hint="eastAsia" w:ascii="宋体" w:hAnsi="宋体" w:eastAsia="宋体" w:cs="宋体"/>
          <w:bCs/>
          <w:szCs w:val="24"/>
        </w:rPr>
        <w:t>5.1.3 采购需求</w:t>
      </w:r>
    </w:p>
    <w:p w14:paraId="2A83561D">
      <w:pPr>
        <w:pStyle w:val="8"/>
        <w:spacing w:line="360" w:lineRule="auto"/>
        <w:rPr>
          <w:rFonts w:hint="eastAsia" w:ascii="宋体" w:hAnsi="宋体" w:eastAsia="宋体" w:cs="宋体"/>
          <w:bCs/>
          <w:szCs w:val="24"/>
        </w:rPr>
      </w:pPr>
      <w:r>
        <w:rPr>
          <w:rFonts w:hint="eastAsia" w:ascii="宋体" w:hAnsi="宋体" w:eastAsia="宋体" w:cs="宋体"/>
          <w:bCs/>
          <w:szCs w:val="24"/>
        </w:rPr>
        <w:t>5.1.4 评审方法及标准</w:t>
      </w:r>
    </w:p>
    <w:p w14:paraId="01AAD87C">
      <w:pPr>
        <w:pStyle w:val="8"/>
        <w:spacing w:line="360" w:lineRule="auto"/>
        <w:rPr>
          <w:rFonts w:hint="eastAsia" w:ascii="宋体" w:hAnsi="宋体" w:eastAsia="宋体" w:cs="宋体"/>
          <w:bCs/>
          <w:szCs w:val="24"/>
        </w:rPr>
      </w:pPr>
      <w:r>
        <w:rPr>
          <w:rFonts w:hint="eastAsia" w:ascii="宋体" w:hAnsi="宋体" w:eastAsia="宋体" w:cs="宋体"/>
          <w:bCs/>
          <w:szCs w:val="24"/>
        </w:rPr>
        <w:t>5.1.5 拟签订的合同文本</w:t>
      </w:r>
    </w:p>
    <w:p w14:paraId="51CD7621">
      <w:pPr>
        <w:pStyle w:val="8"/>
        <w:spacing w:line="360" w:lineRule="auto"/>
        <w:rPr>
          <w:rFonts w:hint="eastAsia" w:ascii="宋体" w:hAnsi="宋体" w:eastAsia="宋体" w:cs="宋体"/>
          <w:bCs/>
          <w:szCs w:val="24"/>
        </w:rPr>
      </w:pPr>
      <w:r>
        <w:rPr>
          <w:rFonts w:hint="eastAsia" w:ascii="宋体" w:hAnsi="宋体" w:eastAsia="宋体" w:cs="宋体"/>
          <w:bCs/>
          <w:szCs w:val="24"/>
        </w:rPr>
        <w:t>5.1.6 应提交的有关格式范例</w:t>
      </w:r>
    </w:p>
    <w:p w14:paraId="4C409BA2">
      <w:pPr>
        <w:pStyle w:val="8"/>
        <w:spacing w:line="360" w:lineRule="auto"/>
        <w:rPr>
          <w:rFonts w:hint="eastAsia" w:ascii="宋体" w:hAnsi="宋体" w:eastAsia="宋体" w:cs="宋体"/>
          <w:bCs/>
          <w:szCs w:val="24"/>
        </w:rPr>
      </w:pPr>
      <w:r>
        <w:rPr>
          <w:rFonts w:hint="eastAsia" w:ascii="宋体" w:hAnsi="宋体" w:eastAsia="宋体" w:cs="宋体"/>
          <w:bCs/>
          <w:szCs w:val="24"/>
        </w:rPr>
        <w:t>5.2.与本项目有关的澄清或者修改的内容为</w:t>
      </w:r>
      <w:r>
        <w:rPr>
          <w:rFonts w:hint="eastAsia" w:ascii="宋体" w:hAnsi="宋体" w:eastAsia="宋体" w:cs="宋体"/>
          <w:bCs/>
          <w:szCs w:val="24"/>
          <w:lang w:eastAsia="zh-CN"/>
        </w:rPr>
        <w:t>磋商</w:t>
      </w:r>
      <w:r>
        <w:rPr>
          <w:rFonts w:hint="eastAsia" w:ascii="宋体" w:hAnsi="宋体" w:eastAsia="宋体" w:cs="宋体"/>
          <w:bCs/>
          <w:szCs w:val="24"/>
        </w:rPr>
        <w:t>文件的组成部分。</w:t>
      </w:r>
    </w:p>
    <w:p w14:paraId="7E6B64A7">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6.</w:t>
      </w:r>
      <w:r>
        <w:rPr>
          <w:rFonts w:hint="eastAsia" w:ascii="宋体" w:hAnsi="宋体" w:eastAsia="宋体" w:cs="宋体"/>
          <w:b/>
          <w:szCs w:val="24"/>
          <w:lang w:eastAsia="zh-CN"/>
        </w:rPr>
        <w:t>磋商</w:t>
      </w:r>
      <w:r>
        <w:rPr>
          <w:rFonts w:hint="eastAsia" w:ascii="宋体" w:hAnsi="宋体" w:eastAsia="宋体" w:cs="宋体"/>
          <w:b/>
          <w:szCs w:val="24"/>
        </w:rPr>
        <w:t>文件的澄清、修改</w:t>
      </w:r>
    </w:p>
    <w:p w14:paraId="1FD064C7">
      <w:pPr>
        <w:pStyle w:val="8"/>
        <w:spacing w:line="360" w:lineRule="auto"/>
        <w:rPr>
          <w:rFonts w:hint="eastAsia" w:ascii="宋体" w:hAnsi="宋体" w:eastAsia="宋体" w:cs="宋体"/>
          <w:bCs/>
          <w:szCs w:val="24"/>
        </w:rPr>
      </w:pPr>
      <w:r>
        <w:rPr>
          <w:rFonts w:hint="eastAsia" w:ascii="宋体" w:hAnsi="宋体" w:eastAsia="宋体" w:cs="宋体"/>
          <w:bCs/>
          <w:szCs w:val="24"/>
        </w:rPr>
        <w:t>6.1.已获取</w:t>
      </w:r>
      <w:r>
        <w:rPr>
          <w:rFonts w:hint="eastAsia" w:ascii="宋体" w:hAnsi="宋体" w:eastAsia="宋体" w:cs="宋体"/>
          <w:bCs/>
          <w:szCs w:val="24"/>
          <w:lang w:eastAsia="zh-CN"/>
        </w:rPr>
        <w:t>磋商</w:t>
      </w:r>
      <w:r>
        <w:rPr>
          <w:rFonts w:hint="eastAsia" w:ascii="宋体" w:hAnsi="宋体" w:eastAsia="宋体" w:cs="宋体"/>
          <w:bCs/>
          <w:szCs w:val="24"/>
        </w:rPr>
        <w:t>文件的潜在供应商，若有问题需要澄清，应于提交首次响应文件截止时间前，以书面形式向采购代理机构提出。</w:t>
      </w:r>
    </w:p>
    <w:p w14:paraId="51056F7F">
      <w:pPr>
        <w:pStyle w:val="8"/>
        <w:spacing w:line="360" w:lineRule="auto"/>
        <w:rPr>
          <w:rFonts w:hint="eastAsia" w:ascii="宋体" w:hAnsi="宋体" w:eastAsia="宋体" w:cs="宋体"/>
          <w:bCs/>
          <w:szCs w:val="24"/>
        </w:rPr>
      </w:pPr>
      <w:r>
        <w:rPr>
          <w:rFonts w:hint="eastAsia" w:ascii="宋体" w:hAnsi="宋体" w:eastAsia="宋体" w:cs="宋体"/>
          <w:bCs/>
          <w:szCs w:val="24"/>
        </w:rPr>
        <w:t>6.2 采购代理机构如对已发出的</w:t>
      </w:r>
      <w:r>
        <w:rPr>
          <w:rFonts w:hint="eastAsia" w:ascii="宋体" w:hAnsi="宋体" w:eastAsia="宋体" w:cs="宋体"/>
          <w:bCs/>
          <w:szCs w:val="24"/>
          <w:lang w:eastAsia="zh-CN"/>
        </w:rPr>
        <w:t>磋商</w:t>
      </w:r>
      <w:r>
        <w:rPr>
          <w:rFonts w:hint="eastAsia" w:ascii="宋体" w:hAnsi="宋体" w:eastAsia="宋体" w:cs="宋体"/>
          <w:bCs/>
          <w:szCs w:val="24"/>
        </w:rPr>
        <w:t>文件进行必要澄清或者修改的，将在发布</w:t>
      </w:r>
      <w:r>
        <w:rPr>
          <w:rFonts w:hint="eastAsia" w:ascii="宋体" w:hAnsi="宋体" w:eastAsia="宋体" w:cs="宋体"/>
          <w:bCs/>
          <w:szCs w:val="24"/>
          <w:lang w:eastAsia="zh-CN"/>
        </w:rPr>
        <w:t>磋商</w:t>
      </w:r>
      <w:r>
        <w:rPr>
          <w:rFonts w:hint="eastAsia" w:ascii="宋体" w:hAnsi="宋体" w:eastAsia="宋体" w:cs="宋体"/>
          <w:bCs/>
          <w:szCs w:val="24"/>
        </w:rPr>
        <w:t>邀请公告的网站上发布更正（延期）公告，同时视情况延长提交首次响应文件截止时间和响应文件开启时间。该澄清或者修改的内容为</w:t>
      </w:r>
      <w:r>
        <w:rPr>
          <w:rFonts w:hint="eastAsia" w:ascii="宋体" w:hAnsi="宋体" w:eastAsia="宋体" w:cs="宋体"/>
          <w:bCs/>
          <w:szCs w:val="24"/>
          <w:lang w:eastAsia="zh-CN"/>
        </w:rPr>
        <w:t>磋商</w:t>
      </w:r>
      <w:r>
        <w:rPr>
          <w:rFonts w:hint="eastAsia" w:ascii="宋体" w:hAnsi="宋体" w:eastAsia="宋体" w:cs="宋体"/>
          <w:bCs/>
          <w:szCs w:val="24"/>
        </w:rPr>
        <w:t>文件的组成部分。</w:t>
      </w:r>
    </w:p>
    <w:p w14:paraId="07948685">
      <w:pPr>
        <w:pStyle w:val="8"/>
        <w:spacing w:line="360" w:lineRule="auto"/>
        <w:rPr>
          <w:rFonts w:hint="eastAsia" w:ascii="宋体" w:hAnsi="宋体" w:eastAsia="宋体" w:cs="宋体"/>
          <w:bCs/>
          <w:szCs w:val="24"/>
        </w:rPr>
      </w:pPr>
      <w:r>
        <w:rPr>
          <w:rFonts w:hint="eastAsia" w:ascii="宋体" w:hAnsi="宋体" w:eastAsia="宋体" w:cs="宋体"/>
          <w:bCs/>
          <w:szCs w:val="24"/>
        </w:rPr>
        <w:t>6.3 澄清或者修改的内容可能影响响应文件编制的，采购人、采购代理机构应当在提交首次响应文件截止时间至少5日前，通知所有获取</w:t>
      </w:r>
      <w:r>
        <w:rPr>
          <w:rFonts w:hint="eastAsia" w:ascii="宋体" w:hAnsi="宋体" w:eastAsia="宋体" w:cs="宋体"/>
          <w:bCs/>
          <w:szCs w:val="24"/>
          <w:lang w:eastAsia="zh-CN"/>
        </w:rPr>
        <w:t>磋商</w:t>
      </w:r>
      <w:r>
        <w:rPr>
          <w:rFonts w:hint="eastAsia" w:ascii="宋体" w:hAnsi="宋体" w:eastAsia="宋体" w:cs="宋体"/>
          <w:bCs/>
          <w:szCs w:val="24"/>
        </w:rPr>
        <w:t>文件的供应商；不足5日的，采购人、采购代理机构应当顺延提交首次响应文件截止时间。</w:t>
      </w:r>
    </w:p>
    <w:p w14:paraId="1FA043A2">
      <w:pPr>
        <w:pStyle w:val="8"/>
        <w:spacing w:line="360" w:lineRule="auto"/>
        <w:rPr>
          <w:rFonts w:hint="eastAsia" w:ascii="宋体" w:hAnsi="宋体" w:eastAsia="宋体" w:cs="宋体"/>
          <w:bCs/>
          <w:szCs w:val="24"/>
        </w:rPr>
      </w:pPr>
      <w:r>
        <w:rPr>
          <w:rFonts w:hint="eastAsia" w:ascii="宋体" w:hAnsi="宋体" w:eastAsia="宋体" w:cs="宋体"/>
          <w:bCs/>
          <w:szCs w:val="24"/>
        </w:rPr>
        <w:t>▲响应文件未按</w:t>
      </w:r>
      <w:r>
        <w:rPr>
          <w:rFonts w:hint="eastAsia" w:ascii="宋体" w:hAnsi="宋体" w:eastAsia="宋体" w:cs="宋体"/>
          <w:bCs/>
          <w:szCs w:val="24"/>
          <w:lang w:eastAsia="zh-CN"/>
        </w:rPr>
        <w:t>磋商</w:t>
      </w:r>
      <w:r>
        <w:rPr>
          <w:rFonts w:hint="eastAsia" w:ascii="宋体" w:hAnsi="宋体" w:eastAsia="宋体" w:cs="宋体"/>
          <w:bCs/>
          <w:szCs w:val="24"/>
        </w:rPr>
        <w:t>文件的澄清、修改的内容编制，又不符合实质性要求的，响应无效。</w:t>
      </w:r>
    </w:p>
    <w:p w14:paraId="354BC14E">
      <w:pPr>
        <w:snapToGrid w:val="0"/>
        <w:spacing w:before="120" w:after="12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三、响应文件的编制</w:t>
      </w:r>
    </w:p>
    <w:p w14:paraId="6541B7FD">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7.</w:t>
      </w:r>
      <w:r>
        <w:rPr>
          <w:rFonts w:hint="eastAsia" w:ascii="宋体" w:hAnsi="宋体" w:eastAsia="宋体" w:cs="宋体"/>
          <w:b/>
          <w:szCs w:val="24"/>
          <w:lang w:eastAsia="zh-CN"/>
        </w:rPr>
        <w:t>磋商</w:t>
      </w:r>
      <w:r>
        <w:rPr>
          <w:rFonts w:hint="eastAsia" w:ascii="宋体" w:hAnsi="宋体" w:eastAsia="宋体" w:cs="宋体"/>
          <w:b/>
          <w:szCs w:val="24"/>
        </w:rPr>
        <w:t>文件的获取</w:t>
      </w:r>
    </w:p>
    <w:p w14:paraId="0B654E2C">
      <w:pPr>
        <w:pStyle w:val="8"/>
        <w:spacing w:line="360" w:lineRule="auto"/>
        <w:rPr>
          <w:rFonts w:hint="eastAsia" w:ascii="宋体" w:hAnsi="宋体" w:eastAsia="宋体" w:cs="宋体"/>
          <w:bCs/>
          <w:szCs w:val="24"/>
        </w:rPr>
      </w:pPr>
      <w:r>
        <w:rPr>
          <w:rFonts w:hint="eastAsia" w:ascii="宋体" w:hAnsi="宋体" w:eastAsia="宋体" w:cs="宋体"/>
          <w:bCs/>
          <w:szCs w:val="24"/>
        </w:rPr>
        <w:t>详见</w:t>
      </w:r>
      <w:r>
        <w:rPr>
          <w:rFonts w:hint="eastAsia" w:ascii="宋体" w:hAnsi="宋体" w:eastAsia="宋体" w:cs="宋体"/>
          <w:bCs/>
          <w:szCs w:val="24"/>
          <w:lang w:eastAsia="zh-CN"/>
        </w:rPr>
        <w:t>竞争性磋商</w:t>
      </w:r>
      <w:r>
        <w:rPr>
          <w:rFonts w:hint="eastAsia" w:ascii="宋体" w:hAnsi="宋体" w:eastAsia="宋体" w:cs="宋体"/>
          <w:bCs/>
          <w:szCs w:val="24"/>
        </w:rPr>
        <w:t>公告中获取</w:t>
      </w:r>
      <w:r>
        <w:rPr>
          <w:rFonts w:hint="eastAsia" w:ascii="宋体" w:hAnsi="宋体" w:eastAsia="宋体" w:cs="宋体"/>
          <w:bCs/>
          <w:szCs w:val="24"/>
          <w:lang w:eastAsia="zh-CN"/>
        </w:rPr>
        <w:t>磋商</w:t>
      </w:r>
      <w:r>
        <w:rPr>
          <w:rFonts w:hint="eastAsia" w:ascii="宋体" w:hAnsi="宋体" w:eastAsia="宋体" w:cs="宋体"/>
          <w:bCs/>
          <w:szCs w:val="24"/>
        </w:rPr>
        <w:t>文件的时间期限、地点、方式及</w:t>
      </w:r>
      <w:r>
        <w:rPr>
          <w:rFonts w:hint="eastAsia" w:ascii="宋体" w:hAnsi="宋体" w:eastAsia="宋体" w:cs="宋体"/>
          <w:bCs/>
          <w:szCs w:val="24"/>
          <w:lang w:eastAsia="zh-CN"/>
        </w:rPr>
        <w:t>磋商</w:t>
      </w:r>
      <w:r>
        <w:rPr>
          <w:rFonts w:hint="eastAsia" w:ascii="宋体" w:hAnsi="宋体" w:eastAsia="宋体" w:cs="宋体"/>
          <w:bCs/>
          <w:szCs w:val="24"/>
        </w:rPr>
        <w:t>文件售价。</w:t>
      </w:r>
    </w:p>
    <w:p w14:paraId="7F263E10">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8.</w:t>
      </w:r>
      <w:r>
        <w:rPr>
          <w:rFonts w:hint="eastAsia" w:ascii="宋体" w:hAnsi="宋体" w:eastAsia="宋体" w:cs="宋体"/>
          <w:b/>
          <w:szCs w:val="24"/>
          <w:lang w:eastAsia="zh-CN"/>
        </w:rPr>
        <w:t>磋商</w:t>
      </w:r>
      <w:r>
        <w:rPr>
          <w:rFonts w:hint="eastAsia" w:ascii="宋体" w:hAnsi="宋体" w:eastAsia="宋体" w:cs="宋体"/>
          <w:b/>
          <w:szCs w:val="24"/>
        </w:rPr>
        <w:t>前答疑会或现场考察</w:t>
      </w:r>
    </w:p>
    <w:p w14:paraId="3B918A3E">
      <w:pPr>
        <w:pStyle w:val="8"/>
        <w:spacing w:line="360" w:lineRule="auto"/>
        <w:rPr>
          <w:rFonts w:hint="eastAsia" w:ascii="宋体" w:hAnsi="宋体" w:eastAsia="宋体" w:cs="宋体"/>
          <w:bCs/>
          <w:szCs w:val="24"/>
        </w:rPr>
      </w:pPr>
      <w:r>
        <w:rPr>
          <w:rFonts w:hint="eastAsia" w:ascii="宋体" w:hAnsi="宋体" w:eastAsia="宋体" w:cs="宋体"/>
          <w:bCs/>
          <w:szCs w:val="24"/>
        </w:rPr>
        <w:t>详见前附表。</w:t>
      </w:r>
    </w:p>
    <w:p w14:paraId="6FF292E8">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9.</w:t>
      </w:r>
      <w:r>
        <w:rPr>
          <w:rFonts w:hint="eastAsia" w:ascii="宋体" w:hAnsi="宋体" w:eastAsia="宋体" w:cs="宋体"/>
          <w:b/>
          <w:szCs w:val="24"/>
          <w:lang w:eastAsia="zh-CN"/>
        </w:rPr>
        <w:t>磋商</w:t>
      </w:r>
      <w:r>
        <w:rPr>
          <w:rFonts w:hint="eastAsia" w:ascii="宋体" w:hAnsi="宋体" w:eastAsia="宋体" w:cs="宋体"/>
          <w:b/>
          <w:szCs w:val="24"/>
        </w:rPr>
        <w:t>保证金</w:t>
      </w:r>
    </w:p>
    <w:p w14:paraId="733E2741">
      <w:pPr>
        <w:pStyle w:val="8"/>
        <w:spacing w:line="360" w:lineRule="auto"/>
        <w:rPr>
          <w:rFonts w:hint="eastAsia" w:ascii="宋体" w:hAnsi="宋体" w:eastAsia="宋体" w:cs="宋体"/>
          <w:bCs/>
          <w:szCs w:val="24"/>
        </w:rPr>
      </w:pPr>
      <w:r>
        <w:rPr>
          <w:rFonts w:hint="eastAsia" w:ascii="宋体" w:hAnsi="宋体" w:eastAsia="宋体" w:cs="宋体"/>
          <w:bCs/>
          <w:szCs w:val="24"/>
        </w:rPr>
        <w:t>本项目不需缴纳</w:t>
      </w:r>
      <w:r>
        <w:rPr>
          <w:rFonts w:hint="eastAsia" w:ascii="宋体" w:hAnsi="宋体" w:eastAsia="宋体" w:cs="宋体"/>
          <w:bCs/>
          <w:szCs w:val="24"/>
          <w:lang w:eastAsia="zh-CN"/>
        </w:rPr>
        <w:t>磋商</w:t>
      </w:r>
      <w:r>
        <w:rPr>
          <w:rFonts w:hint="eastAsia" w:ascii="宋体" w:hAnsi="宋体" w:eastAsia="宋体" w:cs="宋体"/>
          <w:bCs/>
          <w:szCs w:val="24"/>
        </w:rPr>
        <w:t>保证金。</w:t>
      </w:r>
    </w:p>
    <w:p w14:paraId="7E89A66C">
      <w:pPr>
        <w:pStyle w:val="8"/>
        <w:spacing w:line="360" w:lineRule="auto"/>
        <w:ind w:firstLine="0" w:firstLineChars="0"/>
        <w:rPr>
          <w:rFonts w:hint="eastAsia" w:ascii="宋体" w:hAnsi="宋体" w:eastAsia="宋体" w:cs="宋体"/>
          <w:bCs/>
          <w:szCs w:val="24"/>
        </w:rPr>
      </w:pPr>
      <w:r>
        <w:rPr>
          <w:rFonts w:hint="eastAsia" w:ascii="宋体" w:hAnsi="宋体" w:eastAsia="宋体" w:cs="宋体"/>
          <w:b/>
          <w:szCs w:val="24"/>
        </w:rPr>
        <w:t>10.响应文件的语言</w:t>
      </w:r>
    </w:p>
    <w:p w14:paraId="3C0CF48B">
      <w:pPr>
        <w:pStyle w:val="8"/>
        <w:spacing w:line="360" w:lineRule="auto"/>
        <w:rPr>
          <w:rFonts w:hint="eastAsia" w:ascii="宋体" w:hAnsi="宋体" w:eastAsia="宋体" w:cs="宋体"/>
          <w:bCs/>
          <w:szCs w:val="24"/>
        </w:rPr>
      </w:pPr>
      <w:r>
        <w:rPr>
          <w:rFonts w:hint="eastAsia" w:ascii="宋体" w:hAnsi="宋体" w:eastAsia="宋体" w:cs="宋体"/>
          <w:bCs/>
          <w:szCs w:val="24"/>
        </w:rPr>
        <w:t>响应文件及供应商与采购有关的来往通知、函件和文件均应使用中文。</w:t>
      </w:r>
    </w:p>
    <w:p w14:paraId="18D656F0">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11.响应文件的组成</w:t>
      </w:r>
    </w:p>
    <w:p w14:paraId="0B264615">
      <w:pPr>
        <w:pStyle w:val="8"/>
        <w:spacing w:line="360" w:lineRule="auto"/>
        <w:rPr>
          <w:rFonts w:hint="eastAsia" w:ascii="宋体" w:hAnsi="宋体" w:eastAsia="宋体" w:cs="宋体"/>
          <w:bCs/>
          <w:szCs w:val="24"/>
        </w:rPr>
      </w:pPr>
      <w:r>
        <w:rPr>
          <w:rFonts w:hint="eastAsia" w:ascii="宋体" w:hAnsi="宋体" w:eastAsia="宋体" w:cs="宋体"/>
          <w:bCs/>
          <w:szCs w:val="24"/>
        </w:rPr>
        <w:t>响应文件应当包括以下主要内容：</w:t>
      </w:r>
    </w:p>
    <w:p w14:paraId="358FE937">
      <w:pPr>
        <w:pStyle w:val="8"/>
        <w:spacing w:line="360" w:lineRule="auto"/>
        <w:rPr>
          <w:rFonts w:hint="eastAsia" w:ascii="宋体" w:hAnsi="宋体" w:eastAsia="宋体" w:cs="宋体"/>
          <w:bCs/>
          <w:szCs w:val="24"/>
        </w:rPr>
      </w:pPr>
      <w:r>
        <w:rPr>
          <w:rFonts w:hint="eastAsia" w:ascii="宋体" w:hAnsi="宋体" w:eastAsia="宋体" w:cs="宋体"/>
          <w:bCs/>
          <w:szCs w:val="24"/>
        </w:rPr>
        <w:t>11.1资格文件：</w:t>
      </w:r>
    </w:p>
    <w:p w14:paraId="5290A726">
      <w:pPr>
        <w:pStyle w:val="8"/>
        <w:spacing w:line="360" w:lineRule="auto"/>
        <w:rPr>
          <w:rFonts w:hint="eastAsia" w:ascii="宋体" w:hAnsi="宋体" w:eastAsia="宋体" w:cs="宋体"/>
          <w:bCs/>
          <w:szCs w:val="24"/>
        </w:rPr>
      </w:pPr>
      <w:r>
        <w:rPr>
          <w:rFonts w:hint="eastAsia" w:ascii="宋体" w:hAnsi="宋体" w:eastAsia="宋体" w:cs="宋体"/>
          <w:bCs/>
          <w:szCs w:val="24"/>
        </w:rPr>
        <w:t>11.2技术商务文件：</w:t>
      </w:r>
    </w:p>
    <w:p w14:paraId="06DA07CA">
      <w:pPr>
        <w:pStyle w:val="8"/>
        <w:spacing w:line="360" w:lineRule="auto"/>
        <w:rPr>
          <w:rFonts w:hint="eastAsia" w:ascii="宋体" w:hAnsi="宋体" w:eastAsia="宋体" w:cs="宋体"/>
          <w:bCs/>
          <w:szCs w:val="24"/>
        </w:rPr>
      </w:pPr>
      <w:r>
        <w:rPr>
          <w:rFonts w:hint="eastAsia" w:ascii="宋体" w:hAnsi="宋体" w:eastAsia="宋体" w:cs="宋体"/>
          <w:bCs/>
          <w:szCs w:val="24"/>
        </w:rPr>
        <w:t xml:space="preserve">11.3报价文件： </w:t>
      </w:r>
    </w:p>
    <w:p w14:paraId="583E3B71">
      <w:pPr>
        <w:pStyle w:val="8"/>
        <w:spacing w:line="360" w:lineRule="auto"/>
        <w:rPr>
          <w:rFonts w:hint="eastAsia" w:ascii="宋体" w:hAnsi="宋体" w:eastAsia="宋体" w:cs="宋体"/>
          <w:bCs/>
          <w:szCs w:val="24"/>
        </w:rPr>
      </w:pPr>
      <w:r>
        <w:rPr>
          <w:rFonts w:hint="eastAsia" w:ascii="宋体" w:hAnsi="宋体" w:eastAsia="宋体" w:cs="宋体"/>
          <w:bCs/>
          <w:szCs w:val="24"/>
        </w:rPr>
        <w:t>11.3.1 初始报价一览表</w:t>
      </w:r>
    </w:p>
    <w:p w14:paraId="73BC3DAD">
      <w:pPr>
        <w:pStyle w:val="8"/>
        <w:spacing w:line="360" w:lineRule="auto"/>
        <w:rPr>
          <w:rFonts w:hint="eastAsia" w:ascii="宋体" w:hAnsi="宋体" w:eastAsia="宋体" w:cs="宋体"/>
          <w:bCs/>
          <w:szCs w:val="24"/>
        </w:rPr>
      </w:pPr>
      <w:r>
        <w:rPr>
          <w:rFonts w:hint="eastAsia" w:ascii="宋体" w:hAnsi="宋体" w:eastAsia="宋体" w:cs="宋体"/>
          <w:bCs/>
          <w:szCs w:val="24"/>
        </w:rPr>
        <w:t>11.3.2 最后报价一览表</w:t>
      </w:r>
    </w:p>
    <w:p w14:paraId="52A975AA">
      <w:pPr>
        <w:pStyle w:val="8"/>
        <w:spacing w:line="360" w:lineRule="auto"/>
        <w:rPr>
          <w:rFonts w:hint="eastAsia" w:ascii="宋体" w:hAnsi="宋体" w:eastAsia="宋体" w:cs="宋体"/>
          <w:bCs/>
          <w:szCs w:val="24"/>
        </w:rPr>
      </w:pPr>
      <w:r>
        <w:rPr>
          <w:rFonts w:hint="eastAsia" w:ascii="宋体" w:hAnsi="宋体" w:eastAsia="宋体" w:cs="宋体"/>
          <w:bCs/>
          <w:szCs w:val="24"/>
        </w:rPr>
        <w:t>响应文件含有采购人不能接受的附加条件的，</w:t>
      </w:r>
      <w:r>
        <w:rPr>
          <w:rFonts w:hint="eastAsia" w:ascii="宋体" w:hAnsi="宋体" w:eastAsia="宋体" w:cs="宋体"/>
          <w:bCs/>
          <w:szCs w:val="24"/>
          <w:lang w:eastAsia="zh-CN"/>
        </w:rPr>
        <w:t>磋商</w:t>
      </w:r>
      <w:r>
        <w:rPr>
          <w:rFonts w:hint="eastAsia" w:ascii="宋体" w:hAnsi="宋体" w:eastAsia="宋体" w:cs="宋体"/>
          <w:bCs/>
          <w:szCs w:val="24"/>
        </w:rPr>
        <w:t>无效；</w:t>
      </w:r>
    </w:p>
    <w:p w14:paraId="7CA6D394">
      <w:pPr>
        <w:pStyle w:val="8"/>
        <w:spacing w:line="360" w:lineRule="auto"/>
        <w:rPr>
          <w:rFonts w:hint="eastAsia" w:ascii="宋体" w:hAnsi="宋体" w:eastAsia="宋体" w:cs="宋体"/>
          <w:bCs/>
          <w:szCs w:val="24"/>
        </w:rPr>
      </w:pPr>
      <w:r>
        <w:rPr>
          <w:rFonts w:hint="eastAsia" w:ascii="宋体" w:hAnsi="宋体" w:eastAsia="宋体" w:cs="宋体"/>
          <w:bCs/>
          <w:szCs w:val="24"/>
        </w:rPr>
        <w:t>供应商提供虚假材料响应的，</w:t>
      </w:r>
      <w:r>
        <w:rPr>
          <w:rFonts w:hint="eastAsia" w:ascii="宋体" w:hAnsi="宋体" w:eastAsia="宋体" w:cs="宋体"/>
          <w:bCs/>
          <w:szCs w:val="24"/>
          <w:lang w:eastAsia="zh-CN"/>
        </w:rPr>
        <w:t>磋商</w:t>
      </w:r>
      <w:r>
        <w:rPr>
          <w:rFonts w:hint="eastAsia" w:ascii="宋体" w:hAnsi="宋体" w:eastAsia="宋体" w:cs="宋体"/>
          <w:bCs/>
          <w:szCs w:val="24"/>
        </w:rPr>
        <w:t>无效。</w:t>
      </w:r>
    </w:p>
    <w:p w14:paraId="17147A2B">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12.响应文件的编制</w:t>
      </w:r>
    </w:p>
    <w:p w14:paraId="19F50597">
      <w:pPr>
        <w:pStyle w:val="8"/>
        <w:spacing w:line="360" w:lineRule="auto"/>
        <w:rPr>
          <w:rFonts w:hint="eastAsia" w:ascii="宋体" w:hAnsi="宋体" w:eastAsia="宋体" w:cs="宋体"/>
          <w:bCs/>
          <w:szCs w:val="24"/>
        </w:rPr>
      </w:pPr>
      <w:r>
        <w:rPr>
          <w:rFonts w:hint="eastAsia" w:ascii="宋体" w:hAnsi="宋体" w:eastAsia="宋体" w:cs="宋体"/>
          <w:bCs/>
          <w:szCs w:val="24"/>
        </w:rPr>
        <w:t>12.1 响应文件分为资格文件、技术商务文件、报价文件三部分。各供应商在编制响应文件时请按照</w:t>
      </w:r>
      <w:r>
        <w:rPr>
          <w:rFonts w:hint="eastAsia" w:ascii="宋体" w:hAnsi="宋体" w:eastAsia="宋体" w:cs="宋体"/>
          <w:bCs/>
          <w:szCs w:val="24"/>
          <w:lang w:eastAsia="zh-CN"/>
        </w:rPr>
        <w:t>磋商</w:t>
      </w:r>
      <w:r>
        <w:rPr>
          <w:rFonts w:hint="eastAsia" w:ascii="宋体" w:hAnsi="宋体" w:eastAsia="宋体" w:cs="宋体"/>
          <w:bCs/>
          <w:szCs w:val="24"/>
        </w:rPr>
        <w:t>文件“第七部分 应提交的有关格式范例”，混乱的编排导致响应文件被误读或</w:t>
      </w:r>
      <w:r>
        <w:rPr>
          <w:rFonts w:hint="eastAsia" w:ascii="宋体" w:hAnsi="宋体" w:eastAsia="宋体" w:cs="宋体"/>
          <w:bCs/>
          <w:szCs w:val="24"/>
          <w:lang w:eastAsia="zh-CN"/>
        </w:rPr>
        <w:t>磋商</w:t>
      </w:r>
      <w:r>
        <w:rPr>
          <w:rFonts w:hint="eastAsia" w:ascii="宋体" w:hAnsi="宋体" w:eastAsia="宋体" w:cs="宋体"/>
          <w:bCs/>
          <w:szCs w:val="24"/>
        </w:rPr>
        <w:t>小组查找不到有效文件是供应商的风险。</w:t>
      </w:r>
    </w:p>
    <w:p w14:paraId="4FC91AAA">
      <w:pPr>
        <w:pStyle w:val="8"/>
        <w:spacing w:line="360" w:lineRule="auto"/>
        <w:rPr>
          <w:rFonts w:hint="eastAsia" w:ascii="宋体" w:hAnsi="宋体" w:eastAsia="宋体" w:cs="宋体"/>
          <w:bCs/>
          <w:szCs w:val="24"/>
        </w:rPr>
      </w:pPr>
      <w:r>
        <w:rPr>
          <w:rFonts w:hint="eastAsia" w:ascii="宋体" w:hAnsi="宋体" w:eastAsia="宋体" w:cs="宋体"/>
          <w:bCs/>
          <w:szCs w:val="24"/>
        </w:rPr>
        <w:t>12.2 供应商进行电子交易应安装客户端软件—“政采云电子交易客户端”，并按照</w:t>
      </w:r>
      <w:r>
        <w:rPr>
          <w:rFonts w:hint="eastAsia" w:ascii="宋体" w:hAnsi="宋体" w:eastAsia="宋体" w:cs="宋体"/>
          <w:bCs/>
          <w:szCs w:val="24"/>
          <w:lang w:eastAsia="zh-CN"/>
        </w:rPr>
        <w:t>磋商</w:t>
      </w:r>
      <w:r>
        <w:rPr>
          <w:rFonts w:hint="eastAsia" w:ascii="宋体" w:hAnsi="宋体" w:eastAsia="宋体" w:cs="宋体"/>
          <w:bCs/>
          <w:szCs w:val="24"/>
        </w:rPr>
        <w:t>文件和电子交易平台的要求编制并加密响应文件。供应商未按规定加密的响应文件，电子交易平台将拒收并提示。</w:t>
      </w:r>
    </w:p>
    <w:p w14:paraId="6D8605F4">
      <w:pPr>
        <w:pStyle w:val="8"/>
        <w:spacing w:line="360" w:lineRule="auto"/>
        <w:rPr>
          <w:rFonts w:hint="eastAsia" w:ascii="宋体" w:hAnsi="宋体" w:eastAsia="宋体" w:cs="宋体"/>
          <w:bCs/>
          <w:szCs w:val="24"/>
        </w:rPr>
      </w:pPr>
      <w:r>
        <w:rPr>
          <w:rFonts w:hint="eastAsia" w:ascii="宋体" w:hAnsi="宋体" w:eastAsia="宋体" w:cs="宋体"/>
          <w:bCs/>
          <w:szCs w:val="24"/>
        </w:rPr>
        <w:t>12.3 使用“政采云电子交易客户端”需要提前申领CA数字证书，申领流程请自行前往“浙江政府采购网-下载专区-电子交易客户端-CA驱动和申领流程”进行查阅。</w:t>
      </w:r>
    </w:p>
    <w:p w14:paraId="4249FA2F">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13.响应文件的签署、盖章</w:t>
      </w:r>
    </w:p>
    <w:p w14:paraId="1852127D">
      <w:pPr>
        <w:pStyle w:val="8"/>
        <w:spacing w:line="360" w:lineRule="auto"/>
        <w:rPr>
          <w:rFonts w:hint="eastAsia" w:ascii="宋体" w:hAnsi="宋体" w:eastAsia="宋体" w:cs="宋体"/>
          <w:bCs/>
          <w:szCs w:val="24"/>
        </w:rPr>
      </w:pPr>
      <w:r>
        <w:rPr>
          <w:rFonts w:hint="eastAsia" w:ascii="宋体" w:hAnsi="宋体" w:eastAsia="宋体" w:cs="宋体"/>
          <w:bCs/>
          <w:szCs w:val="24"/>
        </w:rPr>
        <w:t>13.1 响应文件按照</w:t>
      </w:r>
      <w:r>
        <w:rPr>
          <w:rFonts w:hint="eastAsia" w:ascii="宋体" w:hAnsi="宋体" w:eastAsia="宋体" w:cs="宋体"/>
          <w:bCs/>
          <w:szCs w:val="24"/>
          <w:lang w:eastAsia="zh-CN"/>
        </w:rPr>
        <w:t>磋商</w:t>
      </w:r>
      <w:r>
        <w:rPr>
          <w:rFonts w:hint="eastAsia" w:ascii="宋体" w:hAnsi="宋体" w:eastAsia="宋体" w:cs="宋体"/>
          <w:bCs/>
          <w:szCs w:val="24"/>
        </w:rPr>
        <w:t>文件“第七部分 应提交的有关格式范例”要求进行签署、盖章。</w:t>
      </w:r>
    </w:p>
    <w:p w14:paraId="1070C9C8">
      <w:pPr>
        <w:pStyle w:val="8"/>
        <w:spacing w:line="360" w:lineRule="auto"/>
        <w:rPr>
          <w:rFonts w:hint="eastAsia" w:ascii="宋体" w:hAnsi="宋体" w:eastAsia="宋体" w:cs="宋体"/>
          <w:bCs/>
          <w:szCs w:val="24"/>
        </w:rPr>
      </w:pPr>
      <w:r>
        <w:rPr>
          <w:rFonts w:hint="eastAsia" w:ascii="宋体" w:hAnsi="宋体" w:eastAsia="宋体" w:cs="宋体"/>
          <w:bCs/>
          <w:szCs w:val="24"/>
        </w:rPr>
        <w:t>▲供应商的响应文件未按照</w:t>
      </w:r>
      <w:r>
        <w:rPr>
          <w:rFonts w:hint="eastAsia" w:ascii="宋体" w:hAnsi="宋体" w:eastAsia="宋体" w:cs="宋体"/>
          <w:bCs/>
          <w:szCs w:val="24"/>
          <w:lang w:eastAsia="zh-CN"/>
        </w:rPr>
        <w:t>磋商</w:t>
      </w:r>
      <w:r>
        <w:rPr>
          <w:rFonts w:hint="eastAsia" w:ascii="宋体" w:hAnsi="宋体" w:eastAsia="宋体" w:cs="宋体"/>
          <w:bCs/>
          <w:szCs w:val="24"/>
        </w:rPr>
        <w:t>文件要求签署、盖章的，其</w:t>
      </w:r>
      <w:r>
        <w:rPr>
          <w:rFonts w:hint="eastAsia" w:ascii="宋体" w:hAnsi="宋体" w:eastAsia="宋体" w:cs="宋体"/>
          <w:bCs/>
          <w:szCs w:val="24"/>
          <w:lang w:eastAsia="zh-CN"/>
        </w:rPr>
        <w:t>磋商</w:t>
      </w:r>
      <w:r>
        <w:rPr>
          <w:rFonts w:hint="eastAsia" w:ascii="宋体" w:hAnsi="宋体" w:eastAsia="宋体" w:cs="宋体"/>
          <w:bCs/>
          <w:szCs w:val="24"/>
        </w:rPr>
        <w:t>无效。</w:t>
      </w:r>
    </w:p>
    <w:p w14:paraId="65A7DA8D">
      <w:pPr>
        <w:pStyle w:val="8"/>
        <w:spacing w:line="360" w:lineRule="auto"/>
        <w:rPr>
          <w:rFonts w:hint="eastAsia" w:ascii="宋体" w:hAnsi="宋体" w:eastAsia="宋体" w:cs="宋体"/>
          <w:bCs/>
          <w:szCs w:val="24"/>
        </w:rPr>
      </w:pPr>
      <w:r>
        <w:rPr>
          <w:rFonts w:hint="eastAsia" w:ascii="宋体" w:hAnsi="宋体" w:eastAsia="宋体" w:cs="宋体"/>
          <w:bCs/>
          <w:szCs w:val="24"/>
        </w:rPr>
        <w:t>13.2 为确保网上操作合法、有效和安全，供应商应当在响应截止时间前完成在“政府采购云平台”的身份认证，确保在电子交易过程中能够对相关数据电文进行加密和使用电子签名。</w:t>
      </w:r>
    </w:p>
    <w:p w14:paraId="4DF6C32E">
      <w:pPr>
        <w:pStyle w:val="8"/>
        <w:spacing w:line="360" w:lineRule="auto"/>
        <w:rPr>
          <w:rFonts w:hint="eastAsia" w:ascii="宋体" w:hAnsi="宋体" w:eastAsia="宋体" w:cs="宋体"/>
          <w:bCs/>
          <w:szCs w:val="24"/>
        </w:rPr>
      </w:pPr>
      <w:r>
        <w:rPr>
          <w:rFonts w:hint="eastAsia" w:ascii="宋体" w:hAnsi="宋体" w:eastAsia="宋体" w:cs="宋体"/>
          <w:bCs/>
          <w:szCs w:val="24"/>
        </w:rPr>
        <w:t xml:space="preserve">13.3 </w:t>
      </w:r>
      <w:r>
        <w:rPr>
          <w:rFonts w:hint="eastAsia" w:ascii="宋体" w:hAnsi="宋体" w:eastAsia="宋体" w:cs="宋体"/>
          <w:bCs/>
          <w:szCs w:val="24"/>
          <w:lang w:eastAsia="zh-CN"/>
        </w:rPr>
        <w:t>磋商</w:t>
      </w:r>
      <w:r>
        <w:rPr>
          <w:rFonts w:hint="eastAsia" w:ascii="宋体" w:hAnsi="宋体" w:eastAsia="宋体" w:cs="宋体"/>
          <w:bCs/>
          <w:szCs w:val="24"/>
        </w:rPr>
        <w:t>文件对响应文件签署、盖章的要求适用于电子签名。</w:t>
      </w:r>
    </w:p>
    <w:p w14:paraId="73A0B4EE">
      <w:pPr>
        <w:snapToGrid w:val="0"/>
        <w:spacing w:before="120" w:after="12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四、响应文件的提交和备份</w:t>
      </w:r>
    </w:p>
    <w:p w14:paraId="03707420">
      <w:pPr>
        <w:pStyle w:val="8"/>
        <w:spacing w:line="360" w:lineRule="auto"/>
        <w:ind w:firstLine="0" w:firstLineChars="0"/>
        <w:rPr>
          <w:rFonts w:hint="eastAsia" w:ascii="宋体" w:hAnsi="宋体" w:eastAsia="宋体" w:cs="宋体"/>
          <w:bCs/>
          <w:szCs w:val="24"/>
        </w:rPr>
      </w:pPr>
      <w:r>
        <w:rPr>
          <w:rFonts w:hint="eastAsia" w:ascii="宋体" w:hAnsi="宋体" w:eastAsia="宋体" w:cs="宋体"/>
          <w:b/>
          <w:szCs w:val="24"/>
        </w:rPr>
        <w:t>14.响应文件的提交、补充、修改、撤回</w:t>
      </w:r>
    </w:p>
    <w:p w14:paraId="49B7D95B">
      <w:pPr>
        <w:pStyle w:val="8"/>
        <w:spacing w:line="360" w:lineRule="auto"/>
        <w:rPr>
          <w:rFonts w:hint="eastAsia" w:ascii="宋体" w:hAnsi="宋体" w:eastAsia="宋体" w:cs="宋体"/>
          <w:bCs/>
          <w:szCs w:val="24"/>
        </w:rPr>
      </w:pPr>
      <w:r>
        <w:rPr>
          <w:rFonts w:hint="eastAsia" w:ascii="宋体" w:hAnsi="宋体" w:eastAsia="宋体" w:cs="宋体"/>
          <w:bCs/>
          <w:szCs w:val="24"/>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325C5819">
      <w:pPr>
        <w:pStyle w:val="8"/>
        <w:spacing w:line="360" w:lineRule="auto"/>
        <w:rPr>
          <w:rFonts w:hint="eastAsia" w:ascii="宋体" w:hAnsi="宋体" w:eastAsia="宋体" w:cs="宋体"/>
          <w:bCs/>
          <w:szCs w:val="24"/>
        </w:rPr>
      </w:pPr>
      <w:r>
        <w:rPr>
          <w:rFonts w:hint="eastAsia" w:ascii="宋体" w:hAnsi="宋体" w:eastAsia="宋体" w:cs="宋体"/>
          <w:bCs/>
          <w:szCs w:val="24"/>
        </w:rPr>
        <w:t>14.2 在提交“最后报价一览表”后，供应商不能退出</w:t>
      </w:r>
      <w:r>
        <w:rPr>
          <w:rFonts w:hint="eastAsia" w:ascii="宋体" w:hAnsi="宋体" w:eastAsia="宋体" w:cs="宋体"/>
          <w:bCs/>
          <w:szCs w:val="24"/>
          <w:lang w:eastAsia="zh-CN"/>
        </w:rPr>
        <w:t>磋商</w:t>
      </w:r>
      <w:r>
        <w:rPr>
          <w:rFonts w:hint="eastAsia" w:ascii="宋体" w:hAnsi="宋体" w:eastAsia="宋体" w:cs="宋体"/>
          <w:bCs/>
          <w:szCs w:val="24"/>
        </w:rPr>
        <w:t>。</w:t>
      </w:r>
    </w:p>
    <w:p w14:paraId="7F188E73">
      <w:pPr>
        <w:pStyle w:val="8"/>
        <w:spacing w:line="360" w:lineRule="auto"/>
        <w:rPr>
          <w:rFonts w:hint="eastAsia" w:ascii="宋体" w:hAnsi="宋体" w:eastAsia="宋体" w:cs="宋体"/>
          <w:bCs/>
          <w:szCs w:val="24"/>
        </w:rPr>
      </w:pPr>
      <w:r>
        <w:rPr>
          <w:rFonts w:hint="eastAsia" w:ascii="宋体" w:hAnsi="宋体" w:eastAsia="宋体" w:cs="宋体"/>
          <w:bCs/>
          <w:szCs w:val="24"/>
        </w:rPr>
        <w:t>14.3 电子交易平台收到响应文件，将妥善保存并即时向供应商发出确认回执通知。在响应截止时间前，除供应商补充、修改或者撤回响应文件外，任何单位和个人不得解密或提取响应文件。</w:t>
      </w:r>
    </w:p>
    <w:p w14:paraId="52F554E8">
      <w:pPr>
        <w:pStyle w:val="8"/>
        <w:spacing w:line="360" w:lineRule="auto"/>
        <w:rPr>
          <w:rFonts w:hint="eastAsia" w:ascii="宋体" w:hAnsi="宋体" w:eastAsia="宋体" w:cs="宋体"/>
          <w:bCs/>
          <w:szCs w:val="24"/>
        </w:rPr>
      </w:pPr>
      <w:r>
        <w:rPr>
          <w:rFonts w:hint="eastAsia" w:ascii="宋体" w:hAnsi="宋体" w:eastAsia="宋体" w:cs="宋体"/>
          <w:bCs/>
          <w:szCs w:val="24"/>
        </w:rPr>
        <w:t>14.4 采购人、采购代理机构可以视情况延长响应文件提交的截止时间。在上述情况下，采购代理机构与供应商以前在响应截止期方面的全部权利、责任和义务，将适用于延长至新的响应截止期。</w:t>
      </w:r>
    </w:p>
    <w:p w14:paraId="5E240460">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15.备份响应文件</w:t>
      </w:r>
    </w:p>
    <w:p w14:paraId="4FBA1FBB">
      <w:pPr>
        <w:pStyle w:val="8"/>
        <w:spacing w:line="360" w:lineRule="auto"/>
        <w:rPr>
          <w:rFonts w:hint="eastAsia" w:ascii="宋体" w:hAnsi="宋体" w:eastAsia="宋体" w:cs="宋体"/>
          <w:bCs/>
          <w:szCs w:val="24"/>
        </w:rPr>
      </w:pPr>
      <w:r>
        <w:rPr>
          <w:rFonts w:hint="eastAsia" w:ascii="宋体" w:hAnsi="宋体" w:eastAsia="宋体" w:cs="宋体"/>
          <w:bCs/>
          <w:szCs w:val="24"/>
        </w:rPr>
        <w:t>15.1 供应商在电子交易平台传输提交响应文件后，还可以在响应截止时间前直接提交或者以邮政快递方式递交备份响应文件1份，但采购人、采购代理机构不强制或变相强制供应商提交备份响应文件。</w:t>
      </w:r>
    </w:p>
    <w:p w14:paraId="172A61F5">
      <w:pPr>
        <w:pStyle w:val="8"/>
        <w:spacing w:line="360" w:lineRule="auto"/>
        <w:rPr>
          <w:rFonts w:hint="eastAsia" w:ascii="宋体" w:hAnsi="宋体" w:eastAsia="宋体" w:cs="宋体"/>
          <w:bCs/>
          <w:szCs w:val="24"/>
        </w:rPr>
      </w:pPr>
      <w:r>
        <w:rPr>
          <w:rFonts w:hint="eastAsia" w:ascii="宋体" w:hAnsi="宋体" w:eastAsia="宋体" w:cs="宋体"/>
          <w:bCs/>
          <w:szCs w:val="24"/>
        </w:rPr>
        <w:t>15.2 备份响应文件须在“政采云投标客户端”制作生成（后缀格式为.bfbs），并储存在u盘或DVD光盘中。</w:t>
      </w:r>
      <w:r>
        <w:rPr>
          <w:rFonts w:hint="eastAsia" w:ascii="宋体" w:hAnsi="宋体" w:eastAsia="宋体" w:cs="宋体"/>
          <w:b/>
          <w:szCs w:val="24"/>
        </w:rPr>
        <w:t>备份文件密封要求：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w:t>
      </w:r>
      <w:r>
        <w:rPr>
          <w:rFonts w:hint="eastAsia" w:ascii="宋体" w:hAnsi="宋体" w:eastAsia="宋体" w:cs="宋体"/>
          <w:bCs/>
          <w:szCs w:val="24"/>
        </w:rPr>
        <w:t>（如联合体投标的，内层封套上需注明联合体投标，并注明联合体成员各方的名称和</w:t>
      </w:r>
      <w:r>
        <w:rPr>
          <w:rFonts w:hint="eastAsia" w:eastAsia="宋体" w:cs="宋体"/>
          <w:bCs/>
          <w:szCs w:val="24"/>
          <w:lang w:eastAsia="zh-CN"/>
        </w:rPr>
        <w:t>联合体协议</w:t>
      </w:r>
      <w:r>
        <w:rPr>
          <w:rFonts w:hint="eastAsia" w:ascii="宋体" w:hAnsi="宋体" w:eastAsia="宋体" w:cs="宋体"/>
          <w:bCs/>
          <w:szCs w:val="24"/>
        </w:rPr>
        <w:t>中约定的牵头人的名称）不符合上述制作、存储、密封规定的备份响应文件将被视为无效或者被拒绝接收。</w:t>
      </w:r>
    </w:p>
    <w:p w14:paraId="2E03C7F8">
      <w:pPr>
        <w:pStyle w:val="8"/>
        <w:spacing w:line="360" w:lineRule="auto"/>
        <w:rPr>
          <w:rFonts w:hint="eastAsia" w:ascii="宋体" w:hAnsi="宋体" w:eastAsia="宋体" w:cs="宋体"/>
          <w:bCs/>
          <w:szCs w:val="24"/>
        </w:rPr>
      </w:pPr>
      <w:r>
        <w:rPr>
          <w:rFonts w:hint="eastAsia" w:ascii="宋体" w:hAnsi="宋体" w:eastAsia="宋体" w:cs="宋体"/>
          <w:bCs/>
          <w:szCs w:val="24"/>
        </w:rPr>
        <w:t>15.3 直接提交备份响应文件的，供应商应于响应截止时间前在</w:t>
      </w:r>
      <w:r>
        <w:rPr>
          <w:rFonts w:hint="eastAsia" w:ascii="宋体" w:hAnsi="宋体" w:eastAsia="宋体" w:cs="宋体"/>
          <w:bCs/>
          <w:szCs w:val="24"/>
          <w:lang w:eastAsia="zh-CN"/>
        </w:rPr>
        <w:t>磋商</w:t>
      </w:r>
      <w:r>
        <w:rPr>
          <w:rFonts w:hint="eastAsia" w:ascii="宋体" w:hAnsi="宋体" w:eastAsia="宋体" w:cs="宋体"/>
          <w:bCs/>
          <w:szCs w:val="24"/>
        </w:rPr>
        <w:t>公告中载明的开启响应文件的地点将备份响应文件提交给采购代理机构，采购代理机构将拒绝接受逾期送达的备份响应文件。</w:t>
      </w:r>
    </w:p>
    <w:p w14:paraId="075C2347">
      <w:pPr>
        <w:pStyle w:val="8"/>
        <w:spacing w:line="360" w:lineRule="auto"/>
        <w:rPr>
          <w:rFonts w:hint="eastAsia" w:ascii="宋体" w:hAnsi="宋体" w:eastAsia="宋体" w:cs="宋体"/>
          <w:bCs/>
          <w:szCs w:val="24"/>
        </w:rPr>
      </w:pPr>
      <w:r>
        <w:rPr>
          <w:rFonts w:hint="eastAsia" w:ascii="宋体" w:hAnsi="宋体" w:eastAsia="宋体" w:cs="宋体"/>
          <w:bCs/>
          <w:szCs w:val="24"/>
        </w:rPr>
        <w:t>15.4 以快递方式递交备份响应文件的，供应商应先将备份响应文件按要求密封和标记，再进行快递包装后邮寄。备份响应文件须在提交响应文件截止时间之前送达</w:t>
      </w:r>
      <w:r>
        <w:rPr>
          <w:rFonts w:hint="eastAsia" w:ascii="宋体" w:hAnsi="宋体" w:eastAsia="宋体" w:cs="宋体"/>
          <w:bCs/>
          <w:szCs w:val="24"/>
          <w:lang w:eastAsia="zh-CN"/>
        </w:rPr>
        <w:t>磋商</w:t>
      </w:r>
      <w:r>
        <w:rPr>
          <w:rFonts w:hint="eastAsia" w:ascii="宋体" w:hAnsi="宋体" w:eastAsia="宋体" w:cs="宋体"/>
          <w:bCs/>
          <w:szCs w:val="24"/>
        </w:rPr>
        <w:t xml:space="preserve">文件“第三部分 </w:t>
      </w:r>
      <w:r>
        <w:rPr>
          <w:rFonts w:hint="eastAsia" w:ascii="宋体" w:hAnsi="宋体" w:eastAsia="宋体" w:cs="宋体"/>
          <w:bCs/>
          <w:szCs w:val="24"/>
          <w:lang w:eastAsia="zh-CN"/>
        </w:rPr>
        <w:t>磋商</w:t>
      </w:r>
      <w:r>
        <w:rPr>
          <w:rFonts w:hint="eastAsia" w:ascii="宋体" w:hAnsi="宋体" w:eastAsia="宋体" w:cs="宋体"/>
          <w:bCs/>
          <w:szCs w:val="24"/>
        </w:rPr>
        <w:t>供应商须知”前附表规定的备份响应文件送达地点；送达时间以签收人签收时间为准。采购代理机构将拒绝接受逾期送达的备份响应文件。邮寄过程中，电子备份响应文件发生泄漏、遗失、损坏或延期送达等情况的，由供应商自行负责。</w:t>
      </w:r>
    </w:p>
    <w:p w14:paraId="46DFBAC4">
      <w:pPr>
        <w:pStyle w:val="8"/>
        <w:spacing w:line="360" w:lineRule="auto"/>
        <w:rPr>
          <w:rFonts w:hint="eastAsia" w:ascii="宋体" w:hAnsi="宋体" w:eastAsia="宋体" w:cs="宋体"/>
          <w:bCs/>
          <w:szCs w:val="24"/>
        </w:rPr>
      </w:pPr>
      <w:r>
        <w:rPr>
          <w:rFonts w:hint="eastAsia" w:ascii="宋体" w:hAnsi="宋体" w:eastAsia="宋体" w:cs="宋体"/>
          <w:bCs/>
          <w:szCs w:val="24"/>
        </w:rPr>
        <w:t>15.5 供应商仅提交备份响应文件，没有在电子交易平台传输提交响应文件的，响应无效。</w:t>
      </w:r>
    </w:p>
    <w:p w14:paraId="31C65926">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16.响应文件的无效处理</w:t>
      </w:r>
    </w:p>
    <w:p w14:paraId="6A4EEE09">
      <w:pPr>
        <w:pStyle w:val="8"/>
        <w:spacing w:line="360" w:lineRule="auto"/>
        <w:rPr>
          <w:rFonts w:hint="eastAsia" w:ascii="宋体" w:hAnsi="宋体" w:eastAsia="宋体" w:cs="宋体"/>
          <w:bCs/>
          <w:szCs w:val="24"/>
        </w:rPr>
      </w:pPr>
      <w:r>
        <w:rPr>
          <w:rFonts w:hint="eastAsia" w:ascii="宋体" w:hAnsi="宋体" w:eastAsia="宋体" w:cs="宋体"/>
          <w:bCs/>
          <w:szCs w:val="24"/>
        </w:rPr>
        <w:t>有</w:t>
      </w:r>
      <w:r>
        <w:rPr>
          <w:rFonts w:hint="eastAsia" w:ascii="宋体" w:hAnsi="宋体" w:eastAsia="宋体" w:cs="宋体"/>
          <w:bCs/>
          <w:szCs w:val="24"/>
          <w:lang w:eastAsia="zh-CN"/>
        </w:rPr>
        <w:t>磋商</w:t>
      </w:r>
      <w:r>
        <w:rPr>
          <w:rFonts w:hint="eastAsia" w:ascii="宋体" w:hAnsi="宋体" w:eastAsia="宋体" w:cs="宋体"/>
          <w:bCs/>
          <w:szCs w:val="24"/>
        </w:rPr>
        <w:t>文件“第五部分 评审方法及标准”第6.3项规定的情形之一的，响应无效。</w:t>
      </w:r>
    </w:p>
    <w:p w14:paraId="74E7AAB5">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17.响应有效期</w:t>
      </w:r>
    </w:p>
    <w:p w14:paraId="5DAFBED9">
      <w:pPr>
        <w:pStyle w:val="8"/>
        <w:spacing w:line="360" w:lineRule="auto"/>
        <w:rPr>
          <w:rFonts w:hint="eastAsia" w:ascii="宋体" w:hAnsi="宋体" w:eastAsia="宋体" w:cs="宋体"/>
          <w:bCs/>
          <w:szCs w:val="24"/>
        </w:rPr>
      </w:pPr>
      <w:r>
        <w:rPr>
          <w:rFonts w:hint="eastAsia" w:ascii="宋体" w:hAnsi="宋体" w:eastAsia="宋体" w:cs="宋体"/>
          <w:bCs/>
          <w:szCs w:val="24"/>
        </w:rPr>
        <w:t>17.1 响应有效期为从提交响应文件的截止之日起90天。</w:t>
      </w:r>
    </w:p>
    <w:p w14:paraId="6FE8BC13">
      <w:pPr>
        <w:pStyle w:val="8"/>
        <w:spacing w:line="360" w:lineRule="auto"/>
        <w:rPr>
          <w:rFonts w:hint="eastAsia" w:ascii="宋体" w:hAnsi="宋体" w:eastAsia="宋体" w:cs="宋体"/>
          <w:bCs/>
          <w:szCs w:val="24"/>
        </w:rPr>
      </w:pPr>
      <w:r>
        <w:rPr>
          <w:rFonts w:hint="eastAsia" w:ascii="宋体" w:hAnsi="宋体" w:eastAsia="宋体" w:cs="宋体"/>
          <w:bCs/>
          <w:szCs w:val="24"/>
        </w:rPr>
        <w:t>▲供应商的响应文件中承诺的响应有效期少于</w:t>
      </w:r>
      <w:r>
        <w:rPr>
          <w:rFonts w:hint="eastAsia" w:ascii="宋体" w:hAnsi="宋体" w:eastAsia="宋体" w:cs="宋体"/>
          <w:bCs/>
          <w:szCs w:val="24"/>
          <w:lang w:eastAsia="zh-CN"/>
        </w:rPr>
        <w:t>磋商</w:t>
      </w:r>
      <w:r>
        <w:rPr>
          <w:rFonts w:hint="eastAsia" w:ascii="宋体" w:hAnsi="宋体" w:eastAsia="宋体" w:cs="宋体"/>
          <w:bCs/>
          <w:szCs w:val="24"/>
        </w:rPr>
        <w:t>文件中载明的响应有效期的，响应无效。</w:t>
      </w:r>
    </w:p>
    <w:p w14:paraId="391CE6F9">
      <w:pPr>
        <w:pStyle w:val="8"/>
        <w:spacing w:line="360" w:lineRule="auto"/>
        <w:rPr>
          <w:rFonts w:hint="eastAsia" w:ascii="宋体" w:hAnsi="宋体" w:eastAsia="宋体" w:cs="宋体"/>
          <w:bCs/>
          <w:szCs w:val="24"/>
        </w:rPr>
      </w:pPr>
      <w:r>
        <w:rPr>
          <w:rFonts w:hint="eastAsia" w:ascii="宋体" w:hAnsi="宋体" w:eastAsia="宋体" w:cs="宋体"/>
          <w:bCs/>
          <w:szCs w:val="24"/>
        </w:rPr>
        <w:t>17.2 响应文件合格投递后，自响应截止日期起，在响应有效期内有效。</w:t>
      </w:r>
    </w:p>
    <w:p w14:paraId="07F9680D">
      <w:pPr>
        <w:pStyle w:val="8"/>
        <w:spacing w:line="360" w:lineRule="auto"/>
        <w:rPr>
          <w:rFonts w:hint="eastAsia" w:ascii="宋体" w:hAnsi="宋体" w:eastAsia="宋体" w:cs="宋体"/>
          <w:bCs/>
          <w:szCs w:val="24"/>
        </w:rPr>
      </w:pPr>
      <w:r>
        <w:rPr>
          <w:rFonts w:hint="eastAsia" w:ascii="宋体" w:hAnsi="宋体" w:eastAsia="宋体" w:cs="宋体"/>
          <w:bCs/>
          <w:szCs w:val="24"/>
        </w:rPr>
        <w:t>17.3 在原定响应有效期满之前，如果出现特殊情况，采购代理机构可以以书面形式通知供应商延长响应有效期。供应商同意延长的，不得要求或被允许修改其响应文件，供应商拒绝延长的，其响应无效。拒绝延长</w:t>
      </w:r>
      <w:r>
        <w:rPr>
          <w:rFonts w:hint="eastAsia" w:ascii="宋体" w:hAnsi="宋体" w:eastAsia="宋体" w:cs="宋体"/>
          <w:bCs/>
          <w:szCs w:val="24"/>
          <w:lang w:eastAsia="zh-CN"/>
        </w:rPr>
        <w:t>磋商</w:t>
      </w:r>
      <w:r>
        <w:rPr>
          <w:rFonts w:hint="eastAsia" w:ascii="宋体" w:hAnsi="宋体" w:eastAsia="宋体" w:cs="宋体"/>
          <w:bCs/>
          <w:szCs w:val="24"/>
        </w:rPr>
        <w:t>有效期的供应商不得再参与该项目后续采购活动。</w:t>
      </w:r>
    </w:p>
    <w:p w14:paraId="6F4FBDF4">
      <w:pPr>
        <w:snapToGrid w:val="0"/>
        <w:spacing w:before="120" w:after="12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五、开启响应文件、资格审查与信用信息查询</w:t>
      </w:r>
    </w:p>
    <w:p w14:paraId="55A3A350">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18.开启响应文件</w:t>
      </w:r>
    </w:p>
    <w:p w14:paraId="0A81B2D7">
      <w:pPr>
        <w:pStyle w:val="8"/>
        <w:spacing w:line="360" w:lineRule="auto"/>
        <w:rPr>
          <w:rFonts w:hint="eastAsia" w:ascii="宋体" w:hAnsi="宋体" w:eastAsia="宋体" w:cs="宋体"/>
          <w:bCs/>
          <w:szCs w:val="24"/>
        </w:rPr>
      </w:pPr>
      <w:r>
        <w:rPr>
          <w:rFonts w:hint="eastAsia" w:ascii="宋体" w:hAnsi="宋体" w:eastAsia="宋体" w:cs="宋体"/>
          <w:bCs/>
          <w:szCs w:val="24"/>
        </w:rPr>
        <w:t>18.1 采购代理机构按照</w:t>
      </w:r>
      <w:r>
        <w:rPr>
          <w:rFonts w:hint="eastAsia" w:ascii="宋体" w:hAnsi="宋体" w:eastAsia="宋体" w:cs="宋体"/>
          <w:bCs/>
          <w:szCs w:val="24"/>
          <w:lang w:eastAsia="zh-CN"/>
        </w:rPr>
        <w:t>磋商</w:t>
      </w:r>
      <w:r>
        <w:rPr>
          <w:rFonts w:hint="eastAsia" w:ascii="宋体" w:hAnsi="宋体" w:eastAsia="宋体" w:cs="宋体"/>
          <w:bCs/>
          <w:szCs w:val="24"/>
        </w:rPr>
        <w:t>文件规定的时间通过电子交易平台组织响应文件开启，所有供应商均应当准时在线参加。供应商数量不符合规定的，不得开启响应文件。</w:t>
      </w:r>
    </w:p>
    <w:p w14:paraId="5D564288">
      <w:pPr>
        <w:pStyle w:val="8"/>
        <w:spacing w:line="360" w:lineRule="auto"/>
        <w:rPr>
          <w:rFonts w:hint="eastAsia" w:ascii="宋体" w:hAnsi="宋体" w:eastAsia="宋体" w:cs="宋体"/>
          <w:bCs/>
          <w:szCs w:val="24"/>
        </w:rPr>
      </w:pPr>
      <w:r>
        <w:rPr>
          <w:rFonts w:hint="eastAsia" w:ascii="宋体" w:hAnsi="宋体" w:eastAsia="宋体" w:cs="宋体"/>
          <w:bCs/>
          <w:szCs w:val="24"/>
        </w:rPr>
        <w:t>18.2 开启响应文件时，电子交易平台按开启响应文件时间自动提取所有响应文件。采购代理机构依托电子交易平台发起开始解密指令，供应商按照平台提示和</w:t>
      </w:r>
      <w:r>
        <w:rPr>
          <w:rFonts w:hint="eastAsia" w:ascii="宋体" w:hAnsi="宋体" w:eastAsia="宋体" w:cs="宋体"/>
          <w:bCs/>
          <w:szCs w:val="24"/>
          <w:lang w:eastAsia="zh-CN"/>
        </w:rPr>
        <w:t>磋商</w:t>
      </w:r>
      <w:r>
        <w:rPr>
          <w:rFonts w:hint="eastAsia" w:ascii="宋体" w:hAnsi="宋体" w:eastAsia="宋体" w:cs="宋体"/>
          <w:bCs/>
          <w:szCs w:val="24"/>
        </w:rPr>
        <w:t>文件的规定在半小时内完成在线解密。</w:t>
      </w:r>
    </w:p>
    <w:p w14:paraId="26B5FB59">
      <w:pPr>
        <w:pStyle w:val="8"/>
        <w:spacing w:line="360" w:lineRule="auto"/>
        <w:rPr>
          <w:rFonts w:hint="eastAsia" w:ascii="宋体" w:hAnsi="宋体" w:eastAsia="宋体" w:cs="宋体"/>
          <w:bCs/>
          <w:szCs w:val="24"/>
        </w:rPr>
      </w:pPr>
      <w:r>
        <w:rPr>
          <w:rFonts w:hint="eastAsia" w:ascii="宋体" w:hAnsi="宋体" w:eastAsia="宋体" w:cs="宋体"/>
          <w:bCs/>
          <w:szCs w:val="24"/>
        </w:rPr>
        <w:t>18.3 响应文件未在规定时间内成功解密的供应商，如提交了备份响应文件的，以备份响应文件作为依据，否则视为响应文件撤回。响应文件解密成功的供应商，其备份响应文件自动失效。</w:t>
      </w:r>
    </w:p>
    <w:p w14:paraId="2D823FBA">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19.资格审查</w:t>
      </w:r>
    </w:p>
    <w:p w14:paraId="1F4B7CE5">
      <w:pPr>
        <w:pStyle w:val="8"/>
        <w:spacing w:line="360" w:lineRule="auto"/>
        <w:rPr>
          <w:rFonts w:hint="eastAsia" w:ascii="宋体" w:hAnsi="宋体" w:eastAsia="宋体" w:cs="宋体"/>
          <w:bCs/>
          <w:szCs w:val="24"/>
        </w:rPr>
      </w:pPr>
      <w:r>
        <w:rPr>
          <w:rFonts w:hint="eastAsia" w:ascii="宋体" w:hAnsi="宋体" w:eastAsia="宋体" w:cs="宋体"/>
          <w:bCs/>
          <w:szCs w:val="24"/>
        </w:rPr>
        <w:t>19.1 响应截止后，采购人或采购代理机构将依法对供应商的资格进行审查。</w:t>
      </w:r>
    </w:p>
    <w:p w14:paraId="110AAB3D">
      <w:pPr>
        <w:pStyle w:val="8"/>
        <w:spacing w:line="360" w:lineRule="auto"/>
        <w:rPr>
          <w:rFonts w:hint="eastAsia" w:ascii="宋体" w:hAnsi="宋体" w:eastAsia="宋体" w:cs="宋体"/>
          <w:bCs/>
          <w:szCs w:val="24"/>
        </w:rPr>
      </w:pPr>
      <w:r>
        <w:rPr>
          <w:rFonts w:hint="eastAsia" w:ascii="宋体" w:hAnsi="宋体" w:eastAsia="宋体" w:cs="宋体"/>
          <w:bCs/>
          <w:szCs w:val="24"/>
        </w:rPr>
        <w:t>19.2 采购人或采购代理机构依据法律法规和</w:t>
      </w:r>
      <w:r>
        <w:rPr>
          <w:rFonts w:hint="eastAsia" w:ascii="宋体" w:hAnsi="宋体" w:eastAsia="宋体" w:cs="宋体"/>
          <w:bCs/>
          <w:szCs w:val="24"/>
          <w:lang w:eastAsia="zh-CN"/>
        </w:rPr>
        <w:t>磋商</w:t>
      </w:r>
      <w:r>
        <w:rPr>
          <w:rFonts w:hint="eastAsia" w:ascii="宋体" w:hAnsi="宋体" w:eastAsia="宋体" w:cs="宋体"/>
          <w:bCs/>
          <w:szCs w:val="24"/>
        </w:rPr>
        <w:t>文件的规定，对供应商的基本资格条件、特定资格条件进行审查。</w:t>
      </w:r>
    </w:p>
    <w:p w14:paraId="5B415EB7">
      <w:pPr>
        <w:pStyle w:val="8"/>
        <w:spacing w:line="360" w:lineRule="auto"/>
        <w:rPr>
          <w:rFonts w:hint="eastAsia" w:ascii="宋体" w:hAnsi="宋体" w:eastAsia="宋体" w:cs="宋体"/>
          <w:bCs/>
          <w:szCs w:val="24"/>
        </w:rPr>
      </w:pPr>
      <w:r>
        <w:rPr>
          <w:rFonts w:hint="eastAsia" w:ascii="宋体" w:hAnsi="宋体" w:eastAsia="宋体" w:cs="宋体"/>
          <w:bCs/>
          <w:szCs w:val="24"/>
        </w:rPr>
        <w:t>19.3 供应商未按照</w:t>
      </w:r>
      <w:r>
        <w:rPr>
          <w:rFonts w:hint="eastAsia" w:ascii="宋体" w:hAnsi="宋体" w:eastAsia="宋体" w:cs="宋体"/>
          <w:bCs/>
          <w:szCs w:val="24"/>
          <w:lang w:eastAsia="zh-CN"/>
        </w:rPr>
        <w:t>磋商</w:t>
      </w:r>
      <w:r>
        <w:rPr>
          <w:rFonts w:hint="eastAsia" w:ascii="宋体" w:hAnsi="宋体" w:eastAsia="宋体" w:cs="宋体"/>
          <w:bCs/>
          <w:szCs w:val="24"/>
        </w:rPr>
        <w:t>文件要求提供与基本资格条件、特定资格条件相应的有效资格说明材料的，视为供应商不具备</w:t>
      </w:r>
      <w:r>
        <w:rPr>
          <w:rFonts w:hint="eastAsia" w:ascii="宋体" w:hAnsi="宋体" w:eastAsia="宋体" w:cs="宋体"/>
          <w:bCs/>
          <w:szCs w:val="24"/>
          <w:lang w:eastAsia="zh-CN"/>
        </w:rPr>
        <w:t>磋商</w:t>
      </w:r>
      <w:r>
        <w:rPr>
          <w:rFonts w:hint="eastAsia" w:ascii="宋体" w:hAnsi="宋体" w:eastAsia="宋体" w:cs="宋体"/>
          <w:bCs/>
          <w:szCs w:val="24"/>
        </w:rPr>
        <w:t>文件中规定的资格要求，其响应无效。</w:t>
      </w:r>
    </w:p>
    <w:p w14:paraId="76CF1B2E">
      <w:pPr>
        <w:pStyle w:val="8"/>
        <w:spacing w:line="360" w:lineRule="auto"/>
        <w:rPr>
          <w:rFonts w:hint="eastAsia" w:ascii="宋体" w:hAnsi="宋体" w:eastAsia="宋体" w:cs="宋体"/>
          <w:bCs/>
          <w:szCs w:val="24"/>
        </w:rPr>
      </w:pPr>
      <w:r>
        <w:rPr>
          <w:rFonts w:hint="eastAsia" w:ascii="宋体" w:hAnsi="宋体" w:eastAsia="宋体" w:cs="宋体"/>
          <w:bCs/>
          <w:szCs w:val="24"/>
        </w:rPr>
        <w:t>19.4 对未通过资格审查的供应商，采购人或采购代理机构告知其未通过的原因。</w:t>
      </w:r>
    </w:p>
    <w:p w14:paraId="2CA8221F">
      <w:pPr>
        <w:pStyle w:val="8"/>
        <w:spacing w:line="360" w:lineRule="auto"/>
        <w:rPr>
          <w:rFonts w:hint="eastAsia" w:ascii="宋体" w:hAnsi="宋体" w:eastAsia="宋体" w:cs="宋体"/>
          <w:bCs/>
          <w:szCs w:val="24"/>
        </w:rPr>
      </w:pPr>
      <w:r>
        <w:rPr>
          <w:rFonts w:hint="eastAsia" w:ascii="宋体" w:hAnsi="宋体" w:eastAsia="宋体" w:cs="宋体"/>
          <w:bCs/>
          <w:szCs w:val="24"/>
        </w:rPr>
        <w:t>19.5 合格供应商不足3家的，不再</w:t>
      </w:r>
      <w:r>
        <w:rPr>
          <w:rFonts w:hint="eastAsia" w:ascii="宋体" w:hAnsi="宋体" w:eastAsia="宋体" w:cs="宋体"/>
          <w:bCs/>
          <w:szCs w:val="24"/>
          <w:lang w:eastAsia="zh-CN"/>
        </w:rPr>
        <w:t>磋商</w:t>
      </w:r>
      <w:r>
        <w:rPr>
          <w:rFonts w:hint="eastAsia" w:ascii="宋体" w:hAnsi="宋体" w:eastAsia="宋体" w:cs="宋体"/>
          <w:bCs/>
          <w:szCs w:val="24"/>
        </w:rPr>
        <w:t>。</w:t>
      </w:r>
    </w:p>
    <w:p w14:paraId="7274122D">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2E212EC9">
      <w:pPr>
        <w:adjustRightInd w:val="0"/>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20.1 信用信息查询渠道及截止时间：根据《关于在政府采购活动中查询及使用信用记录有关问题的通知》财库[2016]125号文件的规定执行：查询渠道：信用中国（www.creditchina.gov.cn）、中国政府采购网（www.ccgp.gov.cn）；提交响应文件截止时间前3年内。</w:t>
      </w:r>
    </w:p>
    <w:p w14:paraId="182252FC">
      <w:pPr>
        <w:adjustRightInd w:val="0"/>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20.2 信用信息查询记录和证据留存的具体方式：信用信息查询记录和证据以网页截图等方式留存。</w:t>
      </w:r>
    </w:p>
    <w:p w14:paraId="35F865C6">
      <w:pPr>
        <w:adjustRightInd w:val="0"/>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20.3 信用信息的使用规则：被列入失信被执行人、重大税收违法失信主体、政府采购严重违法失信行为记录名单及其他不符合《中华人民共和国政府采购法》第二十二条规定条件的，其投标将被拒绝。</w:t>
      </w:r>
    </w:p>
    <w:p w14:paraId="746671AC">
      <w:pPr>
        <w:adjustRightInd w:val="0"/>
        <w:spacing w:line="360" w:lineRule="auto"/>
        <w:ind w:firstLine="480" w:firstLineChars="200"/>
        <w:rPr>
          <w:rFonts w:hint="eastAsia" w:ascii="宋体" w:hAnsi="宋体" w:eastAsia="宋体" w:cs="宋体"/>
          <w:bCs/>
          <w:szCs w:val="24"/>
        </w:rPr>
      </w:pPr>
      <w:r>
        <w:rPr>
          <w:rFonts w:hint="eastAsia" w:ascii="宋体" w:hAnsi="宋体" w:eastAsia="宋体" w:cs="宋体"/>
          <w:kern w:val="0"/>
          <w:szCs w:val="24"/>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5658CBB9">
      <w:pPr>
        <w:pStyle w:val="8"/>
        <w:spacing w:line="360" w:lineRule="auto"/>
        <w:ind w:firstLine="0" w:firstLineChars="0"/>
        <w:jc w:val="center"/>
        <w:outlineLvl w:val="1"/>
        <w:rPr>
          <w:rFonts w:hint="eastAsia" w:ascii="宋体" w:hAnsi="宋体" w:eastAsia="宋体" w:cs="宋体"/>
          <w:b/>
          <w:sz w:val="32"/>
          <w:szCs w:val="32"/>
        </w:rPr>
      </w:pPr>
      <w:r>
        <w:rPr>
          <w:rFonts w:hint="eastAsia" w:ascii="宋体" w:hAnsi="宋体" w:eastAsia="宋体" w:cs="宋体"/>
          <w:b/>
          <w:sz w:val="32"/>
          <w:szCs w:val="32"/>
        </w:rPr>
        <w:t>六、提交最后报价</w:t>
      </w:r>
    </w:p>
    <w:p w14:paraId="143A7AFE">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21.提交最后报价</w:t>
      </w:r>
    </w:p>
    <w:p w14:paraId="568986DD">
      <w:pPr>
        <w:pStyle w:val="8"/>
        <w:spacing w:line="360" w:lineRule="auto"/>
        <w:rPr>
          <w:rFonts w:hint="eastAsia" w:ascii="宋体" w:hAnsi="宋体" w:eastAsia="宋体" w:cs="宋体"/>
          <w:bCs/>
          <w:szCs w:val="24"/>
        </w:rPr>
      </w:pPr>
      <w:r>
        <w:rPr>
          <w:rFonts w:hint="eastAsia" w:ascii="宋体" w:hAnsi="宋体" w:eastAsia="宋体" w:cs="宋体"/>
          <w:bCs/>
          <w:szCs w:val="24"/>
        </w:rPr>
        <w:t>供应商应在规定时间内提交最后报价一览表。</w:t>
      </w:r>
    </w:p>
    <w:p w14:paraId="218DF1B0">
      <w:pPr>
        <w:pStyle w:val="8"/>
        <w:spacing w:line="360" w:lineRule="auto"/>
        <w:ind w:firstLine="0" w:firstLineChars="0"/>
        <w:jc w:val="center"/>
        <w:outlineLvl w:val="1"/>
        <w:rPr>
          <w:rFonts w:hint="eastAsia" w:ascii="宋体" w:hAnsi="宋体" w:eastAsia="宋体" w:cs="宋体"/>
          <w:b/>
          <w:sz w:val="32"/>
          <w:szCs w:val="32"/>
        </w:rPr>
      </w:pPr>
      <w:r>
        <w:rPr>
          <w:rFonts w:hint="eastAsia" w:ascii="宋体" w:hAnsi="宋体" w:eastAsia="宋体" w:cs="宋体"/>
          <w:b/>
          <w:sz w:val="32"/>
          <w:szCs w:val="32"/>
        </w:rPr>
        <w:t>七、评审</w:t>
      </w:r>
    </w:p>
    <w:p w14:paraId="29C03B70">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22.评审</w:t>
      </w:r>
    </w:p>
    <w:p w14:paraId="2F4037B9">
      <w:pPr>
        <w:pStyle w:val="8"/>
        <w:spacing w:line="360" w:lineRule="auto"/>
        <w:rPr>
          <w:rFonts w:hint="eastAsia" w:ascii="宋体" w:hAnsi="宋体" w:eastAsia="宋体" w:cs="宋体"/>
          <w:bCs/>
          <w:szCs w:val="24"/>
        </w:rPr>
      </w:pPr>
      <w:r>
        <w:rPr>
          <w:rFonts w:hint="eastAsia" w:ascii="宋体" w:hAnsi="宋体" w:eastAsia="宋体" w:cs="宋体"/>
          <w:bCs/>
          <w:szCs w:val="24"/>
          <w:lang w:eastAsia="zh-CN"/>
        </w:rPr>
        <w:t>磋商</w:t>
      </w:r>
      <w:r>
        <w:rPr>
          <w:rFonts w:hint="eastAsia" w:ascii="宋体" w:hAnsi="宋体" w:eastAsia="宋体" w:cs="宋体"/>
          <w:bCs/>
          <w:szCs w:val="24"/>
        </w:rPr>
        <w:t>小组将根据</w:t>
      </w:r>
      <w:r>
        <w:rPr>
          <w:rFonts w:hint="eastAsia" w:ascii="宋体" w:hAnsi="宋体" w:eastAsia="宋体" w:cs="宋体"/>
          <w:bCs/>
          <w:szCs w:val="24"/>
          <w:lang w:eastAsia="zh-CN"/>
        </w:rPr>
        <w:t>磋商</w:t>
      </w:r>
      <w:r>
        <w:rPr>
          <w:rFonts w:hint="eastAsia" w:ascii="宋体" w:hAnsi="宋体" w:eastAsia="宋体" w:cs="宋体"/>
          <w:bCs/>
          <w:szCs w:val="24"/>
        </w:rPr>
        <w:t>文件和有关规定，履行评标工作职责，并按照评标方法及评分标准，全面衡量各供应商对</w:t>
      </w:r>
      <w:r>
        <w:rPr>
          <w:rFonts w:hint="eastAsia" w:ascii="宋体" w:hAnsi="宋体" w:eastAsia="宋体" w:cs="宋体"/>
          <w:bCs/>
          <w:szCs w:val="24"/>
          <w:lang w:eastAsia="zh-CN"/>
        </w:rPr>
        <w:t>磋商</w:t>
      </w:r>
      <w:r>
        <w:rPr>
          <w:rFonts w:hint="eastAsia" w:ascii="宋体" w:hAnsi="宋体" w:eastAsia="宋体" w:cs="宋体"/>
          <w:bCs/>
          <w:szCs w:val="24"/>
        </w:rPr>
        <w:t>文件的响应情况。对实质上响应</w:t>
      </w:r>
      <w:r>
        <w:rPr>
          <w:rFonts w:hint="eastAsia" w:ascii="宋体" w:hAnsi="宋体" w:eastAsia="宋体" w:cs="宋体"/>
          <w:bCs/>
          <w:szCs w:val="24"/>
          <w:lang w:eastAsia="zh-CN"/>
        </w:rPr>
        <w:t>磋商</w:t>
      </w:r>
      <w:r>
        <w:rPr>
          <w:rFonts w:hint="eastAsia" w:ascii="宋体" w:hAnsi="宋体" w:eastAsia="宋体" w:cs="宋体"/>
          <w:bCs/>
          <w:szCs w:val="24"/>
        </w:rPr>
        <w:t>文件的供应商，按照评审因素的量化指标排出推荐成交的供应商的先后顺序，并按顺序提出授标建议。详见</w:t>
      </w:r>
      <w:r>
        <w:rPr>
          <w:rFonts w:hint="eastAsia" w:ascii="宋体" w:hAnsi="宋体" w:eastAsia="宋体" w:cs="宋体"/>
          <w:bCs/>
          <w:szCs w:val="24"/>
          <w:lang w:eastAsia="zh-CN"/>
        </w:rPr>
        <w:t>磋商</w:t>
      </w:r>
      <w:r>
        <w:rPr>
          <w:rFonts w:hint="eastAsia" w:ascii="宋体" w:hAnsi="宋体" w:eastAsia="宋体" w:cs="宋体"/>
          <w:bCs/>
          <w:szCs w:val="24"/>
        </w:rPr>
        <w:t>文件“第五部分 评审方法及标准”。</w:t>
      </w:r>
    </w:p>
    <w:p w14:paraId="5C3D4E03">
      <w:pPr>
        <w:pStyle w:val="8"/>
        <w:spacing w:line="360" w:lineRule="auto"/>
        <w:ind w:firstLine="0" w:firstLineChars="0"/>
        <w:jc w:val="center"/>
        <w:outlineLvl w:val="1"/>
        <w:rPr>
          <w:rFonts w:hint="eastAsia" w:ascii="宋体" w:hAnsi="宋体" w:eastAsia="宋体" w:cs="宋体"/>
          <w:b/>
          <w:sz w:val="32"/>
          <w:szCs w:val="32"/>
        </w:rPr>
      </w:pPr>
      <w:r>
        <w:rPr>
          <w:rFonts w:hint="eastAsia" w:ascii="宋体" w:hAnsi="宋体" w:eastAsia="宋体" w:cs="宋体"/>
          <w:b/>
          <w:sz w:val="32"/>
          <w:szCs w:val="32"/>
        </w:rPr>
        <w:t>八、成交</w:t>
      </w:r>
    </w:p>
    <w:p w14:paraId="781AD33B">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23.推荐成交候选供应商</w:t>
      </w:r>
    </w:p>
    <w:p w14:paraId="1E3A45E1">
      <w:pPr>
        <w:pStyle w:val="8"/>
        <w:spacing w:line="360" w:lineRule="auto"/>
        <w:rPr>
          <w:rFonts w:hint="eastAsia" w:ascii="宋体" w:hAnsi="宋体" w:eastAsia="宋体" w:cs="宋体"/>
          <w:bCs/>
          <w:szCs w:val="24"/>
        </w:rPr>
      </w:pPr>
      <w:r>
        <w:rPr>
          <w:rFonts w:hint="eastAsia" w:ascii="宋体" w:hAnsi="宋体" w:eastAsia="宋体" w:cs="宋体"/>
          <w:bCs/>
          <w:szCs w:val="24"/>
          <w:lang w:eastAsia="zh-CN"/>
        </w:rPr>
        <w:t>磋商</w:t>
      </w:r>
      <w:r>
        <w:rPr>
          <w:rFonts w:hint="eastAsia" w:ascii="宋体" w:hAnsi="宋体" w:eastAsia="宋体" w:cs="宋体"/>
          <w:bCs/>
          <w:szCs w:val="24"/>
        </w:rPr>
        <w:t>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3150F02">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24.确定成交供应商</w:t>
      </w:r>
    </w:p>
    <w:p w14:paraId="72763AD2">
      <w:pPr>
        <w:pStyle w:val="8"/>
        <w:spacing w:line="360" w:lineRule="auto"/>
        <w:rPr>
          <w:rFonts w:hint="eastAsia" w:ascii="宋体" w:hAnsi="宋体" w:eastAsia="宋体" w:cs="宋体"/>
          <w:bCs/>
          <w:szCs w:val="24"/>
        </w:rPr>
      </w:pPr>
      <w:r>
        <w:rPr>
          <w:rFonts w:hint="eastAsia" w:ascii="宋体" w:hAnsi="宋体" w:eastAsia="宋体" w:cs="宋体"/>
          <w:bCs/>
          <w:szCs w:val="24"/>
        </w:rPr>
        <w:t>采购代理机构将在评审结束后2个工作日内将评审报告送采购人确认。采购人应当在收到评审报告后5个工作日内，通过电子交易平台，从评审报告提出的成交候选供应商中，按照排序由高到低的原则确定成交供应商；也可以书面授权</w:t>
      </w:r>
      <w:r>
        <w:rPr>
          <w:rFonts w:hint="eastAsia" w:ascii="宋体" w:hAnsi="宋体" w:eastAsia="宋体" w:cs="宋体"/>
          <w:bCs/>
          <w:szCs w:val="24"/>
          <w:lang w:eastAsia="zh-CN"/>
        </w:rPr>
        <w:t>磋商</w:t>
      </w:r>
      <w:r>
        <w:rPr>
          <w:rFonts w:hint="eastAsia" w:ascii="宋体" w:hAnsi="宋体" w:eastAsia="宋体" w:cs="宋体"/>
          <w:bCs/>
          <w:szCs w:val="24"/>
        </w:rPr>
        <w:t>小组直接确定成交供应商。采购人逾期未确定成交供应商且不提出异议的，视为确定评审报告提出的排序第一的供应商为成交供应商。</w:t>
      </w:r>
    </w:p>
    <w:p w14:paraId="77267D74">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25.成交通知及成交结果公告</w:t>
      </w:r>
    </w:p>
    <w:p w14:paraId="26C2A80E">
      <w:pPr>
        <w:pStyle w:val="8"/>
        <w:spacing w:line="360" w:lineRule="auto"/>
        <w:rPr>
          <w:rFonts w:hint="eastAsia" w:ascii="宋体" w:hAnsi="宋体" w:eastAsia="宋体" w:cs="宋体"/>
          <w:bCs/>
          <w:szCs w:val="24"/>
        </w:rPr>
      </w:pPr>
      <w:r>
        <w:rPr>
          <w:rFonts w:hint="eastAsia" w:ascii="宋体" w:hAnsi="宋体" w:eastAsia="宋体" w:cs="宋体"/>
          <w:bCs/>
          <w:szCs w:val="24"/>
        </w:rPr>
        <w:t>25.1 采购代理机构将在自成交人确定之日起2个工作日内，在省级以上财政部门指定的政府采购信息发布媒体上公告成交结果。成交结果公告内容包括采购人及其委托的采购代理机构的名称、地址、联系方式，项目名称和项目编号，成交人名称、地址和成交金额，主要成交标的的名称、规格型号、数量、单价、服务要求，成交公告期限以及评审专家名单、评分汇总及明细等。</w:t>
      </w:r>
    </w:p>
    <w:p w14:paraId="2E888BBA">
      <w:pPr>
        <w:pStyle w:val="8"/>
        <w:spacing w:line="360" w:lineRule="auto"/>
        <w:rPr>
          <w:rFonts w:hint="eastAsia" w:ascii="宋体" w:hAnsi="宋体" w:eastAsia="宋体" w:cs="宋体"/>
          <w:bCs/>
          <w:szCs w:val="24"/>
        </w:rPr>
      </w:pPr>
      <w:r>
        <w:rPr>
          <w:rFonts w:hint="eastAsia" w:ascii="宋体" w:hAnsi="宋体" w:eastAsia="宋体" w:cs="宋体"/>
          <w:bCs/>
          <w:szCs w:val="24"/>
        </w:rPr>
        <w:t>25.2 公告期限为1个工作日。</w:t>
      </w:r>
    </w:p>
    <w:p w14:paraId="21163EB6">
      <w:pPr>
        <w:pStyle w:val="8"/>
        <w:spacing w:line="360" w:lineRule="auto"/>
        <w:ind w:firstLine="0" w:firstLineChars="0"/>
        <w:jc w:val="center"/>
        <w:outlineLvl w:val="1"/>
        <w:rPr>
          <w:rFonts w:hint="eastAsia" w:ascii="宋体" w:hAnsi="宋体" w:eastAsia="宋体" w:cs="宋体"/>
          <w:b/>
          <w:sz w:val="32"/>
          <w:szCs w:val="32"/>
        </w:rPr>
      </w:pPr>
      <w:r>
        <w:rPr>
          <w:rFonts w:hint="eastAsia" w:ascii="宋体" w:hAnsi="宋体" w:eastAsia="宋体" w:cs="宋体"/>
          <w:b/>
          <w:sz w:val="32"/>
          <w:szCs w:val="32"/>
        </w:rPr>
        <w:t>九、合同授予</w:t>
      </w:r>
    </w:p>
    <w:p w14:paraId="3BBE845F">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26.合同授予</w:t>
      </w:r>
    </w:p>
    <w:p w14:paraId="56660FAD">
      <w:pPr>
        <w:pStyle w:val="8"/>
        <w:spacing w:line="360" w:lineRule="auto"/>
        <w:rPr>
          <w:rFonts w:hint="eastAsia" w:ascii="宋体" w:hAnsi="宋体" w:eastAsia="宋体" w:cs="宋体"/>
          <w:bCs/>
          <w:szCs w:val="24"/>
        </w:rPr>
      </w:pPr>
      <w:r>
        <w:rPr>
          <w:rFonts w:hint="eastAsia" w:ascii="宋体" w:hAnsi="宋体" w:eastAsia="宋体" w:cs="宋体"/>
          <w:bCs/>
          <w:szCs w:val="24"/>
        </w:rPr>
        <w:t>合同主要条款详见“第六部分 拟签订的合同文本”。</w:t>
      </w:r>
    </w:p>
    <w:p w14:paraId="17004300">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27.合同的签订</w:t>
      </w:r>
    </w:p>
    <w:p w14:paraId="39F71870">
      <w:pPr>
        <w:pStyle w:val="8"/>
        <w:spacing w:line="360" w:lineRule="auto"/>
        <w:rPr>
          <w:rFonts w:hint="eastAsia" w:ascii="宋体" w:hAnsi="宋体" w:eastAsia="宋体" w:cs="宋体"/>
          <w:bCs/>
          <w:szCs w:val="24"/>
        </w:rPr>
      </w:pPr>
      <w:r>
        <w:rPr>
          <w:rFonts w:hint="eastAsia" w:ascii="宋体" w:hAnsi="宋体" w:eastAsia="宋体" w:cs="宋体"/>
          <w:bCs/>
          <w:szCs w:val="24"/>
        </w:rPr>
        <w:t>27.1 采购人与成交供应商应当在成交通知书发出之日起20日内，按照</w:t>
      </w:r>
      <w:r>
        <w:rPr>
          <w:rFonts w:hint="eastAsia" w:ascii="宋体" w:hAnsi="宋体" w:eastAsia="宋体" w:cs="宋体"/>
          <w:bCs/>
          <w:szCs w:val="24"/>
          <w:lang w:eastAsia="zh-CN"/>
        </w:rPr>
        <w:t>磋商</w:t>
      </w:r>
      <w:r>
        <w:rPr>
          <w:rFonts w:hint="eastAsia" w:ascii="宋体" w:hAnsi="宋体" w:eastAsia="宋体" w:cs="宋体"/>
          <w:bCs/>
          <w:szCs w:val="24"/>
        </w:rPr>
        <w:t>文件确定的事项签订政府采购合同，并在合同签订之日起2个工作日内依法发布合同公告。</w:t>
      </w:r>
    </w:p>
    <w:p w14:paraId="10A515E4">
      <w:pPr>
        <w:pStyle w:val="8"/>
        <w:spacing w:line="360" w:lineRule="auto"/>
        <w:rPr>
          <w:rFonts w:hint="eastAsia" w:ascii="宋体" w:hAnsi="宋体" w:eastAsia="宋体" w:cs="宋体"/>
          <w:bCs/>
          <w:szCs w:val="24"/>
        </w:rPr>
      </w:pPr>
      <w:r>
        <w:rPr>
          <w:rFonts w:hint="eastAsia" w:ascii="宋体" w:hAnsi="宋体" w:eastAsia="宋体" w:cs="宋体"/>
          <w:bCs/>
          <w:szCs w:val="24"/>
        </w:rPr>
        <w:t>27.2.成交供应商按规定的日期、时间、地点，由法定代表人或其授权代表与采购人代表签订合同。如成交供应商为联合体的，由联合体成员各方法定代表人或其授权代表与采购人代表共同签订合同。</w:t>
      </w:r>
    </w:p>
    <w:p w14:paraId="053C5E8D">
      <w:pPr>
        <w:pStyle w:val="8"/>
        <w:spacing w:line="360" w:lineRule="auto"/>
        <w:rPr>
          <w:rFonts w:hint="eastAsia" w:ascii="宋体" w:hAnsi="宋体" w:eastAsia="宋体" w:cs="宋体"/>
          <w:bCs/>
          <w:szCs w:val="24"/>
        </w:rPr>
      </w:pPr>
      <w:r>
        <w:rPr>
          <w:rFonts w:hint="eastAsia" w:ascii="宋体" w:hAnsi="宋体" w:eastAsia="宋体" w:cs="宋体"/>
          <w:bCs/>
          <w:szCs w:val="24"/>
        </w:rPr>
        <w:t>27.3 如签订合同并生效后，供应商无故拒绝或延期，除按照合同条款处理外，列入不良行为记录一次，并给予通报。</w:t>
      </w:r>
    </w:p>
    <w:p w14:paraId="66ED8EA4">
      <w:pPr>
        <w:pStyle w:val="8"/>
        <w:spacing w:line="360" w:lineRule="auto"/>
        <w:rPr>
          <w:rFonts w:hint="eastAsia" w:ascii="宋体" w:hAnsi="宋体" w:eastAsia="宋体" w:cs="宋体"/>
          <w:bCs/>
          <w:szCs w:val="24"/>
        </w:rPr>
      </w:pPr>
      <w:r>
        <w:rPr>
          <w:rFonts w:hint="eastAsia" w:ascii="宋体" w:hAnsi="宋体" w:eastAsia="宋体" w:cs="宋体"/>
          <w:bCs/>
          <w:szCs w:val="24"/>
        </w:rPr>
        <w:t>27.4 采购人不得向成交供应商提出超出</w:t>
      </w:r>
      <w:r>
        <w:rPr>
          <w:rFonts w:hint="eastAsia" w:ascii="宋体" w:hAnsi="宋体" w:eastAsia="宋体" w:cs="宋体"/>
          <w:bCs/>
          <w:szCs w:val="24"/>
          <w:lang w:eastAsia="zh-CN"/>
        </w:rPr>
        <w:t>磋商</w:t>
      </w:r>
      <w:r>
        <w:rPr>
          <w:rFonts w:hint="eastAsia" w:ascii="宋体" w:hAnsi="宋体" w:eastAsia="宋体" w:cs="宋体"/>
          <w:bCs/>
          <w:szCs w:val="24"/>
        </w:rPr>
        <w:t>文件以外的任何要求作为签订合同的条件，不得与成交供应商订立背离</w:t>
      </w:r>
      <w:r>
        <w:rPr>
          <w:rFonts w:hint="eastAsia" w:ascii="宋体" w:hAnsi="宋体" w:eastAsia="宋体" w:cs="宋体"/>
          <w:bCs/>
          <w:szCs w:val="24"/>
          <w:lang w:eastAsia="zh-CN"/>
        </w:rPr>
        <w:t>磋商</w:t>
      </w:r>
      <w:r>
        <w:rPr>
          <w:rFonts w:hint="eastAsia" w:ascii="宋体" w:hAnsi="宋体" w:eastAsia="宋体" w:cs="宋体"/>
          <w:bCs/>
          <w:szCs w:val="24"/>
        </w:rPr>
        <w:t>文件确定的合同文本以及采购标的、规格型号、采购金额、采购数量、技术和服务要求等实质性内容的协议。</w:t>
      </w:r>
    </w:p>
    <w:p w14:paraId="7C3BC4EC">
      <w:pPr>
        <w:pStyle w:val="8"/>
        <w:spacing w:line="360" w:lineRule="auto"/>
        <w:rPr>
          <w:rFonts w:hint="eastAsia" w:ascii="宋体" w:hAnsi="宋体" w:eastAsia="宋体" w:cs="宋体"/>
          <w:bCs/>
          <w:szCs w:val="24"/>
        </w:rPr>
      </w:pPr>
      <w:r>
        <w:rPr>
          <w:rFonts w:hint="eastAsia" w:ascii="宋体" w:hAnsi="宋体" w:eastAsia="宋体" w:cs="宋体"/>
          <w:bCs/>
          <w:szCs w:val="24"/>
        </w:rPr>
        <w:t>27.5 成交供应商拒绝签订政府采购合同的，采购人可以按照《政府采购</w:t>
      </w:r>
      <w:r>
        <w:rPr>
          <w:rFonts w:hint="eastAsia" w:ascii="宋体" w:hAnsi="宋体" w:eastAsia="宋体" w:cs="宋体"/>
          <w:bCs/>
          <w:szCs w:val="24"/>
          <w:lang w:eastAsia="zh-CN"/>
        </w:rPr>
        <w:t>竞争性磋商</w:t>
      </w:r>
      <w:r>
        <w:rPr>
          <w:rFonts w:hint="eastAsia" w:ascii="宋体" w:hAnsi="宋体" w:eastAsia="宋体" w:cs="宋体"/>
          <w:bCs/>
          <w:szCs w:val="24"/>
        </w:rPr>
        <w:t>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733EAD1">
      <w:pPr>
        <w:pStyle w:val="8"/>
        <w:spacing w:line="360" w:lineRule="auto"/>
        <w:rPr>
          <w:rFonts w:hint="eastAsia" w:ascii="宋体" w:hAnsi="宋体" w:eastAsia="宋体" w:cs="宋体"/>
          <w:bCs/>
          <w:szCs w:val="24"/>
        </w:rPr>
      </w:pPr>
      <w:r>
        <w:rPr>
          <w:rFonts w:hint="eastAsia" w:ascii="宋体" w:hAnsi="宋体" w:eastAsia="宋体" w:cs="宋体"/>
          <w:bCs/>
          <w:szCs w:val="24"/>
        </w:rPr>
        <w:t>27.6 采购合同由采购人与成交供应商根据</w:t>
      </w:r>
      <w:r>
        <w:rPr>
          <w:rFonts w:hint="eastAsia" w:ascii="宋体" w:hAnsi="宋体" w:eastAsia="宋体" w:cs="宋体"/>
          <w:bCs/>
          <w:szCs w:val="24"/>
          <w:lang w:eastAsia="zh-CN"/>
        </w:rPr>
        <w:t>磋商</w:t>
      </w:r>
      <w:r>
        <w:rPr>
          <w:rFonts w:hint="eastAsia" w:ascii="宋体" w:hAnsi="宋体" w:eastAsia="宋体" w:cs="宋体"/>
          <w:bCs/>
          <w:szCs w:val="24"/>
        </w:rPr>
        <w:t>文件、响应文件等内容签订，报政府采购监督部门备案。</w:t>
      </w:r>
    </w:p>
    <w:p w14:paraId="71C51A69">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28.履约保证金</w:t>
      </w:r>
    </w:p>
    <w:p w14:paraId="0323DF99">
      <w:pPr>
        <w:pStyle w:val="8"/>
        <w:spacing w:line="360" w:lineRule="auto"/>
        <w:rPr>
          <w:rFonts w:hint="eastAsia" w:ascii="宋体" w:hAnsi="宋体" w:eastAsia="宋体" w:cs="宋体"/>
          <w:bCs/>
          <w:szCs w:val="24"/>
        </w:rPr>
      </w:pPr>
      <w:r>
        <w:rPr>
          <w:rFonts w:hint="eastAsia" w:ascii="宋体" w:hAnsi="宋体" w:eastAsia="宋体" w:cs="宋体"/>
          <w:bCs/>
          <w:szCs w:val="24"/>
        </w:rPr>
        <w:t>拟签订的合同文本要求成交供应商提交履约保证金的，供应商应当以支票、汇票、本票或者金融机构或担保机构出具的保函等非现金形式提交。履约保证金的数额不得超过政府采购合同金额的1%。鼓励和支持供应商以银行、保险公司出具的保函形式提供履约保证金。采购人不得拒收履约保函。</w:t>
      </w:r>
    </w:p>
    <w:p w14:paraId="1B611EFA">
      <w:pPr>
        <w:pStyle w:val="8"/>
        <w:spacing w:line="360" w:lineRule="auto"/>
        <w:ind w:firstLine="0" w:firstLineChars="0"/>
        <w:jc w:val="center"/>
        <w:outlineLvl w:val="1"/>
        <w:rPr>
          <w:rFonts w:hint="eastAsia" w:ascii="宋体" w:hAnsi="宋体" w:eastAsia="宋体" w:cs="宋体"/>
          <w:b/>
          <w:sz w:val="32"/>
          <w:szCs w:val="32"/>
        </w:rPr>
      </w:pPr>
      <w:r>
        <w:rPr>
          <w:rFonts w:hint="eastAsia" w:ascii="宋体" w:hAnsi="宋体" w:eastAsia="宋体" w:cs="宋体"/>
          <w:b/>
          <w:sz w:val="32"/>
          <w:szCs w:val="32"/>
        </w:rPr>
        <w:t>十、电子交易活动的中止</w:t>
      </w:r>
    </w:p>
    <w:p w14:paraId="59A31B6D">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29.电子交易活动的中止。</w:t>
      </w:r>
    </w:p>
    <w:p w14:paraId="257035A4">
      <w:pPr>
        <w:pStyle w:val="8"/>
        <w:spacing w:line="360" w:lineRule="auto"/>
        <w:rPr>
          <w:rFonts w:hint="eastAsia" w:ascii="宋体" w:hAnsi="宋体" w:eastAsia="宋体" w:cs="宋体"/>
          <w:bCs/>
          <w:szCs w:val="24"/>
        </w:rPr>
      </w:pPr>
      <w:r>
        <w:rPr>
          <w:rFonts w:hint="eastAsia" w:ascii="宋体" w:hAnsi="宋体" w:eastAsia="宋体" w:cs="宋体"/>
          <w:bCs/>
          <w:szCs w:val="24"/>
        </w:rPr>
        <w:t>采购过程中出现以下情形，导致电子交易平台无法正常运行，或者无法保证电子交易的公平、公正和安全时，采购代理机构可中止电子交易活动：</w:t>
      </w:r>
    </w:p>
    <w:p w14:paraId="24171485">
      <w:pPr>
        <w:pStyle w:val="8"/>
        <w:spacing w:line="360" w:lineRule="auto"/>
        <w:ind w:firstLine="0" w:firstLineChars="0"/>
        <w:rPr>
          <w:rFonts w:hint="eastAsia" w:ascii="宋体" w:hAnsi="宋体" w:eastAsia="宋体" w:cs="宋体"/>
          <w:bCs/>
          <w:szCs w:val="24"/>
        </w:rPr>
      </w:pPr>
      <w:r>
        <w:rPr>
          <w:rFonts w:hint="eastAsia" w:ascii="宋体" w:hAnsi="宋体" w:eastAsia="宋体" w:cs="宋体"/>
          <w:bCs/>
          <w:szCs w:val="24"/>
        </w:rPr>
        <w:t xml:space="preserve">29.1 电子交易平台发生故障而无法登录访问的； </w:t>
      </w:r>
    </w:p>
    <w:p w14:paraId="0466D8D6">
      <w:pPr>
        <w:pStyle w:val="8"/>
        <w:spacing w:line="360" w:lineRule="auto"/>
        <w:ind w:firstLine="0" w:firstLineChars="0"/>
        <w:rPr>
          <w:rFonts w:hint="eastAsia" w:ascii="宋体" w:hAnsi="宋体" w:eastAsia="宋体" w:cs="宋体"/>
          <w:bCs/>
          <w:szCs w:val="24"/>
        </w:rPr>
      </w:pPr>
      <w:r>
        <w:rPr>
          <w:rFonts w:hint="eastAsia" w:ascii="宋体" w:hAnsi="宋体" w:eastAsia="宋体" w:cs="宋体"/>
          <w:bCs/>
          <w:szCs w:val="24"/>
        </w:rPr>
        <w:t>29.2 电子交易平台应用或数据库出现错误，不能进行正常操作的；</w:t>
      </w:r>
    </w:p>
    <w:p w14:paraId="54922E64">
      <w:pPr>
        <w:pStyle w:val="8"/>
        <w:spacing w:line="360" w:lineRule="auto"/>
        <w:ind w:firstLine="0" w:firstLineChars="0"/>
        <w:rPr>
          <w:rFonts w:hint="eastAsia" w:ascii="宋体" w:hAnsi="宋体" w:eastAsia="宋体" w:cs="宋体"/>
          <w:bCs/>
          <w:szCs w:val="24"/>
        </w:rPr>
      </w:pPr>
      <w:r>
        <w:rPr>
          <w:rFonts w:hint="eastAsia" w:ascii="宋体" w:hAnsi="宋体" w:eastAsia="宋体" w:cs="宋体"/>
          <w:bCs/>
          <w:szCs w:val="24"/>
        </w:rPr>
        <w:t>29.3 电子交易平台发现严重安全漏洞，有潜在泄密危险的；</w:t>
      </w:r>
    </w:p>
    <w:p w14:paraId="3BB1EC66">
      <w:pPr>
        <w:pStyle w:val="8"/>
        <w:spacing w:line="360" w:lineRule="auto"/>
        <w:ind w:firstLine="0" w:firstLineChars="0"/>
        <w:rPr>
          <w:rFonts w:hint="eastAsia" w:ascii="宋体" w:hAnsi="宋体" w:eastAsia="宋体" w:cs="宋体"/>
          <w:bCs/>
          <w:szCs w:val="24"/>
        </w:rPr>
      </w:pPr>
      <w:r>
        <w:rPr>
          <w:rFonts w:hint="eastAsia" w:ascii="宋体" w:hAnsi="宋体" w:eastAsia="宋体" w:cs="宋体"/>
          <w:bCs/>
          <w:szCs w:val="24"/>
        </w:rPr>
        <w:t xml:space="preserve">29.4 病毒发作导致不能进行正常操作的； </w:t>
      </w:r>
    </w:p>
    <w:p w14:paraId="14F24F2D">
      <w:pPr>
        <w:pStyle w:val="8"/>
        <w:spacing w:line="360" w:lineRule="auto"/>
        <w:ind w:firstLine="0" w:firstLineChars="0"/>
        <w:rPr>
          <w:rFonts w:hint="eastAsia" w:ascii="宋体" w:hAnsi="宋体" w:eastAsia="宋体" w:cs="宋体"/>
          <w:bCs/>
          <w:szCs w:val="24"/>
        </w:rPr>
      </w:pPr>
      <w:r>
        <w:rPr>
          <w:rFonts w:hint="eastAsia" w:ascii="宋体" w:hAnsi="宋体" w:eastAsia="宋体" w:cs="宋体"/>
          <w:bCs/>
          <w:szCs w:val="24"/>
        </w:rPr>
        <w:t>29.5 其他无法保证电子交易的公平、公正和安全的情况。</w:t>
      </w:r>
    </w:p>
    <w:p w14:paraId="451D34E8">
      <w:pPr>
        <w:pStyle w:val="8"/>
        <w:spacing w:line="360" w:lineRule="auto"/>
        <w:ind w:firstLine="0" w:firstLineChars="0"/>
        <w:rPr>
          <w:rFonts w:hint="eastAsia" w:ascii="宋体" w:hAnsi="宋体" w:eastAsia="宋体" w:cs="宋体"/>
          <w:bCs/>
          <w:szCs w:val="24"/>
        </w:rPr>
      </w:pPr>
      <w:r>
        <w:rPr>
          <w:rFonts w:hint="eastAsia" w:ascii="宋体" w:hAnsi="宋体" w:eastAsia="宋体" w:cs="宋体"/>
          <w:b/>
          <w:szCs w:val="24"/>
        </w:rPr>
        <w:t>30.出现以上情形，不影响采购公平、公正性的，采购组织机构可以待上述情形消除后继续组织电子交易活动，也可以决定某些环节以纸质形式进行；影响或可能影响采购公平、公正性的，应当重新采购。</w:t>
      </w:r>
    </w:p>
    <w:p w14:paraId="5D60831C">
      <w:pPr>
        <w:pStyle w:val="8"/>
        <w:spacing w:line="360" w:lineRule="auto"/>
        <w:ind w:firstLine="0" w:firstLineChars="0"/>
        <w:jc w:val="center"/>
        <w:outlineLvl w:val="1"/>
        <w:rPr>
          <w:rFonts w:hint="eastAsia" w:ascii="宋体" w:hAnsi="宋体" w:eastAsia="宋体" w:cs="宋体"/>
          <w:b/>
          <w:sz w:val="32"/>
          <w:szCs w:val="32"/>
        </w:rPr>
      </w:pPr>
      <w:r>
        <w:rPr>
          <w:rFonts w:hint="eastAsia" w:ascii="宋体" w:hAnsi="宋体" w:eastAsia="宋体" w:cs="宋体"/>
          <w:b/>
          <w:sz w:val="32"/>
          <w:szCs w:val="32"/>
        </w:rPr>
        <w:t>十一、验收</w:t>
      </w:r>
    </w:p>
    <w:p w14:paraId="08B63B11">
      <w:pPr>
        <w:pStyle w:val="8"/>
        <w:spacing w:line="360" w:lineRule="auto"/>
        <w:ind w:firstLine="0" w:firstLineChars="0"/>
        <w:rPr>
          <w:rFonts w:hint="eastAsia" w:ascii="宋体" w:hAnsi="宋体" w:eastAsia="宋体" w:cs="宋体"/>
          <w:b/>
          <w:szCs w:val="24"/>
        </w:rPr>
      </w:pPr>
      <w:r>
        <w:rPr>
          <w:rFonts w:hint="eastAsia" w:ascii="宋体" w:hAnsi="宋体" w:eastAsia="宋体" w:cs="宋体"/>
          <w:b/>
          <w:szCs w:val="24"/>
        </w:rPr>
        <w:t>31.验收</w:t>
      </w:r>
    </w:p>
    <w:p w14:paraId="5C412F1A">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98ADE0">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31.2采购人可以邀请参加本项目的其他供应商或者第三方机构参与验收。参与验收的供应商或者第三方机构的意见作为验收书的参考资料一并存档。</w:t>
      </w:r>
    </w:p>
    <w:p w14:paraId="4B27C8EB">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3B3D0AF">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31.4采购人原则上应当在履约验收之日起2个工作日内，将履约验收结果在浙江政府采购网上公告。</w:t>
      </w:r>
    </w:p>
    <w:p w14:paraId="72DCF609">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31.5验收合格的项目，采购人将根据采购合同的约定及时向供应商支付采购资金、退还履约保证金。</w:t>
      </w:r>
    </w:p>
    <w:p w14:paraId="4AA50D23">
      <w:pPr>
        <w:adjustRightInd w:val="0"/>
        <w:snapToGrid w:val="0"/>
        <w:spacing w:line="360" w:lineRule="auto"/>
        <w:ind w:firstLine="480" w:firstLineChars="200"/>
        <w:rPr>
          <w:rFonts w:hint="eastAsia" w:ascii="宋体" w:hAnsi="宋体" w:eastAsia="宋体" w:cs="宋体"/>
          <w:sz w:val="21"/>
        </w:rPr>
      </w:pPr>
      <w:r>
        <w:rPr>
          <w:rFonts w:hint="eastAsia" w:ascii="宋体" w:hAnsi="宋体" w:eastAsia="宋体" w:cs="宋体"/>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9EA57B9">
      <w:pPr>
        <w:pStyle w:val="8"/>
        <w:spacing w:line="360" w:lineRule="auto"/>
        <w:rPr>
          <w:rFonts w:hint="eastAsia" w:ascii="宋体" w:hAnsi="宋体" w:eastAsia="宋体" w:cs="宋体"/>
          <w:bCs/>
          <w:szCs w:val="24"/>
        </w:rPr>
      </w:pPr>
    </w:p>
    <w:p w14:paraId="47104689">
      <w:pPr>
        <w:pStyle w:val="8"/>
        <w:spacing w:line="360" w:lineRule="auto"/>
        <w:ind w:firstLine="0" w:firstLineChars="0"/>
        <w:rPr>
          <w:rFonts w:hint="eastAsia" w:ascii="宋体" w:hAnsi="宋体" w:eastAsia="宋体" w:cs="宋体"/>
          <w:b/>
          <w:sz w:val="32"/>
          <w:szCs w:val="32"/>
        </w:rPr>
      </w:pPr>
    </w:p>
    <w:p w14:paraId="7EE51F49">
      <w:pPr>
        <w:rPr>
          <w:rFonts w:hint="eastAsia" w:ascii="宋体" w:hAnsi="宋体" w:eastAsia="宋体" w:cs="宋体"/>
          <w:b/>
          <w:sz w:val="36"/>
        </w:rPr>
      </w:pPr>
      <w:r>
        <w:rPr>
          <w:rFonts w:hint="eastAsia" w:ascii="宋体" w:hAnsi="宋体" w:eastAsia="宋体" w:cs="宋体"/>
          <w:b/>
          <w:sz w:val="36"/>
        </w:rPr>
        <w:br w:type="page"/>
      </w:r>
    </w:p>
    <w:p w14:paraId="58040DCC">
      <w:pPr>
        <w:spacing w:line="360" w:lineRule="auto"/>
        <w:jc w:val="center"/>
        <w:outlineLvl w:val="0"/>
        <w:rPr>
          <w:rFonts w:hint="eastAsia" w:ascii="宋体" w:hAnsi="宋体" w:eastAsia="宋体" w:cs="宋体"/>
          <w:b/>
          <w:sz w:val="36"/>
        </w:rPr>
      </w:pPr>
      <w:r>
        <w:rPr>
          <w:rFonts w:hint="eastAsia" w:ascii="宋体" w:hAnsi="宋体" w:eastAsia="宋体" w:cs="宋体"/>
          <w:b/>
          <w:sz w:val="36"/>
        </w:rPr>
        <w:t>第四部分 采购需求</w:t>
      </w:r>
    </w:p>
    <w:p w14:paraId="76CF26D3">
      <w:pPr>
        <w:spacing w:line="360" w:lineRule="auto"/>
        <w:ind w:firstLine="480" w:firstLineChars="200"/>
        <w:jc w:val="center"/>
        <w:rPr>
          <w:rFonts w:hint="eastAsia" w:ascii="宋体" w:hAnsi="宋体" w:eastAsia="宋体" w:cs="宋体"/>
          <w:kern w:val="0"/>
          <w:szCs w:val="24"/>
        </w:rPr>
      </w:pPr>
      <w:r>
        <w:rPr>
          <w:rFonts w:hint="eastAsia" w:ascii="宋体" w:hAnsi="宋体" w:eastAsia="宋体" w:cs="宋体"/>
          <w:kern w:val="0"/>
          <w:szCs w:val="24"/>
        </w:rPr>
        <w:t>（▲条款为实质性响应条款，必须满足，否则作无效标处理）</w:t>
      </w:r>
    </w:p>
    <w:p w14:paraId="45D84AF5">
      <w:pPr>
        <w:spacing w:line="500" w:lineRule="exact"/>
        <w:outlineLvl w:val="1"/>
        <w:rPr>
          <w:rFonts w:hint="eastAsia" w:ascii="宋体" w:hAnsi="宋体" w:eastAsia="宋体" w:cs="宋体"/>
          <w:b/>
          <w:bCs/>
          <w:szCs w:val="24"/>
        </w:rPr>
      </w:pPr>
      <w:r>
        <w:rPr>
          <w:rFonts w:hint="eastAsia" w:ascii="宋体" w:hAnsi="宋体" w:eastAsia="宋体" w:cs="宋体"/>
          <w:b/>
          <w:bCs/>
          <w:szCs w:val="24"/>
        </w:rPr>
        <w:t>一、项目概况</w:t>
      </w:r>
    </w:p>
    <w:p w14:paraId="3E6CA892">
      <w:pPr>
        <w:tabs>
          <w:tab w:val="left" w:pos="3720"/>
        </w:tabs>
        <w:spacing w:line="500" w:lineRule="exact"/>
        <w:ind w:firstLine="480" w:firstLineChars="200"/>
        <w:rPr>
          <w:rFonts w:hint="eastAsia" w:ascii="宋体" w:hAnsi="宋体" w:eastAsia="宋体" w:cs="宋体"/>
          <w:szCs w:val="24"/>
        </w:rPr>
      </w:pPr>
      <w:r>
        <w:rPr>
          <w:rFonts w:hint="eastAsia" w:ascii="宋体" w:hAnsi="宋体" w:eastAsia="宋体" w:cs="宋体"/>
          <w:szCs w:val="24"/>
        </w:rPr>
        <w:t>在2017年4月，为贯彻落实省政府办公厅《关于全面推行水利工程标准化管理的意见》和省水利厅《全面推进水利工程标准化管理实施方案》要求，推进浦江县水利工程标准化管理信息化建设工作，并遵循《浙江省水利工程视频监视系统建设技术规程(试行)》的标准建设，通过国标GB/T 2818标准协议接入浙江省水利工程标准化管理视频监控平台，构建“浙江水利大脑”智能化感知底座，为浙里“九龙联动治水”重大应用提供数据支撑。</w:t>
      </w:r>
    </w:p>
    <w:p w14:paraId="2AFBB11A">
      <w:pPr>
        <w:spacing w:line="500" w:lineRule="exact"/>
        <w:outlineLvl w:val="1"/>
        <w:rPr>
          <w:rFonts w:hint="eastAsia" w:ascii="宋体" w:hAnsi="宋体" w:eastAsia="宋体" w:cs="宋体"/>
          <w:b/>
          <w:bCs/>
          <w:szCs w:val="24"/>
        </w:rPr>
      </w:pPr>
      <w:bookmarkStart w:id="2" w:name="_Toc156397037"/>
      <w:bookmarkStart w:id="3" w:name="_Toc181538645"/>
      <w:r>
        <w:rPr>
          <w:rFonts w:hint="eastAsia" w:ascii="宋体" w:hAnsi="宋体" w:eastAsia="宋体" w:cs="宋体"/>
          <w:b/>
          <w:bCs/>
          <w:szCs w:val="24"/>
        </w:rPr>
        <w:t>二、项目运维内容</w:t>
      </w:r>
      <w:bookmarkEnd w:id="2"/>
      <w:bookmarkEnd w:id="3"/>
    </w:p>
    <w:p w14:paraId="132C9179">
      <w:pPr>
        <w:spacing w:before="156" w:after="156"/>
        <w:ind w:firstLine="241"/>
        <w:outlineLvl w:val="9"/>
        <w:rPr>
          <w:rFonts w:hint="eastAsia" w:ascii="宋体" w:hAnsi="宋体" w:eastAsia="宋体" w:cs="宋体"/>
          <w:szCs w:val="24"/>
        </w:rPr>
      </w:pPr>
      <w:r>
        <w:rPr>
          <w:rFonts w:hint="eastAsia" w:ascii="宋体" w:hAnsi="宋体" w:eastAsia="宋体" w:cs="宋体"/>
          <w:szCs w:val="24"/>
        </w:rPr>
        <w:t>（1）日常维护内容及要求</w:t>
      </w:r>
    </w:p>
    <w:p w14:paraId="7DE0888D">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1、提供全县小型水库工程设施（视频监视）日常维养服务工作，对性能检查和故障修复并提供相关维护记录。</w:t>
      </w:r>
    </w:p>
    <w:p w14:paraId="158FD8CC">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2、在服务期内对立杆的损坏及油漆脱落自然锈迹进行修复和表面翻新；对立杆以及杆件上安装的设备、线缆等进行隐患排查。</w:t>
      </w:r>
    </w:p>
    <w:p w14:paraId="29C77EDD">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3、对</w:t>
      </w:r>
      <w:r>
        <w:rPr>
          <w:rFonts w:hint="eastAsia" w:ascii="宋体" w:hAnsi="宋体" w:eastAsia="宋体" w:cs="宋体"/>
          <w:szCs w:val="24"/>
          <w:lang w:val="en-US" w:eastAsia="zh-CN"/>
        </w:rPr>
        <w:t>监控设备</w:t>
      </w:r>
      <w:r>
        <w:rPr>
          <w:rFonts w:hint="eastAsia" w:ascii="宋体" w:hAnsi="宋体" w:eastAsia="宋体" w:cs="宋体"/>
          <w:szCs w:val="24"/>
        </w:rPr>
        <w:t>表面进行每季度1次的清洁、除垢。</w:t>
      </w:r>
    </w:p>
    <w:p w14:paraId="340A9335">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4、及时排除摄像头故障（含破损更换），确保视频监控有效运转。</w:t>
      </w:r>
    </w:p>
    <w:p w14:paraId="42A1294A">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5、对监控系统的防雷设施、接地系统定期检测和故障修复。</w:t>
      </w:r>
    </w:p>
    <w:p w14:paraId="3BD8EAEE">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6、对监控点位光纤链路和电力接入的故障及时修复。</w:t>
      </w:r>
    </w:p>
    <w:p w14:paraId="39B9B957">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7、汛期期间须做好应急响应工作。</w:t>
      </w:r>
    </w:p>
    <w:p w14:paraId="5D8BB13E">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8、协助做好监控系统运行及其它相关工作。</w:t>
      </w:r>
    </w:p>
    <w:p w14:paraId="6F945687">
      <w:pPr>
        <w:spacing w:before="156" w:after="156"/>
        <w:ind w:firstLine="241"/>
        <w:outlineLvl w:val="9"/>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lang w:val="en-US" w:eastAsia="zh-CN"/>
        </w:rPr>
        <w:t>2</w:t>
      </w:r>
      <w:r>
        <w:rPr>
          <w:rFonts w:hint="eastAsia" w:ascii="宋体" w:hAnsi="宋体" w:eastAsia="宋体" w:cs="宋体"/>
          <w:szCs w:val="24"/>
        </w:rPr>
        <w:t>）日常维护制度</w:t>
      </w:r>
    </w:p>
    <w:p w14:paraId="49C950C7">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巡检时间：每日上午（8:30～10:00）进行系统巡检，巡检发现的故障问题要求第一时间进行上门检修，并及时反馈维修情况，及时准确完整地填写巡检维护记录。</w:t>
      </w:r>
    </w:p>
    <w:p w14:paraId="61F5F17F">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巡检内容：视频在线情况、录像完好情况、码流、存储容量等视频健康指数。</w:t>
      </w:r>
    </w:p>
    <w:p w14:paraId="14FB4852">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维护单位提供7*24小时服务，接到报障，立即响应，在远程无法排除故障的前提下必须指定技术人员2小时内到达现场。</w:t>
      </w:r>
    </w:p>
    <w:p w14:paraId="71A28B24">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一般故障（包括设备故障、朝向不合理、视频模糊、镜头被障碍物遮挡等）须在6小时内修复；重大事故（同区域2个库区以上离线）24小时内修复。涉及到电路改道，如需管道开挖，光电缆重新敷设的需按照规定报停审批。</w:t>
      </w:r>
    </w:p>
    <w:p w14:paraId="7C996F1B">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维护单位至少每年2次（雷雨季前）定期检测防雷和接地系统。</w:t>
      </w:r>
    </w:p>
    <w:p w14:paraId="12BD3C8F">
      <w:pPr>
        <w:spacing w:before="156" w:after="156"/>
        <w:ind w:firstLine="241"/>
        <w:outlineLvl w:val="9"/>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lang w:val="en-US" w:eastAsia="zh-CN"/>
        </w:rPr>
        <w:t>3</w:t>
      </w:r>
      <w:r>
        <w:rPr>
          <w:rFonts w:hint="eastAsia" w:ascii="宋体" w:hAnsi="宋体" w:eastAsia="宋体" w:cs="宋体"/>
          <w:szCs w:val="24"/>
        </w:rPr>
        <w:t>）重大事件报告制度</w:t>
      </w:r>
    </w:p>
    <w:p w14:paraId="76720B7A">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若在系统巡检及维护中，发现重大事件必须第一时间上报，维护单位负责人应迅速赶往突发事件现场，立即对现场进行处理并判断该事件为一般突发事件或重大突发事件，要求20分钟内给出相应对的措施，杜绝事态发展的扩大，以最大的程度降低损失。</w:t>
      </w:r>
    </w:p>
    <w:p w14:paraId="3821E727">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重大事件报告范围：</w:t>
      </w:r>
    </w:p>
    <w:p w14:paraId="323AA068">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1、因不可抗力等突发原因，如停电、光缆通信中断和雷暴雨、台风等灾害性天气等，造成一定数量设备不能正常，多个设备损坏严重，报废或无法修复的；</w:t>
      </w:r>
    </w:p>
    <w:p w14:paraId="1E0632A8">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2、因需道路封闭、无备品备件替换、光电缆及设备被盗等各种原因造成无法在规定维修时间内修复故障的；</w:t>
      </w:r>
    </w:p>
    <w:p w14:paraId="00BF6FFE">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3、出现危及人身安全、设备安全的问题或出现事故征兆等异常情况；</w:t>
      </w:r>
    </w:p>
    <w:p w14:paraId="0C53BD1A">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4、发生设备、工程车辆以及人身安全事故；</w:t>
      </w:r>
    </w:p>
    <w:p w14:paraId="7C5FE8A3">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5、上级部门、上级领导下达的指示、要求、处置后的情况；</w:t>
      </w:r>
    </w:p>
    <w:p w14:paraId="2E89BA9C">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6、其它需要报告的事件。</w:t>
      </w:r>
    </w:p>
    <w:p w14:paraId="445447CC">
      <w:pPr>
        <w:spacing w:before="156" w:after="156"/>
        <w:ind w:firstLine="241"/>
        <w:outlineLvl w:val="9"/>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lang w:val="en-US" w:eastAsia="zh-CN"/>
        </w:rPr>
        <w:t>4</w:t>
      </w:r>
      <w:r>
        <w:rPr>
          <w:rFonts w:hint="eastAsia" w:ascii="宋体" w:hAnsi="宋体" w:eastAsia="宋体" w:cs="宋体"/>
          <w:szCs w:val="24"/>
        </w:rPr>
        <w:t>）维护工作要求</w:t>
      </w:r>
    </w:p>
    <w:p w14:paraId="48AEF013">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1、服务响应</w:t>
      </w:r>
    </w:p>
    <w:p w14:paraId="3866E747">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维护单位需制订相关运行维护制度，包含专门的抢修流程及内部日常管理、考核制度，并建立维护台账，严格按服务规范和标准执行。维护台账应包括设备名称、编号、安装位置、功能及性能指标、现场图片、责任人等信息。</w:t>
      </w:r>
    </w:p>
    <w:p w14:paraId="0321C0F0">
      <w:pPr>
        <w:spacing w:line="600" w:lineRule="exact"/>
        <w:ind w:firstLine="420" w:firstLineChars="175"/>
        <w:outlineLvl w:val="9"/>
        <w:rPr>
          <w:rFonts w:hint="eastAsia" w:ascii="宋体" w:hAnsi="宋体" w:eastAsia="宋体" w:cs="宋体"/>
          <w:szCs w:val="24"/>
          <w:lang w:eastAsia="zh-CN"/>
        </w:rPr>
      </w:pPr>
      <w:r>
        <w:rPr>
          <w:rFonts w:hint="eastAsia" w:ascii="宋体" w:hAnsi="宋体" w:eastAsia="宋体" w:cs="宋体"/>
          <w:szCs w:val="24"/>
        </w:rPr>
        <w:t>准确填写维护记录、及时填写反馈维修情况报告</w:t>
      </w:r>
      <w:r>
        <w:rPr>
          <w:rFonts w:hint="eastAsia" w:ascii="宋体" w:hAnsi="宋体" w:eastAsia="宋体" w:cs="宋体"/>
          <w:szCs w:val="24"/>
          <w:lang w:eastAsia="zh-CN"/>
        </w:rPr>
        <w:t>。</w:t>
      </w:r>
    </w:p>
    <w:p w14:paraId="0C2572B1">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2、质量保证、服务承诺</w:t>
      </w:r>
    </w:p>
    <w:p w14:paraId="35B332AA">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视频监控运行在线率98%（含）以上。</w:t>
      </w:r>
    </w:p>
    <w:p w14:paraId="66357D1F">
      <w:pPr>
        <w:spacing w:before="156" w:after="156"/>
        <w:ind w:firstLine="241"/>
        <w:outlineLvl w:val="9"/>
        <w:rPr>
          <w:rStyle w:val="57"/>
          <w:rFonts w:hint="eastAsia" w:ascii="宋体" w:hAnsi="宋体" w:eastAsia="宋体" w:cs="宋体"/>
          <w:b/>
          <w:bCs/>
          <w:szCs w:val="24"/>
        </w:rPr>
      </w:pPr>
      <w:bookmarkStart w:id="4" w:name="_Toc181538651"/>
      <w:bookmarkStart w:id="5" w:name="_Toc156397046"/>
      <w:r>
        <w:rPr>
          <w:rStyle w:val="57"/>
          <w:rFonts w:hint="eastAsia" w:ascii="宋体" w:hAnsi="宋体" w:eastAsia="宋体" w:cs="宋体"/>
          <w:b/>
          <w:bCs/>
          <w:szCs w:val="24"/>
        </w:rPr>
        <w:t>（</w:t>
      </w:r>
      <w:r>
        <w:rPr>
          <w:rStyle w:val="57"/>
          <w:rFonts w:hint="eastAsia" w:ascii="宋体" w:hAnsi="宋体" w:eastAsia="宋体" w:cs="宋体"/>
          <w:b/>
          <w:bCs/>
          <w:szCs w:val="24"/>
          <w:lang w:val="en-US" w:eastAsia="zh-CN"/>
        </w:rPr>
        <w:t>5</w:t>
      </w:r>
      <w:r>
        <w:rPr>
          <w:rStyle w:val="57"/>
          <w:rFonts w:hint="eastAsia" w:ascii="宋体" w:hAnsi="宋体" w:eastAsia="宋体" w:cs="宋体"/>
          <w:b/>
          <w:bCs/>
          <w:szCs w:val="24"/>
        </w:rPr>
        <w:t>）基础设施运维</w:t>
      </w:r>
      <w:bookmarkEnd w:id="4"/>
      <w:bookmarkEnd w:id="5"/>
    </w:p>
    <w:p w14:paraId="2F7CED05">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基础设施运维共计，全县60座小型水库</w:t>
      </w:r>
      <w:r>
        <w:rPr>
          <w:rFonts w:hint="eastAsia" w:ascii="宋体" w:hAnsi="宋体" w:eastAsia="宋体" w:cs="宋体"/>
          <w:szCs w:val="24"/>
          <w:lang w:val="en-US" w:eastAsia="zh-CN"/>
        </w:rPr>
        <w:t>，共计</w:t>
      </w:r>
      <w:r>
        <w:rPr>
          <w:rFonts w:hint="eastAsia" w:ascii="宋体" w:hAnsi="宋体" w:eastAsia="宋体" w:cs="宋体"/>
          <w:szCs w:val="24"/>
        </w:rPr>
        <w:t>180套监控设备的维护、后端9台NVR和54块硬盘的维护、山区电力线路37896米的维护、以及配套杆件等维护保养。60条VPN监控网络的运维。</w:t>
      </w:r>
    </w:p>
    <w:p w14:paraId="0CED88D7">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监控杆存在油漆脱落、锈迹现象，需要进行修复和表面翻新；部分点位需要因后期工程建设等原因需要供电线路修复。</w:t>
      </w:r>
    </w:p>
    <w:p w14:paraId="740E2C46">
      <w:pPr>
        <w:spacing w:before="156" w:after="156"/>
        <w:ind w:firstLine="241"/>
        <w:outlineLvl w:val="9"/>
        <w:rPr>
          <w:rStyle w:val="57"/>
          <w:rFonts w:hint="eastAsia" w:ascii="宋体" w:hAnsi="宋体" w:eastAsia="宋体" w:cs="宋体"/>
          <w:b/>
          <w:bCs/>
          <w:szCs w:val="24"/>
        </w:rPr>
      </w:pPr>
      <w:bookmarkStart w:id="6" w:name="_Toc181538640"/>
      <w:bookmarkStart w:id="7" w:name="_Toc156397032"/>
      <w:r>
        <w:rPr>
          <w:rStyle w:val="57"/>
          <w:rFonts w:hint="eastAsia" w:ascii="宋体" w:hAnsi="宋体" w:eastAsia="宋体" w:cs="宋体"/>
          <w:b/>
          <w:bCs/>
          <w:szCs w:val="24"/>
        </w:rPr>
        <w:t>（</w:t>
      </w:r>
      <w:r>
        <w:rPr>
          <w:rStyle w:val="57"/>
          <w:rFonts w:hint="eastAsia" w:ascii="宋体" w:hAnsi="宋体" w:eastAsia="宋体" w:cs="宋体"/>
          <w:b/>
          <w:bCs/>
          <w:szCs w:val="24"/>
          <w:lang w:val="en-US" w:eastAsia="zh-CN"/>
        </w:rPr>
        <w:t>6</w:t>
      </w:r>
      <w:r>
        <w:rPr>
          <w:rStyle w:val="57"/>
          <w:rFonts w:hint="eastAsia" w:ascii="宋体" w:hAnsi="宋体" w:eastAsia="宋体" w:cs="宋体"/>
          <w:b/>
          <w:bCs/>
          <w:szCs w:val="24"/>
        </w:rPr>
        <w:t>）运维地点</w:t>
      </w:r>
      <w:bookmarkEnd w:id="6"/>
      <w:bookmarkEnd w:id="7"/>
    </w:p>
    <w:tbl>
      <w:tblPr>
        <w:tblStyle w:val="21"/>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2318"/>
        <w:gridCol w:w="2125"/>
        <w:gridCol w:w="1691"/>
        <w:gridCol w:w="1525"/>
      </w:tblGrid>
      <w:tr w14:paraId="30FF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1D718651">
            <w:pPr>
              <w:spacing w:line="240" w:lineRule="auto"/>
              <w:jc w:val="center"/>
              <w:outlineLvl w:val="9"/>
              <w:rPr>
                <w:rFonts w:hint="eastAsia" w:ascii="宋体" w:hAnsi="宋体" w:eastAsia="宋体" w:cs="宋体"/>
                <w:b/>
                <w:bCs/>
                <w:kern w:val="0"/>
                <w:szCs w:val="24"/>
              </w:rPr>
            </w:pPr>
            <w:r>
              <w:rPr>
                <w:rFonts w:hint="eastAsia" w:ascii="宋体" w:hAnsi="宋体" w:eastAsia="宋体" w:cs="宋体"/>
                <w:b/>
                <w:bCs/>
                <w:kern w:val="0"/>
                <w:szCs w:val="24"/>
              </w:rPr>
              <w:t>序号</w:t>
            </w:r>
          </w:p>
        </w:tc>
        <w:tc>
          <w:tcPr>
            <w:tcW w:w="2318" w:type="dxa"/>
            <w:shd w:val="clear" w:color="auto" w:fill="auto"/>
            <w:noWrap/>
            <w:vAlign w:val="center"/>
          </w:tcPr>
          <w:p w14:paraId="00BA2D6F">
            <w:pPr>
              <w:spacing w:line="240" w:lineRule="auto"/>
              <w:jc w:val="center"/>
              <w:outlineLvl w:val="9"/>
              <w:rPr>
                <w:rFonts w:hint="eastAsia" w:ascii="宋体" w:hAnsi="宋体" w:eastAsia="宋体" w:cs="宋体"/>
                <w:b/>
                <w:bCs/>
                <w:kern w:val="0"/>
                <w:szCs w:val="24"/>
              </w:rPr>
            </w:pPr>
            <w:r>
              <w:rPr>
                <w:rFonts w:hint="eastAsia" w:ascii="宋体" w:hAnsi="宋体" w:eastAsia="宋体" w:cs="宋体"/>
                <w:b/>
                <w:bCs/>
                <w:kern w:val="0"/>
                <w:szCs w:val="24"/>
              </w:rPr>
              <w:t>水库名称</w:t>
            </w:r>
          </w:p>
        </w:tc>
        <w:tc>
          <w:tcPr>
            <w:tcW w:w="2125" w:type="dxa"/>
            <w:shd w:val="clear" w:color="auto" w:fill="auto"/>
            <w:noWrap/>
            <w:vAlign w:val="center"/>
          </w:tcPr>
          <w:p w14:paraId="3F1AF53E">
            <w:pPr>
              <w:spacing w:line="240" w:lineRule="auto"/>
              <w:jc w:val="center"/>
              <w:outlineLvl w:val="9"/>
              <w:rPr>
                <w:rFonts w:hint="eastAsia" w:ascii="宋体" w:hAnsi="宋体" w:eastAsia="宋体" w:cs="宋体"/>
                <w:b/>
                <w:bCs/>
                <w:kern w:val="0"/>
                <w:szCs w:val="24"/>
              </w:rPr>
            </w:pPr>
            <w:r>
              <w:rPr>
                <w:rFonts w:hint="eastAsia" w:ascii="宋体" w:hAnsi="宋体" w:eastAsia="宋体" w:cs="宋体"/>
                <w:b/>
                <w:bCs/>
                <w:kern w:val="0"/>
                <w:szCs w:val="24"/>
              </w:rPr>
              <w:t>所在乡镇</w:t>
            </w:r>
          </w:p>
        </w:tc>
        <w:tc>
          <w:tcPr>
            <w:tcW w:w="1691" w:type="dxa"/>
            <w:shd w:val="clear" w:color="auto" w:fill="auto"/>
            <w:noWrap/>
            <w:vAlign w:val="center"/>
          </w:tcPr>
          <w:p w14:paraId="292A97D6">
            <w:pPr>
              <w:spacing w:line="240" w:lineRule="auto"/>
              <w:jc w:val="center"/>
              <w:outlineLvl w:val="9"/>
              <w:rPr>
                <w:rFonts w:hint="eastAsia" w:ascii="宋体" w:hAnsi="宋体" w:eastAsia="宋体" w:cs="宋体"/>
                <w:b/>
                <w:bCs/>
                <w:kern w:val="0"/>
                <w:szCs w:val="24"/>
              </w:rPr>
            </w:pPr>
            <w:r>
              <w:rPr>
                <w:rFonts w:hint="eastAsia" w:ascii="宋体" w:hAnsi="宋体" w:eastAsia="宋体" w:cs="宋体"/>
                <w:b/>
                <w:bCs/>
                <w:kern w:val="0"/>
                <w:szCs w:val="24"/>
              </w:rPr>
              <w:t>类型</w:t>
            </w:r>
          </w:p>
        </w:tc>
        <w:tc>
          <w:tcPr>
            <w:tcW w:w="1525" w:type="dxa"/>
            <w:shd w:val="clear" w:color="auto" w:fill="auto"/>
            <w:noWrap/>
            <w:vAlign w:val="center"/>
          </w:tcPr>
          <w:p w14:paraId="74B08569">
            <w:pPr>
              <w:spacing w:line="240" w:lineRule="auto"/>
              <w:jc w:val="center"/>
              <w:outlineLvl w:val="9"/>
              <w:rPr>
                <w:rFonts w:hint="eastAsia" w:ascii="宋体" w:hAnsi="宋体" w:eastAsia="宋体" w:cs="宋体"/>
                <w:b/>
                <w:bCs/>
                <w:kern w:val="0"/>
                <w:szCs w:val="24"/>
                <w:lang w:val="en-US" w:eastAsia="zh-CN"/>
              </w:rPr>
            </w:pPr>
            <w:r>
              <w:rPr>
                <w:rFonts w:hint="eastAsia" w:ascii="宋体" w:hAnsi="宋体" w:eastAsia="宋体" w:cs="宋体"/>
                <w:b/>
                <w:bCs/>
                <w:kern w:val="0"/>
                <w:szCs w:val="24"/>
                <w:lang w:val="en-US" w:eastAsia="zh-CN"/>
              </w:rPr>
              <w:t>运维数量</w:t>
            </w:r>
          </w:p>
        </w:tc>
      </w:tr>
      <w:tr w14:paraId="4A43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0BE9A07A">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1</w:t>
            </w:r>
          </w:p>
        </w:tc>
        <w:tc>
          <w:tcPr>
            <w:tcW w:w="2318" w:type="dxa"/>
            <w:shd w:val="clear" w:color="auto" w:fill="auto"/>
            <w:noWrap/>
            <w:vAlign w:val="center"/>
          </w:tcPr>
          <w:p w14:paraId="332AE688">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茶壶里水库</w:t>
            </w:r>
          </w:p>
        </w:tc>
        <w:tc>
          <w:tcPr>
            <w:tcW w:w="2125" w:type="dxa"/>
            <w:shd w:val="clear" w:color="auto" w:fill="auto"/>
            <w:noWrap/>
            <w:vAlign w:val="center"/>
          </w:tcPr>
          <w:p w14:paraId="5016C6D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杭坪镇</w:t>
            </w:r>
          </w:p>
        </w:tc>
        <w:tc>
          <w:tcPr>
            <w:tcW w:w="1691" w:type="dxa"/>
            <w:shd w:val="clear" w:color="auto" w:fill="auto"/>
            <w:noWrap/>
            <w:vAlign w:val="center"/>
          </w:tcPr>
          <w:p w14:paraId="764CCAE6">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小(1)型</w:t>
            </w:r>
          </w:p>
        </w:tc>
        <w:tc>
          <w:tcPr>
            <w:tcW w:w="1525" w:type="dxa"/>
            <w:shd w:val="clear" w:color="auto" w:fill="auto"/>
            <w:noWrap/>
            <w:vAlign w:val="center"/>
          </w:tcPr>
          <w:p w14:paraId="528C47A6">
            <w:pPr>
              <w:spacing w:line="240" w:lineRule="auto"/>
              <w:jc w:val="center"/>
              <w:outlineLvl w:val="9"/>
              <w:rPr>
                <w:rFonts w:hint="eastAsia" w:ascii="宋体" w:hAnsi="宋体" w:eastAsia="宋体" w:cs="宋体"/>
                <w:kern w:val="0"/>
                <w:szCs w:val="24"/>
                <w:lang w:val="en-US" w:eastAsia="zh-CN"/>
              </w:rPr>
            </w:pPr>
            <w:r>
              <w:rPr>
                <w:rFonts w:hint="eastAsia" w:ascii="宋体" w:hAnsi="宋体" w:eastAsia="宋体" w:cs="宋体"/>
                <w:kern w:val="0"/>
                <w:szCs w:val="24"/>
                <w:lang w:val="en-US" w:eastAsia="zh-CN"/>
              </w:rPr>
              <w:t>3套</w:t>
            </w:r>
          </w:p>
        </w:tc>
      </w:tr>
      <w:tr w14:paraId="7DC0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195849BF">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2</w:t>
            </w:r>
          </w:p>
        </w:tc>
        <w:tc>
          <w:tcPr>
            <w:tcW w:w="2318" w:type="dxa"/>
            <w:shd w:val="clear" w:color="auto" w:fill="auto"/>
            <w:noWrap/>
            <w:vAlign w:val="center"/>
          </w:tcPr>
          <w:p w14:paraId="66F22B53">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里坞水库</w:t>
            </w:r>
          </w:p>
        </w:tc>
        <w:tc>
          <w:tcPr>
            <w:tcW w:w="2125" w:type="dxa"/>
            <w:shd w:val="clear" w:color="auto" w:fill="auto"/>
            <w:noWrap/>
            <w:vAlign w:val="center"/>
          </w:tcPr>
          <w:p w14:paraId="0BE4DFC6">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浦阳街道</w:t>
            </w:r>
          </w:p>
        </w:tc>
        <w:tc>
          <w:tcPr>
            <w:tcW w:w="1691" w:type="dxa"/>
            <w:shd w:val="clear" w:color="auto" w:fill="auto"/>
            <w:noWrap/>
            <w:vAlign w:val="center"/>
          </w:tcPr>
          <w:p w14:paraId="76E2B1CA">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小(1)型</w:t>
            </w:r>
          </w:p>
        </w:tc>
        <w:tc>
          <w:tcPr>
            <w:tcW w:w="1525" w:type="dxa"/>
            <w:shd w:val="clear" w:color="auto" w:fill="auto"/>
            <w:noWrap/>
            <w:vAlign w:val="center"/>
          </w:tcPr>
          <w:p w14:paraId="6F1EF65C">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lang w:val="en-US" w:eastAsia="zh-CN"/>
              </w:rPr>
              <w:t>3套</w:t>
            </w:r>
          </w:p>
        </w:tc>
      </w:tr>
      <w:tr w14:paraId="7848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56027D35">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3</w:t>
            </w:r>
          </w:p>
        </w:tc>
        <w:tc>
          <w:tcPr>
            <w:tcW w:w="2318" w:type="dxa"/>
            <w:shd w:val="clear" w:color="auto" w:fill="auto"/>
            <w:noWrap/>
            <w:vAlign w:val="center"/>
          </w:tcPr>
          <w:p w14:paraId="7889BFF1">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周西坞水库</w:t>
            </w:r>
          </w:p>
        </w:tc>
        <w:tc>
          <w:tcPr>
            <w:tcW w:w="2125" w:type="dxa"/>
            <w:shd w:val="clear" w:color="auto" w:fill="auto"/>
            <w:noWrap/>
            <w:vAlign w:val="center"/>
          </w:tcPr>
          <w:p w14:paraId="4D2901D5">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浦阳街道</w:t>
            </w:r>
          </w:p>
        </w:tc>
        <w:tc>
          <w:tcPr>
            <w:tcW w:w="1691" w:type="dxa"/>
            <w:shd w:val="clear" w:color="auto" w:fill="auto"/>
            <w:noWrap/>
            <w:vAlign w:val="center"/>
          </w:tcPr>
          <w:p w14:paraId="338EE611">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小(1)型</w:t>
            </w:r>
          </w:p>
        </w:tc>
        <w:tc>
          <w:tcPr>
            <w:tcW w:w="1525" w:type="dxa"/>
            <w:shd w:val="clear" w:color="auto" w:fill="auto"/>
            <w:noWrap/>
            <w:vAlign w:val="center"/>
          </w:tcPr>
          <w:p w14:paraId="3B94E013">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lang w:val="en-US" w:eastAsia="zh-CN"/>
              </w:rPr>
              <w:t>3套</w:t>
            </w:r>
          </w:p>
        </w:tc>
      </w:tr>
      <w:tr w14:paraId="4C26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089F9CDA">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4</w:t>
            </w:r>
          </w:p>
        </w:tc>
        <w:tc>
          <w:tcPr>
            <w:tcW w:w="2318" w:type="dxa"/>
            <w:shd w:val="clear" w:color="auto" w:fill="auto"/>
            <w:noWrap/>
            <w:vAlign w:val="center"/>
          </w:tcPr>
          <w:p w14:paraId="399CA040">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金狮岭水库</w:t>
            </w:r>
          </w:p>
        </w:tc>
        <w:tc>
          <w:tcPr>
            <w:tcW w:w="2125" w:type="dxa"/>
            <w:shd w:val="clear" w:color="auto" w:fill="auto"/>
            <w:noWrap/>
            <w:vAlign w:val="center"/>
          </w:tcPr>
          <w:p w14:paraId="5DEBD994">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浦阳街道</w:t>
            </w:r>
          </w:p>
        </w:tc>
        <w:tc>
          <w:tcPr>
            <w:tcW w:w="1691" w:type="dxa"/>
            <w:shd w:val="clear" w:color="auto" w:fill="auto"/>
            <w:noWrap/>
            <w:vAlign w:val="center"/>
          </w:tcPr>
          <w:p w14:paraId="167B48B7">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小(1)型</w:t>
            </w:r>
          </w:p>
        </w:tc>
        <w:tc>
          <w:tcPr>
            <w:tcW w:w="1525" w:type="dxa"/>
            <w:shd w:val="clear" w:color="auto" w:fill="auto"/>
            <w:noWrap/>
            <w:vAlign w:val="center"/>
          </w:tcPr>
          <w:p w14:paraId="086D7C5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lang w:val="en-US" w:eastAsia="zh-CN"/>
              </w:rPr>
              <w:t>3套</w:t>
            </w:r>
          </w:p>
        </w:tc>
      </w:tr>
      <w:tr w14:paraId="1020B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5D6154E9">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5</w:t>
            </w:r>
          </w:p>
        </w:tc>
        <w:tc>
          <w:tcPr>
            <w:tcW w:w="2318" w:type="dxa"/>
            <w:shd w:val="clear" w:color="auto" w:fill="auto"/>
            <w:noWrap/>
            <w:vAlign w:val="center"/>
          </w:tcPr>
          <w:p w14:paraId="16ADBB39">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和平水库</w:t>
            </w:r>
          </w:p>
        </w:tc>
        <w:tc>
          <w:tcPr>
            <w:tcW w:w="2125" w:type="dxa"/>
            <w:shd w:val="clear" w:color="auto" w:fill="auto"/>
            <w:noWrap/>
            <w:vAlign w:val="center"/>
          </w:tcPr>
          <w:p w14:paraId="2D9B41A3">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黄宅镇</w:t>
            </w:r>
          </w:p>
        </w:tc>
        <w:tc>
          <w:tcPr>
            <w:tcW w:w="1691" w:type="dxa"/>
            <w:shd w:val="clear" w:color="auto" w:fill="auto"/>
            <w:noWrap/>
            <w:vAlign w:val="center"/>
          </w:tcPr>
          <w:p w14:paraId="5B1C7B43">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小(1)型</w:t>
            </w:r>
          </w:p>
        </w:tc>
        <w:tc>
          <w:tcPr>
            <w:tcW w:w="1525" w:type="dxa"/>
            <w:shd w:val="clear" w:color="auto" w:fill="auto"/>
            <w:noWrap/>
            <w:vAlign w:val="center"/>
          </w:tcPr>
          <w:p w14:paraId="271DD9F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lang w:val="en-US" w:eastAsia="zh-CN"/>
              </w:rPr>
              <w:t>3套</w:t>
            </w:r>
          </w:p>
        </w:tc>
      </w:tr>
      <w:tr w14:paraId="5F65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0DF94E0E">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6</w:t>
            </w:r>
          </w:p>
        </w:tc>
        <w:tc>
          <w:tcPr>
            <w:tcW w:w="2318" w:type="dxa"/>
            <w:shd w:val="clear" w:color="auto" w:fill="auto"/>
            <w:noWrap/>
            <w:vAlign w:val="center"/>
          </w:tcPr>
          <w:p w14:paraId="6291DFC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岳塘水库</w:t>
            </w:r>
          </w:p>
        </w:tc>
        <w:tc>
          <w:tcPr>
            <w:tcW w:w="2125" w:type="dxa"/>
            <w:shd w:val="clear" w:color="auto" w:fill="auto"/>
            <w:noWrap/>
            <w:vAlign w:val="center"/>
          </w:tcPr>
          <w:p w14:paraId="05F17EB1">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黄宅镇</w:t>
            </w:r>
          </w:p>
        </w:tc>
        <w:tc>
          <w:tcPr>
            <w:tcW w:w="1691" w:type="dxa"/>
            <w:shd w:val="clear" w:color="auto" w:fill="auto"/>
            <w:noWrap/>
            <w:vAlign w:val="center"/>
          </w:tcPr>
          <w:p w14:paraId="04779EBD">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小(1)型</w:t>
            </w:r>
          </w:p>
        </w:tc>
        <w:tc>
          <w:tcPr>
            <w:tcW w:w="1525" w:type="dxa"/>
            <w:shd w:val="clear" w:color="auto" w:fill="auto"/>
            <w:noWrap/>
            <w:vAlign w:val="center"/>
          </w:tcPr>
          <w:p w14:paraId="634F7DE1">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52B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477C627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7</w:t>
            </w:r>
          </w:p>
        </w:tc>
        <w:tc>
          <w:tcPr>
            <w:tcW w:w="2318" w:type="dxa"/>
            <w:shd w:val="clear" w:color="auto" w:fill="auto"/>
            <w:noWrap/>
            <w:vAlign w:val="center"/>
          </w:tcPr>
          <w:p w14:paraId="25C8B69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里傅水库</w:t>
            </w:r>
          </w:p>
        </w:tc>
        <w:tc>
          <w:tcPr>
            <w:tcW w:w="2125" w:type="dxa"/>
            <w:shd w:val="clear" w:color="auto" w:fill="auto"/>
            <w:noWrap/>
            <w:vAlign w:val="center"/>
          </w:tcPr>
          <w:p w14:paraId="0719F0A8">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白马镇</w:t>
            </w:r>
          </w:p>
        </w:tc>
        <w:tc>
          <w:tcPr>
            <w:tcW w:w="1691" w:type="dxa"/>
            <w:shd w:val="clear" w:color="auto" w:fill="auto"/>
            <w:noWrap/>
            <w:vAlign w:val="center"/>
          </w:tcPr>
          <w:p w14:paraId="58248F5F">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小(1)型</w:t>
            </w:r>
          </w:p>
        </w:tc>
        <w:tc>
          <w:tcPr>
            <w:tcW w:w="1525" w:type="dxa"/>
            <w:shd w:val="clear" w:color="auto" w:fill="auto"/>
            <w:noWrap/>
            <w:vAlign w:val="center"/>
          </w:tcPr>
          <w:p w14:paraId="5B5453B9">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1A92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7D8E31D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8</w:t>
            </w:r>
          </w:p>
        </w:tc>
        <w:tc>
          <w:tcPr>
            <w:tcW w:w="2318" w:type="dxa"/>
            <w:shd w:val="clear" w:color="auto" w:fill="auto"/>
            <w:noWrap/>
            <w:vAlign w:val="center"/>
          </w:tcPr>
          <w:p w14:paraId="4D6E7F46">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石姆岭水库</w:t>
            </w:r>
          </w:p>
        </w:tc>
        <w:tc>
          <w:tcPr>
            <w:tcW w:w="2125" w:type="dxa"/>
            <w:shd w:val="clear" w:color="auto" w:fill="auto"/>
            <w:noWrap/>
            <w:vAlign w:val="center"/>
          </w:tcPr>
          <w:p w14:paraId="52087BF9">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白马镇</w:t>
            </w:r>
          </w:p>
        </w:tc>
        <w:tc>
          <w:tcPr>
            <w:tcW w:w="1691" w:type="dxa"/>
            <w:shd w:val="clear" w:color="auto" w:fill="auto"/>
            <w:noWrap/>
            <w:vAlign w:val="center"/>
          </w:tcPr>
          <w:p w14:paraId="77239BA1">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小(1)型</w:t>
            </w:r>
          </w:p>
        </w:tc>
        <w:tc>
          <w:tcPr>
            <w:tcW w:w="1525" w:type="dxa"/>
            <w:shd w:val="clear" w:color="auto" w:fill="auto"/>
            <w:noWrap/>
            <w:vAlign w:val="center"/>
          </w:tcPr>
          <w:p w14:paraId="666E98B3">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3ED5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37737468">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9</w:t>
            </w:r>
          </w:p>
        </w:tc>
        <w:tc>
          <w:tcPr>
            <w:tcW w:w="2318" w:type="dxa"/>
            <w:shd w:val="clear" w:color="auto" w:fill="auto"/>
            <w:noWrap/>
            <w:vAlign w:val="center"/>
          </w:tcPr>
          <w:p w14:paraId="57CEFB7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白石源水库</w:t>
            </w:r>
          </w:p>
        </w:tc>
        <w:tc>
          <w:tcPr>
            <w:tcW w:w="2125" w:type="dxa"/>
            <w:shd w:val="clear" w:color="auto" w:fill="auto"/>
            <w:noWrap/>
            <w:vAlign w:val="center"/>
          </w:tcPr>
          <w:p w14:paraId="50E5B4AC">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浦南街道</w:t>
            </w:r>
          </w:p>
        </w:tc>
        <w:tc>
          <w:tcPr>
            <w:tcW w:w="1691" w:type="dxa"/>
            <w:shd w:val="clear" w:color="auto" w:fill="auto"/>
            <w:noWrap/>
            <w:vAlign w:val="center"/>
          </w:tcPr>
          <w:p w14:paraId="633E292A">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小(1)型</w:t>
            </w:r>
          </w:p>
        </w:tc>
        <w:tc>
          <w:tcPr>
            <w:tcW w:w="1525" w:type="dxa"/>
            <w:shd w:val="clear" w:color="auto" w:fill="auto"/>
            <w:noWrap/>
            <w:vAlign w:val="center"/>
          </w:tcPr>
          <w:p w14:paraId="32E55A4D">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0026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1A66B43E">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10</w:t>
            </w:r>
          </w:p>
        </w:tc>
        <w:tc>
          <w:tcPr>
            <w:tcW w:w="2318" w:type="dxa"/>
            <w:shd w:val="clear" w:color="auto" w:fill="auto"/>
            <w:noWrap/>
            <w:vAlign w:val="center"/>
          </w:tcPr>
          <w:p w14:paraId="14B862E6">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丽水源水库</w:t>
            </w:r>
          </w:p>
        </w:tc>
        <w:tc>
          <w:tcPr>
            <w:tcW w:w="2125" w:type="dxa"/>
            <w:shd w:val="clear" w:color="auto" w:fill="auto"/>
            <w:noWrap/>
            <w:vAlign w:val="center"/>
          </w:tcPr>
          <w:p w14:paraId="6EAA537F">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浦南街道</w:t>
            </w:r>
          </w:p>
        </w:tc>
        <w:tc>
          <w:tcPr>
            <w:tcW w:w="1691" w:type="dxa"/>
            <w:shd w:val="clear" w:color="auto" w:fill="auto"/>
            <w:noWrap/>
            <w:vAlign w:val="center"/>
          </w:tcPr>
          <w:p w14:paraId="77A56216">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小(1)型</w:t>
            </w:r>
          </w:p>
        </w:tc>
        <w:tc>
          <w:tcPr>
            <w:tcW w:w="1525" w:type="dxa"/>
            <w:shd w:val="clear" w:color="auto" w:fill="auto"/>
            <w:noWrap/>
            <w:vAlign w:val="center"/>
          </w:tcPr>
          <w:p w14:paraId="10897094">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26D9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706D9A79">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11</w:t>
            </w:r>
          </w:p>
        </w:tc>
        <w:tc>
          <w:tcPr>
            <w:tcW w:w="2318" w:type="dxa"/>
            <w:shd w:val="clear" w:color="auto" w:fill="auto"/>
            <w:noWrap/>
            <w:vAlign w:val="center"/>
          </w:tcPr>
          <w:p w14:paraId="781B7DB5">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金山水库</w:t>
            </w:r>
          </w:p>
        </w:tc>
        <w:tc>
          <w:tcPr>
            <w:tcW w:w="2125" w:type="dxa"/>
            <w:shd w:val="clear" w:color="auto" w:fill="auto"/>
            <w:noWrap/>
            <w:vAlign w:val="center"/>
          </w:tcPr>
          <w:p w14:paraId="57FAEF8E">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郑宅镇</w:t>
            </w:r>
          </w:p>
        </w:tc>
        <w:tc>
          <w:tcPr>
            <w:tcW w:w="1691" w:type="dxa"/>
            <w:shd w:val="clear" w:color="auto" w:fill="auto"/>
            <w:noWrap/>
            <w:vAlign w:val="center"/>
          </w:tcPr>
          <w:p w14:paraId="6E19D117">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小(1)型</w:t>
            </w:r>
          </w:p>
        </w:tc>
        <w:tc>
          <w:tcPr>
            <w:tcW w:w="1525" w:type="dxa"/>
            <w:shd w:val="clear" w:color="auto" w:fill="auto"/>
            <w:noWrap/>
            <w:vAlign w:val="center"/>
          </w:tcPr>
          <w:p w14:paraId="1D60F74F">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5套</w:t>
            </w:r>
          </w:p>
        </w:tc>
      </w:tr>
      <w:tr w14:paraId="78AA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153A7F73">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12</w:t>
            </w:r>
          </w:p>
        </w:tc>
        <w:tc>
          <w:tcPr>
            <w:tcW w:w="2318" w:type="dxa"/>
            <w:shd w:val="clear" w:color="auto" w:fill="auto"/>
            <w:noWrap/>
            <w:vAlign w:val="center"/>
          </w:tcPr>
          <w:p w14:paraId="030EC4BC">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樟片坞水库</w:t>
            </w:r>
          </w:p>
        </w:tc>
        <w:tc>
          <w:tcPr>
            <w:tcW w:w="2125" w:type="dxa"/>
            <w:shd w:val="clear" w:color="auto" w:fill="auto"/>
            <w:noWrap/>
            <w:vAlign w:val="center"/>
          </w:tcPr>
          <w:p w14:paraId="06B90B75">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郑家坞镇</w:t>
            </w:r>
          </w:p>
        </w:tc>
        <w:tc>
          <w:tcPr>
            <w:tcW w:w="1691" w:type="dxa"/>
            <w:shd w:val="clear" w:color="auto" w:fill="auto"/>
            <w:noWrap/>
            <w:vAlign w:val="center"/>
          </w:tcPr>
          <w:p w14:paraId="5478064A">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2A9E54C2">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4A60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35C5EDD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13</w:t>
            </w:r>
          </w:p>
        </w:tc>
        <w:tc>
          <w:tcPr>
            <w:tcW w:w="2318" w:type="dxa"/>
            <w:shd w:val="clear" w:color="auto" w:fill="auto"/>
            <w:noWrap/>
            <w:vAlign w:val="center"/>
          </w:tcPr>
          <w:p w14:paraId="09EB923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车坞水库</w:t>
            </w:r>
          </w:p>
        </w:tc>
        <w:tc>
          <w:tcPr>
            <w:tcW w:w="2125" w:type="dxa"/>
            <w:shd w:val="clear" w:color="auto" w:fill="auto"/>
            <w:noWrap/>
            <w:vAlign w:val="center"/>
          </w:tcPr>
          <w:p w14:paraId="59E4A8BF">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郑家坞镇</w:t>
            </w:r>
          </w:p>
        </w:tc>
        <w:tc>
          <w:tcPr>
            <w:tcW w:w="1691" w:type="dxa"/>
            <w:shd w:val="clear" w:color="auto" w:fill="auto"/>
            <w:noWrap/>
            <w:vAlign w:val="center"/>
          </w:tcPr>
          <w:p w14:paraId="34A72369">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0019BEB1">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6C7F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26DA1DC8">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14</w:t>
            </w:r>
          </w:p>
        </w:tc>
        <w:tc>
          <w:tcPr>
            <w:tcW w:w="2318" w:type="dxa"/>
            <w:shd w:val="clear" w:color="auto" w:fill="auto"/>
            <w:noWrap/>
            <w:vAlign w:val="center"/>
          </w:tcPr>
          <w:p w14:paraId="1973AF58">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青山水库</w:t>
            </w:r>
          </w:p>
        </w:tc>
        <w:tc>
          <w:tcPr>
            <w:tcW w:w="2125" w:type="dxa"/>
            <w:shd w:val="clear" w:color="auto" w:fill="auto"/>
            <w:noWrap/>
            <w:vAlign w:val="center"/>
          </w:tcPr>
          <w:p w14:paraId="14A1C6B8">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郑家坞镇</w:t>
            </w:r>
          </w:p>
        </w:tc>
        <w:tc>
          <w:tcPr>
            <w:tcW w:w="1691" w:type="dxa"/>
            <w:shd w:val="clear" w:color="auto" w:fill="auto"/>
            <w:noWrap/>
            <w:vAlign w:val="center"/>
          </w:tcPr>
          <w:p w14:paraId="4016B478">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0F728A57">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0D5D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6DA1F477">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15</w:t>
            </w:r>
          </w:p>
        </w:tc>
        <w:tc>
          <w:tcPr>
            <w:tcW w:w="2318" w:type="dxa"/>
            <w:shd w:val="clear" w:color="auto" w:fill="auto"/>
            <w:noWrap/>
            <w:vAlign w:val="center"/>
          </w:tcPr>
          <w:p w14:paraId="2E50D059">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深山水库</w:t>
            </w:r>
          </w:p>
        </w:tc>
        <w:tc>
          <w:tcPr>
            <w:tcW w:w="2125" w:type="dxa"/>
            <w:shd w:val="clear" w:color="auto" w:fill="auto"/>
            <w:noWrap/>
            <w:vAlign w:val="center"/>
          </w:tcPr>
          <w:p w14:paraId="335C3AA7">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白马镇</w:t>
            </w:r>
          </w:p>
        </w:tc>
        <w:tc>
          <w:tcPr>
            <w:tcW w:w="1691" w:type="dxa"/>
            <w:shd w:val="clear" w:color="auto" w:fill="auto"/>
            <w:noWrap/>
            <w:vAlign w:val="center"/>
          </w:tcPr>
          <w:p w14:paraId="43E3017D">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60B95CDB">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5425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02BEF451">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16</w:t>
            </w:r>
          </w:p>
        </w:tc>
        <w:tc>
          <w:tcPr>
            <w:tcW w:w="2318" w:type="dxa"/>
            <w:shd w:val="clear" w:color="auto" w:fill="auto"/>
            <w:noWrap/>
            <w:vAlign w:val="center"/>
          </w:tcPr>
          <w:p w14:paraId="3148CFF3">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官龙水库</w:t>
            </w:r>
          </w:p>
        </w:tc>
        <w:tc>
          <w:tcPr>
            <w:tcW w:w="2125" w:type="dxa"/>
            <w:shd w:val="clear" w:color="auto" w:fill="auto"/>
            <w:noWrap/>
            <w:vAlign w:val="center"/>
          </w:tcPr>
          <w:p w14:paraId="473127D4">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白马镇</w:t>
            </w:r>
          </w:p>
        </w:tc>
        <w:tc>
          <w:tcPr>
            <w:tcW w:w="1691" w:type="dxa"/>
            <w:shd w:val="clear" w:color="auto" w:fill="auto"/>
            <w:noWrap/>
            <w:vAlign w:val="center"/>
          </w:tcPr>
          <w:p w14:paraId="6FE58394">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05EE12E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lang w:val="en-US" w:eastAsia="zh-CN"/>
              </w:rPr>
              <w:t>3套</w:t>
            </w:r>
          </w:p>
        </w:tc>
      </w:tr>
      <w:tr w14:paraId="5681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4C50B691">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17</w:t>
            </w:r>
          </w:p>
        </w:tc>
        <w:tc>
          <w:tcPr>
            <w:tcW w:w="2318" w:type="dxa"/>
            <w:shd w:val="clear" w:color="auto" w:fill="auto"/>
            <w:noWrap/>
            <w:vAlign w:val="center"/>
          </w:tcPr>
          <w:p w14:paraId="1D315696">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四桥监测站</w:t>
            </w:r>
          </w:p>
        </w:tc>
        <w:tc>
          <w:tcPr>
            <w:tcW w:w="2125" w:type="dxa"/>
            <w:shd w:val="clear" w:color="auto" w:fill="auto"/>
            <w:noWrap/>
            <w:vAlign w:val="center"/>
          </w:tcPr>
          <w:p w14:paraId="728B2D06">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水文站</w:t>
            </w:r>
          </w:p>
        </w:tc>
        <w:tc>
          <w:tcPr>
            <w:tcW w:w="1691" w:type="dxa"/>
            <w:shd w:val="clear" w:color="auto" w:fill="auto"/>
            <w:noWrap/>
            <w:vAlign w:val="center"/>
          </w:tcPr>
          <w:p w14:paraId="23464233">
            <w:pPr>
              <w:spacing w:line="240" w:lineRule="auto"/>
              <w:jc w:val="center"/>
              <w:outlineLvl w:val="9"/>
              <w:rPr>
                <w:rFonts w:hint="eastAsia" w:ascii="宋体" w:hAnsi="宋体" w:eastAsia="宋体" w:cs="宋体"/>
                <w:kern w:val="0"/>
                <w:szCs w:val="24"/>
              </w:rPr>
            </w:pPr>
          </w:p>
        </w:tc>
        <w:tc>
          <w:tcPr>
            <w:tcW w:w="1525" w:type="dxa"/>
            <w:shd w:val="clear" w:color="auto" w:fill="auto"/>
            <w:noWrap/>
            <w:vAlign w:val="center"/>
          </w:tcPr>
          <w:p w14:paraId="34C794A7">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2套</w:t>
            </w:r>
          </w:p>
        </w:tc>
      </w:tr>
      <w:tr w14:paraId="31A0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6A436759">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18</w:t>
            </w:r>
          </w:p>
        </w:tc>
        <w:tc>
          <w:tcPr>
            <w:tcW w:w="2318" w:type="dxa"/>
            <w:shd w:val="clear" w:color="auto" w:fill="auto"/>
            <w:noWrap/>
            <w:vAlign w:val="center"/>
          </w:tcPr>
          <w:p w14:paraId="5FED9495">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七树岭水库</w:t>
            </w:r>
          </w:p>
        </w:tc>
        <w:tc>
          <w:tcPr>
            <w:tcW w:w="2125" w:type="dxa"/>
            <w:shd w:val="clear" w:color="auto" w:fill="auto"/>
            <w:noWrap/>
            <w:vAlign w:val="center"/>
          </w:tcPr>
          <w:p w14:paraId="68EC8EC4">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郑宅镇</w:t>
            </w:r>
          </w:p>
        </w:tc>
        <w:tc>
          <w:tcPr>
            <w:tcW w:w="1691" w:type="dxa"/>
            <w:shd w:val="clear" w:color="auto" w:fill="auto"/>
            <w:noWrap/>
            <w:vAlign w:val="center"/>
          </w:tcPr>
          <w:p w14:paraId="278A6C8F">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1AAF3C0D">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18F7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6FBF97BA">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19</w:t>
            </w:r>
          </w:p>
        </w:tc>
        <w:tc>
          <w:tcPr>
            <w:tcW w:w="2318" w:type="dxa"/>
            <w:shd w:val="clear" w:color="auto" w:fill="auto"/>
            <w:noWrap/>
            <w:vAlign w:val="center"/>
          </w:tcPr>
          <w:p w14:paraId="52890BC7">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后虎塘水库</w:t>
            </w:r>
          </w:p>
        </w:tc>
        <w:tc>
          <w:tcPr>
            <w:tcW w:w="2125" w:type="dxa"/>
            <w:shd w:val="clear" w:color="auto" w:fill="auto"/>
            <w:noWrap/>
            <w:vAlign w:val="center"/>
          </w:tcPr>
          <w:p w14:paraId="02722B26">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郑宅镇</w:t>
            </w:r>
          </w:p>
        </w:tc>
        <w:tc>
          <w:tcPr>
            <w:tcW w:w="1691" w:type="dxa"/>
            <w:shd w:val="clear" w:color="auto" w:fill="auto"/>
            <w:noWrap/>
            <w:vAlign w:val="center"/>
          </w:tcPr>
          <w:p w14:paraId="7AF1E845">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0E9E125E">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24B1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25DAE99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20</w:t>
            </w:r>
          </w:p>
        </w:tc>
        <w:tc>
          <w:tcPr>
            <w:tcW w:w="2318" w:type="dxa"/>
            <w:shd w:val="clear" w:color="auto" w:fill="auto"/>
            <w:noWrap/>
            <w:vAlign w:val="center"/>
          </w:tcPr>
          <w:p w14:paraId="17434D46">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青草坞水库</w:t>
            </w:r>
          </w:p>
        </w:tc>
        <w:tc>
          <w:tcPr>
            <w:tcW w:w="2125" w:type="dxa"/>
            <w:shd w:val="clear" w:color="auto" w:fill="auto"/>
            <w:noWrap/>
            <w:vAlign w:val="center"/>
          </w:tcPr>
          <w:p w14:paraId="4F44BE8C">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黄宅镇</w:t>
            </w:r>
          </w:p>
        </w:tc>
        <w:tc>
          <w:tcPr>
            <w:tcW w:w="1691" w:type="dxa"/>
            <w:shd w:val="clear" w:color="auto" w:fill="auto"/>
            <w:noWrap/>
            <w:vAlign w:val="center"/>
          </w:tcPr>
          <w:p w14:paraId="5225E0F5">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3F89F292">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3B02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2E84B579">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21</w:t>
            </w:r>
          </w:p>
        </w:tc>
        <w:tc>
          <w:tcPr>
            <w:tcW w:w="2318" w:type="dxa"/>
            <w:shd w:val="clear" w:color="auto" w:fill="auto"/>
            <w:noWrap/>
            <w:vAlign w:val="center"/>
          </w:tcPr>
          <w:p w14:paraId="21B14B2C">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老鼠洞口水库</w:t>
            </w:r>
          </w:p>
        </w:tc>
        <w:tc>
          <w:tcPr>
            <w:tcW w:w="2125" w:type="dxa"/>
            <w:shd w:val="clear" w:color="auto" w:fill="auto"/>
            <w:noWrap/>
            <w:vAlign w:val="center"/>
          </w:tcPr>
          <w:p w14:paraId="35C4B7B8">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黄宅镇</w:t>
            </w:r>
          </w:p>
        </w:tc>
        <w:tc>
          <w:tcPr>
            <w:tcW w:w="1691" w:type="dxa"/>
            <w:shd w:val="clear" w:color="auto" w:fill="auto"/>
            <w:noWrap/>
            <w:vAlign w:val="center"/>
          </w:tcPr>
          <w:p w14:paraId="27E8DE55">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17488031">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3BD8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6391E0B0">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22</w:t>
            </w:r>
          </w:p>
        </w:tc>
        <w:tc>
          <w:tcPr>
            <w:tcW w:w="2318" w:type="dxa"/>
            <w:shd w:val="clear" w:color="auto" w:fill="auto"/>
            <w:noWrap/>
            <w:vAlign w:val="center"/>
          </w:tcPr>
          <w:p w14:paraId="169DF1A4">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朝阳水库</w:t>
            </w:r>
          </w:p>
        </w:tc>
        <w:tc>
          <w:tcPr>
            <w:tcW w:w="2125" w:type="dxa"/>
            <w:shd w:val="clear" w:color="auto" w:fill="auto"/>
            <w:noWrap/>
            <w:vAlign w:val="center"/>
          </w:tcPr>
          <w:p w14:paraId="3795E62F">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岩头镇</w:t>
            </w:r>
          </w:p>
        </w:tc>
        <w:tc>
          <w:tcPr>
            <w:tcW w:w="1691" w:type="dxa"/>
            <w:shd w:val="clear" w:color="auto" w:fill="auto"/>
            <w:noWrap/>
            <w:vAlign w:val="center"/>
          </w:tcPr>
          <w:p w14:paraId="45557C54">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34DBAD08">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1EBA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337A2170">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23</w:t>
            </w:r>
          </w:p>
        </w:tc>
        <w:tc>
          <w:tcPr>
            <w:tcW w:w="2318" w:type="dxa"/>
            <w:shd w:val="clear" w:color="auto" w:fill="auto"/>
            <w:noWrap/>
            <w:vAlign w:val="center"/>
          </w:tcPr>
          <w:p w14:paraId="507D94EE">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曲折源水库</w:t>
            </w:r>
          </w:p>
        </w:tc>
        <w:tc>
          <w:tcPr>
            <w:tcW w:w="2125" w:type="dxa"/>
            <w:shd w:val="clear" w:color="auto" w:fill="auto"/>
            <w:noWrap/>
            <w:vAlign w:val="center"/>
          </w:tcPr>
          <w:p w14:paraId="6DE62055">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岩头镇</w:t>
            </w:r>
          </w:p>
        </w:tc>
        <w:tc>
          <w:tcPr>
            <w:tcW w:w="1691" w:type="dxa"/>
            <w:shd w:val="clear" w:color="auto" w:fill="auto"/>
            <w:noWrap/>
            <w:vAlign w:val="center"/>
          </w:tcPr>
          <w:p w14:paraId="24D6A074">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21399CB8">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5F14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6184C6E5">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24</w:t>
            </w:r>
          </w:p>
        </w:tc>
        <w:tc>
          <w:tcPr>
            <w:tcW w:w="2318" w:type="dxa"/>
            <w:shd w:val="clear" w:color="auto" w:fill="auto"/>
            <w:noWrap/>
            <w:vAlign w:val="center"/>
          </w:tcPr>
          <w:p w14:paraId="179C67B7">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大坞里水库</w:t>
            </w:r>
          </w:p>
        </w:tc>
        <w:tc>
          <w:tcPr>
            <w:tcW w:w="2125" w:type="dxa"/>
            <w:shd w:val="clear" w:color="auto" w:fill="auto"/>
            <w:noWrap/>
            <w:vAlign w:val="center"/>
          </w:tcPr>
          <w:p w14:paraId="0E1CCDDC">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浦南街道</w:t>
            </w:r>
          </w:p>
        </w:tc>
        <w:tc>
          <w:tcPr>
            <w:tcW w:w="1691" w:type="dxa"/>
            <w:shd w:val="clear" w:color="auto" w:fill="auto"/>
            <w:noWrap/>
            <w:vAlign w:val="center"/>
          </w:tcPr>
          <w:p w14:paraId="72BBBEA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2AE98C19">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329F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3288AF4C">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25</w:t>
            </w:r>
          </w:p>
        </w:tc>
        <w:tc>
          <w:tcPr>
            <w:tcW w:w="2318" w:type="dxa"/>
            <w:shd w:val="clear" w:color="auto" w:fill="auto"/>
            <w:noWrap/>
            <w:vAlign w:val="center"/>
          </w:tcPr>
          <w:p w14:paraId="6C30092F">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寺后塘水库</w:t>
            </w:r>
          </w:p>
        </w:tc>
        <w:tc>
          <w:tcPr>
            <w:tcW w:w="2125" w:type="dxa"/>
            <w:shd w:val="clear" w:color="auto" w:fill="auto"/>
            <w:noWrap/>
            <w:vAlign w:val="center"/>
          </w:tcPr>
          <w:p w14:paraId="1D08C10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浦南街道</w:t>
            </w:r>
          </w:p>
        </w:tc>
        <w:tc>
          <w:tcPr>
            <w:tcW w:w="1691" w:type="dxa"/>
            <w:shd w:val="clear" w:color="auto" w:fill="auto"/>
            <w:noWrap/>
            <w:vAlign w:val="center"/>
          </w:tcPr>
          <w:p w14:paraId="5E5AAF0E">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135817D8">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2套</w:t>
            </w:r>
          </w:p>
        </w:tc>
      </w:tr>
      <w:tr w14:paraId="0DCE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072F115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26</w:t>
            </w:r>
          </w:p>
        </w:tc>
        <w:tc>
          <w:tcPr>
            <w:tcW w:w="2318" w:type="dxa"/>
            <w:shd w:val="clear" w:color="auto" w:fill="auto"/>
            <w:noWrap/>
            <w:vAlign w:val="center"/>
          </w:tcPr>
          <w:p w14:paraId="1E41003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横山水库</w:t>
            </w:r>
          </w:p>
        </w:tc>
        <w:tc>
          <w:tcPr>
            <w:tcW w:w="2125" w:type="dxa"/>
            <w:shd w:val="clear" w:color="auto" w:fill="auto"/>
            <w:noWrap/>
            <w:vAlign w:val="center"/>
          </w:tcPr>
          <w:p w14:paraId="0D3E6DA7">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浦南街道</w:t>
            </w:r>
          </w:p>
        </w:tc>
        <w:tc>
          <w:tcPr>
            <w:tcW w:w="1691" w:type="dxa"/>
            <w:shd w:val="clear" w:color="auto" w:fill="auto"/>
            <w:noWrap/>
            <w:vAlign w:val="center"/>
          </w:tcPr>
          <w:p w14:paraId="29A15EA7">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055F390F">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69CB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4577B27C">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27</w:t>
            </w:r>
          </w:p>
        </w:tc>
        <w:tc>
          <w:tcPr>
            <w:tcW w:w="2318" w:type="dxa"/>
            <w:shd w:val="clear" w:color="auto" w:fill="auto"/>
            <w:noWrap/>
            <w:vAlign w:val="center"/>
          </w:tcPr>
          <w:p w14:paraId="2ACC5DAC">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塘下畈水库</w:t>
            </w:r>
          </w:p>
        </w:tc>
        <w:tc>
          <w:tcPr>
            <w:tcW w:w="2125" w:type="dxa"/>
            <w:shd w:val="clear" w:color="auto" w:fill="auto"/>
            <w:noWrap/>
            <w:vAlign w:val="center"/>
          </w:tcPr>
          <w:p w14:paraId="1DE09A30">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浦南街道</w:t>
            </w:r>
          </w:p>
        </w:tc>
        <w:tc>
          <w:tcPr>
            <w:tcW w:w="1691" w:type="dxa"/>
            <w:shd w:val="clear" w:color="auto" w:fill="auto"/>
            <w:noWrap/>
            <w:vAlign w:val="center"/>
          </w:tcPr>
          <w:p w14:paraId="516FC743">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56A36DD1">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1A25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3C439706">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28</w:t>
            </w:r>
          </w:p>
        </w:tc>
        <w:tc>
          <w:tcPr>
            <w:tcW w:w="2318" w:type="dxa"/>
            <w:shd w:val="clear" w:color="auto" w:fill="auto"/>
            <w:noWrap/>
            <w:vAlign w:val="center"/>
          </w:tcPr>
          <w:p w14:paraId="21F40AE0">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笠帽塘水库</w:t>
            </w:r>
          </w:p>
        </w:tc>
        <w:tc>
          <w:tcPr>
            <w:tcW w:w="2125" w:type="dxa"/>
            <w:shd w:val="clear" w:color="auto" w:fill="auto"/>
            <w:noWrap/>
            <w:vAlign w:val="center"/>
          </w:tcPr>
          <w:p w14:paraId="226D495E">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仙华街道</w:t>
            </w:r>
          </w:p>
        </w:tc>
        <w:tc>
          <w:tcPr>
            <w:tcW w:w="1691" w:type="dxa"/>
            <w:shd w:val="clear" w:color="auto" w:fill="auto"/>
            <w:noWrap/>
            <w:vAlign w:val="center"/>
          </w:tcPr>
          <w:p w14:paraId="7092EF09">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31BAB3A3">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5F96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6DC6337C">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29</w:t>
            </w:r>
          </w:p>
        </w:tc>
        <w:tc>
          <w:tcPr>
            <w:tcW w:w="2318" w:type="dxa"/>
            <w:shd w:val="clear" w:color="auto" w:fill="auto"/>
            <w:noWrap/>
            <w:vAlign w:val="center"/>
          </w:tcPr>
          <w:p w14:paraId="1EFC589D">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梅坞水库</w:t>
            </w:r>
          </w:p>
        </w:tc>
        <w:tc>
          <w:tcPr>
            <w:tcW w:w="2125" w:type="dxa"/>
            <w:shd w:val="clear" w:color="auto" w:fill="auto"/>
            <w:noWrap/>
            <w:vAlign w:val="center"/>
          </w:tcPr>
          <w:p w14:paraId="05793E0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仙华街道</w:t>
            </w:r>
          </w:p>
        </w:tc>
        <w:tc>
          <w:tcPr>
            <w:tcW w:w="1691" w:type="dxa"/>
            <w:shd w:val="clear" w:color="auto" w:fill="auto"/>
            <w:noWrap/>
            <w:vAlign w:val="center"/>
          </w:tcPr>
          <w:p w14:paraId="61D9969E">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259D4064">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0947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33374D90">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30</w:t>
            </w:r>
          </w:p>
        </w:tc>
        <w:tc>
          <w:tcPr>
            <w:tcW w:w="2318" w:type="dxa"/>
            <w:shd w:val="clear" w:color="auto" w:fill="auto"/>
            <w:noWrap/>
            <w:vAlign w:val="center"/>
          </w:tcPr>
          <w:p w14:paraId="41359ED3">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梅石4号</w:t>
            </w:r>
          </w:p>
        </w:tc>
        <w:tc>
          <w:tcPr>
            <w:tcW w:w="2125" w:type="dxa"/>
            <w:shd w:val="clear" w:color="auto" w:fill="auto"/>
            <w:noWrap/>
            <w:vAlign w:val="center"/>
          </w:tcPr>
          <w:p w14:paraId="57DA0133">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仙华街道</w:t>
            </w:r>
          </w:p>
        </w:tc>
        <w:tc>
          <w:tcPr>
            <w:tcW w:w="1691" w:type="dxa"/>
            <w:shd w:val="clear" w:color="auto" w:fill="auto"/>
            <w:noWrap/>
            <w:vAlign w:val="center"/>
          </w:tcPr>
          <w:p w14:paraId="48BFE10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2902D9D9">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6AEA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4CB75009">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31</w:t>
            </w:r>
          </w:p>
        </w:tc>
        <w:tc>
          <w:tcPr>
            <w:tcW w:w="2318" w:type="dxa"/>
            <w:shd w:val="clear" w:color="auto" w:fill="auto"/>
            <w:noWrap/>
            <w:vAlign w:val="center"/>
          </w:tcPr>
          <w:p w14:paraId="45771013">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蒲池塘水库</w:t>
            </w:r>
          </w:p>
        </w:tc>
        <w:tc>
          <w:tcPr>
            <w:tcW w:w="2125" w:type="dxa"/>
            <w:shd w:val="clear" w:color="auto" w:fill="auto"/>
            <w:noWrap/>
            <w:vAlign w:val="center"/>
          </w:tcPr>
          <w:p w14:paraId="019DA57A">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浦阳街道</w:t>
            </w:r>
          </w:p>
        </w:tc>
        <w:tc>
          <w:tcPr>
            <w:tcW w:w="1691" w:type="dxa"/>
            <w:shd w:val="clear" w:color="auto" w:fill="auto"/>
            <w:noWrap/>
            <w:vAlign w:val="center"/>
          </w:tcPr>
          <w:p w14:paraId="1C3E0F11">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58BC84E0">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6DAD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3D956BC9">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32</w:t>
            </w:r>
          </w:p>
        </w:tc>
        <w:tc>
          <w:tcPr>
            <w:tcW w:w="2318" w:type="dxa"/>
            <w:shd w:val="clear" w:color="auto" w:fill="auto"/>
            <w:noWrap/>
            <w:vAlign w:val="center"/>
          </w:tcPr>
          <w:p w14:paraId="5DC8BD9A">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沉湖塘水库</w:t>
            </w:r>
          </w:p>
        </w:tc>
        <w:tc>
          <w:tcPr>
            <w:tcW w:w="2125" w:type="dxa"/>
            <w:shd w:val="clear" w:color="auto" w:fill="auto"/>
            <w:noWrap/>
            <w:vAlign w:val="center"/>
          </w:tcPr>
          <w:p w14:paraId="7E607058">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浦阳街道</w:t>
            </w:r>
          </w:p>
        </w:tc>
        <w:tc>
          <w:tcPr>
            <w:tcW w:w="1691" w:type="dxa"/>
            <w:shd w:val="clear" w:color="auto" w:fill="auto"/>
            <w:noWrap/>
            <w:vAlign w:val="center"/>
          </w:tcPr>
          <w:p w14:paraId="74C81DAC">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7FC5125A">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2403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0ED40E19">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33</w:t>
            </w:r>
          </w:p>
        </w:tc>
        <w:tc>
          <w:tcPr>
            <w:tcW w:w="2318" w:type="dxa"/>
            <w:shd w:val="clear" w:color="auto" w:fill="auto"/>
            <w:noWrap/>
            <w:vAlign w:val="center"/>
          </w:tcPr>
          <w:p w14:paraId="295DD90F">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后印水库</w:t>
            </w:r>
          </w:p>
        </w:tc>
        <w:tc>
          <w:tcPr>
            <w:tcW w:w="2125" w:type="dxa"/>
            <w:shd w:val="clear" w:color="auto" w:fill="auto"/>
            <w:noWrap/>
            <w:vAlign w:val="center"/>
          </w:tcPr>
          <w:p w14:paraId="126A17C0">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浦阳街道</w:t>
            </w:r>
          </w:p>
        </w:tc>
        <w:tc>
          <w:tcPr>
            <w:tcW w:w="1691" w:type="dxa"/>
            <w:shd w:val="clear" w:color="auto" w:fill="auto"/>
            <w:noWrap/>
            <w:vAlign w:val="center"/>
          </w:tcPr>
          <w:p w14:paraId="6D756431">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5B379810">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5B86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1886E0C7">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34</w:t>
            </w:r>
          </w:p>
        </w:tc>
        <w:tc>
          <w:tcPr>
            <w:tcW w:w="2318" w:type="dxa"/>
            <w:shd w:val="clear" w:color="auto" w:fill="auto"/>
            <w:noWrap/>
            <w:vAlign w:val="center"/>
          </w:tcPr>
          <w:p w14:paraId="30A55544">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石洋塘水库</w:t>
            </w:r>
          </w:p>
        </w:tc>
        <w:tc>
          <w:tcPr>
            <w:tcW w:w="2125" w:type="dxa"/>
            <w:shd w:val="clear" w:color="auto" w:fill="auto"/>
            <w:noWrap/>
            <w:vAlign w:val="center"/>
          </w:tcPr>
          <w:p w14:paraId="2C94AE73">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浦阳街道</w:t>
            </w:r>
          </w:p>
        </w:tc>
        <w:tc>
          <w:tcPr>
            <w:tcW w:w="1691" w:type="dxa"/>
            <w:shd w:val="clear" w:color="auto" w:fill="auto"/>
            <w:noWrap/>
            <w:vAlign w:val="center"/>
          </w:tcPr>
          <w:p w14:paraId="0EFCA7B4">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54778E1F">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4457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2E0FB133">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35</w:t>
            </w:r>
          </w:p>
        </w:tc>
        <w:tc>
          <w:tcPr>
            <w:tcW w:w="2318" w:type="dxa"/>
            <w:shd w:val="clear" w:color="auto" w:fill="auto"/>
            <w:noWrap/>
            <w:vAlign w:val="center"/>
          </w:tcPr>
          <w:p w14:paraId="1B878CBC">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枫坞里水库</w:t>
            </w:r>
          </w:p>
        </w:tc>
        <w:tc>
          <w:tcPr>
            <w:tcW w:w="2125" w:type="dxa"/>
            <w:shd w:val="clear" w:color="auto" w:fill="auto"/>
            <w:noWrap/>
            <w:vAlign w:val="center"/>
          </w:tcPr>
          <w:p w14:paraId="21FED2D1">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浦阳街道</w:t>
            </w:r>
          </w:p>
        </w:tc>
        <w:tc>
          <w:tcPr>
            <w:tcW w:w="1691" w:type="dxa"/>
            <w:shd w:val="clear" w:color="auto" w:fill="auto"/>
            <w:noWrap/>
            <w:vAlign w:val="center"/>
          </w:tcPr>
          <w:p w14:paraId="019E03D8">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2CB0EFF2">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0FC0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0F9DE9CA">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36</w:t>
            </w:r>
          </w:p>
        </w:tc>
        <w:tc>
          <w:tcPr>
            <w:tcW w:w="2318" w:type="dxa"/>
            <w:shd w:val="clear" w:color="auto" w:fill="auto"/>
            <w:noWrap/>
            <w:vAlign w:val="center"/>
          </w:tcPr>
          <w:p w14:paraId="0A74DB3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大平地水库</w:t>
            </w:r>
          </w:p>
        </w:tc>
        <w:tc>
          <w:tcPr>
            <w:tcW w:w="2125" w:type="dxa"/>
            <w:shd w:val="clear" w:color="auto" w:fill="auto"/>
            <w:noWrap/>
            <w:vAlign w:val="center"/>
          </w:tcPr>
          <w:p w14:paraId="44146F88">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浦阳街道</w:t>
            </w:r>
          </w:p>
        </w:tc>
        <w:tc>
          <w:tcPr>
            <w:tcW w:w="1691" w:type="dxa"/>
            <w:shd w:val="clear" w:color="auto" w:fill="auto"/>
            <w:noWrap/>
            <w:vAlign w:val="center"/>
          </w:tcPr>
          <w:p w14:paraId="7332318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2311E1EC">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6C01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77D1797E">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37</w:t>
            </w:r>
          </w:p>
        </w:tc>
        <w:tc>
          <w:tcPr>
            <w:tcW w:w="2318" w:type="dxa"/>
            <w:shd w:val="clear" w:color="auto" w:fill="auto"/>
            <w:noWrap/>
            <w:vAlign w:val="center"/>
          </w:tcPr>
          <w:p w14:paraId="541D8724">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金竹坑水库</w:t>
            </w:r>
          </w:p>
        </w:tc>
        <w:tc>
          <w:tcPr>
            <w:tcW w:w="2125" w:type="dxa"/>
            <w:shd w:val="clear" w:color="auto" w:fill="auto"/>
            <w:noWrap/>
            <w:vAlign w:val="center"/>
          </w:tcPr>
          <w:p w14:paraId="32D722F7">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浦阳街道</w:t>
            </w:r>
          </w:p>
        </w:tc>
        <w:tc>
          <w:tcPr>
            <w:tcW w:w="1691" w:type="dxa"/>
            <w:shd w:val="clear" w:color="auto" w:fill="auto"/>
            <w:noWrap/>
            <w:vAlign w:val="center"/>
          </w:tcPr>
          <w:p w14:paraId="0D8D26DD">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7DF66537">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4套</w:t>
            </w:r>
          </w:p>
        </w:tc>
      </w:tr>
      <w:tr w14:paraId="2154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17C2CCCF">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38</w:t>
            </w:r>
          </w:p>
        </w:tc>
        <w:tc>
          <w:tcPr>
            <w:tcW w:w="2318" w:type="dxa"/>
            <w:shd w:val="clear" w:color="auto" w:fill="auto"/>
            <w:noWrap/>
            <w:vAlign w:val="center"/>
          </w:tcPr>
          <w:p w14:paraId="2676CE5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大箬溪水库</w:t>
            </w:r>
          </w:p>
        </w:tc>
        <w:tc>
          <w:tcPr>
            <w:tcW w:w="2125" w:type="dxa"/>
            <w:shd w:val="clear" w:color="auto" w:fill="auto"/>
            <w:noWrap/>
            <w:vAlign w:val="center"/>
          </w:tcPr>
          <w:p w14:paraId="2B8C1CB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前吴乡</w:t>
            </w:r>
          </w:p>
        </w:tc>
        <w:tc>
          <w:tcPr>
            <w:tcW w:w="1691" w:type="dxa"/>
            <w:shd w:val="clear" w:color="auto" w:fill="auto"/>
            <w:noWrap/>
            <w:vAlign w:val="center"/>
          </w:tcPr>
          <w:p w14:paraId="1614548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25B65A73">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1E09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627C5D51">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39</w:t>
            </w:r>
          </w:p>
        </w:tc>
        <w:tc>
          <w:tcPr>
            <w:tcW w:w="2318" w:type="dxa"/>
            <w:shd w:val="clear" w:color="auto" w:fill="auto"/>
            <w:noWrap/>
            <w:vAlign w:val="center"/>
          </w:tcPr>
          <w:p w14:paraId="207EAE86">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小箬溪水库</w:t>
            </w:r>
          </w:p>
        </w:tc>
        <w:tc>
          <w:tcPr>
            <w:tcW w:w="2125" w:type="dxa"/>
            <w:shd w:val="clear" w:color="auto" w:fill="auto"/>
            <w:noWrap/>
            <w:vAlign w:val="center"/>
          </w:tcPr>
          <w:p w14:paraId="14BD344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前吴乡</w:t>
            </w:r>
          </w:p>
        </w:tc>
        <w:tc>
          <w:tcPr>
            <w:tcW w:w="1691" w:type="dxa"/>
            <w:shd w:val="clear" w:color="auto" w:fill="auto"/>
            <w:noWrap/>
            <w:vAlign w:val="center"/>
          </w:tcPr>
          <w:p w14:paraId="4706CB4E">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1B0F2E31">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3447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12A079E0">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40</w:t>
            </w:r>
          </w:p>
        </w:tc>
        <w:tc>
          <w:tcPr>
            <w:tcW w:w="2318" w:type="dxa"/>
            <w:shd w:val="clear" w:color="auto" w:fill="auto"/>
            <w:noWrap/>
            <w:vAlign w:val="center"/>
          </w:tcPr>
          <w:p w14:paraId="1F840B43">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塘坞坑水库</w:t>
            </w:r>
          </w:p>
        </w:tc>
        <w:tc>
          <w:tcPr>
            <w:tcW w:w="2125" w:type="dxa"/>
            <w:shd w:val="clear" w:color="auto" w:fill="auto"/>
            <w:noWrap/>
            <w:vAlign w:val="center"/>
          </w:tcPr>
          <w:p w14:paraId="64846F7E">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前吴乡</w:t>
            </w:r>
          </w:p>
        </w:tc>
        <w:tc>
          <w:tcPr>
            <w:tcW w:w="1691" w:type="dxa"/>
            <w:shd w:val="clear" w:color="auto" w:fill="auto"/>
            <w:noWrap/>
            <w:vAlign w:val="center"/>
          </w:tcPr>
          <w:p w14:paraId="590889B1">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119F459C">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6A4F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6A327175">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41</w:t>
            </w:r>
          </w:p>
        </w:tc>
        <w:tc>
          <w:tcPr>
            <w:tcW w:w="2318" w:type="dxa"/>
            <w:shd w:val="clear" w:color="auto" w:fill="auto"/>
            <w:noWrap/>
            <w:vAlign w:val="center"/>
          </w:tcPr>
          <w:p w14:paraId="0CA6AE29">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东岭脚水库</w:t>
            </w:r>
          </w:p>
        </w:tc>
        <w:tc>
          <w:tcPr>
            <w:tcW w:w="2125" w:type="dxa"/>
            <w:shd w:val="clear" w:color="auto" w:fill="auto"/>
            <w:noWrap/>
            <w:vAlign w:val="center"/>
          </w:tcPr>
          <w:p w14:paraId="7C44BC8A">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前吴乡</w:t>
            </w:r>
          </w:p>
        </w:tc>
        <w:tc>
          <w:tcPr>
            <w:tcW w:w="1691" w:type="dxa"/>
            <w:shd w:val="clear" w:color="auto" w:fill="auto"/>
            <w:noWrap/>
            <w:vAlign w:val="center"/>
          </w:tcPr>
          <w:p w14:paraId="2B3BF233">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6BFA5DF9">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0731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75A149F6">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42</w:t>
            </w:r>
          </w:p>
        </w:tc>
        <w:tc>
          <w:tcPr>
            <w:tcW w:w="2318" w:type="dxa"/>
            <w:shd w:val="clear" w:color="auto" w:fill="auto"/>
            <w:noWrap/>
            <w:vAlign w:val="center"/>
          </w:tcPr>
          <w:p w14:paraId="1C57B5CC">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地宅弄水库</w:t>
            </w:r>
          </w:p>
        </w:tc>
        <w:tc>
          <w:tcPr>
            <w:tcW w:w="2125" w:type="dxa"/>
            <w:shd w:val="clear" w:color="auto" w:fill="auto"/>
            <w:noWrap/>
            <w:vAlign w:val="center"/>
          </w:tcPr>
          <w:p w14:paraId="303E6C0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前吴乡</w:t>
            </w:r>
          </w:p>
        </w:tc>
        <w:tc>
          <w:tcPr>
            <w:tcW w:w="1691" w:type="dxa"/>
            <w:shd w:val="clear" w:color="auto" w:fill="auto"/>
            <w:noWrap/>
            <w:vAlign w:val="center"/>
          </w:tcPr>
          <w:p w14:paraId="2969160D">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48A3B94B">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3359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66B6C5EA">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43</w:t>
            </w:r>
          </w:p>
        </w:tc>
        <w:tc>
          <w:tcPr>
            <w:tcW w:w="2318" w:type="dxa"/>
            <w:shd w:val="clear" w:color="auto" w:fill="auto"/>
            <w:noWrap/>
            <w:vAlign w:val="center"/>
          </w:tcPr>
          <w:p w14:paraId="13B5DB97">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陈宅凹水库</w:t>
            </w:r>
          </w:p>
        </w:tc>
        <w:tc>
          <w:tcPr>
            <w:tcW w:w="2125" w:type="dxa"/>
            <w:shd w:val="clear" w:color="auto" w:fill="auto"/>
            <w:noWrap/>
            <w:vAlign w:val="center"/>
          </w:tcPr>
          <w:p w14:paraId="50F8C98F">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花桥乡</w:t>
            </w:r>
          </w:p>
        </w:tc>
        <w:tc>
          <w:tcPr>
            <w:tcW w:w="1691" w:type="dxa"/>
            <w:shd w:val="clear" w:color="auto" w:fill="auto"/>
            <w:noWrap/>
            <w:vAlign w:val="center"/>
          </w:tcPr>
          <w:p w14:paraId="33D986F3">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4F15F161">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1E6F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205FBE33">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44</w:t>
            </w:r>
          </w:p>
        </w:tc>
        <w:tc>
          <w:tcPr>
            <w:tcW w:w="2318" w:type="dxa"/>
            <w:shd w:val="clear" w:color="auto" w:fill="auto"/>
            <w:noWrap/>
            <w:vAlign w:val="center"/>
          </w:tcPr>
          <w:p w14:paraId="69C48D98">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长凹水库</w:t>
            </w:r>
          </w:p>
        </w:tc>
        <w:tc>
          <w:tcPr>
            <w:tcW w:w="2125" w:type="dxa"/>
            <w:shd w:val="clear" w:color="auto" w:fill="auto"/>
            <w:noWrap/>
            <w:vAlign w:val="center"/>
          </w:tcPr>
          <w:p w14:paraId="58B47E18">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花桥乡</w:t>
            </w:r>
          </w:p>
        </w:tc>
        <w:tc>
          <w:tcPr>
            <w:tcW w:w="1691" w:type="dxa"/>
            <w:shd w:val="clear" w:color="auto" w:fill="auto"/>
            <w:noWrap/>
            <w:vAlign w:val="center"/>
          </w:tcPr>
          <w:p w14:paraId="5977913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4EF76BEC">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0D33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686EDCAA">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45</w:t>
            </w:r>
          </w:p>
        </w:tc>
        <w:tc>
          <w:tcPr>
            <w:tcW w:w="2318" w:type="dxa"/>
            <w:shd w:val="clear" w:color="auto" w:fill="auto"/>
            <w:noWrap/>
            <w:vAlign w:val="center"/>
          </w:tcPr>
          <w:p w14:paraId="3AFBDAFF">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湖塔水库</w:t>
            </w:r>
          </w:p>
        </w:tc>
        <w:tc>
          <w:tcPr>
            <w:tcW w:w="2125" w:type="dxa"/>
            <w:shd w:val="clear" w:color="auto" w:fill="auto"/>
            <w:noWrap/>
            <w:vAlign w:val="center"/>
          </w:tcPr>
          <w:p w14:paraId="082AB87E">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杭坪镇</w:t>
            </w:r>
          </w:p>
        </w:tc>
        <w:tc>
          <w:tcPr>
            <w:tcW w:w="1691" w:type="dxa"/>
            <w:shd w:val="clear" w:color="auto" w:fill="auto"/>
            <w:noWrap/>
            <w:vAlign w:val="center"/>
          </w:tcPr>
          <w:p w14:paraId="2FEF7908">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68F35A6D">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5323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17EE3AB8">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46</w:t>
            </w:r>
          </w:p>
        </w:tc>
        <w:tc>
          <w:tcPr>
            <w:tcW w:w="2318" w:type="dxa"/>
            <w:shd w:val="clear" w:color="auto" w:fill="auto"/>
            <w:noWrap/>
            <w:vAlign w:val="center"/>
          </w:tcPr>
          <w:p w14:paraId="4F158FC0">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丰收水库</w:t>
            </w:r>
          </w:p>
        </w:tc>
        <w:tc>
          <w:tcPr>
            <w:tcW w:w="2125" w:type="dxa"/>
            <w:shd w:val="clear" w:color="auto" w:fill="auto"/>
            <w:noWrap/>
            <w:vAlign w:val="center"/>
          </w:tcPr>
          <w:p w14:paraId="326EE6EC">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杭坪镇</w:t>
            </w:r>
          </w:p>
        </w:tc>
        <w:tc>
          <w:tcPr>
            <w:tcW w:w="1691" w:type="dxa"/>
            <w:shd w:val="clear" w:color="auto" w:fill="auto"/>
            <w:noWrap/>
            <w:vAlign w:val="center"/>
          </w:tcPr>
          <w:p w14:paraId="76468F2D">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6E6B7AE5">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04F0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452FF28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47</w:t>
            </w:r>
          </w:p>
        </w:tc>
        <w:tc>
          <w:tcPr>
            <w:tcW w:w="2318" w:type="dxa"/>
            <w:shd w:val="clear" w:color="auto" w:fill="auto"/>
            <w:noWrap/>
            <w:vAlign w:val="center"/>
          </w:tcPr>
          <w:p w14:paraId="3E60A14A">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山桠水库</w:t>
            </w:r>
          </w:p>
        </w:tc>
        <w:tc>
          <w:tcPr>
            <w:tcW w:w="2125" w:type="dxa"/>
            <w:shd w:val="clear" w:color="auto" w:fill="auto"/>
            <w:noWrap/>
            <w:vAlign w:val="center"/>
          </w:tcPr>
          <w:p w14:paraId="17F4F684">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杭坪镇</w:t>
            </w:r>
          </w:p>
        </w:tc>
        <w:tc>
          <w:tcPr>
            <w:tcW w:w="1691" w:type="dxa"/>
            <w:shd w:val="clear" w:color="auto" w:fill="auto"/>
            <w:noWrap/>
            <w:vAlign w:val="center"/>
          </w:tcPr>
          <w:p w14:paraId="2C207C0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0A26B3FD">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2990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50C3F9AC">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48</w:t>
            </w:r>
          </w:p>
        </w:tc>
        <w:tc>
          <w:tcPr>
            <w:tcW w:w="2318" w:type="dxa"/>
            <w:shd w:val="clear" w:color="auto" w:fill="auto"/>
            <w:noWrap/>
            <w:vAlign w:val="center"/>
          </w:tcPr>
          <w:p w14:paraId="2C35E79A">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派顶水库</w:t>
            </w:r>
          </w:p>
        </w:tc>
        <w:tc>
          <w:tcPr>
            <w:tcW w:w="2125" w:type="dxa"/>
            <w:shd w:val="clear" w:color="auto" w:fill="auto"/>
            <w:noWrap/>
            <w:vAlign w:val="center"/>
          </w:tcPr>
          <w:p w14:paraId="55708385">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杭坪镇</w:t>
            </w:r>
          </w:p>
        </w:tc>
        <w:tc>
          <w:tcPr>
            <w:tcW w:w="1691" w:type="dxa"/>
            <w:shd w:val="clear" w:color="auto" w:fill="auto"/>
            <w:noWrap/>
            <w:vAlign w:val="center"/>
          </w:tcPr>
          <w:p w14:paraId="0F35F25E">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76144B1F">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2F69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660BF0C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49</w:t>
            </w:r>
          </w:p>
        </w:tc>
        <w:tc>
          <w:tcPr>
            <w:tcW w:w="2318" w:type="dxa"/>
            <w:shd w:val="clear" w:color="auto" w:fill="auto"/>
            <w:noWrap/>
            <w:vAlign w:val="center"/>
          </w:tcPr>
          <w:p w14:paraId="25F3136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里存水库</w:t>
            </w:r>
          </w:p>
        </w:tc>
        <w:tc>
          <w:tcPr>
            <w:tcW w:w="2125" w:type="dxa"/>
            <w:shd w:val="clear" w:color="auto" w:fill="auto"/>
            <w:noWrap/>
            <w:vAlign w:val="center"/>
          </w:tcPr>
          <w:p w14:paraId="30C8398D">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杭坪镇</w:t>
            </w:r>
          </w:p>
        </w:tc>
        <w:tc>
          <w:tcPr>
            <w:tcW w:w="1691" w:type="dxa"/>
            <w:shd w:val="clear" w:color="auto" w:fill="auto"/>
            <w:noWrap/>
            <w:vAlign w:val="center"/>
          </w:tcPr>
          <w:p w14:paraId="30B9F51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35C5378B">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2套</w:t>
            </w:r>
          </w:p>
        </w:tc>
      </w:tr>
      <w:tr w14:paraId="6F30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19982C05">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50</w:t>
            </w:r>
          </w:p>
        </w:tc>
        <w:tc>
          <w:tcPr>
            <w:tcW w:w="2318" w:type="dxa"/>
            <w:shd w:val="clear" w:color="auto" w:fill="auto"/>
            <w:noWrap/>
            <w:vAlign w:val="center"/>
          </w:tcPr>
          <w:p w14:paraId="3D2DF409">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大岩岭水库</w:t>
            </w:r>
          </w:p>
        </w:tc>
        <w:tc>
          <w:tcPr>
            <w:tcW w:w="2125" w:type="dxa"/>
            <w:shd w:val="clear" w:color="auto" w:fill="auto"/>
            <w:noWrap/>
            <w:vAlign w:val="center"/>
          </w:tcPr>
          <w:p w14:paraId="3614AA9E">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杭坪镇</w:t>
            </w:r>
          </w:p>
        </w:tc>
        <w:tc>
          <w:tcPr>
            <w:tcW w:w="1691" w:type="dxa"/>
            <w:shd w:val="clear" w:color="auto" w:fill="auto"/>
            <w:noWrap/>
            <w:vAlign w:val="center"/>
          </w:tcPr>
          <w:p w14:paraId="7D67BC0A">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5AE44B4F">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4D26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5DC96936">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51</w:t>
            </w:r>
          </w:p>
        </w:tc>
        <w:tc>
          <w:tcPr>
            <w:tcW w:w="2318" w:type="dxa"/>
            <w:shd w:val="clear" w:color="auto" w:fill="auto"/>
            <w:noWrap/>
            <w:vAlign w:val="center"/>
          </w:tcPr>
          <w:p w14:paraId="2E7B8EC7">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东风水库</w:t>
            </w:r>
          </w:p>
        </w:tc>
        <w:tc>
          <w:tcPr>
            <w:tcW w:w="2125" w:type="dxa"/>
            <w:shd w:val="clear" w:color="auto" w:fill="auto"/>
            <w:noWrap/>
            <w:vAlign w:val="center"/>
          </w:tcPr>
          <w:p w14:paraId="481DA865">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虞宅乡</w:t>
            </w:r>
          </w:p>
        </w:tc>
        <w:tc>
          <w:tcPr>
            <w:tcW w:w="1691" w:type="dxa"/>
            <w:shd w:val="clear" w:color="auto" w:fill="auto"/>
            <w:noWrap/>
            <w:vAlign w:val="center"/>
          </w:tcPr>
          <w:p w14:paraId="733B9B81">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3E0B4036">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75A3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74C87D8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52</w:t>
            </w:r>
          </w:p>
        </w:tc>
        <w:tc>
          <w:tcPr>
            <w:tcW w:w="2318" w:type="dxa"/>
            <w:shd w:val="clear" w:color="auto" w:fill="auto"/>
            <w:noWrap/>
            <w:vAlign w:val="center"/>
          </w:tcPr>
          <w:p w14:paraId="73CB55D7">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黄岭水库</w:t>
            </w:r>
          </w:p>
        </w:tc>
        <w:tc>
          <w:tcPr>
            <w:tcW w:w="2125" w:type="dxa"/>
            <w:shd w:val="clear" w:color="auto" w:fill="auto"/>
            <w:noWrap/>
            <w:vAlign w:val="center"/>
          </w:tcPr>
          <w:p w14:paraId="042EBB61">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虞宅乡</w:t>
            </w:r>
          </w:p>
        </w:tc>
        <w:tc>
          <w:tcPr>
            <w:tcW w:w="1691" w:type="dxa"/>
            <w:shd w:val="clear" w:color="auto" w:fill="auto"/>
            <w:noWrap/>
            <w:vAlign w:val="center"/>
          </w:tcPr>
          <w:p w14:paraId="03D58B1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61FC3076">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5C2A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27DB1D65">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53</w:t>
            </w:r>
          </w:p>
        </w:tc>
        <w:tc>
          <w:tcPr>
            <w:tcW w:w="2318" w:type="dxa"/>
            <w:shd w:val="clear" w:color="auto" w:fill="auto"/>
            <w:noWrap/>
            <w:vAlign w:val="center"/>
          </w:tcPr>
          <w:p w14:paraId="7268D5DD">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深清源水库</w:t>
            </w:r>
          </w:p>
        </w:tc>
        <w:tc>
          <w:tcPr>
            <w:tcW w:w="2125" w:type="dxa"/>
            <w:shd w:val="clear" w:color="auto" w:fill="auto"/>
            <w:noWrap/>
            <w:vAlign w:val="center"/>
          </w:tcPr>
          <w:p w14:paraId="3675C336">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虞宅乡</w:t>
            </w:r>
          </w:p>
        </w:tc>
        <w:tc>
          <w:tcPr>
            <w:tcW w:w="1691" w:type="dxa"/>
            <w:shd w:val="clear" w:color="auto" w:fill="auto"/>
            <w:noWrap/>
            <w:vAlign w:val="center"/>
          </w:tcPr>
          <w:p w14:paraId="4C7FABC6">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5C862F76">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4E3F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5E157DB7">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54</w:t>
            </w:r>
          </w:p>
        </w:tc>
        <w:tc>
          <w:tcPr>
            <w:tcW w:w="2318" w:type="dxa"/>
            <w:shd w:val="clear" w:color="auto" w:fill="auto"/>
            <w:noWrap/>
            <w:vAlign w:val="center"/>
          </w:tcPr>
          <w:p w14:paraId="22D6550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陈竹坞水库</w:t>
            </w:r>
          </w:p>
        </w:tc>
        <w:tc>
          <w:tcPr>
            <w:tcW w:w="2125" w:type="dxa"/>
            <w:shd w:val="clear" w:color="auto" w:fill="auto"/>
            <w:noWrap/>
            <w:vAlign w:val="center"/>
          </w:tcPr>
          <w:p w14:paraId="56AEE5E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大畈乡</w:t>
            </w:r>
          </w:p>
        </w:tc>
        <w:tc>
          <w:tcPr>
            <w:tcW w:w="1691" w:type="dxa"/>
            <w:shd w:val="clear" w:color="auto" w:fill="auto"/>
            <w:noWrap/>
            <w:vAlign w:val="center"/>
          </w:tcPr>
          <w:p w14:paraId="58782BAF">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69BC4068">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2套</w:t>
            </w:r>
          </w:p>
        </w:tc>
      </w:tr>
      <w:tr w14:paraId="0158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34BD2DD5">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55</w:t>
            </w:r>
          </w:p>
        </w:tc>
        <w:tc>
          <w:tcPr>
            <w:tcW w:w="2318" w:type="dxa"/>
            <w:shd w:val="clear" w:color="auto" w:fill="auto"/>
            <w:noWrap/>
            <w:vAlign w:val="center"/>
          </w:tcPr>
          <w:p w14:paraId="74F4662A">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郭村源水库</w:t>
            </w:r>
          </w:p>
        </w:tc>
        <w:tc>
          <w:tcPr>
            <w:tcW w:w="2125" w:type="dxa"/>
            <w:shd w:val="clear" w:color="auto" w:fill="auto"/>
            <w:noWrap/>
            <w:vAlign w:val="center"/>
          </w:tcPr>
          <w:p w14:paraId="49E7F196">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大畈乡</w:t>
            </w:r>
          </w:p>
        </w:tc>
        <w:tc>
          <w:tcPr>
            <w:tcW w:w="1691" w:type="dxa"/>
            <w:shd w:val="clear" w:color="auto" w:fill="auto"/>
            <w:noWrap/>
            <w:vAlign w:val="center"/>
          </w:tcPr>
          <w:p w14:paraId="1CD4C398">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2F8EE35D">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525D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785EBF7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56</w:t>
            </w:r>
          </w:p>
        </w:tc>
        <w:tc>
          <w:tcPr>
            <w:tcW w:w="2318" w:type="dxa"/>
            <w:shd w:val="clear" w:color="auto" w:fill="auto"/>
            <w:noWrap/>
            <w:vAlign w:val="center"/>
          </w:tcPr>
          <w:p w14:paraId="4D8B858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老坞水库</w:t>
            </w:r>
          </w:p>
        </w:tc>
        <w:tc>
          <w:tcPr>
            <w:tcW w:w="2125" w:type="dxa"/>
            <w:shd w:val="clear" w:color="auto" w:fill="auto"/>
            <w:noWrap/>
            <w:vAlign w:val="center"/>
          </w:tcPr>
          <w:p w14:paraId="025B9208">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檀溪镇</w:t>
            </w:r>
          </w:p>
        </w:tc>
        <w:tc>
          <w:tcPr>
            <w:tcW w:w="1691" w:type="dxa"/>
            <w:shd w:val="clear" w:color="auto" w:fill="auto"/>
            <w:noWrap/>
            <w:vAlign w:val="center"/>
          </w:tcPr>
          <w:p w14:paraId="49AF1D35">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79D710F5">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6AF2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2A1E6AD0">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57</w:t>
            </w:r>
          </w:p>
        </w:tc>
        <w:tc>
          <w:tcPr>
            <w:tcW w:w="2318" w:type="dxa"/>
            <w:shd w:val="clear" w:color="auto" w:fill="auto"/>
            <w:noWrap/>
            <w:vAlign w:val="center"/>
          </w:tcPr>
          <w:p w14:paraId="2243B741">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金鸡水库</w:t>
            </w:r>
          </w:p>
        </w:tc>
        <w:tc>
          <w:tcPr>
            <w:tcW w:w="2125" w:type="dxa"/>
            <w:shd w:val="clear" w:color="auto" w:fill="auto"/>
            <w:noWrap/>
            <w:vAlign w:val="center"/>
          </w:tcPr>
          <w:p w14:paraId="15A9355F">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檀溪镇</w:t>
            </w:r>
          </w:p>
        </w:tc>
        <w:tc>
          <w:tcPr>
            <w:tcW w:w="1691" w:type="dxa"/>
            <w:shd w:val="clear" w:color="auto" w:fill="auto"/>
            <w:noWrap/>
            <w:vAlign w:val="center"/>
          </w:tcPr>
          <w:p w14:paraId="788D9DF4">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202EED2D">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4套</w:t>
            </w:r>
          </w:p>
        </w:tc>
      </w:tr>
      <w:tr w14:paraId="7487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3A805526">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58</w:t>
            </w:r>
          </w:p>
        </w:tc>
        <w:tc>
          <w:tcPr>
            <w:tcW w:w="2318" w:type="dxa"/>
            <w:shd w:val="clear" w:color="auto" w:fill="auto"/>
            <w:noWrap/>
            <w:vAlign w:val="center"/>
          </w:tcPr>
          <w:p w14:paraId="2EE1037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象鼻头水库</w:t>
            </w:r>
          </w:p>
        </w:tc>
        <w:tc>
          <w:tcPr>
            <w:tcW w:w="2125" w:type="dxa"/>
            <w:shd w:val="clear" w:color="auto" w:fill="auto"/>
            <w:noWrap/>
            <w:vAlign w:val="center"/>
          </w:tcPr>
          <w:p w14:paraId="5464AD05">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檀溪镇</w:t>
            </w:r>
          </w:p>
        </w:tc>
        <w:tc>
          <w:tcPr>
            <w:tcW w:w="1691" w:type="dxa"/>
            <w:shd w:val="clear" w:color="auto" w:fill="auto"/>
            <w:noWrap/>
            <w:vAlign w:val="center"/>
          </w:tcPr>
          <w:p w14:paraId="79B93397">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49AC990B">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3CEA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0805061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59</w:t>
            </w:r>
          </w:p>
        </w:tc>
        <w:tc>
          <w:tcPr>
            <w:tcW w:w="2318" w:type="dxa"/>
            <w:shd w:val="clear" w:color="auto" w:fill="auto"/>
            <w:noWrap/>
            <w:vAlign w:val="center"/>
          </w:tcPr>
          <w:p w14:paraId="23D5CE80">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三亩水库</w:t>
            </w:r>
          </w:p>
        </w:tc>
        <w:tc>
          <w:tcPr>
            <w:tcW w:w="2125" w:type="dxa"/>
            <w:shd w:val="clear" w:color="auto" w:fill="auto"/>
            <w:noWrap/>
            <w:vAlign w:val="center"/>
          </w:tcPr>
          <w:p w14:paraId="15AFCCAE">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中余乡</w:t>
            </w:r>
          </w:p>
        </w:tc>
        <w:tc>
          <w:tcPr>
            <w:tcW w:w="1691" w:type="dxa"/>
            <w:shd w:val="clear" w:color="auto" w:fill="auto"/>
            <w:noWrap/>
            <w:vAlign w:val="center"/>
          </w:tcPr>
          <w:p w14:paraId="0E70F22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08F2F807">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r w14:paraId="1508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21" w:type="dxa"/>
            <w:shd w:val="clear" w:color="auto" w:fill="auto"/>
            <w:noWrap/>
            <w:vAlign w:val="center"/>
          </w:tcPr>
          <w:p w14:paraId="42BEA96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60</w:t>
            </w:r>
          </w:p>
        </w:tc>
        <w:tc>
          <w:tcPr>
            <w:tcW w:w="2318" w:type="dxa"/>
            <w:shd w:val="clear" w:color="auto" w:fill="auto"/>
            <w:noWrap/>
            <w:vAlign w:val="center"/>
          </w:tcPr>
          <w:p w14:paraId="17EFE084">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跃进水库</w:t>
            </w:r>
          </w:p>
        </w:tc>
        <w:tc>
          <w:tcPr>
            <w:tcW w:w="2125" w:type="dxa"/>
            <w:shd w:val="clear" w:color="auto" w:fill="auto"/>
            <w:noWrap/>
            <w:vAlign w:val="center"/>
          </w:tcPr>
          <w:p w14:paraId="6FB9CFD5">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中余乡</w:t>
            </w:r>
          </w:p>
        </w:tc>
        <w:tc>
          <w:tcPr>
            <w:tcW w:w="1691" w:type="dxa"/>
            <w:shd w:val="clear" w:color="auto" w:fill="auto"/>
            <w:noWrap/>
            <w:vAlign w:val="center"/>
          </w:tcPr>
          <w:p w14:paraId="57AA69F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小(2)型</w:t>
            </w:r>
          </w:p>
        </w:tc>
        <w:tc>
          <w:tcPr>
            <w:tcW w:w="1525" w:type="dxa"/>
            <w:shd w:val="clear" w:color="auto" w:fill="auto"/>
            <w:noWrap/>
            <w:vAlign w:val="center"/>
          </w:tcPr>
          <w:p w14:paraId="1233AD3D">
            <w:pPr>
              <w:spacing w:line="240" w:lineRule="auto"/>
              <w:jc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3套</w:t>
            </w:r>
          </w:p>
        </w:tc>
      </w:tr>
    </w:tbl>
    <w:p w14:paraId="5399736F">
      <w:pPr>
        <w:numPr>
          <w:ilvl w:val="0"/>
          <w:numId w:val="0"/>
        </w:numPr>
        <w:spacing w:before="156" w:after="156"/>
        <w:ind w:firstLine="482" w:firstLineChars="200"/>
        <w:outlineLvl w:val="9"/>
        <w:rPr>
          <w:rStyle w:val="57"/>
          <w:rFonts w:hint="eastAsia" w:ascii="宋体" w:hAnsi="宋体" w:eastAsia="宋体" w:cs="宋体"/>
          <w:b/>
          <w:bCs/>
          <w:szCs w:val="24"/>
        </w:rPr>
      </w:pPr>
      <w:bookmarkStart w:id="8" w:name="_Toc140660059"/>
      <w:bookmarkStart w:id="9" w:name="_Toc181538641"/>
      <w:bookmarkStart w:id="10" w:name="_Toc156397033"/>
      <w:r>
        <w:rPr>
          <w:rStyle w:val="57"/>
          <w:rFonts w:hint="eastAsia" w:ascii="宋体" w:hAnsi="宋体" w:eastAsia="宋体" w:cs="宋体"/>
          <w:b/>
          <w:bCs/>
          <w:szCs w:val="24"/>
          <w:lang w:eastAsia="zh-CN"/>
        </w:rPr>
        <w:t>（</w:t>
      </w:r>
      <w:r>
        <w:rPr>
          <w:rStyle w:val="57"/>
          <w:rFonts w:hint="eastAsia" w:ascii="宋体" w:hAnsi="宋体" w:eastAsia="宋体" w:cs="宋体"/>
          <w:b/>
          <w:bCs/>
          <w:szCs w:val="24"/>
          <w:lang w:val="en-US" w:eastAsia="zh-CN"/>
        </w:rPr>
        <w:t>7）</w:t>
      </w:r>
      <w:r>
        <w:rPr>
          <w:rStyle w:val="57"/>
          <w:rFonts w:hint="eastAsia" w:ascii="宋体" w:hAnsi="宋体" w:eastAsia="宋体" w:cs="宋体"/>
          <w:b/>
          <w:bCs/>
          <w:szCs w:val="24"/>
        </w:rPr>
        <w:t>项目</w:t>
      </w:r>
      <w:bookmarkEnd w:id="8"/>
      <w:r>
        <w:rPr>
          <w:rStyle w:val="57"/>
          <w:rFonts w:hint="eastAsia" w:ascii="宋体" w:hAnsi="宋体" w:eastAsia="宋体" w:cs="宋体"/>
          <w:b/>
          <w:bCs/>
          <w:szCs w:val="24"/>
        </w:rPr>
        <w:t>系统现状</w:t>
      </w:r>
      <w:bookmarkEnd w:id="9"/>
      <w:bookmarkEnd w:id="10"/>
    </w:p>
    <w:p w14:paraId="43150693">
      <w:pPr>
        <w:numPr>
          <w:ilvl w:val="0"/>
          <w:numId w:val="0"/>
        </w:numPr>
        <w:spacing w:before="156" w:after="156"/>
        <w:ind w:firstLine="480" w:firstLineChars="200"/>
        <w:outlineLvl w:val="9"/>
        <w:rPr>
          <w:rFonts w:hint="eastAsia" w:ascii="宋体" w:hAnsi="宋体" w:eastAsia="宋体" w:cs="宋体"/>
          <w:b w:val="0"/>
          <w:bCs/>
          <w:szCs w:val="24"/>
        </w:rPr>
      </w:pPr>
      <w:r>
        <w:rPr>
          <w:rFonts w:hint="eastAsia" w:ascii="宋体" w:hAnsi="宋体" w:eastAsia="宋体" w:cs="宋体"/>
          <w:b w:val="0"/>
          <w:bCs/>
          <w:szCs w:val="24"/>
        </w:rPr>
        <w:t>1、需要运维的设备清单：</w:t>
      </w:r>
    </w:p>
    <w:tbl>
      <w:tblPr>
        <w:tblStyle w:val="21"/>
        <w:tblW w:w="8568" w:type="dxa"/>
        <w:jc w:val="center"/>
        <w:tblLayout w:type="autofit"/>
        <w:tblCellMar>
          <w:top w:w="0" w:type="dxa"/>
          <w:left w:w="108" w:type="dxa"/>
          <w:bottom w:w="0" w:type="dxa"/>
          <w:right w:w="108" w:type="dxa"/>
        </w:tblCellMar>
      </w:tblPr>
      <w:tblGrid>
        <w:gridCol w:w="709"/>
        <w:gridCol w:w="2694"/>
        <w:gridCol w:w="2835"/>
        <w:gridCol w:w="992"/>
        <w:gridCol w:w="1338"/>
      </w:tblGrid>
      <w:tr w14:paraId="00477BF2">
        <w:tblPrEx>
          <w:tblCellMar>
            <w:top w:w="0" w:type="dxa"/>
            <w:left w:w="108" w:type="dxa"/>
            <w:bottom w:w="0" w:type="dxa"/>
            <w:right w:w="108" w:type="dxa"/>
          </w:tblCellMar>
        </w:tblPrEx>
        <w:trPr>
          <w:trHeight w:val="32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E1AAA8B">
            <w:pPr>
              <w:spacing w:line="240" w:lineRule="auto"/>
              <w:jc w:val="center"/>
              <w:outlineLvl w:val="9"/>
              <w:rPr>
                <w:rFonts w:hint="eastAsia" w:ascii="宋体" w:hAnsi="宋体" w:eastAsia="宋体" w:cs="宋体"/>
                <w:b/>
                <w:bCs/>
                <w:kern w:val="0"/>
                <w:szCs w:val="24"/>
              </w:rPr>
            </w:pPr>
            <w:bookmarkStart w:id="11" w:name="_Hlk181396779"/>
            <w:r>
              <w:rPr>
                <w:rFonts w:hint="eastAsia" w:ascii="宋体" w:hAnsi="宋体" w:eastAsia="宋体" w:cs="宋体"/>
                <w:b/>
                <w:bCs/>
                <w:kern w:val="0"/>
                <w:szCs w:val="24"/>
              </w:rPr>
              <w:t>序号</w:t>
            </w:r>
          </w:p>
        </w:tc>
        <w:tc>
          <w:tcPr>
            <w:tcW w:w="2694" w:type="dxa"/>
            <w:tcBorders>
              <w:top w:val="single" w:color="auto" w:sz="4" w:space="0"/>
              <w:left w:val="nil"/>
              <w:bottom w:val="single" w:color="auto" w:sz="4" w:space="0"/>
              <w:right w:val="single" w:color="auto" w:sz="4" w:space="0"/>
            </w:tcBorders>
            <w:shd w:val="clear" w:color="auto" w:fill="auto"/>
            <w:vAlign w:val="center"/>
          </w:tcPr>
          <w:p w14:paraId="430BFB55">
            <w:pPr>
              <w:spacing w:line="240" w:lineRule="auto"/>
              <w:jc w:val="center"/>
              <w:outlineLvl w:val="9"/>
              <w:rPr>
                <w:rFonts w:hint="eastAsia" w:ascii="宋体" w:hAnsi="宋体" w:eastAsia="宋体" w:cs="宋体"/>
                <w:b/>
                <w:bCs/>
                <w:kern w:val="0"/>
                <w:szCs w:val="24"/>
              </w:rPr>
            </w:pPr>
            <w:r>
              <w:rPr>
                <w:rFonts w:hint="eastAsia" w:ascii="宋体" w:hAnsi="宋体" w:eastAsia="宋体" w:cs="宋体"/>
                <w:b/>
                <w:bCs/>
                <w:kern w:val="0"/>
                <w:szCs w:val="24"/>
              </w:rPr>
              <w:t>名称</w:t>
            </w:r>
          </w:p>
        </w:tc>
        <w:tc>
          <w:tcPr>
            <w:tcW w:w="2835" w:type="dxa"/>
            <w:tcBorders>
              <w:top w:val="single" w:color="auto" w:sz="4" w:space="0"/>
              <w:left w:val="nil"/>
              <w:bottom w:val="single" w:color="auto" w:sz="4" w:space="0"/>
              <w:right w:val="single" w:color="auto" w:sz="4" w:space="0"/>
            </w:tcBorders>
            <w:shd w:val="clear" w:color="auto" w:fill="auto"/>
            <w:vAlign w:val="center"/>
          </w:tcPr>
          <w:p w14:paraId="6AD7F6F3">
            <w:pPr>
              <w:spacing w:line="240" w:lineRule="auto"/>
              <w:jc w:val="center"/>
              <w:outlineLvl w:val="9"/>
              <w:rPr>
                <w:rFonts w:hint="eastAsia" w:ascii="宋体" w:hAnsi="宋体" w:eastAsia="宋体" w:cs="宋体"/>
                <w:b/>
                <w:bCs/>
                <w:kern w:val="0"/>
                <w:szCs w:val="24"/>
              </w:rPr>
            </w:pPr>
            <w:r>
              <w:rPr>
                <w:rFonts w:hint="eastAsia" w:ascii="宋体" w:hAnsi="宋体" w:eastAsia="宋体" w:cs="宋体"/>
                <w:b/>
                <w:bCs/>
                <w:kern w:val="0"/>
                <w:szCs w:val="24"/>
              </w:rPr>
              <w:t>规格型号</w:t>
            </w:r>
          </w:p>
        </w:tc>
        <w:tc>
          <w:tcPr>
            <w:tcW w:w="992" w:type="dxa"/>
            <w:tcBorders>
              <w:top w:val="single" w:color="auto" w:sz="4" w:space="0"/>
              <w:left w:val="nil"/>
              <w:bottom w:val="single" w:color="auto" w:sz="4" w:space="0"/>
              <w:right w:val="single" w:color="auto" w:sz="4" w:space="0"/>
            </w:tcBorders>
            <w:shd w:val="clear" w:color="auto" w:fill="auto"/>
            <w:vAlign w:val="center"/>
          </w:tcPr>
          <w:p w14:paraId="3D764A9E">
            <w:pPr>
              <w:spacing w:line="240" w:lineRule="auto"/>
              <w:jc w:val="center"/>
              <w:outlineLvl w:val="9"/>
              <w:rPr>
                <w:rFonts w:hint="eastAsia" w:ascii="宋体" w:hAnsi="宋体" w:eastAsia="宋体" w:cs="宋体"/>
                <w:b/>
                <w:bCs/>
                <w:kern w:val="0"/>
                <w:szCs w:val="24"/>
              </w:rPr>
            </w:pPr>
            <w:r>
              <w:rPr>
                <w:rFonts w:hint="eastAsia" w:ascii="宋体" w:hAnsi="宋体" w:eastAsia="宋体" w:cs="宋体"/>
                <w:b/>
                <w:bCs/>
                <w:kern w:val="0"/>
                <w:szCs w:val="24"/>
              </w:rPr>
              <w:t>单位</w:t>
            </w:r>
          </w:p>
        </w:tc>
        <w:tc>
          <w:tcPr>
            <w:tcW w:w="1338" w:type="dxa"/>
            <w:tcBorders>
              <w:top w:val="single" w:color="auto" w:sz="4" w:space="0"/>
              <w:left w:val="nil"/>
              <w:bottom w:val="single" w:color="auto" w:sz="4" w:space="0"/>
              <w:right w:val="single" w:color="auto" w:sz="4" w:space="0"/>
            </w:tcBorders>
            <w:shd w:val="clear" w:color="auto" w:fill="auto"/>
            <w:vAlign w:val="center"/>
          </w:tcPr>
          <w:p w14:paraId="73AFC201">
            <w:pPr>
              <w:spacing w:line="240" w:lineRule="auto"/>
              <w:jc w:val="center"/>
              <w:outlineLvl w:val="9"/>
              <w:rPr>
                <w:rFonts w:hint="eastAsia" w:ascii="宋体" w:hAnsi="宋体" w:eastAsia="宋体" w:cs="宋体"/>
                <w:b/>
                <w:bCs/>
                <w:kern w:val="0"/>
                <w:szCs w:val="24"/>
              </w:rPr>
            </w:pPr>
            <w:r>
              <w:rPr>
                <w:rFonts w:hint="eastAsia" w:ascii="宋体" w:hAnsi="宋体" w:eastAsia="宋体" w:cs="宋体"/>
                <w:b/>
                <w:bCs/>
                <w:kern w:val="0"/>
                <w:szCs w:val="24"/>
              </w:rPr>
              <w:t>数量</w:t>
            </w:r>
          </w:p>
        </w:tc>
      </w:tr>
      <w:tr w14:paraId="62573DD1">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14:paraId="021A2148">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1</w:t>
            </w:r>
          </w:p>
        </w:tc>
        <w:tc>
          <w:tcPr>
            <w:tcW w:w="2694" w:type="dxa"/>
            <w:tcBorders>
              <w:top w:val="nil"/>
              <w:left w:val="nil"/>
              <w:bottom w:val="single" w:color="auto" w:sz="4" w:space="0"/>
              <w:right w:val="single" w:color="auto" w:sz="4" w:space="0"/>
            </w:tcBorders>
            <w:shd w:val="clear" w:color="auto" w:fill="auto"/>
            <w:vAlign w:val="center"/>
          </w:tcPr>
          <w:p w14:paraId="254E142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前端摄像头维护</w:t>
            </w:r>
          </w:p>
        </w:tc>
        <w:tc>
          <w:tcPr>
            <w:tcW w:w="2835" w:type="dxa"/>
            <w:tcBorders>
              <w:top w:val="nil"/>
              <w:left w:val="nil"/>
              <w:bottom w:val="single" w:color="auto" w:sz="4" w:space="0"/>
              <w:right w:val="single" w:color="auto" w:sz="4" w:space="0"/>
            </w:tcBorders>
            <w:shd w:val="clear" w:color="auto" w:fill="auto"/>
            <w:noWrap/>
            <w:vAlign w:val="center"/>
          </w:tcPr>
          <w:p w14:paraId="3E87F198">
            <w:pPr>
              <w:spacing w:line="240" w:lineRule="auto"/>
              <w:jc w:val="left"/>
              <w:outlineLvl w:val="9"/>
              <w:rPr>
                <w:rFonts w:hint="eastAsia" w:ascii="宋体" w:hAnsi="宋体" w:eastAsia="宋体" w:cs="宋体"/>
                <w:kern w:val="0"/>
                <w:szCs w:val="24"/>
              </w:rPr>
            </w:pPr>
            <w:r>
              <w:rPr>
                <w:rFonts w:hint="eastAsia" w:ascii="宋体" w:hAnsi="宋体" w:eastAsia="宋体" w:cs="宋体"/>
                <w:kern w:val="0"/>
                <w:szCs w:val="24"/>
              </w:rPr>
              <w:t>DS-2DF824HI5-A</w:t>
            </w:r>
          </w:p>
        </w:tc>
        <w:tc>
          <w:tcPr>
            <w:tcW w:w="992" w:type="dxa"/>
            <w:tcBorders>
              <w:top w:val="nil"/>
              <w:left w:val="nil"/>
              <w:bottom w:val="single" w:color="auto" w:sz="4" w:space="0"/>
              <w:right w:val="single" w:color="auto" w:sz="4" w:space="0"/>
            </w:tcBorders>
            <w:shd w:val="clear" w:color="auto" w:fill="auto"/>
            <w:vAlign w:val="center"/>
          </w:tcPr>
          <w:p w14:paraId="657F5D14">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台</w:t>
            </w:r>
          </w:p>
        </w:tc>
        <w:tc>
          <w:tcPr>
            <w:tcW w:w="1338" w:type="dxa"/>
            <w:tcBorders>
              <w:top w:val="nil"/>
              <w:left w:val="nil"/>
              <w:bottom w:val="single" w:color="auto" w:sz="4" w:space="0"/>
              <w:right w:val="single" w:color="auto" w:sz="4" w:space="0"/>
            </w:tcBorders>
            <w:shd w:val="clear" w:color="auto" w:fill="auto"/>
            <w:vAlign w:val="center"/>
          </w:tcPr>
          <w:p w14:paraId="074ABC87">
            <w:pPr>
              <w:spacing w:line="240" w:lineRule="auto"/>
              <w:jc w:val="right"/>
              <w:outlineLvl w:val="9"/>
              <w:rPr>
                <w:rFonts w:hint="eastAsia" w:ascii="宋体" w:hAnsi="宋体" w:eastAsia="宋体" w:cs="宋体"/>
                <w:kern w:val="0"/>
                <w:szCs w:val="24"/>
              </w:rPr>
            </w:pPr>
            <w:r>
              <w:rPr>
                <w:rFonts w:hint="eastAsia" w:ascii="宋体" w:hAnsi="宋体" w:eastAsia="宋体" w:cs="宋体"/>
                <w:kern w:val="0"/>
                <w:szCs w:val="24"/>
              </w:rPr>
              <w:t>157</w:t>
            </w:r>
          </w:p>
        </w:tc>
      </w:tr>
      <w:tr w14:paraId="6296E343">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14:paraId="6252F5AE">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2</w:t>
            </w:r>
          </w:p>
        </w:tc>
        <w:tc>
          <w:tcPr>
            <w:tcW w:w="2694" w:type="dxa"/>
            <w:tcBorders>
              <w:top w:val="nil"/>
              <w:left w:val="nil"/>
              <w:bottom w:val="single" w:color="auto" w:sz="4" w:space="0"/>
              <w:right w:val="single" w:color="auto" w:sz="4" w:space="0"/>
            </w:tcBorders>
            <w:shd w:val="clear" w:color="auto" w:fill="auto"/>
            <w:vAlign w:val="center"/>
          </w:tcPr>
          <w:p w14:paraId="5E0CCF86">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NVR</w:t>
            </w:r>
          </w:p>
        </w:tc>
        <w:tc>
          <w:tcPr>
            <w:tcW w:w="2835" w:type="dxa"/>
            <w:tcBorders>
              <w:top w:val="nil"/>
              <w:left w:val="nil"/>
              <w:bottom w:val="single" w:color="auto" w:sz="4" w:space="0"/>
              <w:right w:val="single" w:color="auto" w:sz="4" w:space="0"/>
            </w:tcBorders>
            <w:shd w:val="clear" w:color="auto" w:fill="auto"/>
            <w:noWrap/>
            <w:vAlign w:val="center"/>
          </w:tcPr>
          <w:p w14:paraId="72CD091A">
            <w:pPr>
              <w:spacing w:line="240" w:lineRule="auto"/>
              <w:jc w:val="left"/>
              <w:outlineLvl w:val="9"/>
              <w:rPr>
                <w:rFonts w:hint="eastAsia" w:ascii="宋体" w:hAnsi="宋体" w:eastAsia="宋体" w:cs="宋体"/>
                <w:kern w:val="0"/>
                <w:szCs w:val="24"/>
              </w:rPr>
            </w:pPr>
            <w:r>
              <w:rPr>
                <w:rFonts w:hint="eastAsia" w:ascii="宋体" w:hAnsi="宋体" w:eastAsia="宋体" w:cs="宋体"/>
                <w:kern w:val="0"/>
                <w:szCs w:val="24"/>
              </w:rPr>
              <w:t>DS-8632N-I8</w:t>
            </w:r>
          </w:p>
        </w:tc>
        <w:tc>
          <w:tcPr>
            <w:tcW w:w="992" w:type="dxa"/>
            <w:tcBorders>
              <w:top w:val="nil"/>
              <w:left w:val="nil"/>
              <w:bottom w:val="single" w:color="auto" w:sz="4" w:space="0"/>
              <w:right w:val="single" w:color="auto" w:sz="4" w:space="0"/>
            </w:tcBorders>
            <w:shd w:val="clear" w:color="auto" w:fill="auto"/>
            <w:vAlign w:val="center"/>
          </w:tcPr>
          <w:p w14:paraId="116A0CA0">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台</w:t>
            </w:r>
          </w:p>
        </w:tc>
        <w:tc>
          <w:tcPr>
            <w:tcW w:w="1338" w:type="dxa"/>
            <w:tcBorders>
              <w:top w:val="nil"/>
              <w:left w:val="nil"/>
              <w:bottom w:val="single" w:color="auto" w:sz="4" w:space="0"/>
              <w:right w:val="single" w:color="auto" w:sz="4" w:space="0"/>
            </w:tcBorders>
            <w:shd w:val="clear" w:color="auto" w:fill="auto"/>
            <w:vAlign w:val="center"/>
          </w:tcPr>
          <w:p w14:paraId="58A920DD">
            <w:pPr>
              <w:spacing w:line="240" w:lineRule="auto"/>
              <w:jc w:val="right"/>
              <w:outlineLvl w:val="9"/>
              <w:rPr>
                <w:rFonts w:hint="eastAsia" w:ascii="宋体" w:hAnsi="宋体" w:eastAsia="宋体" w:cs="宋体"/>
                <w:kern w:val="0"/>
                <w:szCs w:val="24"/>
              </w:rPr>
            </w:pPr>
            <w:r>
              <w:rPr>
                <w:rFonts w:hint="eastAsia" w:ascii="宋体" w:hAnsi="宋体" w:eastAsia="宋体" w:cs="宋体"/>
                <w:kern w:val="0"/>
                <w:szCs w:val="24"/>
              </w:rPr>
              <w:t>9</w:t>
            </w:r>
          </w:p>
        </w:tc>
      </w:tr>
      <w:tr w14:paraId="307014D1">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14:paraId="115B241D">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3</w:t>
            </w:r>
          </w:p>
        </w:tc>
        <w:tc>
          <w:tcPr>
            <w:tcW w:w="2694" w:type="dxa"/>
            <w:tcBorders>
              <w:top w:val="nil"/>
              <w:left w:val="nil"/>
              <w:bottom w:val="single" w:color="auto" w:sz="4" w:space="0"/>
              <w:right w:val="single" w:color="auto" w:sz="4" w:space="0"/>
            </w:tcBorders>
            <w:shd w:val="clear" w:color="auto" w:fill="auto"/>
            <w:vAlign w:val="center"/>
          </w:tcPr>
          <w:p w14:paraId="087A805D">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硬盘</w:t>
            </w:r>
          </w:p>
        </w:tc>
        <w:tc>
          <w:tcPr>
            <w:tcW w:w="2835" w:type="dxa"/>
            <w:tcBorders>
              <w:top w:val="nil"/>
              <w:left w:val="nil"/>
              <w:bottom w:val="single" w:color="auto" w:sz="4" w:space="0"/>
              <w:right w:val="single" w:color="auto" w:sz="4" w:space="0"/>
            </w:tcBorders>
            <w:shd w:val="clear" w:color="auto" w:fill="auto"/>
            <w:noWrap/>
            <w:vAlign w:val="center"/>
          </w:tcPr>
          <w:p w14:paraId="3212E28D">
            <w:pPr>
              <w:spacing w:line="240" w:lineRule="auto"/>
              <w:jc w:val="left"/>
              <w:outlineLvl w:val="9"/>
              <w:rPr>
                <w:rFonts w:hint="eastAsia" w:ascii="宋体" w:hAnsi="宋体" w:eastAsia="宋体" w:cs="宋体"/>
                <w:kern w:val="0"/>
                <w:szCs w:val="24"/>
              </w:rPr>
            </w:pPr>
            <w:r>
              <w:rPr>
                <w:rFonts w:hint="eastAsia" w:ascii="宋体" w:hAnsi="宋体" w:eastAsia="宋体" w:cs="宋体"/>
                <w:kern w:val="0"/>
                <w:szCs w:val="24"/>
              </w:rPr>
              <w:t>WD40PURX-78</w:t>
            </w:r>
          </w:p>
        </w:tc>
        <w:tc>
          <w:tcPr>
            <w:tcW w:w="992" w:type="dxa"/>
            <w:tcBorders>
              <w:top w:val="nil"/>
              <w:left w:val="nil"/>
              <w:bottom w:val="single" w:color="auto" w:sz="4" w:space="0"/>
              <w:right w:val="single" w:color="auto" w:sz="4" w:space="0"/>
            </w:tcBorders>
            <w:shd w:val="clear" w:color="auto" w:fill="auto"/>
            <w:vAlign w:val="center"/>
          </w:tcPr>
          <w:p w14:paraId="2BFBE2C9">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块</w:t>
            </w:r>
          </w:p>
        </w:tc>
        <w:tc>
          <w:tcPr>
            <w:tcW w:w="1338" w:type="dxa"/>
            <w:tcBorders>
              <w:top w:val="nil"/>
              <w:left w:val="nil"/>
              <w:bottom w:val="single" w:color="auto" w:sz="4" w:space="0"/>
              <w:right w:val="single" w:color="auto" w:sz="4" w:space="0"/>
            </w:tcBorders>
            <w:shd w:val="clear" w:color="auto" w:fill="auto"/>
            <w:vAlign w:val="center"/>
          </w:tcPr>
          <w:p w14:paraId="07334955">
            <w:pPr>
              <w:spacing w:line="240" w:lineRule="auto"/>
              <w:jc w:val="right"/>
              <w:outlineLvl w:val="9"/>
              <w:rPr>
                <w:rFonts w:hint="eastAsia" w:ascii="宋体" w:hAnsi="宋体" w:eastAsia="宋体" w:cs="宋体"/>
                <w:kern w:val="0"/>
                <w:szCs w:val="24"/>
              </w:rPr>
            </w:pPr>
            <w:r>
              <w:rPr>
                <w:rFonts w:hint="eastAsia" w:ascii="宋体" w:hAnsi="宋体" w:eastAsia="宋体" w:cs="宋体"/>
                <w:kern w:val="0"/>
                <w:szCs w:val="24"/>
              </w:rPr>
              <w:t>54</w:t>
            </w:r>
          </w:p>
        </w:tc>
      </w:tr>
      <w:tr w14:paraId="356B8D96">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14:paraId="46599900">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4</w:t>
            </w:r>
          </w:p>
        </w:tc>
        <w:tc>
          <w:tcPr>
            <w:tcW w:w="2694" w:type="dxa"/>
            <w:tcBorders>
              <w:top w:val="nil"/>
              <w:left w:val="nil"/>
              <w:bottom w:val="single" w:color="auto" w:sz="4" w:space="0"/>
              <w:right w:val="single" w:color="auto" w:sz="4" w:space="0"/>
            </w:tcBorders>
            <w:shd w:val="clear" w:color="auto" w:fill="auto"/>
            <w:vAlign w:val="center"/>
          </w:tcPr>
          <w:p w14:paraId="2DD091BA">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5米监控杆</w:t>
            </w:r>
          </w:p>
        </w:tc>
        <w:tc>
          <w:tcPr>
            <w:tcW w:w="2835" w:type="dxa"/>
            <w:tcBorders>
              <w:top w:val="nil"/>
              <w:left w:val="nil"/>
              <w:bottom w:val="single" w:color="auto" w:sz="4" w:space="0"/>
              <w:right w:val="single" w:color="auto" w:sz="4" w:space="0"/>
            </w:tcBorders>
            <w:shd w:val="clear" w:color="auto" w:fill="auto"/>
            <w:noWrap/>
            <w:vAlign w:val="center"/>
          </w:tcPr>
          <w:p w14:paraId="185A2370">
            <w:pPr>
              <w:spacing w:line="240" w:lineRule="auto"/>
              <w:jc w:val="left"/>
              <w:outlineLvl w:val="9"/>
              <w:rPr>
                <w:rFonts w:hint="eastAsia" w:ascii="宋体" w:hAnsi="宋体" w:eastAsia="宋体" w:cs="宋体"/>
                <w:kern w:val="0"/>
                <w:szCs w:val="24"/>
              </w:rPr>
            </w:pPr>
            <w:r>
              <w:rPr>
                <w:rFonts w:hint="eastAsia" w:ascii="宋体" w:hAnsi="宋体" w:eastAsia="宋体" w:cs="宋体"/>
                <w:kern w:val="0"/>
                <w:szCs w:val="24"/>
              </w:rPr>
              <w:t>5挑0.5</w:t>
            </w:r>
          </w:p>
        </w:tc>
        <w:tc>
          <w:tcPr>
            <w:tcW w:w="992" w:type="dxa"/>
            <w:tcBorders>
              <w:top w:val="nil"/>
              <w:left w:val="nil"/>
              <w:bottom w:val="single" w:color="auto" w:sz="4" w:space="0"/>
              <w:right w:val="single" w:color="auto" w:sz="4" w:space="0"/>
            </w:tcBorders>
            <w:shd w:val="clear" w:color="auto" w:fill="auto"/>
            <w:vAlign w:val="center"/>
          </w:tcPr>
          <w:p w14:paraId="6DCD7CA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根</w:t>
            </w:r>
          </w:p>
        </w:tc>
        <w:tc>
          <w:tcPr>
            <w:tcW w:w="1338" w:type="dxa"/>
            <w:tcBorders>
              <w:top w:val="nil"/>
              <w:left w:val="nil"/>
              <w:bottom w:val="single" w:color="auto" w:sz="4" w:space="0"/>
              <w:right w:val="single" w:color="auto" w:sz="4" w:space="0"/>
            </w:tcBorders>
            <w:shd w:val="clear" w:color="auto" w:fill="auto"/>
            <w:vAlign w:val="center"/>
          </w:tcPr>
          <w:p w14:paraId="2E51C08E">
            <w:pPr>
              <w:spacing w:line="240" w:lineRule="auto"/>
              <w:jc w:val="right"/>
              <w:outlineLvl w:val="9"/>
              <w:rPr>
                <w:rFonts w:hint="eastAsia" w:ascii="宋体" w:hAnsi="宋体" w:eastAsia="宋体" w:cs="宋体"/>
                <w:kern w:val="0"/>
                <w:szCs w:val="24"/>
              </w:rPr>
            </w:pPr>
            <w:r>
              <w:rPr>
                <w:rFonts w:hint="eastAsia" w:ascii="宋体" w:hAnsi="宋体" w:eastAsia="宋体" w:cs="宋体"/>
                <w:kern w:val="0"/>
                <w:szCs w:val="24"/>
              </w:rPr>
              <w:t>180</w:t>
            </w:r>
          </w:p>
        </w:tc>
      </w:tr>
      <w:tr w14:paraId="550AA5FE">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14:paraId="1299D544">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5</w:t>
            </w:r>
          </w:p>
        </w:tc>
        <w:tc>
          <w:tcPr>
            <w:tcW w:w="2694" w:type="dxa"/>
            <w:tcBorders>
              <w:top w:val="nil"/>
              <w:left w:val="nil"/>
              <w:bottom w:val="single" w:color="auto" w:sz="4" w:space="0"/>
              <w:right w:val="single" w:color="auto" w:sz="4" w:space="0"/>
            </w:tcBorders>
            <w:shd w:val="clear" w:color="auto" w:fill="auto"/>
            <w:vAlign w:val="center"/>
          </w:tcPr>
          <w:p w14:paraId="676EFD1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防雷器</w:t>
            </w:r>
          </w:p>
        </w:tc>
        <w:tc>
          <w:tcPr>
            <w:tcW w:w="2835" w:type="dxa"/>
            <w:tcBorders>
              <w:top w:val="nil"/>
              <w:left w:val="nil"/>
              <w:bottom w:val="single" w:color="auto" w:sz="4" w:space="0"/>
              <w:right w:val="single" w:color="auto" w:sz="4" w:space="0"/>
            </w:tcBorders>
            <w:shd w:val="clear" w:color="auto" w:fill="auto"/>
            <w:noWrap/>
            <w:vAlign w:val="center"/>
          </w:tcPr>
          <w:p w14:paraId="2BCFEF75">
            <w:pPr>
              <w:spacing w:line="240" w:lineRule="auto"/>
              <w:jc w:val="left"/>
              <w:outlineLvl w:val="9"/>
              <w:rPr>
                <w:rFonts w:hint="eastAsia" w:ascii="宋体" w:hAnsi="宋体" w:eastAsia="宋体" w:cs="宋体"/>
                <w:kern w:val="0"/>
                <w:szCs w:val="24"/>
              </w:rPr>
            </w:pPr>
            <w:r>
              <w:rPr>
                <w:rFonts w:hint="eastAsia" w:ascii="宋体" w:hAnsi="宋体" w:eastAsia="宋体" w:cs="宋体"/>
                <w:kern w:val="0"/>
                <w:szCs w:val="24"/>
              </w:rPr>
              <w:t>LAYX 220/2A</w:t>
            </w:r>
          </w:p>
        </w:tc>
        <w:tc>
          <w:tcPr>
            <w:tcW w:w="992" w:type="dxa"/>
            <w:tcBorders>
              <w:top w:val="nil"/>
              <w:left w:val="nil"/>
              <w:bottom w:val="single" w:color="auto" w:sz="4" w:space="0"/>
              <w:right w:val="single" w:color="auto" w:sz="4" w:space="0"/>
            </w:tcBorders>
            <w:shd w:val="clear" w:color="auto" w:fill="auto"/>
            <w:vAlign w:val="center"/>
          </w:tcPr>
          <w:p w14:paraId="445CF8FC">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个</w:t>
            </w:r>
          </w:p>
        </w:tc>
        <w:tc>
          <w:tcPr>
            <w:tcW w:w="1338" w:type="dxa"/>
            <w:tcBorders>
              <w:top w:val="nil"/>
              <w:left w:val="nil"/>
              <w:bottom w:val="single" w:color="auto" w:sz="4" w:space="0"/>
              <w:right w:val="single" w:color="auto" w:sz="4" w:space="0"/>
            </w:tcBorders>
            <w:shd w:val="clear" w:color="auto" w:fill="auto"/>
            <w:vAlign w:val="center"/>
          </w:tcPr>
          <w:p w14:paraId="0503B0A7">
            <w:pPr>
              <w:spacing w:line="240" w:lineRule="auto"/>
              <w:jc w:val="right"/>
              <w:outlineLvl w:val="9"/>
              <w:rPr>
                <w:rFonts w:hint="eastAsia" w:ascii="宋体" w:hAnsi="宋体" w:eastAsia="宋体" w:cs="宋体"/>
                <w:kern w:val="0"/>
                <w:szCs w:val="24"/>
              </w:rPr>
            </w:pPr>
            <w:r>
              <w:rPr>
                <w:rFonts w:hint="eastAsia" w:ascii="宋体" w:hAnsi="宋体" w:eastAsia="宋体" w:cs="宋体"/>
                <w:kern w:val="0"/>
                <w:szCs w:val="24"/>
              </w:rPr>
              <w:t>180</w:t>
            </w:r>
          </w:p>
        </w:tc>
      </w:tr>
      <w:tr w14:paraId="09A69A86">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14:paraId="211AE56E">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6</w:t>
            </w:r>
          </w:p>
        </w:tc>
        <w:tc>
          <w:tcPr>
            <w:tcW w:w="2694" w:type="dxa"/>
            <w:tcBorders>
              <w:top w:val="nil"/>
              <w:left w:val="nil"/>
              <w:bottom w:val="single" w:color="auto" w:sz="4" w:space="0"/>
              <w:right w:val="single" w:color="auto" w:sz="4" w:space="0"/>
            </w:tcBorders>
            <w:shd w:val="clear" w:color="auto" w:fill="auto"/>
            <w:vAlign w:val="center"/>
          </w:tcPr>
          <w:p w14:paraId="2D2724C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山区电力线路维护</w:t>
            </w:r>
          </w:p>
        </w:tc>
        <w:tc>
          <w:tcPr>
            <w:tcW w:w="2835" w:type="dxa"/>
            <w:tcBorders>
              <w:top w:val="nil"/>
              <w:left w:val="nil"/>
              <w:bottom w:val="single" w:color="auto" w:sz="4" w:space="0"/>
              <w:right w:val="single" w:color="auto" w:sz="4" w:space="0"/>
            </w:tcBorders>
            <w:shd w:val="clear" w:color="auto" w:fill="auto"/>
            <w:noWrap/>
            <w:vAlign w:val="center"/>
          </w:tcPr>
          <w:p w14:paraId="3C0215E1">
            <w:pPr>
              <w:spacing w:line="240" w:lineRule="auto"/>
              <w:jc w:val="left"/>
              <w:outlineLvl w:val="9"/>
              <w:rPr>
                <w:rFonts w:hint="eastAsia" w:ascii="宋体" w:hAnsi="宋体" w:eastAsia="宋体" w:cs="宋体"/>
                <w:kern w:val="0"/>
                <w:szCs w:val="24"/>
              </w:rPr>
            </w:pPr>
            <w:r>
              <w:rPr>
                <w:rFonts w:hint="eastAsia" w:ascii="宋体" w:hAnsi="宋体" w:eastAsia="宋体" w:cs="宋体"/>
                <w:kern w:val="0"/>
                <w:szCs w:val="24"/>
              </w:rPr>
              <w:t>定制</w:t>
            </w:r>
          </w:p>
        </w:tc>
        <w:tc>
          <w:tcPr>
            <w:tcW w:w="992" w:type="dxa"/>
            <w:tcBorders>
              <w:top w:val="nil"/>
              <w:left w:val="nil"/>
              <w:bottom w:val="single" w:color="auto" w:sz="4" w:space="0"/>
              <w:right w:val="single" w:color="auto" w:sz="4" w:space="0"/>
            </w:tcBorders>
            <w:shd w:val="clear" w:color="auto" w:fill="auto"/>
            <w:vAlign w:val="center"/>
          </w:tcPr>
          <w:p w14:paraId="7BB9B999">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米</w:t>
            </w:r>
          </w:p>
        </w:tc>
        <w:tc>
          <w:tcPr>
            <w:tcW w:w="1338" w:type="dxa"/>
            <w:tcBorders>
              <w:top w:val="nil"/>
              <w:left w:val="nil"/>
              <w:bottom w:val="single" w:color="auto" w:sz="4" w:space="0"/>
              <w:right w:val="single" w:color="auto" w:sz="4" w:space="0"/>
            </w:tcBorders>
            <w:shd w:val="clear" w:color="auto" w:fill="auto"/>
            <w:vAlign w:val="center"/>
          </w:tcPr>
          <w:p w14:paraId="681786BC">
            <w:pPr>
              <w:spacing w:line="240" w:lineRule="auto"/>
              <w:jc w:val="right"/>
              <w:outlineLvl w:val="9"/>
              <w:rPr>
                <w:rFonts w:hint="eastAsia" w:ascii="宋体" w:hAnsi="宋体" w:eastAsia="宋体" w:cs="宋体"/>
                <w:kern w:val="0"/>
                <w:szCs w:val="24"/>
              </w:rPr>
            </w:pPr>
            <w:r>
              <w:rPr>
                <w:rFonts w:hint="eastAsia" w:ascii="宋体" w:hAnsi="宋体" w:eastAsia="宋体" w:cs="宋体"/>
                <w:kern w:val="0"/>
                <w:szCs w:val="24"/>
              </w:rPr>
              <w:t>37896</w:t>
            </w:r>
          </w:p>
        </w:tc>
      </w:tr>
      <w:tr w14:paraId="3BE795B7">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14:paraId="0078595B">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7</w:t>
            </w:r>
          </w:p>
        </w:tc>
        <w:tc>
          <w:tcPr>
            <w:tcW w:w="2694" w:type="dxa"/>
            <w:tcBorders>
              <w:top w:val="nil"/>
              <w:left w:val="nil"/>
              <w:bottom w:val="single" w:color="auto" w:sz="4" w:space="0"/>
              <w:right w:val="single" w:color="auto" w:sz="4" w:space="0"/>
            </w:tcBorders>
            <w:shd w:val="clear" w:color="auto" w:fill="auto"/>
            <w:vAlign w:val="center"/>
          </w:tcPr>
          <w:p w14:paraId="2FB7C4C3">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监控视频链路</w:t>
            </w:r>
          </w:p>
        </w:tc>
        <w:tc>
          <w:tcPr>
            <w:tcW w:w="2835" w:type="dxa"/>
            <w:tcBorders>
              <w:top w:val="nil"/>
              <w:left w:val="nil"/>
              <w:bottom w:val="single" w:color="auto" w:sz="4" w:space="0"/>
              <w:right w:val="single" w:color="auto" w:sz="4" w:space="0"/>
            </w:tcBorders>
            <w:shd w:val="clear" w:color="auto" w:fill="auto"/>
            <w:noWrap/>
            <w:vAlign w:val="center"/>
          </w:tcPr>
          <w:p w14:paraId="47A2499A">
            <w:pPr>
              <w:spacing w:line="240" w:lineRule="auto"/>
              <w:jc w:val="left"/>
              <w:outlineLvl w:val="9"/>
              <w:rPr>
                <w:rFonts w:hint="eastAsia" w:ascii="宋体" w:hAnsi="宋体" w:eastAsia="宋体" w:cs="宋体"/>
                <w:kern w:val="0"/>
                <w:szCs w:val="24"/>
              </w:rPr>
            </w:pPr>
            <w:r>
              <w:rPr>
                <w:rFonts w:hint="eastAsia" w:ascii="宋体" w:hAnsi="宋体" w:eastAsia="宋体" w:cs="宋体"/>
                <w:kern w:val="0"/>
                <w:szCs w:val="24"/>
              </w:rPr>
              <w:t>定制</w:t>
            </w:r>
          </w:p>
        </w:tc>
        <w:tc>
          <w:tcPr>
            <w:tcW w:w="992" w:type="dxa"/>
            <w:tcBorders>
              <w:top w:val="nil"/>
              <w:left w:val="nil"/>
              <w:bottom w:val="single" w:color="auto" w:sz="4" w:space="0"/>
              <w:right w:val="single" w:color="auto" w:sz="4" w:space="0"/>
            </w:tcBorders>
            <w:shd w:val="clear" w:color="auto" w:fill="auto"/>
            <w:vAlign w:val="center"/>
          </w:tcPr>
          <w:p w14:paraId="02BB8152">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条</w:t>
            </w:r>
          </w:p>
        </w:tc>
        <w:tc>
          <w:tcPr>
            <w:tcW w:w="1338" w:type="dxa"/>
            <w:tcBorders>
              <w:top w:val="nil"/>
              <w:left w:val="nil"/>
              <w:bottom w:val="single" w:color="auto" w:sz="4" w:space="0"/>
              <w:right w:val="single" w:color="auto" w:sz="4" w:space="0"/>
            </w:tcBorders>
            <w:shd w:val="clear" w:color="auto" w:fill="auto"/>
            <w:vAlign w:val="center"/>
          </w:tcPr>
          <w:p w14:paraId="2FE526E8">
            <w:pPr>
              <w:spacing w:line="240" w:lineRule="auto"/>
              <w:jc w:val="right"/>
              <w:outlineLvl w:val="9"/>
              <w:rPr>
                <w:rFonts w:hint="eastAsia" w:ascii="宋体" w:hAnsi="宋体" w:eastAsia="宋体" w:cs="宋体"/>
                <w:kern w:val="0"/>
                <w:szCs w:val="24"/>
              </w:rPr>
            </w:pPr>
            <w:r>
              <w:rPr>
                <w:rFonts w:hint="eastAsia" w:ascii="宋体" w:hAnsi="宋体" w:eastAsia="宋体" w:cs="宋体"/>
                <w:kern w:val="0"/>
                <w:szCs w:val="24"/>
              </w:rPr>
              <w:t>60</w:t>
            </w:r>
          </w:p>
        </w:tc>
      </w:tr>
      <w:tr w14:paraId="315F28E7">
        <w:tblPrEx>
          <w:tblCellMar>
            <w:top w:w="0" w:type="dxa"/>
            <w:left w:w="108" w:type="dxa"/>
            <w:bottom w:w="0" w:type="dxa"/>
            <w:right w:w="108" w:type="dxa"/>
          </w:tblCellMar>
        </w:tblPrEx>
        <w:trPr>
          <w:trHeight w:val="286"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14:paraId="1AD7CB80">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8</w:t>
            </w:r>
          </w:p>
        </w:tc>
        <w:tc>
          <w:tcPr>
            <w:tcW w:w="2694" w:type="dxa"/>
            <w:tcBorders>
              <w:top w:val="nil"/>
              <w:left w:val="nil"/>
              <w:bottom w:val="single" w:color="auto" w:sz="4" w:space="0"/>
              <w:right w:val="single" w:color="auto" w:sz="4" w:space="0"/>
            </w:tcBorders>
            <w:shd w:val="clear" w:color="auto" w:fill="auto"/>
            <w:vAlign w:val="center"/>
          </w:tcPr>
          <w:p w14:paraId="310CC357">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机柜租用</w:t>
            </w:r>
          </w:p>
        </w:tc>
        <w:tc>
          <w:tcPr>
            <w:tcW w:w="2835" w:type="dxa"/>
            <w:tcBorders>
              <w:top w:val="nil"/>
              <w:left w:val="nil"/>
              <w:bottom w:val="single" w:color="auto" w:sz="4" w:space="0"/>
              <w:right w:val="single" w:color="auto" w:sz="4" w:space="0"/>
            </w:tcBorders>
            <w:shd w:val="clear" w:color="auto" w:fill="auto"/>
            <w:noWrap/>
            <w:vAlign w:val="center"/>
          </w:tcPr>
          <w:p w14:paraId="119BF346">
            <w:pPr>
              <w:spacing w:line="240" w:lineRule="auto"/>
              <w:jc w:val="left"/>
              <w:outlineLvl w:val="9"/>
              <w:rPr>
                <w:rFonts w:hint="eastAsia" w:ascii="宋体" w:hAnsi="宋体" w:eastAsia="宋体" w:cs="宋体"/>
                <w:kern w:val="0"/>
                <w:szCs w:val="24"/>
              </w:rPr>
            </w:pPr>
            <w:r>
              <w:rPr>
                <w:rFonts w:hint="eastAsia" w:ascii="宋体" w:hAnsi="宋体" w:eastAsia="宋体" w:cs="宋体"/>
                <w:kern w:val="0"/>
                <w:szCs w:val="24"/>
              </w:rPr>
              <w:t>定制</w:t>
            </w:r>
          </w:p>
        </w:tc>
        <w:tc>
          <w:tcPr>
            <w:tcW w:w="992" w:type="dxa"/>
            <w:tcBorders>
              <w:top w:val="nil"/>
              <w:left w:val="nil"/>
              <w:bottom w:val="single" w:color="auto" w:sz="4" w:space="0"/>
              <w:right w:val="single" w:color="auto" w:sz="4" w:space="0"/>
            </w:tcBorders>
            <w:shd w:val="clear" w:color="auto" w:fill="auto"/>
            <w:vAlign w:val="center"/>
          </w:tcPr>
          <w:p w14:paraId="067B2543">
            <w:pPr>
              <w:spacing w:line="240" w:lineRule="auto"/>
              <w:jc w:val="center"/>
              <w:outlineLvl w:val="9"/>
              <w:rPr>
                <w:rFonts w:hint="eastAsia" w:ascii="宋体" w:hAnsi="宋体" w:eastAsia="宋体" w:cs="宋体"/>
                <w:kern w:val="0"/>
                <w:szCs w:val="24"/>
              </w:rPr>
            </w:pPr>
            <w:r>
              <w:rPr>
                <w:rFonts w:hint="eastAsia" w:ascii="宋体" w:hAnsi="宋体" w:eastAsia="宋体" w:cs="宋体"/>
                <w:kern w:val="0"/>
                <w:szCs w:val="24"/>
              </w:rPr>
              <w:t>个</w:t>
            </w:r>
          </w:p>
        </w:tc>
        <w:tc>
          <w:tcPr>
            <w:tcW w:w="1338" w:type="dxa"/>
            <w:tcBorders>
              <w:top w:val="nil"/>
              <w:left w:val="nil"/>
              <w:bottom w:val="single" w:color="auto" w:sz="4" w:space="0"/>
              <w:right w:val="single" w:color="auto" w:sz="4" w:space="0"/>
            </w:tcBorders>
            <w:shd w:val="clear" w:color="auto" w:fill="auto"/>
            <w:vAlign w:val="center"/>
          </w:tcPr>
          <w:p w14:paraId="32F26353">
            <w:pPr>
              <w:spacing w:line="240" w:lineRule="auto"/>
              <w:jc w:val="right"/>
              <w:outlineLvl w:val="9"/>
              <w:rPr>
                <w:rFonts w:hint="eastAsia" w:ascii="宋体" w:hAnsi="宋体" w:eastAsia="宋体" w:cs="宋体"/>
                <w:kern w:val="0"/>
                <w:szCs w:val="24"/>
              </w:rPr>
            </w:pPr>
            <w:r>
              <w:rPr>
                <w:rFonts w:hint="eastAsia" w:ascii="宋体" w:hAnsi="宋体" w:eastAsia="宋体" w:cs="宋体"/>
                <w:kern w:val="0"/>
                <w:szCs w:val="24"/>
              </w:rPr>
              <w:t>1</w:t>
            </w:r>
          </w:p>
        </w:tc>
      </w:tr>
      <w:bookmarkEnd w:id="11"/>
    </w:tbl>
    <w:p w14:paraId="10AB80EF">
      <w:pPr>
        <w:spacing w:line="600" w:lineRule="exact"/>
        <w:ind w:firstLine="420" w:firstLineChars="175"/>
        <w:outlineLvl w:val="9"/>
        <w:rPr>
          <w:rFonts w:hint="eastAsia" w:ascii="宋体" w:hAnsi="宋体" w:eastAsia="宋体" w:cs="宋体"/>
          <w:szCs w:val="24"/>
        </w:rPr>
      </w:pPr>
      <w:r>
        <w:rPr>
          <w:rFonts w:hint="eastAsia" w:ascii="宋体" w:hAnsi="宋体" w:eastAsia="宋体" w:cs="宋体"/>
          <w:szCs w:val="24"/>
        </w:rPr>
        <w:t>2、需要维修更换的清单：</w:t>
      </w:r>
    </w:p>
    <w:tbl>
      <w:tblPr>
        <w:tblStyle w:val="21"/>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826"/>
        <w:gridCol w:w="718"/>
      </w:tblGrid>
      <w:tr w14:paraId="5531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69" w:type="dxa"/>
            <w:shd w:val="clear" w:color="auto" w:fill="auto"/>
            <w:vAlign w:val="center"/>
          </w:tcPr>
          <w:p w14:paraId="354EC9D0">
            <w:pPr>
              <w:spacing w:line="240" w:lineRule="auto"/>
              <w:jc w:val="center"/>
              <w:outlineLvl w:val="9"/>
              <w:rPr>
                <w:rFonts w:hint="eastAsia" w:ascii="宋体" w:hAnsi="宋体" w:eastAsia="宋体" w:cs="宋体"/>
                <w:b/>
                <w:bCs/>
                <w:kern w:val="0"/>
                <w:szCs w:val="24"/>
                <w:highlight w:val="none"/>
              </w:rPr>
            </w:pPr>
            <w:r>
              <w:rPr>
                <w:rFonts w:hint="eastAsia" w:ascii="宋体" w:hAnsi="宋体" w:eastAsia="宋体" w:cs="宋体"/>
                <w:b/>
                <w:bCs/>
                <w:kern w:val="0"/>
                <w:szCs w:val="24"/>
                <w:highlight w:val="none"/>
              </w:rPr>
              <w:t>名称</w:t>
            </w:r>
          </w:p>
        </w:tc>
        <w:tc>
          <w:tcPr>
            <w:tcW w:w="6826" w:type="dxa"/>
            <w:shd w:val="clear" w:color="auto" w:fill="auto"/>
            <w:vAlign w:val="center"/>
          </w:tcPr>
          <w:p w14:paraId="72B80F6B">
            <w:pPr>
              <w:spacing w:line="240" w:lineRule="auto"/>
              <w:jc w:val="center"/>
              <w:outlineLvl w:val="9"/>
              <w:rPr>
                <w:rFonts w:hint="eastAsia" w:ascii="宋体" w:hAnsi="宋体" w:eastAsia="宋体" w:cs="宋体"/>
                <w:b/>
                <w:bCs/>
                <w:kern w:val="0"/>
                <w:szCs w:val="24"/>
                <w:highlight w:val="none"/>
              </w:rPr>
            </w:pPr>
            <w:r>
              <w:rPr>
                <w:rFonts w:hint="eastAsia" w:ascii="宋体" w:hAnsi="宋体" w:eastAsia="宋体" w:cs="宋体"/>
                <w:b/>
                <w:bCs/>
                <w:kern w:val="0"/>
                <w:szCs w:val="24"/>
                <w:highlight w:val="none"/>
              </w:rPr>
              <w:t>技术参数及配置标准</w:t>
            </w:r>
          </w:p>
        </w:tc>
        <w:tc>
          <w:tcPr>
            <w:tcW w:w="718" w:type="dxa"/>
            <w:shd w:val="clear" w:color="auto" w:fill="auto"/>
            <w:vAlign w:val="center"/>
          </w:tcPr>
          <w:p w14:paraId="263D64A6">
            <w:pPr>
              <w:spacing w:line="240" w:lineRule="auto"/>
              <w:jc w:val="center"/>
              <w:outlineLvl w:val="9"/>
              <w:rPr>
                <w:rFonts w:hint="eastAsia" w:ascii="宋体" w:hAnsi="宋体" w:eastAsia="宋体" w:cs="宋体"/>
                <w:b/>
                <w:bCs/>
                <w:kern w:val="0"/>
                <w:szCs w:val="24"/>
                <w:highlight w:val="none"/>
              </w:rPr>
            </w:pPr>
            <w:r>
              <w:rPr>
                <w:rFonts w:hint="eastAsia" w:ascii="宋体" w:hAnsi="宋体" w:eastAsia="宋体" w:cs="宋体"/>
                <w:b/>
                <w:bCs/>
                <w:kern w:val="0"/>
                <w:szCs w:val="24"/>
                <w:highlight w:val="none"/>
              </w:rPr>
              <w:t>数量</w:t>
            </w:r>
          </w:p>
        </w:tc>
      </w:tr>
      <w:tr w14:paraId="7028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69" w:type="dxa"/>
            <w:shd w:val="clear" w:color="auto" w:fill="auto"/>
            <w:vAlign w:val="center"/>
          </w:tcPr>
          <w:p w14:paraId="50E7AB32">
            <w:pPr>
              <w:spacing w:line="240" w:lineRule="auto"/>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400万智慧水利网络球机</w:t>
            </w:r>
          </w:p>
        </w:tc>
        <w:tc>
          <w:tcPr>
            <w:tcW w:w="6826" w:type="dxa"/>
            <w:shd w:val="clear" w:color="auto" w:fill="auto"/>
            <w:noWrap/>
            <w:vAlign w:val="center"/>
          </w:tcPr>
          <w:p w14:paraId="520797ED">
            <w:pPr>
              <w:spacing w:line="240" w:lineRule="auto"/>
              <w:jc w:val="left"/>
              <w:rPr>
                <w:rFonts w:hint="eastAsia" w:ascii="宋体" w:hAnsi="宋体" w:eastAsia="宋体" w:cs="宋体"/>
                <w:kern w:val="0"/>
                <w:szCs w:val="24"/>
                <w:highlight w:val="none"/>
              </w:rPr>
            </w:pPr>
            <w:r>
              <w:rPr>
                <w:rFonts w:hint="eastAsia" w:ascii="宋体" w:hAnsi="宋体" w:eastAsia="宋体" w:cs="宋体"/>
                <w:b/>
                <w:bCs/>
                <w:kern w:val="0"/>
                <w:szCs w:val="24"/>
                <w:lang w:val="en-US" w:eastAsia="zh-CN"/>
              </w:rPr>
              <w:t>1</w:t>
            </w:r>
            <w:r>
              <w:rPr>
                <w:rFonts w:hint="eastAsia" w:ascii="宋体" w:hAnsi="宋体" w:eastAsia="宋体" w:cs="宋体"/>
                <w:kern w:val="0"/>
                <w:szCs w:val="24"/>
                <w:lang w:val="en-US" w:eastAsia="zh-CN"/>
              </w:rPr>
              <w:t>、</w:t>
            </w:r>
            <w:r>
              <w:rPr>
                <w:rFonts w:hint="eastAsia" w:ascii="宋体" w:hAnsi="宋体" w:eastAsia="宋体" w:cs="宋体"/>
                <w:kern w:val="0"/>
                <w:szCs w:val="24"/>
              </w:rPr>
              <w:t>▲</w:t>
            </w:r>
            <w:r>
              <w:rPr>
                <w:rFonts w:hint="eastAsia" w:ascii="宋体" w:hAnsi="宋体" w:eastAsia="宋体" w:cs="宋体"/>
                <w:kern w:val="0"/>
                <w:szCs w:val="24"/>
                <w:highlight w:val="none"/>
              </w:rPr>
              <w:t>400万35倍智能黑光球</w:t>
            </w:r>
          </w:p>
          <w:p w14:paraId="0EB9FA4E">
            <w:pPr>
              <w:spacing w:line="240" w:lineRule="auto"/>
              <w:ind w:left="482" w:hanging="482" w:hangingChars="200"/>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2</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镜头采用1/1.8＂CMOS传感器，高清成像，支持35倍光学变倍，16倍数字变倍。</w:t>
            </w:r>
          </w:p>
          <w:p w14:paraId="62F37FEA">
            <w:pPr>
              <w:spacing w:line="240" w:lineRule="auto"/>
              <w:ind w:left="482" w:hanging="482" w:hangingChars="200"/>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3</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镜头采用双sensor架构，支持超宽光谱感光成像；采用无光污染的混合补光技术，可有效提升整体监控效果</w:t>
            </w:r>
          </w:p>
          <w:p w14:paraId="160DECE7">
            <w:pPr>
              <w:spacing w:line="240" w:lineRule="auto"/>
              <w:ind w:left="482" w:hanging="482" w:hangingChars="200"/>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4</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★摄像机内置2个图像传感器，可分别输出黑白视频图像和彩色视频图像，并可对这两路视频图像进行融合输出（须提供具有法定资质的第三方检测机构出具的检测（检验）报告扫描件）</w:t>
            </w:r>
          </w:p>
          <w:p w14:paraId="36E5409D">
            <w:pPr>
              <w:spacing w:line="240" w:lineRule="auto"/>
              <w:ind w:left="482" w:hanging="482" w:hangingChars="200"/>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5</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Smart事件：越界侦测,区域入侵侦测,进入/离开区域侦测等智能侦测功能</w:t>
            </w:r>
          </w:p>
          <w:p w14:paraId="53D3F1FA">
            <w:pPr>
              <w:spacing w:line="240" w:lineRule="auto"/>
              <w:ind w:left="482" w:hanging="482" w:hangingChars="200"/>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6</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AI-ISP：采用去噪卷积神经网络将深度结构、学习算法用于图像去噪，最终使画面成像更新清晰，噪点更小图像更干净</w:t>
            </w:r>
          </w:p>
          <w:p w14:paraId="0F806A09">
            <w:pPr>
              <w:spacing w:line="240" w:lineRule="auto"/>
              <w:ind w:left="482" w:hanging="482" w:hangingChars="200"/>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7</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设备smart事件上报的抓图支持叠加规则区域和目标框：可配置报警抓图叠加目标信息及规则信息，支持开启及关闭。支持设置预览画面是否叠加显示规则区域框及告警提示信息（须提供具有法定资质的第三方检测机构出具的检测（检验）报告扫描件）</w:t>
            </w:r>
          </w:p>
          <w:p w14:paraId="19A74B99">
            <w:pPr>
              <w:spacing w:line="240" w:lineRule="auto"/>
              <w:ind w:left="482" w:hanging="482" w:hangingChars="200"/>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8</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★设备支持可从诊断信息中导出云台控制历史记录，包括：手动键控PTZ、3D定位、手动调用预置点、手动调用花扫、手动调用巡航（须提供具有法定资质的第三方检测机构出具的检测（检验）报告扫描件）</w:t>
            </w:r>
          </w:p>
          <w:p w14:paraId="26559E88">
            <w:pPr>
              <w:spacing w:line="240" w:lineRule="auto"/>
              <w:ind w:left="482" w:hanging="482" w:hangingChars="200"/>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9</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★设备在近光灯、中光灯开启后，在变焦过程中红外光斑形状为矩形，长宽比为16:9（须提供具有法定资质的第三方检测机构出具的检测（检验）报告扫描件）</w:t>
            </w:r>
          </w:p>
          <w:p w14:paraId="47802873">
            <w:pPr>
              <w:spacing w:line="240" w:lineRule="auto"/>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10</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支持光学透雾技术，提升画面透雾效果</w:t>
            </w:r>
          </w:p>
          <w:p w14:paraId="665576B7">
            <w:pPr>
              <w:spacing w:line="240" w:lineRule="auto"/>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11</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支持GB35114A级安全加密</w:t>
            </w:r>
          </w:p>
          <w:p w14:paraId="05647DE9">
            <w:pPr>
              <w:spacing w:line="240" w:lineRule="auto"/>
              <w:ind w:left="482" w:hanging="482" w:hangingChars="200"/>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12</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★设备红外光利用率不小于80%，在IE浏览器下，可通过手机扫描预览界面上的二维码获取设备资料（须提供具有法定资质的第三方检测机构出具的检测（检验）报告扫描件）</w:t>
            </w:r>
          </w:p>
          <w:p w14:paraId="791D51E8">
            <w:pPr>
              <w:spacing w:line="240" w:lineRule="auto"/>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13</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采用混合补光技术，补光距离250m</w:t>
            </w:r>
          </w:p>
          <w:p w14:paraId="4158606C">
            <w:pPr>
              <w:spacing w:line="240" w:lineRule="auto"/>
              <w:ind w:left="482" w:hanging="482" w:hangingChars="200"/>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14</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传感器类型：1/1.8＂progressive scan CMOS，双sensor架构</w:t>
            </w:r>
          </w:p>
          <w:p w14:paraId="0B9EC41C">
            <w:pPr>
              <w:spacing w:line="240" w:lineRule="auto"/>
              <w:ind w:left="482" w:hanging="482" w:hangingChars="200"/>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15</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最低照度：彩色：0.0004 Lux @（F1.6，AGC ON），黑白：0.0001 Lux @（F1.6，AGC ON），0 Lux with IR</w:t>
            </w:r>
          </w:p>
          <w:p w14:paraId="2276038D">
            <w:pPr>
              <w:spacing w:line="240" w:lineRule="auto"/>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16</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 xml:space="preserve">焦距：5.9~206.5 mm ；视场角：58.9°~2.2°（广角~望远） </w:t>
            </w:r>
          </w:p>
          <w:p w14:paraId="14F2F045">
            <w:pPr>
              <w:spacing w:line="240" w:lineRule="auto"/>
              <w:ind w:firstLine="480" w:firstLineChars="200"/>
              <w:jc w:val="left"/>
              <w:rPr>
                <w:rFonts w:hint="eastAsia" w:ascii="宋体" w:hAnsi="宋体" w:eastAsia="宋体" w:cs="宋体"/>
                <w:kern w:val="0"/>
                <w:szCs w:val="24"/>
                <w:highlight w:val="none"/>
              </w:rPr>
            </w:pPr>
            <w:r>
              <w:rPr>
                <w:rFonts w:hint="eastAsia" w:ascii="宋体" w:hAnsi="宋体" w:eastAsia="宋体" w:cs="宋体"/>
                <w:kern w:val="0"/>
                <w:szCs w:val="24"/>
                <w:highlight w:val="none"/>
              </w:rPr>
              <w:t>补光灯距离：250 m</w:t>
            </w:r>
          </w:p>
          <w:p w14:paraId="3D01B696">
            <w:pPr>
              <w:spacing w:line="240" w:lineRule="auto"/>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17</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水平范围：360°；垂直范围：-20°~90°（自动翻转）。</w:t>
            </w:r>
          </w:p>
          <w:p w14:paraId="78B97462">
            <w:pPr>
              <w:spacing w:line="240" w:lineRule="auto"/>
              <w:ind w:left="482" w:hanging="482" w:hangingChars="200"/>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18</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水平速度：水平键控速度：0.1°~210°/s，速度可设；水平预置点速度：280°/s</w:t>
            </w:r>
          </w:p>
          <w:p w14:paraId="23A8C7FF">
            <w:pPr>
              <w:spacing w:line="240" w:lineRule="auto"/>
              <w:ind w:left="482" w:hanging="482" w:hangingChars="200"/>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19</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 xml:space="preserve">垂直速度：垂直键控速度：0.1°~150°/s，速度可设；垂直预置点速度：250°/s </w:t>
            </w:r>
          </w:p>
          <w:p w14:paraId="517AFC2C">
            <w:pPr>
              <w:spacing w:line="240" w:lineRule="auto"/>
              <w:ind w:left="482" w:hanging="482" w:hangingChars="200"/>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20</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主码流帧率分辨率：50 Hz：25 fps（2688 × 1520，2560 × 1440，1920 × 1080，1280 × 960，1280 × 720）</w:t>
            </w:r>
          </w:p>
          <w:p w14:paraId="172AC0C1">
            <w:pPr>
              <w:spacing w:line="240" w:lineRule="auto"/>
              <w:ind w:left="480" w:leftChars="200" w:firstLine="0" w:firstLineChars="0"/>
              <w:jc w:val="left"/>
              <w:rPr>
                <w:rFonts w:hint="eastAsia" w:ascii="宋体" w:hAnsi="宋体" w:eastAsia="宋体" w:cs="宋体"/>
                <w:kern w:val="0"/>
                <w:szCs w:val="24"/>
                <w:highlight w:val="none"/>
              </w:rPr>
            </w:pPr>
            <w:r>
              <w:rPr>
                <w:rFonts w:hint="eastAsia" w:ascii="宋体" w:hAnsi="宋体" w:eastAsia="宋体" w:cs="宋体"/>
                <w:kern w:val="0"/>
                <w:szCs w:val="24"/>
                <w:highlight w:val="none"/>
              </w:rPr>
              <w:t>60 Hz：30 fps（2688 × 1520，2560 × 1440，1920 × 1080，1280 × 960，1280 × 720）</w:t>
            </w:r>
          </w:p>
          <w:p w14:paraId="3EA43772">
            <w:pPr>
              <w:spacing w:line="240" w:lineRule="auto"/>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21</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 xml:space="preserve">视频压缩标准：主码流：H.264/H.265/Smart264/Smart265 </w:t>
            </w:r>
          </w:p>
          <w:p w14:paraId="2E050247">
            <w:pPr>
              <w:spacing w:line="240" w:lineRule="auto"/>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22</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 xml:space="preserve">宽动态：120 dB超宽动态 </w:t>
            </w:r>
          </w:p>
          <w:p w14:paraId="2F7EAF39">
            <w:pPr>
              <w:spacing w:line="240" w:lineRule="auto"/>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23</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网络接口：RJ45网口，自适应10M/100M网络数据</w:t>
            </w:r>
          </w:p>
          <w:p w14:paraId="54323012">
            <w:pPr>
              <w:spacing w:line="240" w:lineRule="auto"/>
              <w:ind w:left="482" w:hanging="482" w:hangingChars="200"/>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24</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 xml:space="preserve">防护：IP67；6000V防雷、防浪涌、防突波，符合GB/T17626.2/3/4/5/6四级标准 </w:t>
            </w:r>
          </w:p>
        </w:tc>
        <w:tc>
          <w:tcPr>
            <w:tcW w:w="718" w:type="dxa"/>
            <w:shd w:val="clear" w:color="auto" w:fill="auto"/>
            <w:vAlign w:val="center"/>
          </w:tcPr>
          <w:p w14:paraId="21ECDFCA">
            <w:pPr>
              <w:spacing w:line="240" w:lineRule="auto"/>
              <w:rPr>
                <w:rFonts w:hint="eastAsia" w:ascii="宋体" w:hAnsi="宋体" w:eastAsia="宋体" w:cs="宋体"/>
                <w:kern w:val="0"/>
                <w:szCs w:val="24"/>
                <w:highlight w:val="none"/>
              </w:rPr>
            </w:pPr>
            <w:r>
              <w:rPr>
                <w:rFonts w:hint="eastAsia" w:ascii="宋体" w:hAnsi="宋体" w:eastAsia="宋体" w:cs="宋体"/>
                <w:kern w:val="0"/>
                <w:szCs w:val="24"/>
                <w:highlight w:val="none"/>
              </w:rPr>
              <w:t>23台</w:t>
            </w:r>
          </w:p>
        </w:tc>
      </w:tr>
      <w:tr w14:paraId="6C9B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69" w:type="dxa"/>
            <w:shd w:val="clear" w:color="auto" w:fill="auto"/>
            <w:vAlign w:val="center"/>
          </w:tcPr>
          <w:p w14:paraId="13AD0662">
            <w:pPr>
              <w:spacing w:line="240" w:lineRule="auto"/>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光纤收发器</w:t>
            </w:r>
          </w:p>
        </w:tc>
        <w:tc>
          <w:tcPr>
            <w:tcW w:w="6826" w:type="dxa"/>
            <w:shd w:val="clear" w:color="auto" w:fill="auto"/>
            <w:noWrap/>
            <w:vAlign w:val="center"/>
          </w:tcPr>
          <w:p w14:paraId="43197920">
            <w:pPr>
              <w:spacing w:line="240" w:lineRule="auto"/>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25</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工业级千兆光收发器，单模单纤SC口/全千兆1光4电</w:t>
            </w:r>
          </w:p>
        </w:tc>
        <w:tc>
          <w:tcPr>
            <w:tcW w:w="718" w:type="dxa"/>
            <w:shd w:val="clear" w:color="auto" w:fill="auto"/>
            <w:vAlign w:val="center"/>
          </w:tcPr>
          <w:p w14:paraId="13FE7765">
            <w:pPr>
              <w:spacing w:line="240" w:lineRule="auto"/>
              <w:rPr>
                <w:rFonts w:hint="eastAsia" w:ascii="宋体" w:hAnsi="宋体" w:eastAsia="宋体" w:cs="宋体"/>
                <w:kern w:val="0"/>
                <w:szCs w:val="24"/>
                <w:highlight w:val="none"/>
              </w:rPr>
            </w:pPr>
            <w:r>
              <w:rPr>
                <w:rFonts w:hint="eastAsia" w:ascii="宋体" w:hAnsi="宋体" w:eastAsia="宋体" w:cs="宋体"/>
                <w:kern w:val="0"/>
                <w:szCs w:val="24"/>
                <w:highlight w:val="none"/>
              </w:rPr>
              <w:t>120对</w:t>
            </w:r>
          </w:p>
        </w:tc>
      </w:tr>
      <w:tr w14:paraId="332E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69" w:type="dxa"/>
            <w:shd w:val="clear" w:color="auto" w:fill="auto"/>
            <w:vAlign w:val="center"/>
          </w:tcPr>
          <w:p w14:paraId="64ACD305">
            <w:pPr>
              <w:spacing w:line="240" w:lineRule="auto"/>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光纤光缆</w:t>
            </w:r>
          </w:p>
        </w:tc>
        <w:tc>
          <w:tcPr>
            <w:tcW w:w="6826" w:type="dxa"/>
            <w:shd w:val="clear" w:color="auto" w:fill="auto"/>
            <w:noWrap/>
            <w:vAlign w:val="center"/>
          </w:tcPr>
          <w:p w14:paraId="5A656776">
            <w:pPr>
              <w:spacing w:line="240" w:lineRule="auto"/>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26</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GYTS单模4芯通信光缆</w:t>
            </w:r>
          </w:p>
        </w:tc>
        <w:tc>
          <w:tcPr>
            <w:tcW w:w="718" w:type="dxa"/>
            <w:shd w:val="clear" w:color="auto" w:fill="auto"/>
            <w:vAlign w:val="center"/>
          </w:tcPr>
          <w:p w14:paraId="3D512978">
            <w:pPr>
              <w:spacing w:line="240" w:lineRule="auto"/>
              <w:rPr>
                <w:rFonts w:hint="eastAsia" w:ascii="宋体" w:hAnsi="宋体" w:eastAsia="宋体" w:cs="宋体"/>
                <w:kern w:val="0"/>
                <w:szCs w:val="24"/>
                <w:highlight w:val="none"/>
              </w:rPr>
            </w:pPr>
            <w:r>
              <w:rPr>
                <w:rFonts w:hint="eastAsia" w:ascii="宋体" w:hAnsi="宋体" w:eastAsia="宋体" w:cs="宋体"/>
                <w:kern w:val="0"/>
                <w:szCs w:val="24"/>
                <w:highlight w:val="none"/>
              </w:rPr>
              <w:t>111百米</w:t>
            </w:r>
          </w:p>
        </w:tc>
      </w:tr>
      <w:tr w14:paraId="0E8C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69" w:type="dxa"/>
            <w:shd w:val="clear" w:color="auto" w:fill="auto"/>
            <w:vAlign w:val="center"/>
          </w:tcPr>
          <w:p w14:paraId="67E03754">
            <w:pPr>
              <w:spacing w:line="240" w:lineRule="auto"/>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光缆布放</w:t>
            </w:r>
          </w:p>
        </w:tc>
        <w:tc>
          <w:tcPr>
            <w:tcW w:w="6826" w:type="dxa"/>
            <w:shd w:val="clear" w:color="auto" w:fill="auto"/>
            <w:noWrap/>
            <w:vAlign w:val="center"/>
          </w:tcPr>
          <w:p w14:paraId="1EC4F0D9">
            <w:pPr>
              <w:spacing w:line="240" w:lineRule="auto"/>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27</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光缆施工铺设</w:t>
            </w:r>
          </w:p>
        </w:tc>
        <w:tc>
          <w:tcPr>
            <w:tcW w:w="718" w:type="dxa"/>
            <w:shd w:val="clear" w:color="auto" w:fill="auto"/>
            <w:vAlign w:val="center"/>
          </w:tcPr>
          <w:p w14:paraId="139E7BE8">
            <w:pPr>
              <w:spacing w:line="240" w:lineRule="auto"/>
              <w:rPr>
                <w:rFonts w:hint="eastAsia" w:ascii="宋体" w:hAnsi="宋体" w:eastAsia="宋体" w:cs="宋体"/>
                <w:kern w:val="0"/>
                <w:szCs w:val="24"/>
                <w:highlight w:val="none"/>
              </w:rPr>
            </w:pPr>
            <w:r>
              <w:rPr>
                <w:rFonts w:hint="eastAsia" w:ascii="宋体" w:hAnsi="宋体" w:eastAsia="宋体" w:cs="宋体"/>
                <w:kern w:val="0"/>
                <w:szCs w:val="24"/>
                <w:highlight w:val="none"/>
              </w:rPr>
              <w:t>111百米</w:t>
            </w:r>
          </w:p>
        </w:tc>
      </w:tr>
      <w:tr w14:paraId="7466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69" w:type="dxa"/>
            <w:shd w:val="clear" w:color="auto" w:fill="auto"/>
            <w:vAlign w:val="center"/>
          </w:tcPr>
          <w:p w14:paraId="34C0FDF8">
            <w:pPr>
              <w:spacing w:line="240" w:lineRule="auto"/>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辅材</w:t>
            </w:r>
          </w:p>
        </w:tc>
        <w:tc>
          <w:tcPr>
            <w:tcW w:w="6826" w:type="dxa"/>
            <w:shd w:val="clear" w:color="auto" w:fill="auto"/>
            <w:noWrap/>
            <w:vAlign w:val="center"/>
          </w:tcPr>
          <w:p w14:paraId="30A0AE1E">
            <w:pPr>
              <w:spacing w:line="240" w:lineRule="auto"/>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28</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光纤终端盒240个、法兰头960个、尾纤240条</w:t>
            </w:r>
          </w:p>
        </w:tc>
        <w:tc>
          <w:tcPr>
            <w:tcW w:w="718" w:type="dxa"/>
            <w:shd w:val="clear" w:color="auto" w:fill="auto"/>
            <w:vAlign w:val="center"/>
          </w:tcPr>
          <w:p w14:paraId="4A859480">
            <w:pPr>
              <w:spacing w:line="240" w:lineRule="auto"/>
              <w:rPr>
                <w:rFonts w:hint="eastAsia" w:ascii="宋体" w:hAnsi="宋体" w:eastAsia="宋体" w:cs="宋体"/>
                <w:kern w:val="0"/>
                <w:szCs w:val="24"/>
                <w:highlight w:val="none"/>
              </w:rPr>
            </w:pPr>
            <w:r>
              <w:rPr>
                <w:rFonts w:hint="eastAsia" w:ascii="宋体" w:hAnsi="宋体" w:eastAsia="宋体" w:cs="宋体"/>
                <w:kern w:val="0"/>
                <w:szCs w:val="24"/>
                <w:highlight w:val="none"/>
              </w:rPr>
              <w:t>120点位</w:t>
            </w:r>
          </w:p>
        </w:tc>
      </w:tr>
      <w:tr w14:paraId="514C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69" w:type="dxa"/>
            <w:shd w:val="clear" w:color="auto" w:fill="auto"/>
            <w:vAlign w:val="center"/>
          </w:tcPr>
          <w:p w14:paraId="00464CD6">
            <w:pPr>
              <w:spacing w:line="240" w:lineRule="auto"/>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光纤熔接</w:t>
            </w:r>
          </w:p>
        </w:tc>
        <w:tc>
          <w:tcPr>
            <w:tcW w:w="6826" w:type="dxa"/>
            <w:shd w:val="clear" w:color="auto" w:fill="auto"/>
            <w:noWrap/>
            <w:vAlign w:val="center"/>
          </w:tcPr>
          <w:p w14:paraId="31D01C01">
            <w:pPr>
              <w:spacing w:line="240" w:lineRule="auto"/>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29</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热熔</w:t>
            </w:r>
          </w:p>
        </w:tc>
        <w:tc>
          <w:tcPr>
            <w:tcW w:w="718" w:type="dxa"/>
            <w:shd w:val="clear" w:color="auto" w:fill="auto"/>
            <w:vAlign w:val="center"/>
          </w:tcPr>
          <w:p w14:paraId="4E5F1EA8">
            <w:pPr>
              <w:spacing w:line="240" w:lineRule="auto"/>
              <w:rPr>
                <w:rFonts w:hint="eastAsia" w:ascii="宋体" w:hAnsi="宋体" w:eastAsia="宋体" w:cs="宋体"/>
                <w:kern w:val="0"/>
                <w:szCs w:val="24"/>
                <w:highlight w:val="none"/>
              </w:rPr>
            </w:pPr>
            <w:r>
              <w:rPr>
                <w:rFonts w:hint="eastAsia" w:ascii="宋体" w:hAnsi="宋体" w:eastAsia="宋体" w:cs="宋体"/>
                <w:kern w:val="0"/>
                <w:szCs w:val="24"/>
                <w:highlight w:val="none"/>
              </w:rPr>
              <w:t>960芯</w:t>
            </w:r>
          </w:p>
        </w:tc>
      </w:tr>
      <w:tr w14:paraId="3F7F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69" w:type="dxa"/>
            <w:shd w:val="clear" w:color="auto" w:fill="auto"/>
            <w:vAlign w:val="center"/>
          </w:tcPr>
          <w:p w14:paraId="3B301830">
            <w:pPr>
              <w:spacing w:line="240" w:lineRule="auto"/>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水位识别算法接入</w:t>
            </w:r>
          </w:p>
        </w:tc>
        <w:tc>
          <w:tcPr>
            <w:tcW w:w="6826" w:type="dxa"/>
            <w:shd w:val="clear" w:color="auto" w:fill="auto"/>
            <w:noWrap/>
            <w:vAlign w:val="center"/>
          </w:tcPr>
          <w:p w14:paraId="7ED04782">
            <w:pPr>
              <w:spacing w:line="240" w:lineRule="auto"/>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30</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新更换监控设备接入水位识别算法并调试升级</w:t>
            </w:r>
          </w:p>
        </w:tc>
        <w:tc>
          <w:tcPr>
            <w:tcW w:w="718" w:type="dxa"/>
            <w:shd w:val="clear" w:color="auto" w:fill="auto"/>
            <w:vAlign w:val="center"/>
          </w:tcPr>
          <w:p w14:paraId="117040E3">
            <w:pPr>
              <w:spacing w:line="240" w:lineRule="auto"/>
              <w:rPr>
                <w:rFonts w:hint="eastAsia" w:ascii="宋体" w:hAnsi="宋体" w:eastAsia="宋体" w:cs="宋体"/>
                <w:kern w:val="0"/>
                <w:szCs w:val="24"/>
                <w:highlight w:val="none"/>
              </w:rPr>
            </w:pPr>
            <w:r>
              <w:rPr>
                <w:rFonts w:hint="eastAsia" w:ascii="宋体" w:hAnsi="宋体" w:eastAsia="宋体" w:cs="宋体"/>
                <w:kern w:val="0"/>
                <w:szCs w:val="24"/>
                <w:highlight w:val="none"/>
              </w:rPr>
              <w:t>1项</w:t>
            </w:r>
          </w:p>
        </w:tc>
      </w:tr>
      <w:tr w14:paraId="4229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69" w:type="dxa"/>
            <w:shd w:val="clear" w:color="auto" w:fill="auto"/>
            <w:vAlign w:val="center"/>
          </w:tcPr>
          <w:p w14:paraId="1390D604">
            <w:pPr>
              <w:spacing w:line="240" w:lineRule="auto"/>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电力接入施工</w:t>
            </w:r>
          </w:p>
        </w:tc>
        <w:tc>
          <w:tcPr>
            <w:tcW w:w="6826" w:type="dxa"/>
            <w:shd w:val="clear" w:color="auto" w:fill="auto"/>
            <w:noWrap/>
            <w:vAlign w:val="center"/>
          </w:tcPr>
          <w:p w14:paraId="44B0A566">
            <w:pPr>
              <w:spacing w:line="240" w:lineRule="auto"/>
              <w:ind w:left="482" w:hanging="482" w:hangingChars="200"/>
              <w:jc w:val="left"/>
              <w:rPr>
                <w:rFonts w:hint="eastAsia" w:ascii="宋体" w:hAnsi="宋体" w:eastAsia="宋体" w:cs="宋体"/>
                <w:kern w:val="0"/>
                <w:szCs w:val="24"/>
                <w:highlight w:val="none"/>
              </w:rPr>
            </w:pPr>
            <w:r>
              <w:rPr>
                <w:rFonts w:hint="eastAsia" w:ascii="宋体" w:hAnsi="宋体" w:eastAsia="宋体" w:cs="宋体"/>
                <w:b/>
                <w:bCs/>
                <w:kern w:val="0"/>
                <w:szCs w:val="24"/>
                <w:highlight w:val="none"/>
                <w:lang w:val="en-US" w:eastAsia="zh-CN"/>
              </w:rPr>
              <w:t>31</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其他遗留问题供电恢复。含电缆（规格YJLV22 铠装2*10mm²电力线缆）、市电接入施工及管道、穿线井、杆路等。</w:t>
            </w:r>
          </w:p>
        </w:tc>
        <w:tc>
          <w:tcPr>
            <w:tcW w:w="718" w:type="dxa"/>
            <w:shd w:val="clear" w:color="auto" w:fill="auto"/>
            <w:vAlign w:val="center"/>
          </w:tcPr>
          <w:p w14:paraId="5DBCFB9B">
            <w:pPr>
              <w:spacing w:line="240" w:lineRule="auto"/>
              <w:jc w:val="right"/>
              <w:rPr>
                <w:rFonts w:hint="eastAsia" w:ascii="宋体" w:hAnsi="宋体" w:eastAsia="宋体" w:cs="宋体"/>
                <w:kern w:val="0"/>
                <w:szCs w:val="24"/>
                <w:highlight w:val="none"/>
              </w:rPr>
            </w:pPr>
            <w:r>
              <w:rPr>
                <w:rFonts w:hint="eastAsia" w:ascii="宋体" w:hAnsi="宋体" w:eastAsia="宋体" w:cs="宋体"/>
                <w:kern w:val="0"/>
                <w:szCs w:val="24"/>
                <w:highlight w:val="none"/>
              </w:rPr>
              <w:t>5026米</w:t>
            </w:r>
          </w:p>
        </w:tc>
      </w:tr>
    </w:tbl>
    <w:p w14:paraId="53B9C836">
      <w:pPr>
        <w:pStyle w:val="19"/>
        <w:ind w:left="480" w:firstLine="480"/>
        <w:rPr>
          <w:rFonts w:hint="eastAsia" w:ascii="宋体" w:hAnsi="宋体" w:eastAsia="宋体" w:cs="宋体"/>
          <w:sz w:val="24"/>
          <w:szCs w:val="24"/>
        </w:rPr>
      </w:pPr>
    </w:p>
    <w:p w14:paraId="15F915D1">
      <w:pPr>
        <w:autoSpaceDE w:val="0"/>
        <w:autoSpaceDN w:val="0"/>
        <w:adjustRightInd w:val="0"/>
        <w:spacing w:line="360" w:lineRule="auto"/>
        <w:jc w:val="left"/>
        <w:textAlignment w:val="baseline"/>
        <w:outlineLvl w:val="1"/>
        <w:rPr>
          <w:rFonts w:hint="eastAsia" w:ascii="宋体" w:hAnsi="宋体" w:eastAsia="宋体" w:cs="宋体"/>
          <w:b/>
          <w:bCs/>
          <w:snapToGrid w:val="0"/>
          <w:kern w:val="0"/>
          <w:szCs w:val="24"/>
        </w:rPr>
      </w:pPr>
      <w:r>
        <w:rPr>
          <w:rFonts w:hint="eastAsia" w:ascii="宋体" w:hAnsi="宋体" w:eastAsia="宋体" w:cs="宋体"/>
          <w:b/>
          <w:bCs/>
          <w:snapToGrid w:val="0"/>
          <w:kern w:val="0"/>
          <w:szCs w:val="24"/>
        </w:rPr>
        <w:t>三、其他要求</w:t>
      </w:r>
    </w:p>
    <w:p w14:paraId="3919CF3C">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1、由中标供应商负责在保修服务期内维修保养所需的相关产品设备、辅助设备、材料、备品备件、配件、电费、保修、保养、服务、人工、差旅、住宿、其他等均由中标人负责，并承担全部工作责任和费用，其所有权归采购人所有。</w:t>
      </w:r>
    </w:p>
    <w:p w14:paraId="73FBD8A3">
      <w:pPr>
        <w:spacing w:line="360" w:lineRule="auto"/>
        <w:ind w:firstLine="480" w:firstLineChars="200"/>
        <w:jc w:val="left"/>
        <w:rPr>
          <w:rFonts w:hint="eastAsia" w:ascii="宋体" w:hAnsi="宋体" w:eastAsia="宋体" w:cs="宋体"/>
          <w:szCs w:val="24"/>
          <w:lang w:val="zh-CN"/>
        </w:rPr>
      </w:pPr>
      <w:r>
        <w:rPr>
          <w:rFonts w:hint="eastAsia" w:ascii="宋体" w:hAnsi="宋体" w:eastAsia="宋体" w:cs="宋体"/>
          <w:szCs w:val="24"/>
        </w:rPr>
        <w:t>2、项目方案具体在实施前须报经采购人同意后方可执行，采购人有权修改中标人的项目实施方案，费用不再调整。</w:t>
      </w:r>
    </w:p>
    <w:p w14:paraId="2EEE7757">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3、保密要求：中标人及其工作人员在项目服务过程中，对监测采集的数据、分析报告和其他资料未经采购人书面同意不得向任何第三方泄露，且保密责任不因合同的终止或解除而失效。</w:t>
      </w:r>
    </w:p>
    <w:p w14:paraId="018C6CA5">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4、技术培训：为采购人培训操作技术人员，使其能够熟练掌握系统的安装、操作、维护、维修，并能独立上岗。人数及培训地址按采购人要求。</w:t>
      </w:r>
    </w:p>
    <w:p w14:paraId="529BAE26">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5、本项目合同服务的质量、技术标准按最新的国家或专业标准执行。所有工作须满足本评定需要及采购人要求。</w:t>
      </w:r>
    </w:p>
    <w:p w14:paraId="715D5324">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6、</w:t>
      </w:r>
      <w:r>
        <w:rPr>
          <w:rFonts w:hint="eastAsia" w:ascii="宋体" w:hAnsi="宋体" w:eastAsia="宋体" w:cs="宋体"/>
          <w:szCs w:val="24"/>
          <w:lang w:val="zh-CN"/>
        </w:rPr>
        <w:t>如招标文件中遗漏了必须具备的服务</w:t>
      </w:r>
      <w:r>
        <w:rPr>
          <w:rFonts w:hint="eastAsia" w:ascii="宋体" w:hAnsi="宋体" w:eastAsia="宋体" w:cs="宋体"/>
          <w:szCs w:val="24"/>
        </w:rPr>
        <w:t>或其他内容</w:t>
      </w:r>
      <w:r>
        <w:rPr>
          <w:rFonts w:hint="eastAsia" w:ascii="宋体" w:hAnsi="宋体" w:eastAsia="宋体" w:cs="宋体"/>
          <w:szCs w:val="24"/>
          <w:lang w:val="zh-CN"/>
        </w:rPr>
        <w:t>，请投标人在投标文件中指出，并提出解决方案供采购人参考；</w:t>
      </w:r>
      <w:r>
        <w:rPr>
          <w:rFonts w:hint="eastAsia" w:ascii="宋体" w:hAnsi="宋体" w:eastAsia="宋体" w:cs="宋体"/>
          <w:szCs w:val="24"/>
        </w:rPr>
        <w:t>投标人</w:t>
      </w:r>
      <w:r>
        <w:rPr>
          <w:rFonts w:hint="eastAsia" w:ascii="宋体" w:hAnsi="宋体" w:eastAsia="宋体" w:cs="宋体"/>
          <w:szCs w:val="24"/>
          <w:lang w:val="zh-CN"/>
        </w:rPr>
        <w:t>有义务保证采购人</w:t>
      </w:r>
      <w:r>
        <w:rPr>
          <w:rFonts w:hint="eastAsia" w:ascii="宋体" w:hAnsi="宋体" w:eastAsia="宋体" w:cs="宋体"/>
          <w:szCs w:val="24"/>
        </w:rPr>
        <w:t>项目</w:t>
      </w:r>
      <w:r>
        <w:rPr>
          <w:rFonts w:hint="eastAsia" w:ascii="宋体" w:hAnsi="宋体" w:eastAsia="宋体" w:cs="宋体"/>
          <w:szCs w:val="24"/>
          <w:lang w:val="zh-CN"/>
        </w:rPr>
        <w:t>的完整性，如项目实施过程中因缺少服务</w:t>
      </w:r>
      <w:r>
        <w:rPr>
          <w:rFonts w:hint="eastAsia" w:ascii="宋体" w:hAnsi="宋体" w:eastAsia="宋体" w:cs="宋体"/>
          <w:szCs w:val="24"/>
        </w:rPr>
        <w:t>或其他工作内容</w:t>
      </w:r>
      <w:r>
        <w:rPr>
          <w:rFonts w:hint="eastAsia" w:ascii="宋体" w:hAnsi="宋体" w:eastAsia="宋体" w:cs="宋体"/>
          <w:szCs w:val="24"/>
          <w:lang w:val="zh-CN"/>
        </w:rPr>
        <w:t>导致采购人</w:t>
      </w:r>
      <w:r>
        <w:rPr>
          <w:rFonts w:hint="eastAsia" w:ascii="宋体" w:hAnsi="宋体" w:eastAsia="宋体" w:cs="宋体"/>
          <w:szCs w:val="24"/>
        </w:rPr>
        <w:t>项目</w:t>
      </w:r>
      <w:r>
        <w:rPr>
          <w:rFonts w:hint="eastAsia" w:ascii="宋体" w:hAnsi="宋体" w:eastAsia="宋体" w:cs="宋体"/>
          <w:szCs w:val="24"/>
          <w:lang w:val="zh-CN"/>
        </w:rPr>
        <w:t>无法正常运</w:t>
      </w:r>
      <w:r>
        <w:rPr>
          <w:rFonts w:hint="eastAsia" w:ascii="宋体" w:hAnsi="宋体" w:eastAsia="宋体" w:cs="宋体"/>
          <w:szCs w:val="24"/>
        </w:rPr>
        <w:t>用</w:t>
      </w:r>
      <w:r>
        <w:rPr>
          <w:rFonts w:hint="eastAsia" w:ascii="宋体" w:hAnsi="宋体" w:eastAsia="宋体" w:cs="宋体"/>
          <w:szCs w:val="24"/>
          <w:lang w:val="zh-CN"/>
        </w:rPr>
        <w:t>，</w:t>
      </w:r>
      <w:r>
        <w:rPr>
          <w:rFonts w:hint="eastAsia" w:ascii="宋体" w:hAnsi="宋体" w:eastAsia="宋体" w:cs="宋体"/>
          <w:szCs w:val="24"/>
        </w:rPr>
        <w:t>中标人</w:t>
      </w:r>
      <w:r>
        <w:rPr>
          <w:rFonts w:hint="eastAsia" w:ascii="宋体" w:hAnsi="宋体" w:eastAsia="宋体" w:cs="宋体"/>
          <w:szCs w:val="24"/>
          <w:lang w:val="zh-CN"/>
        </w:rPr>
        <w:t>须免费提供，报价时自行考虑。</w:t>
      </w:r>
      <w:r>
        <w:rPr>
          <w:rFonts w:hint="eastAsia" w:ascii="宋体" w:hAnsi="宋体" w:eastAsia="宋体" w:cs="宋体"/>
          <w:szCs w:val="24"/>
        </w:rPr>
        <w:t xml:space="preserve"> </w:t>
      </w:r>
    </w:p>
    <w:p w14:paraId="7C6283C1">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7、中标人应对投标内容所涉及的一切知识产权承担责任，并负责保护采购人的利益不受损害，一切由于侵权引起的法律、诉讼、裁决和所发生的费用均与采购人无关，由中标人自行负责并承担。</w:t>
      </w:r>
    </w:p>
    <w:p w14:paraId="597928FD">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8、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配件必须是原包装到达采购人，未经采购人允许不得私自预先安装。</w:t>
      </w:r>
    </w:p>
    <w:p w14:paraId="2677678D">
      <w:pPr>
        <w:spacing w:line="360" w:lineRule="auto"/>
        <w:ind w:firstLine="482" w:firstLineChars="200"/>
        <w:jc w:val="left"/>
        <w:rPr>
          <w:rFonts w:hint="eastAsia" w:ascii="宋体" w:hAnsi="宋体" w:eastAsia="宋体" w:cs="宋体"/>
          <w:b/>
          <w:bCs/>
          <w:szCs w:val="24"/>
        </w:rPr>
      </w:pPr>
      <w:r>
        <w:rPr>
          <w:rFonts w:hint="eastAsia" w:ascii="宋体" w:hAnsi="宋体" w:eastAsia="宋体" w:cs="宋体"/>
          <w:b/>
          <w:bCs/>
          <w:szCs w:val="24"/>
          <w:lang w:val="en-US" w:eastAsia="zh-CN"/>
        </w:rPr>
        <w:t>8</w:t>
      </w:r>
      <w:r>
        <w:rPr>
          <w:rFonts w:hint="eastAsia" w:ascii="宋体" w:hAnsi="宋体" w:eastAsia="宋体" w:cs="宋体"/>
          <w:b/>
          <w:bCs/>
          <w:szCs w:val="24"/>
        </w:rPr>
        <w:t>、项目实施要求</w:t>
      </w:r>
    </w:p>
    <w:p w14:paraId="72B1992B">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中标人须保证采购人本次采购所有软硬件、服务等项目相关工作。</w:t>
      </w:r>
    </w:p>
    <w:p w14:paraId="2545615A">
      <w:pPr>
        <w:spacing w:line="360" w:lineRule="auto"/>
        <w:ind w:firstLine="480" w:firstLineChars="200"/>
        <w:rPr>
          <w:rFonts w:hint="eastAsia" w:ascii="宋体" w:hAnsi="宋体" w:eastAsia="宋体" w:cs="宋体"/>
          <w:bCs/>
          <w:kern w:val="0"/>
          <w:szCs w:val="24"/>
        </w:rPr>
      </w:pPr>
      <w:r>
        <w:rPr>
          <w:rFonts w:hint="eastAsia" w:ascii="宋体" w:hAnsi="宋体" w:eastAsia="宋体" w:cs="宋体"/>
          <w:bCs/>
          <w:kern w:val="0"/>
          <w:szCs w:val="24"/>
        </w:rPr>
        <w:t>项目实施时不得损坏采购人财物，如有损坏需无条件修复原状，否则采购人有权在应付货款中扣除相应损失。</w:t>
      </w:r>
    </w:p>
    <w:p w14:paraId="483B3469">
      <w:pPr>
        <w:spacing w:line="360" w:lineRule="auto"/>
        <w:ind w:firstLine="480" w:firstLineChars="200"/>
        <w:rPr>
          <w:rFonts w:hint="eastAsia" w:ascii="宋体" w:hAnsi="宋体" w:eastAsia="宋体" w:cs="宋体"/>
          <w:bCs/>
          <w:kern w:val="0"/>
          <w:szCs w:val="24"/>
        </w:rPr>
      </w:pPr>
      <w:r>
        <w:rPr>
          <w:rFonts w:hint="eastAsia" w:ascii="宋体" w:hAnsi="宋体" w:eastAsia="宋体" w:cs="宋体"/>
          <w:bCs/>
          <w:kern w:val="0"/>
          <w:szCs w:val="24"/>
        </w:rPr>
        <w:t>强化安全意识、抓好安全生产，明确安全责任，杜绝事故发生，项目实施中发生安全及人身事故均由投标人负责处理，并承担全部责任和费用。</w:t>
      </w:r>
    </w:p>
    <w:p w14:paraId="0D02494F">
      <w:pPr>
        <w:spacing w:line="360" w:lineRule="auto"/>
        <w:ind w:firstLine="480" w:firstLineChars="200"/>
        <w:rPr>
          <w:rFonts w:hint="eastAsia" w:ascii="宋体" w:hAnsi="宋体" w:eastAsia="宋体" w:cs="宋体"/>
          <w:bCs/>
          <w:kern w:val="0"/>
          <w:szCs w:val="24"/>
        </w:rPr>
      </w:pPr>
      <w:r>
        <w:rPr>
          <w:rFonts w:hint="eastAsia" w:ascii="宋体" w:hAnsi="宋体" w:eastAsia="宋体" w:cs="宋体"/>
          <w:bCs/>
          <w:kern w:val="0"/>
          <w:szCs w:val="24"/>
        </w:rPr>
        <w:t>项目实施过程中采购人有权要求中标人提供经国家认可的质量检测机构出具的产品检测报告，如不符，则验收不予通过。</w:t>
      </w:r>
    </w:p>
    <w:p w14:paraId="27AD8C4F">
      <w:pPr>
        <w:spacing w:line="360" w:lineRule="auto"/>
        <w:ind w:firstLine="480" w:firstLineChars="200"/>
        <w:rPr>
          <w:rFonts w:hint="eastAsia" w:ascii="宋体" w:hAnsi="宋体" w:eastAsia="宋体" w:cs="宋体"/>
          <w:bCs/>
          <w:kern w:val="0"/>
          <w:szCs w:val="24"/>
        </w:rPr>
      </w:pPr>
      <w:r>
        <w:rPr>
          <w:rFonts w:hint="eastAsia" w:ascii="宋体" w:hAnsi="宋体" w:eastAsia="宋体" w:cs="宋体"/>
          <w:bCs/>
          <w:kern w:val="0"/>
          <w:szCs w:val="24"/>
        </w:rPr>
        <w:t>10、服务到期后，中标人有义务服务至招标人确定新的运维服务单位，费用按原办法执行。</w:t>
      </w:r>
    </w:p>
    <w:p w14:paraId="1C7AB3E9">
      <w:pPr>
        <w:spacing w:line="360" w:lineRule="auto"/>
        <w:ind w:firstLine="480" w:firstLineChars="200"/>
        <w:rPr>
          <w:rFonts w:hint="eastAsia" w:ascii="宋体" w:hAnsi="宋体" w:eastAsia="宋体" w:cs="宋体"/>
          <w:bCs/>
          <w:kern w:val="0"/>
          <w:szCs w:val="24"/>
        </w:rPr>
      </w:pPr>
      <w:r>
        <w:rPr>
          <w:rFonts w:hint="eastAsia" w:ascii="宋体" w:hAnsi="宋体" w:eastAsia="宋体" w:cs="宋体"/>
          <w:bCs/>
          <w:kern w:val="0"/>
          <w:szCs w:val="24"/>
        </w:rPr>
        <w:t>11、验收及资料：成果内容应符合相关标准及政策、法规、技术规程及采购人要求等要求。</w:t>
      </w:r>
    </w:p>
    <w:p w14:paraId="696F3AA0">
      <w:pPr>
        <w:spacing w:line="360" w:lineRule="auto"/>
        <w:ind w:firstLine="480" w:firstLineChars="200"/>
        <w:rPr>
          <w:rFonts w:hint="eastAsia" w:ascii="宋体" w:hAnsi="宋体" w:eastAsia="宋体" w:cs="宋体"/>
          <w:bCs/>
          <w:kern w:val="0"/>
          <w:szCs w:val="24"/>
        </w:rPr>
      </w:pPr>
      <w:r>
        <w:rPr>
          <w:rFonts w:hint="eastAsia" w:ascii="宋体" w:hAnsi="宋体" w:eastAsia="宋体" w:cs="宋体"/>
          <w:bCs/>
          <w:kern w:val="0"/>
          <w:szCs w:val="24"/>
        </w:rPr>
        <w:t>验收须组织专家评审，相关资料及费用由中标人提供和承担，验收以有关部门通过审批并经有关部门备案为准。超过时间达不到要求的或验收不能通过的，采购人有权终止合同，并退还已付货款（服务费），赔偿采购人损失，并报采购管理部门处理。</w:t>
      </w:r>
    </w:p>
    <w:p w14:paraId="775BF7F3">
      <w:pPr>
        <w:spacing w:line="360" w:lineRule="auto"/>
        <w:ind w:firstLine="480" w:firstLineChars="200"/>
        <w:rPr>
          <w:rFonts w:hint="eastAsia" w:ascii="宋体" w:hAnsi="宋体" w:eastAsia="宋体" w:cs="宋体"/>
          <w:bCs/>
          <w:kern w:val="0"/>
          <w:szCs w:val="24"/>
        </w:rPr>
      </w:pPr>
      <w:r>
        <w:rPr>
          <w:rFonts w:hint="eastAsia" w:ascii="宋体" w:hAnsi="宋体" w:eastAsia="宋体" w:cs="宋体"/>
          <w:bCs/>
          <w:kern w:val="0"/>
          <w:szCs w:val="24"/>
        </w:rPr>
        <w:t>12、投标人向采购人提供项目过程中形成的图纸、记录、档案资料、成果资料、技术文件资料、验收报告等原件文档汇集成册（按采购人要求提供，含电子文件一套，不另计费用），并按采购人的档案管理要求完成资料归档工作，报送招标单位留存。</w:t>
      </w:r>
    </w:p>
    <w:p w14:paraId="4B3B1334">
      <w:pPr>
        <w:rPr>
          <w:rFonts w:hint="eastAsia" w:ascii="宋体" w:hAnsi="宋体" w:eastAsia="宋体" w:cs="宋体"/>
          <w:b/>
          <w:bCs/>
          <w:szCs w:val="24"/>
        </w:rPr>
      </w:pPr>
      <w:r>
        <w:rPr>
          <w:rFonts w:hint="eastAsia" w:ascii="宋体" w:hAnsi="宋体" w:eastAsia="宋体" w:cs="宋体"/>
          <w:b/>
          <w:bCs/>
          <w:szCs w:val="24"/>
        </w:rPr>
        <w:br w:type="page"/>
      </w:r>
    </w:p>
    <w:p w14:paraId="6FD37249">
      <w:pPr>
        <w:numPr>
          <w:ilvl w:val="0"/>
          <w:numId w:val="2"/>
        </w:numPr>
        <w:jc w:val="center"/>
        <w:outlineLvl w:val="0"/>
        <w:rPr>
          <w:rFonts w:hint="eastAsia" w:ascii="宋体" w:hAnsi="宋体" w:eastAsia="宋体" w:cs="宋体"/>
          <w:b/>
          <w:sz w:val="36"/>
        </w:rPr>
      </w:pPr>
      <w:r>
        <w:rPr>
          <w:rFonts w:hint="eastAsia" w:ascii="宋体" w:hAnsi="宋体" w:eastAsia="宋体" w:cs="宋体"/>
          <w:b/>
          <w:sz w:val="36"/>
        </w:rPr>
        <w:t>评审方法及标准</w:t>
      </w:r>
    </w:p>
    <w:p w14:paraId="2E4CCC87">
      <w:pPr>
        <w:pStyle w:val="10"/>
        <w:spacing w:line="360" w:lineRule="auto"/>
        <w:rPr>
          <w:rFonts w:hint="eastAsia" w:ascii="宋体" w:hAnsi="宋体" w:eastAsia="宋体" w:cs="宋体"/>
          <w:b/>
          <w:bCs/>
          <w:color w:val="auto"/>
        </w:rPr>
      </w:pPr>
      <w:r>
        <w:rPr>
          <w:rFonts w:hint="eastAsia" w:ascii="宋体" w:hAnsi="宋体" w:eastAsia="宋体" w:cs="宋体"/>
          <w:b/>
          <w:bCs/>
          <w:color w:val="auto"/>
        </w:rPr>
        <w:t>一、评审方法</w:t>
      </w:r>
    </w:p>
    <w:tbl>
      <w:tblPr>
        <w:tblStyle w:val="22"/>
        <w:tblW w:w="10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072"/>
        <w:gridCol w:w="6667"/>
        <w:gridCol w:w="1000"/>
        <w:gridCol w:w="943"/>
      </w:tblGrid>
      <w:tr w14:paraId="1F9A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248" w:type="dxa"/>
            <w:gridSpan w:val="5"/>
            <w:tcBorders>
              <w:tl2br w:val="nil"/>
              <w:tr2bl w:val="nil"/>
            </w:tcBorders>
            <w:shd w:val="clear" w:color="auto" w:fill="D7D7D7"/>
            <w:vAlign w:val="center"/>
          </w:tcPr>
          <w:p w14:paraId="534F2DBC">
            <w:pPr>
              <w:numPr>
                <w:ilvl w:val="1"/>
                <w:numId w:val="0"/>
              </w:numPr>
              <w:jc w:val="center"/>
              <w:rPr>
                <w:rFonts w:hint="eastAsia" w:ascii="宋体" w:hAnsi="宋体" w:eastAsia="宋体" w:cs="宋体"/>
                <w:b/>
                <w:bCs/>
                <w:kern w:val="0"/>
                <w:szCs w:val="24"/>
                <w:highlight w:val="none"/>
              </w:rPr>
            </w:pPr>
            <w:r>
              <w:rPr>
                <w:rFonts w:hint="eastAsia" w:ascii="宋体" w:hAnsi="宋体" w:eastAsia="宋体" w:cs="宋体"/>
                <w:b/>
                <w:bCs/>
                <w:kern w:val="0"/>
                <w:szCs w:val="24"/>
                <w:highlight w:val="none"/>
              </w:rPr>
              <w:t>技术商务分</w:t>
            </w:r>
          </w:p>
        </w:tc>
      </w:tr>
      <w:tr w14:paraId="3BAF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66" w:type="dxa"/>
            <w:tcBorders>
              <w:tl2br w:val="nil"/>
              <w:tr2bl w:val="nil"/>
            </w:tcBorders>
            <w:shd w:val="clear" w:color="auto" w:fill="D7D7D7"/>
            <w:vAlign w:val="center"/>
          </w:tcPr>
          <w:p w14:paraId="012968EA">
            <w:pPr>
              <w:numPr>
                <w:ilvl w:val="1"/>
                <w:numId w:val="0"/>
              </w:numPr>
              <w:spacing w:line="420" w:lineRule="exact"/>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序号</w:t>
            </w:r>
          </w:p>
        </w:tc>
        <w:tc>
          <w:tcPr>
            <w:tcW w:w="1072" w:type="dxa"/>
            <w:tcBorders>
              <w:tl2br w:val="nil"/>
              <w:tr2bl w:val="nil"/>
            </w:tcBorders>
            <w:shd w:val="clear" w:color="auto" w:fill="D7D7D7"/>
            <w:vAlign w:val="center"/>
          </w:tcPr>
          <w:p w14:paraId="2CAA9780">
            <w:pPr>
              <w:numPr>
                <w:ilvl w:val="1"/>
                <w:numId w:val="0"/>
              </w:numPr>
              <w:spacing w:line="420" w:lineRule="exact"/>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评分</w:t>
            </w:r>
          </w:p>
          <w:p w14:paraId="2782CFB6">
            <w:pPr>
              <w:numPr>
                <w:ilvl w:val="1"/>
                <w:numId w:val="0"/>
              </w:numPr>
              <w:spacing w:line="420" w:lineRule="exact"/>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内容</w:t>
            </w:r>
          </w:p>
        </w:tc>
        <w:tc>
          <w:tcPr>
            <w:tcW w:w="6667" w:type="dxa"/>
            <w:tcBorders>
              <w:tl2br w:val="nil"/>
              <w:tr2bl w:val="nil"/>
            </w:tcBorders>
            <w:shd w:val="clear" w:color="auto" w:fill="D7D7D7"/>
            <w:vAlign w:val="center"/>
          </w:tcPr>
          <w:p w14:paraId="60673FA9">
            <w:pPr>
              <w:numPr>
                <w:ilvl w:val="1"/>
                <w:numId w:val="0"/>
              </w:numPr>
              <w:spacing w:line="420" w:lineRule="exact"/>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评分标准及内容</w:t>
            </w:r>
          </w:p>
        </w:tc>
        <w:tc>
          <w:tcPr>
            <w:tcW w:w="1000" w:type="dxa"/>
            <w:tcBorders>
              <w:tl2br w:val="nil"/>
              <w:tr2bl w:val="nil"/>
            </w:tcBorders>
            <w:shd w:val="clear" w:color="auto" w:fill="D7D7D7"/>
            <w:vAlign w:val="center"/>
          </w:tcPr>
          <w:p w14:paraId="740223F9">
            <w:pPr>
              <w:numPr>
                <w:ilvl w:val="1"/>
                <w:numId w:val="0"/>
              </w:numPr>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分值(分）</w:t>
            </w:r>
          </w:p>
        </w:tc>
        <w:tc>
          <w:tcPr>
            <w:tcW w:w="943" w:type="dxa"/>
            <w:tcBorders>
              <w:tl2br w:val="nil"/>
              <w:tr2bl w:val="nil"/>
            </w:tcBorders>
            <w:shd w:val="clear" w:color="auto" w:fill="D7D7D7"/>
            <w:vAlign w:val="center"/>
          </w:tcPr>
          <w:p w14:paraId="112B0D6F">
            <w:pPr>
              <w:numPr>
                <w:ilvl w:val="1"/>
                <w:numId w:val="0"/>
              </w:numPr>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备注</w:t>
            </w:r>
          </w:p>
        </w:tc>
      </w:tr>
      <w:tr w14:paraId="030B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6" w:type="dxa"/>
            <w:tcBorders>
              <w:tl2br w:val="nil"/>
              <w:tr2bl w:val="nil"/>
            </w:tcBorders>
            <w:vAlign w:val="center"/>
          </w:tcPr>
          <w:p w14:paraId="448A2F25">
            <w:pPr>
              <w:numPr>
                <w:ilvl w:val="1"/>
                <w:numId w:val="0"/>
              </w:numPr>
              <w:spacing w:line="420" w:lineRule="exact"/>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1</w:t>
            </w:r>
          </w:p>
        </w:tc>
        <w:tc>
          <w:tcPr>
            <w:tcW w:w="1072" w:type="dxa"/>
            <w:tcBorders>
              <w:tl2br w:val="nil"/>
              <w:tr2bl w:val="nil"/>
            </w:tcBorders>
            <w:vAlign w:val="center"/>
          </w:tcPr>
          <w:p w14:paraId="043F8985">
            <w:pPr>
              <w:tabs>
                <w:tab w:val="left" w:pos="0"/>
              </w:tabs>
              <w:spacing w:line="420" w:lineRule="exact"/>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项目了解</w:t>
            </w:r>
          </w:p>
        </w:tc>
        <w:tc>
          <w:tcPr>
            <w:tcW w:w="6667" w:type="dxa"/>
            <w:tcBorders>
              <w:tl2br w:val="nil"/>
              <w:tr2bl w:val="nil"/>
            </w:tcBorders>
            <w:vAlign w:val="center"/>
          </w:tcPr>
          <w:p w14:paraId="148B5616">
            <w:pPr>
              <w:tabs>
                <w:tab w:val="left" w:pos="0"/>
              </w:tabs>
              <w:spacing w:line="420" w:lineRule="exact"/>
              <w:rPr>
                <w:rFonts w:hint="eastAsia" w:ascii="宋体" w:hAnsi="宋体" w:eastAsia="宋体" w:cs="宋体"/>
                <w:kern w:val="0"/>
                <w:szCs w:val="24"/>
                <w:highlight w:val="none"/>
              </w:rPr>
            </w:pPr>
            <w:r>
              <w:rPr>
                <w:rFonts w:hint="eastAsia" w:ascii="宋体" w:hAnsi="宋体" w:eastAsia="宋体" w:cs="宋体"/>
                <w:kern w:val="0"/>
                <w:szCs w:val="24"/>
                <w:highlight w:val="none"/>
              </w:rPr>
              <w:t>根据投标人对本项目监控点设备、性能的</w:t>
            </w:r>
            <w:r>
              <w:rPr>
                <w:rFonts w:hint="eastAsia" w:ascii="宋体" w:hAnsi="宋体" w:eastAsia="宋体" w:cs="宋体"/>
                <w:kern w:val="0"/>
                <w:szCs w:val="24"/>
                <w:highlight w:val="none"/>
                <w:lang w:val="en-US" w:eastAsia="zh-CN"/>
              </w:rPr>
              <w:t>专业技术认知分析</w:t>
            </w:r>
            <w:r>
              <w:rPr>
                <w:rFonts w:hint="eastAsia" w:ascii="宋体" w:hAnsi="宋体" w:eastAsia="宋体" w:cs="宋体"/>
                <w:kern w:val="0"/>
                <w:szCs w:val="24"/>
                <w:highlight w:val="none"/>
              </w:rPr>
              <w:t>进行综合打分</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（0-</w:t>
            </w:r>
            <w:r>
              <w:rPr>
                <w:rFonts w:hint="eastAsia" w:ascii="宋体" w:hAnsi="宋体" w:eastAsia="宋体" w:cs="宋体"/>
                <w:kern w:val="0"/>
                <w:szCs w:val="24"/>
                <w:highlight w:val="none"/>
                <w:lang w:val="en-US" w:eastAsia="zh-CN"/>
              </w:rPr>
              <w:t>5</w:t>
            </w:r>
            <w:r>
              <w:rPr>
                <w:rFonts w:hint="eastAsia" w:ascii="宋体" w:hAnsi="宋体" w:eastAsia="宋体" w:cs="宋体"/>
                <w:kern w:val="0"/>
                <w:szCs w:val="24"/>
                <w:highlight w:val="none"/>
              </w:rPr>
              <w:t>分）</w:t>
            </w:r>
          </w:p>
        </w:tc>
        <w:tc>
          <w:tcPr>
            <w:tcW w:w="1000" w:type="dxa"/>
            <w:tcBorders>
              <w:tl2br w:val="nil"/>
              <w:tr2bl w:val="nil"/>
            </w:tcBorders>
            <w:vAlign w:val="center"/>
          </w:tcPr>
          <w:p w14:paraId="40724842">
            <w:pPr>
              <w:tabs>
                <w:tab w:val="left" w:pos="0"/>
              </w:tabs>
              <w:jc w:val="center"/>
              <w:rPr>
                <w:rFonts w:hint="eastAsia" w:ascii="宋体" w:hAnsi="宋体" w:eastAsia="宋体" w:cs="宋体"/>
                <w:kern w:val="0"/>
                <w:szCs w:val="24"/>
                <w:highlight w:val="none"/>
                <w:lang w:eastAsia="zh-CN"/>
              </w:rPr>
            </w:pPr>
            <w:r>
              <w:rPr>
                <w:rFonts w:hint="eastAsia" w:ascii="宋体" w:hAnsi="宋体" w:eastAsia="宋体" w:cs="宋体"/>
                <w:kern w:val="0"/>
                <w:szCs w:val="24"/>
                <w:highlight w:val="none"/>
                <w:lang w:val="en-US" w:eastAsia="zh-CN"/>
              </w:rPr>
              <w:t>5</w:t>
            </w:r>
          </w:p>
        </w:tc>
        <w:tc>
          <w:tcPr>
            <w:tcW w:w="943" w:type="dxa"/>
            <w:tcBorders>
              <w:tl2br w:val="nil"/>
              <w:tr2bl w:val="nil"/>
            </w:tcBorders>
            <w:vAlign w:val="center"/>
          </w:tcPr>
          <w:p w14:paraId="7B4AE3A4">
            <w:pPr>
              <w:tabs>
                <w:tab w:val="left" w:pos="0"/>
              </w:tabs>
              <w:jc w:val="center"/>
              <w:rPr>
                <w:rFonts w:hint="eastAsia" w:ascii="宋体" w:hAnsi="宋体" w:eastAsia="宋体" w:cs="宋体"/>
                <w:kern w:val="0"/>
                <w:szCs w:val="24"/>
                <w:highlight w:val="none"/>
              </w:rPr>
            </w:pPr>
          </w:p>
        </w:tc>
      </w:tr>
      <w:tr w14:paraId="6978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6" w:type="dxa"/>
            <w:vMerge w:val="restart"/>
            <w:tcBorders>
              <w:tl2br w:val="nil"/>
              <w:tr2bl w:val="nil"/>
            </w:tcBorders>
            <w:vAlign w:val="center"/>
          </w:tcPr>
          <w:p w14:paraId="2EACCEA4">
            <w:pPr>
              <w:numPr>
                <w:ilvl w:val="1"/>
                <w:numId w:val="0"/>
              </w:numPr>
              <w:spacing w:line="420" w:lineRule="exact"/>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2</w:t>
            </w:r>
          </w:p>
        </w:tc>
        <w:tc>
          <w:tcPr>
            <w:tcW w:w="1072" w:type="dxa"/>
            <w:vMerge w:val="restart"/>
            <w:tcBorders>
              <w:tl2br w:val="nil"/>
              <w:tr2bl w:val="nil"/>
            </w:tcBorders>
            <w:vAlign w:val="center"/>
          </w:tcPr>
          <w:p w14:paraId="36802DC4">
            <w:pPr>
              <w:widowControl/>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维养方案</w:t>
            </w:r>
          </w:p>
        </w:tc>
        <w:tc>
          <w:tcPr>
            <w:tcW w:w="6667" w:type="dxa"/>
            <w:tcBorders>
              <w:tl2br w:val="nil"/>
              <w:tr2bl w:val="nil"/>
            </w:tcBorders>
            <w:vAlign w:val="center"/>
          </w:tcPr>
          <w:p w14:paraId="6E6876EA">
            <w:pPr>
              <w:tabs>
                <w:tab w:val="left" w:pos="0"/>
              </w:tabs>
              <w:spacing w:line="420" w:lineRule="exact"/>
              <w:rPr>
                <w:rFonts w:hint="eastAsia" w:ascii="宋体" w:hAnsi="宋体" w:eastAsia="宋体" w:cs="宋体"/>
                <w:kern w:val="0"/>
                <w:szCs w:val="24"/>
                <w:highlight w:val="none"/>
              </w:rPr>
            </w:pPr>
            <w:r>
              <w:rPr>
                <w:rFonts w:hint="eastAsia" w:ascii="宋体" w:hAnsi="宋体" w:eastAsia="宋体" w:cs="宋体"/>
                <w:kern w:val="0"/>
                <w:szCs w:val="24"/>
                <w:highlight w:val="none"/>
              </w:rPr>
              <w:t>根据投标人针对本项目日常巡检方案的全面性、规范性、可行性等方面进行综合评分</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（0-</w:t>
            </w:r>
            <w:r>
              <w:rPr>
                <w:rFonts w:hint="eastAsia" w:ascii="宋体" w:hAnsi="宋体" w:eastAsia="宋体" w:cs="宋体"/>
                <w:kern w:val="0"/>
                <w:szCs w:val="24"/>
                <w:highlight w:val="none"/>
                <w:lang w:val="en-US" w:eastAsia="zh-CN"/>
              </w:rPr>
              <w:t>5</w:t>
            </w:r>
            <w:r>
              <w:rPr>
                <w:rFonts w:hint="eastAsia" w:ascii="宋体" w:hAnsi="宋体" w:eastAsia="宋体" w:cs="宋体"/>
                <w:kern w:val="0"/>
                <w:szCs w:val="24"/>
                <w:highlight w:val="none"/>
              </w:rPr>
              <w:t>分）</w:t>
            </w:r>
          </w:p>
        </w:tc>
        <w:tc>
          <w:tcPr>
            <w:tcW w:w="1000" w:type="dxa"/>
            <w:tcBorders>
              <w:tl2br w:val="nil"/>
              <w:tr2bl w:val="nil"/>
            </w:tcBorders>
            <w:vAlign w:val="center"/>
          </w:tcPr>
          <w:p w14:paraId="38A6F07C">
            <w:pPr>
              <w:tabs>
                <w:tab w:val="left" w:pos="0"/>
              </w:tabs>
              <w:jc w:val="center"/>
              <w:rPr>
                <w:rFonts w:hint="eastAsia" w:ascii="宋体" w:hAnsi="宋体" w:eastAsia="宋体" w:cs="宋体"/>
                <w:kern w:val="0"/>
                <w:szCs w:val="24"/>
                <w:highlight w:val="none"/>
                <w:lang w:eastAsia="zh-CN"/>
              </w:rPr>
            </w:pPr>
            <w:r>
              <w:rPr>
                <w:rFonts w:hint="eastAsia" w:ascii="宋体" w:hAnsi="宋体" w:eastAsia="宋体" w:cs="宋体"/>
                <w:kern w:val="0"/>
                <w:szCs w:val="24"/>
                <w:highlight w:val="none"/>
                <w:lang w:val="en-US" w:eastAsia="zh-CN"/>
              </w:rPr>
              <w:t>5</w:t>
            </w:r>
          </w:p>
        </w:tc>
        <w:tc>
          <w:tcPr>
            <w:tcW w:w="943" w:type="dxa"/>
            <w:tcBorders>
              <w:tl2br w:val="nil"/>
              <w:tr2bl w:val="nil"/>
            </w:tcBorders>
            <w:vAlign w:val="center"/>
          </w:tcPr>
          <w:p w14:paraId="77649A16">
            <w:pPr>
              <w:tabs>
                <w:tab w:val="left" w:pos="0"/>
              </w:tabs>
              <w:jc w:val="center"/>
              <w:rPr>
                <w:rFonts w:hint="eastAsia" w:ascii="宋体" w:hAnsi="宋体" w:eastAsia="宋体" w:cs="宋体"/>
                <w:kern w:val="0"/>
                <w:szCs w:val="24"/>
                <w:highlight w:val="none"/>
              </w:rPr>
            </w:pPr>
          </w:p>
        </w:tc>
      </w:tr>
      <w:tr w14:paraId="4B9A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6" w:type="dxa"/>
            <w:vMerge w:val="continue"/>
            <w:tcBorders>
              <w:tl2br w:val="nil"/>
              <w:tr2bl w:val="nil"/>
            </w:tcBorders>
            <w:vAlign w:val="center"/>
          </w:tcPr>
          <w:p w14:paraId="45E56B40">
            <w:pPr>
              <w:numPr>
                <w:ilvl w:val="1"/>
                <w:numId w:val="0"/>
              </w:numPr>
              <w:spacing w:line="420" w:lineRule="exact"/>
              <w:jc w:val="center"/>
              <w:rPr>
                <w:rFonts w:hint="eastAsia" w:ascii="宋体" w:hAnsi="宋体" w:eastAsia="宋体" w:cs="宋体"/>
                <w:kern w:val="0"/>
                <w:szCs w:val="24"/>
                <w:highlight w:val="none"/>
              </w:rPr>
            </w:pPr>
          </w:p>
        </w:tc>
        <w:tc>
          <w:tcPr>
            <w:tcW w:w="1072" w:type="dxa"/>
            <w:vMerge w:val="continue"/>
            <w:tcBorders>
              <w:tl2br w:val="nil"/>
              <w:tr2bl w:val="nil"/>
            </w:tcBorders>
            <w:vAlign w:val="center"/>
          </w:tcPr>
          <w:p w14:paraId="0D5060CD">
            <w:pPr>
              <w:tabs>
                <w:tab w:val="left" w:pos="0"/>
              </w:tabs>
              <w:spacing w:line="420" w:lineRule="exact"/>
              <w:rPr>
                <w:rFonts w:hint="eastAsia" w:ascii="宋体" w:hAnsi="宋体" w:eastAsia="宋体" w:cs="宋体"/>
                <w:kern w:val="0"/>
                <w:szCs w:val="24"/>
                <w:highlight w:val="none"/>
              </w:rPr>
            </w:pPr>
          </w:p>
        </w:tc>
        <w:tc>
          <w:tcPr>
            <w:tcW w:w="6667" w:type="dxa"/>
            <w:tcBorders>
              <w:tl2br w:val="nil"/>
              <w:tr2bl w:val="nil"/>
            </w:tcBorders>
            <w:vAlign w:val="center"/>
          </w:tcPr>
          <w:p w14:paraId="5F9E5730">
            <w:pPr>
              <w:tabs>
                <w:tab w:val="left" w:pos="0"/>
              </w:tabs>
              <w:spacing w:line="420" w:lineRule="exact"/>
              <w:rPr>
                <w:rFonts w:hint="eastAsia" w:ascii="宋体" w:hAnsi="宋体" w:eastAsia="宋体" w:cs="宋体"/>
                <w:kern w:val="0"/>
                <w:szCs w:val="24"/>
                <w:highlight w:val="none"/>
              </w:rPr>
            </w:pPr>
            <w:r>
              <w:rPr>
                <w:rFonts w:hint="eastAsia" w:ascii="宋体" w:hAnsi="宋体" w:eastAsia="宋体" w:cs="宋体"/>
                <w:kern w:val="0"/>
                <w:szCs w:val="24"/>
                <w:highlight w:val="none"/>
              </w:rPr>
              <w:t>根据投标人针对本项目日常维护方案（包括杆箱保养、表面清洁等）的全面性、规范性、可行性等方面进行综合评分</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（0-</w:t>
            </w:r>
            <w:r>
              <w:rPr>
                <w:rFonts w:hint="eastAsia" w:ascii="宋体" w:hAnsi="宋体" w:eastAsia="宋体" w:cs="宋体"/>
                <w:kern w:val="0"/>
                <w:szCs w:val="24"/>
                <w:highlight w:val="none"/>
                <w:lang w:val="en-US" w:eastAsia="zh-CN"/>
              </w:rPr>
              <w:t>5</w:t>
            </w:r>
            <w:r>
              <w:rPr>
                <w:rFonts w:hint="eastAsia" w:ascii="宋体" w:hAnsi="宋体" w:eastAsia="宋体" w:cs="宋体"/>
                <w:kern w:val="0"/>
                <w:szCs w:val="24"/>
                <w:highlight w:val="none"/>
              </w:rPr>
              <w:t>分）</w:t>
            </w:r>
          </w:p>
        </w:tc>
        <w:tc>
          <w:tcPr>
            <w:tcW w:w="1000" w:type="dxa"/>
            <w:tcBorders>
              <w:tl2br w:val="nil"/>
              <w:tr2bl w:val="nil"/>
            </w:tcBorders>
            <w:vAlign w:val="center"/>
          </w:tcPr>
          <w:p w14:paraId="5883A78D">
            <w:pPr>
              <w:tabs>
                <w:tab w:val="left" w:pos="0"/>
              </w:tabs>
              <w:jc w:val="center"/>
              <w:rPr>
                <w:rFonts w:hint="eastAsia" w:ascii="宋体" w:hAnsi="宋体" w:eastAsia="宋体" w:cs="宋体"/>
                <w:kern w:val="0"/>
                <w:szCs w:val="24"/>
                <w:highlight w:val="none"/>
                <w:lang w:eastAsia="zh-CN"/>
              </w:rPr>
            </w:pPr>
            <w:r>
              <w:rPr>
                <w:rFonts w:hint="eastAsia" w:ascii="宋体" w:hAnsi="宋体" w:eastAsia="宋体" w:cs="宋体"/>
                <w:kern w:val="0"/>
                <w:szCs w:val="24"/>
                <w:highlight w:val="none"/>
                <w:lang w:val="en-US" w:eastAsia="zh-CN"/>
              </w:rPr>
              <w:t>5</w:t>
            </w:r>
          </w:p>
        </w:tc>
        <w:tc>
          <w:tcPr>
            <w:tcW w:w="943" w:type="dxa"/>
            <w:tcBorders>
              <w:tl2br w:val="nil"/>
              <w:tr2bl w:val="nil"/>
            </w:tcBorders>
            <w:vAlign w:val="center"/>
          </w:tcPr>
          <w:p w14:paraId="4DBFA144">
            <w:pPr>
              <w:tabs>
                <w:tab w:val="left" w:pos="0"/>
              </w:tabs>
              <w:jc w:val="center"/>
              <w:rPr>
                <w:rFonts w:hint="eastAsia" w:ascii="宋体" w:hAnsi="宋体" w:eastAsia="宋体" w:cs="宋体"/>
                <w:kern w:val="0"/>
                <w:szCs w:val="24"/>
                <w:highlight w:val="none"/>
              </w:rPr>
            </w:pPr>
          </w:p>
        </w:tc>
      </w:tr>
      <w:tr w14:paraId="716D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6" w:type="dxa"/>
            <w:vMerge w:val="continue"/>
            <w:tcBorders>
              <w:tl2br w:val="nil"/>
              <w:tr2bl w:val="nil"/>
            </w:tcBorders>
            <w:vAlign w:val="center"/>
          </w:tcPr>
          <w:p w14:paraId="033D4670">
            <w:pPr>
              <w:numPr>
                <w:ilvl w:val="1"/>
                <w:numId w:val="0"/>
              </w:numPr>
              <w:spacing w:line="420" w:lineRule="exact"/>
              <w:jc w:val="center"/>
              <w:rPr>
                <w:rFonts w:hint="eastAsia" w:ascii="宋体" w:hAnsi="宋体" w:eastAsia="宋体" w:cs="宋体"/>
                <w:kern w:val="0"/>
                <w:szCs w:val="24"/>
                <w:highlight w:val="none"/>
              </w:rPr>
            </w:pPr>
          </w:p>
        </w:tc>
        <w:tc>
          <w:tcPr>
            <w:tcW w:w="1072" w:type="dxa"/>
            <w:vMerge w:val="continue"/>
            <w:tcBorders>
              <w:tl2br w:val="nil"/>
              <w:tr2bl w:val="nil"/>
            </w:tcBorders>
            <w:vAlign w:val="center"/>
          </w:tcPr>
          <w:p w14:paraId="60C3ECEF">
            <w:pPr>
              <w:tabs>
                <w:tab w:val="left" w:pos="0"/>
              </w:tabs>
              <w:spacing w:line="420" w:lineRule="exact"/>
              <w:rPr>
                <w:rFonts w:hint="eastAsia" w:ascii="宋体" w:hAnsi="宋体" w:eastAsia="宋体" w:cs="宋体"/>
                <w:kern w:val="0"/>
                <w:szCs w:val="24"/>
                <w:highlight w:val="none"/>
              </w:rPr>
            </w:pPr>
          </w:p>
        </w:tc>
        <w:tc>
          <w:tcPr>
            <w:tcW w:w="6667" w:type="dxa"/>
            <w:tcBorders>
              <w:tl2br w:val="nil"/>
              <w:tr2bl w:val="nil"/>
            </w:tcBorders>
            <w:vAlign w:val="center"/>
          </w:tcPr>
          <w:p w14:paraId="57657A25">
            <w:pPr>
              <w:tabs>
                <w:tab w:val="left" w:pos="0"/>
              </w:tabs>
              <w:spacing w:line="420" w:lineRule="exact"/>
              <w:rPr>
                <w:rFonts w:hint="eastAsia" w:ascii="宋体" w:hAnsi="宋体" w:eastAsia="宋体" w:cs="宋体"/>
                <w:kern w:val="0"/>
                <w:szCs w:val="24"/>
                <w:highlight w:val="none"/>
              </w:rPr>
            </w:pPr>
            <w:r>
              <w:rPr>
                <w:rFonts w:hint="eastAsia" w:ascii="宋体" w:hAnsi="宋体" w:eastAsia="宋体" w:cs="宋体"/>
                <w:kern w:val="0"/>
                <w:szCs w:val="24"/>
                <w:highlight w:val="none"/>
              </w:rPr>
              <w:t>根据投标人针对本项目隐患排查（包括防雷接地、接电等）方案的全面性、规范性、可行性等方面进行综合评分</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（0-</w:t>
            </w:r>
            <w:r>
              <w:rPr>
                <w:rFonts w:hint="eastAsia" w:ascii="宋体" w:hAnsi="宋体" w:eastAsia="宋体" w:cs="宋体"/>
                <w:kern w:val="0"/>
                <w:szCs w:val="24"/>
                <w:highlight w:val="none"/>
                <w:lang w:val="en-US" w:eastAsia="zh-CN"/>
              </w:rPr>
              <w:t>5</w:t>
            </w:r>
            <w:r>
              <w:rPr>
                <w:rFonts w:hint="eastAsia" w:ascii="宋体" w:hAnsi="宋体" w:eastAsia="宋体" w:cs="宋体"/>
                <w:kern w:val="0"/>
                <w:szCs w:val="24"/>
                <w:highlight w:val="none"/>
              </w:rPr>
              <w:t>分）</w:t>
            </w:r>
          </w:p>
        </w:tc>
        <w:tc>
          <w:tcPr>
            <w:tcW w:w="1000" w:type="dxa"/>
            <w:tcBorders>
              <w:tl2br w:val="nil"/>
              <w:tr2bl w:val="nil"/>
            </w:tcBorders>
            <w:vAlign w:val="center"/>
          </w:tcPr>
          <w:p w14:paraId="6B0BCECE">
            <w:pPr>
              <w:tabs>
                <w:tab w:val="left" w:pos="0"/>
              </w:tabs>
              <w:jc w:val="center"/>
              <w:rPr>
                <w:rFonts w:hint="eastAsia" w:ascii="宋体" w:hAnsi="宋体" w:eastAsia="宋体" w:cs="宋体"/>
                <w:kern w:val="0"/>
                <w:szCs w:val="24"/>
                <w:highlight w:val="none"/>
                <w:lang w:eastAsia="zh-CN"/>
              </w:rPr>
            </w:pPr>
            <w:r>
              <w:rPr>
                <w:rFonts w:hint="eastAsia" w:ascii="宋体" w:hAnsi="宋体" w:eastAsia="宋体" w:cs="宋体"/>
                <w:kern w:val="0"/>
                <w:szCs w:val="24"/>
                <w:highlight w:val="none"/>
                <w:lang w:val="en-US" w:eastAsia="zh-CN"/>
              </w:rPr>
              <w:t>5</w:t>
            </w:r>
          </w:p>
        </w:tc>
        <w:tc>
          <w:tcPr>
            <w:tcW w:w="943" w:type="dxa"/>
            <w:tcBorders>
              <w:tl2br w:val="nil"/>
              <w:tr2bl w:val="nil"/>
            </w:tcBorders>
            <w:vAlign w:val="center"/>
          </w:tcPr>
          <w:p w14:paraId="3F09AE38">
            <w:pPr>
              <w:tabs>
                <w:tab w:val="left" w:pos="0"/>
              </w:tabs>
              <w:jc w:val="center"/>
              <w:rPr>
                <w:rFonts w:hint="eastAsia" w:ascii="宋体" w:hAnsi="宋体" w:eastAsia="宋体" w:cs="宋体"/>
                <w:kern w:val="0"/>
                <w:szCs w:val="24"/>
                <w:highlight w:val="none"/>
              </w:rPr>
            </w:pPr>
          </w:p>
        </w:tc>
      </w:tr>
      <w:tr w14:paraId="5226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6" w:type="dxa"/>
            <w:vMerge w:val="restart"/>
            <w:tcBorders>
              <w:tl2br w:val="nil"/>
              <w:tr2bl w:val="nil"/>
            </w:tcBorders>
            <w:vAlign w:val="center"/>
          </w:tcPr>
          <w:p w14:paraId="108A6FAE">
            <w:pPr>
              <w:numPr>
                <w:ilvl w:val="1"/>
                <w:numId w:val="0"/>
              </w:numPr>
              <w:spacing w:line="420" w:lineRule="exact"/>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3</w:t>
            </w:r>
          </w:p>
        </w:tc>
        <w:tc>
          <w:tcPr>
            <w:tcW w:w="1072" w:type="dxa"/>
            <w:vMerge w:val="restart"/>
            <w:tcBorders>
              <w:tl2br w:val="nil"/>
              <w:tr2bl w:val="nil"/>
            </w:tcBorders>
            <w:vAlign w:val="center"/>
          </w:tcPr>
          <w:p w14:paraId="29EB127F">
            <w:pPr>
              <w:widowControl/>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整体维护方案深化设计</w:t>
            </w:r>
          </w:p>
        </w:tc>
        <w:tc>
          <w:tcPr>
            <w:tcW w:w="6667" w:type="dxa"/>
            <w:tcBorders>
              <w:tl2br w:val="nil"/>
              <w:tr2bl w:val="nil"/>
            </w:tcBorders>
            <w:vAlign w:val="center"/>
          </w:tcPr>
          <w:p w14:paraId="114AF290">
            <w:pPr>
              <w:tabs>
                <w:tab w:val="left" w:pos="0"/>
              </w:tabs>
              <w:spacing w:line="420" w:lineRule="exact"/>
              <w:rPr>
                <w:rFonts w:hint="eastAsia" w:ascii="宋体" w:hAnsi="宋体" w:eastAsia="宋体" w:cs="宋体"/>
                <w:kern w:val="0"/>
                <w:szCs w:val="24"/>
                <w:highlight w:val="none"/>
              </w:rPr>
            </w:pPr>
            <w:r>
              <w:rPr>
                <w:rFonts w:hint="eastAsia" w:ascii="宋体" w:hAnsi="宋体" w:eastAsia="宋体" w:cs="宋体"/>
                <w:kern w:val="0"/>
                <w:szCs w:val="24"/>
                <w:highlight w:val="none"/>
              </w:rPr>
              <w:t>针对本项目的视频监控链路变更方案或延用方案。若投标人延用原视频监控链路的，得5分（须提供相关证明和使用承诺，否则不得分）；若投标人选择更换视频监控链路的，须提供变更方案，根据变更方案的全面性、延续性、合理性、可行性，结合满足项目需求情况进行打分</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（0-5分）</w:t>
            </w:r>
          </w:p>
        </w:tc>
        <w:tc>
          <w:tcPr>
            <w:tcW w:w="1000" w:type="dxa"/>
            <w:tcBorders>
              <w:tl2br w:val="nil"/>
              <w:tr2bl w:val="nil"/>
            </w:tcBorders>
            <w:vAlign w:val="center"/>
          </w:tcPr>
          <w:p w14:paraId="03482893">
            <w:pPr>
              <w:tabs>
                <w:tab w:val="left" w:pos="0"/>
              </w:tabs>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5</w:t>
            </w:r>
          </w:p>
        </w:tc>
        <w:tc>
          <w:tcPr>
            <w:tcW w:w="943" w:type="dxa"/>
            <w:tcBorders>
              <w:tl2br w:val="nil"/>
              <w:tr2bl w:val="nil"/>
            </w:tcBorders>
            <w:vAlign w:val="center"/>
          </w:tcPr>
          <w:p w14:paraId="024953F7">
            <w:pPr>
              <w:tabs>
                <w:tab w:val="left" w:pos="0"/>
              </w:tabs>
              <w:jc w:val="center"/>
              <w:rPr>
                <w:rFonts w:hint="eastAsia" w:ascii="宋体" w:hAnsi="宋体" w:eastAsia="宋体" w:cs="宋体"/>
                <w:kern w:val="0"/>
                <w:szCs w:val="24"/>
                <w:highlight w:val="none"/>
              </w:rPr>
            </w:pPr>
          </w:p>
        </w:tc>
      </w:tr>
      <w:tr w14:paraId="4365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6" w:type="dxa"/>
            <w:vMerge w:val="continue"/>
            <w:tcBorders>
              <w:tl2br w:val="nil"/>
              <w:tr2bl w:val="nil"/>
            </w:tcBorders>
            <w:vAlign w:val="center"/>
          </w:tcPr>
          <w:p w14:paraId="394F929B">
            <w:pPr>
              <w:numPr>
                <w:ilvl w:val="1"/>
                <w:numId w:val="0"/>
              </w:numPr>
              <w:spacing w:line="420" w:lineRule="exact"/>
              <w:jc w:val="center"/>
              <w:rPr>
                <w:rFonts w:hint="eastAsia" w:ascii="宋体" w:hAnsi="宋体" w:eastAsia="宋体" w:cs="宋体"/>
                <w:kern w:val="0"/>
                <w:szCs w:val="24"/>
                <w:highlight w:val="none"/>
              </w:rPr>
            </w:pPr>
          </w:p>
        </w:tc>
        <w:tc>
          <w:tcPr>
            <w:tcW w:w="1072" w:type="dxa"/>
            <w:vMerge w:val="continue"/>
            <w:tcBorders>
              <w:tl2br w:val="nil"/>
              <w:tr2bl w:val="nil"/>
            </w:tcBorders>
            <w:vAlign w:val="center"/>
          </w:tcPr>
          <w:p w14:paraId="3CB80A84">
            <w:pPr>
              <w:tabs>
                <w:tab w:val="left" w:pos="0"/>
              </w:tabs>
              <w:spacing w:line="420" w:lineRule="exact"/>
              <w:rPr>
                <w:rFonts w:hint="eastAsia" w:ascii="宋体" w:hAnsi="宋体" w:eastAsia="宋体" w:cs="宋体"/>
                <w:kern w:val="0"/>
                <w:szCs w:val="24"/>
                <w:highlight w:val="none"/>
              </w:rPr>
            </w:pPr>
          </w:p>
        </w:tc>
        <w:tc>
          <w:tcPr>
            <w:tcW w:w="6667" w:type="dxa"/>
            <w:tcBorders>
              <w:tl2br w:val="nil"/>
              <w:tr2bl w:val="nil"/>
            </w:tcBorders>
            <w:vAlign w:val="center"/>
          </w:tcPr>
          <w:p w14:paraId="50EFE75B">
            <w:pPr>
              <w:tabs>
                <w:tab w:val="left" w:pos="0"/>
              </w:tabs>
              <w:spacing w:line="420" w:lineRule="exact"/>
              <w:rPr>
                <w:rFonts w:hint="eastAsia" w:ascii="宋体" w:hAnsi="宋体" w:eastAsia="宋体" w:cs="宋体"/>
                <w:kern w:val="0"/>
                <w:szCs w:val="24"/>
                <w:highlight w:val="none"/>
              </w:rPr>
            </w:pPr>
            <w:r>
              <w:rPr>
                <w:rFonts w:hint="eastAsia" w:ascii="宋体" w:hAnsi="宋体" w:eastAsia="宋体" w:cs="宋体"/>
                <w:kern w:val="0"/>
                <w:szCs w:val="24"/>
                <w:highlight w:val="none"/>
              </w:rPr>
              <w:t>为保证相关业务不间断，减少更换部署带来的考核影响，NVR放置在原机房的，得5分；若投标人选择更换机房的，须提供切实可行的实施方案，根据变更方案是否合理、可行情况进行打分（0-5分），且方案中须承诺中标后15天内完成更换部署，不提供承诺的不得分。</w:t>
            </w:r>
          </w:p>
        </w:tc>
        <w:tc>
          <w:tcPr>
            <w:tcW w:w="1000" w:type="dxa"/>
            <w:tcBorders>
              <w:tl2br w:val="nil"/>
              <w:tr2bl w:val="nil"/>
            </w:tcBorders>
            <w:vAlign w:val="center"/>
          </w:tcPr>
          <w:p w14:paraId="1E8B6D4B">
            <w:pPr>
              <w:tabs>
                <w:tab w:val="left" w:pos="0"/>
              </w:tabs>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5</w:t>
            </w:r>
          </w:p>
        </w:tc>
        <w:tc>
          <w:tcPr>
            <w:tcW w:w="943" w:type="dxa"/>
            <w:tcBorders>
              <w:tl2br w:val="nil"/>
              <w:tr2bl w:val="nil"/>
            </w:tcBorders>
            <w:vAlign w:val="center"/>
          </w:tcPr>
          <w:p w14:paraId="65ECAAEA">
            <w:pPr>
              <w:tabs>
                <w:tab w:val="left" w:pos="0"/>
              </w:tabs>
              <w:jc w:val="center"/>
              <w:rPr>
                <w:rFonts w:hint="eastAsia" w:ascii="宋体" w:hAnsi="宋体" w:eastAsia="宋体" w:cs="宋体"/>
                <w:kern w:val="0"/>
                <w:szCs w:val="24"/>
                <w:highlight w:val="none"/>
              </w:rPr>
            </w:pPr>
          </w:p>
        </w:tc>
      </w:tr>
      <w:tr w14:paraId="7D2B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6" w:type="dxa"/>
            <w:tcBorders>
              <w:tl2br w:val="nil"/>
              <w:tr2bl w:val="nil"/>
            </w:tcBorders>
            <w:vAlign w:val="center"/>
          </w:tcPr>
          <w:p w14:paraId="0D142237">
            <w:pPr>
              <w:numPr>
                <w:ilvl w:val="1"/>
                <w:numId w:val="0"/>
              </w:numPr>
              <w:spacing w:line="420" w:lineRule="exact"/>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4</w:t>
            </w:r>
          </w:p>
        </w:tc>
        <w:tc>
          <w:tcPr>
            <w:tcW w:w="1072" w:type="dxa"/>
            <w:tcBorders>
              <w:tl2br w:val="nil"/>
              <w:tr2bl w:val="nil"/>
            </w:tcBorders>
            <w:vAlign w:val="center"/>
          </w:tcPr>
          <w:p w14:paraId="5871429D">
            <w:pPr>
              <w:widowControl/>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应急预案</w:t>
            </w:r>
          </w:p>
        </w:tc>
        <w:tc>
          <w:tcPr>
            <w:tcW w:w="6667" w:type="dxa"/>
            <w:tcBorders>
              <w:tl2br w:val="nil"/>
              <w:tr2bl w:val="nil"/>
            </w:tcBorders>
            <w:vAlign w:val="center"/>
          </w:tcPr>
          <w:p w14:paraId="0C156871">
            <w:pPr>
              <w:tabs>
                <w:tab w:val="left" w:pos="0"/>
              </w:tabs>
              <w:spacing w:line="420" w:lineRule="exact"/>
              <w:rPr>
                <w:rFonts w:hint="eastAsia" w:ascii="宋体" w:hAnsi="宋体" w:eastAsia="宋体" w:cs="宋体"/>
                <w:kern w:val="0"/>
                <w:szCs w:val="24"/>
                <w:highlight w:val="none"/>
              </w:rPr>
            </w:pPr>
            <w:r>
              <w:rPr>
                <w:rFonts w:hint="eastAsia" w:ascii="宋体" w:hAnsi="宋体" w:eastAsia="宋体" w:cs="宋体"/>
                <w:kern w:val="0"/>
                <w:szCs w:val="24"/>
                <w:highlight w:val="none"/>
              </w:rPr>
              <w:t>根据投标人针对本项目制定的项目实施过程中可能出现的应急状况分析及具体应对措施的完整性、可行性、合理性进行综合评分</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（0-</w:t>
            </w:r>
            <w:r>
              <w:rPr>
                <w:rFonts w:hint="eastAsia" w:ascii="宋体" w:hAnsi="宋体" w:eastAsia="宋体" w:cs="宋体"/>
                <w:kern w:val="0"/>
                <w:szCs w:val="24"/>
                <w:highlight w:val="none"/>
                <w:lang w:val="en-US" w:eastAsia="zh-CN"/>
              </w:rPr>
              <w:t>5</w:t>
            </w:r>
            <w:r>
              <w:rPr>
                <w:rFonts w:hint="eastAsia" w:ascii="宋体" w:hAnsi="宋体" w:eastAsia="宋体" w:cs="宋体"/>
                <w:kern w:val="0"/>
                <w:szCs w:val="24"/>
                <w:highlight w:val="none"/>
              </w:rPr>
              <w:t>分）</w:t>
            </w:r>
          </w:p>
        </w:tc>
        <w:tc>
          <w:tcPr>
            <w:tcW w:w="1000" w:type="dxa"/>
            <w:tcBorders>
              <w:tl2br w:val="nil"/>
              <w:tr2bl w:val="nil"/>
            </w:tcBorders>
            <w:vAlign w:val="center"/>
          </w:tcPr>
          <w:p w14:paraId="2C545DA4">
            <w:pPr>
              <w:tabs>
                <w:tab w:val="left" w:pos="0"/>
              </w:tabs>
              <w:jc w:val="center"/>
              <w:rPr>
                <w:rFonts w:hint="eastAsia" w:ascii="宋体" w:hAnsi="宋体" w:eastAsia="宋体" w:cs="宋体"/>
                <w:kern w:val="0"/>
                <w:szCs w:val="24"/>
                <w:highlight w:val="none"/>
                <w:lang w:eastAsia="zh-CN"/>
              </w:rPr>
            </w:pPr>
            <w:r>
              <w:rPr>
                <w:rFonts w:hint="eastAsia" w:ascii="宋体" w:hAnsi="宋体" w:eastAsia="宋体" w:cs="宋体"/>
                <w:kern w:val="0"/>
                <w:szCs w:val="24"/>
                <w:highlight w:val="none"/>
                <w:lang w:val="en-US" w:eastAsia="zh-CN"/>
              </w:rPr>
              <w:t>5</w:t>
            </w:r>
          </w:p>
        </w:tc>
        <w:tc>
          <w:tcPr>
            <w:tcW w:w="943" w:type="dxa"/>
            <w:tcBorders>
              <w:tl2br w:val="nil"/>
              <w:tr2bl w:val="nil"/>
            </w:tcBorders>
            <w:vAlign w:val="center"/>
          </w:tcPr>
          <w:p w14:paraId="3B9924F6">
            <w:pPr>
              <w:tabs>
                <w:tab w:val="left" w:pos="0"/>
              </w:tabs>
              <w:jc w:val="center"/>
              <w:rPr>
                <w:rFonts w:hint="eastAsia" w:ascii="宋体" w:hAnsi="宋体" w:eastAsia="宋体" w:cs="宋体"/>
                <w:kern w:val="0"/>
                <w:szCs w:val="24"/>
                <w:highlight w:val="none"/>
              </w:rPr>
            </w:pPr>
          </w:p>
        </w:tc>
      </w:tr>
      <w:tr w14:paraId="5B4D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6" w:type="dxa"/>
            <w:tcBorders>
              <w:tl2br w:val="nil"/>
              <w:tr2bl w:val="nil"/>
            </w:tcBorders>
            <w:vAlign w:val="center"/>
          </w:tcPr>
          <w:p w14:paraId="513C88B7">
            <w:pPr>
              <w:numPr>
                <w:ilvl w:val="1"/>
                <w:numId w:val="0"/>
              </w:numPr>
              <w:spacing w:line="420" w:lineRule="exact"/>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5</w:t>
            </w:r>
          </w:p>
        </w:tc>
        <w:tc>
          <w:tcPr>
            <w:tcW w:w="1072" w:type="dxa"/>
            <w:tcBorders>
              <w:tl2br w:val="nil"/>
              <w:tr2bl w:val="nil"/>
            </w:tcBorders>
            <w:vAlign w:val="center"/>
          </w:tcPr>
          <w:p w14:paraId="1A55A45B">
            <w:pPr>
              <w:tabs>
                <w:tab w:val="left" w:pos="0"/>
              </w:tabs>
              <w:spacing w:line="420" w:lineRule="exact"/>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实施进度</w:t>
            </w:r>
          </w:p>
        </w:tc>
        <w:tc>
          <w:tcPr>
            <w:tcW w:w="6667" w:type="dxa"/>
            <w:tcBorders>
              <w:tl2br w:val="nil"/>
              <w:tr2bl w:val="nil"/>
            </w:tcBorders>
            <w:vAlign w:val="center"/>
          </w:tcPr>
          <w:p w14:paraId="2365F1CD">
            <w:pPr>
              <w:tabs>
                <w:tab w:val="left" w:pos="0"/>
              </w:tabs>
              <w:spacing w:line="420" w:lineRule="exact"/>
              <w:rPr>
                <w:rFonts w:hint="eastAsia" w:ascii="宋体" w:hAnsi="宋体" w:eastAsia="宋体" w:cs="宋体"/>
                <w:kern w:val="0"/>
                <w:szCs w:val="24"/>
                <w:highlight w:val="none"/>
              </w:rPr>
            </w:pPr>
            <w:r>
              <w:rPr>
                <w:rFonts w:hint="eastAsia" w:ascii="宋体" w:hAnsi="宋体" w:eastAsia="宋体" w:cs="宋体"/>
                <w:kern w:val="0"/>
                <w:szCs w:val="24"/>
                <w:highlight w:val="none"/>
              </w:rPr>
              <w:t>根据链路变更方案或延用方案的实施进度计划安排（山区杆路架设、光缆布放熔接、联网链路开通等详细实施安排）的合理性、真实性情况打分（0-5分）。承诺延用原链路或承诺10天内完成更换的得5分，15天内完成更换的得4分，20天内完成更换的得3分，25天内完成更换的得2分，30天内完成更换的得1分，30天以上不得分。未提供承诺的不得分。</w:t>
            </w:r>
          </w:p>
        </w:tc>
        <w:tc>
          <w:tcPr>
            <w:tcW w:w="1000" w:type="dxa"/>
            <w:tcBorders>
              <w:tl2br w:val="nil"/>
              <w:tr2bl w:val="nil"/>
            </w:tcBorders>
            <w:vAlign w:val="center"/>
          </w:tcPr>
          <w:p w14:paraId="18FA083D">
            <w:pPr>
              <w:tabs>
                <w:tab w:val="left" w:pos="0"/>
              </w:tabs>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5</w:t>
            </w:r>
          </w:p>
        </w:tc>
        <w:tc>
          <w:tcPr>
            <w:tcW w:w="943" w:type="dxa"/>
            <w:tcBorders>
              <w:tl2br w:val="nil"/>
              <w:tr2bl w:val="nil"/>
            </w:tcBorders>
            <w:vAlign w:val="center"/>
          </w:tcPr>
          <w:p w14:paraId="4B1AB991">
            <w:pPr>
              <w:tabs>
                <w:tab w:val="left" w:pos="0"/>
              </w:tabs>
              <w:jc w:val="center"/>
              <w:rPr>
                <w:rFonts w:hint="eastAsia" w:ascii="宋体" w:hAnsi="宋体" w:eastAsia="宋体" w:cs="宋体"/>
                <w:kern w:val="0"/>
                <w:szCs w:val="24"/>
                <w:highlight w:val="none"/>
              </w:rPr>
            </w:pPr>
          </w:p>
        </w:tc>
      </w:tr>
      <w:tr w14:paraId="24AB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6" w:type="dxa"/>
            <w:tcBorders>
              <w:tl2br w:val="nil"/>
              <w:tr2bl w:val="nil"/>
            </w:tcBorders>
            <w:vAlign w:val="center"/>
          </w:tcPr>
          <w:p w14:paraId="52A5D9B6">
            <w:pPr>
              <w:numPr>
                <w:ilvl w:val="1"/>
                <w:numId w:val="0"/>
              </w:numPr>
              <w:spacing w:line="420" w:lineRule="exact"/>
              <w:jc w:val="center"/>
              <w:rPr>
                <w:rFonts w:hint="eastAsia" w:ascii="宋体" w:hAnsi="宋体" w:eastAsia="宋体" w:cs="宋体"/>
                <w:b/>
                <w:bCs/>
                <w:kern w:val="0"/>
                <w:szCs w:val="24"/>
                <w:highlight w:val="none"/>
              </w:rPr>
            </w:pPr>
            <w:r>
              <w:rPr>
                <w:rFonts w:hint="eastAsia" w:ascii="宋体" w:hAnsi="宋体" w:eastAsia="宋体" w:cs="宋体"/>
                <w:kern w:val="0"/>
                <w:szCs w:val="24"/>
                <w:highlight w:val="none"/>
              </w:rPr>
              <w:t>6</w:t>
            </w:r>
          </w:p>
        </w:tc>
        <w:tc>
          <w:tcPr>
            <w:tcW w:w="1072" w:type="dxa"/>
            <w:tcBorders>
              <w:tl2br w:val="nil"/>
              <w:tr2bl w:val="nil"/>
            </w:tcBorders>
            <w:vAlign w:val="center"/>
          </w:tcPr>
          <w:p w14:paraId="3F9DF15C">
            <w:pPr>
              <w:tabs>
                <w:tab w:val="left" w:pos="0"/>
              </w:tabs>
              <w:spacing w:line="420" w:lineRule="exact"/>
              <w:rPr>
                <w:rFonts w:hint="eastAsia" w:ascii="宋体" w:hAnsi="宋体" w:eastAsia="宋体" w:cs="宋体"/>
                <w:kern w:val="0"/>
                <w:szCs w:val="24"/>
                <w:highlight w:val="none"/>
              </w:rPr>
            </w:pPr>
            <w:r>
              <w:rPr>
                <w:rFonts w:hint="eastAsia" w:ascii="宋体" w:hAnsi="宋体" w:eastAsia="宋体" w:cs="宋体"/>
                <w:kern w:val="0"/>
                <w:szCs w:val="24"/>
                <w:highlight w:val="none"/>
              </w:rPr>
              <w:t>体系认证</w:t>
            </w:r>
          </w:p>
        </w:tc>
        <w:tc>
          <w:tcPr>
            <w:tcW w:w="6667" w:type="dxa"/>
            <w:tcBorders>
              <w:tl2br w:val="nil"/>
              <w:tr2bl w:val="nil"/>
            </w:tcBorders>
            <w:vAlign w:val="center"/>
          </w:tcPr>
          <w:p w14:paraId="294132E3">
            <w:pPr>
              <w:pStyle w:val="18"/>
              <w:spacing w:line="4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投标人具有有效的信息安全管理体系认证证书、信息技术服务管理体系认证证书、质量管理体系认证证书，每提供一个得1分，最高得3分。</w:t>
            </w:r>
          </w:p>
          <w:p w14:paraId="3F4262A7">
            <w:pPr>
              <w:rPr>
                <w:rFonts w:hint="eastAsia" w:ascii="宋体" w:hAnsi="宋体" w:eastAsia="宋体" w:cs="宋体"/>
                <w:kern w:val="0"/>
                <w:szCs w:val="24"/>
                <w:highlight w:val="none"/>
              </w:rPr>
            </w:pPr>
            <w:r>
              <w:rPr>
                <w:rFonts w:hint="eastAsia" w:ascii="宋体" w:hAnsi="宋体" w:eastAsia="宋体" w:cs="宋体"/>
                <w:kern w:val="0"/>
                <w:szCs w:val="24"/>
                <w:highlight w:val="none"/>
              </w:rPr>
              <w:t>注：投标文件中需提供清晰可辨的证书扫描件，并提供在“全国认证认可信息公共服务平台”官网的查询截图（须显示网址http://cx.cnca.cn/），且证书显示为有效状态，否则不得分。</w:t>
            </w:r>
          </w:p>
        </w:tc>
        <w:tc>
          <w:tcPr>
            <w:tcW w:w="1000" w:type="dxa"/>
            <w:tcBorders>
              <w:tl2br w:val="nil"/>
              <w:tr2bl w:val="nil"/>
            </w:tcBorders>
            <w:vAlign w:val="center"/>
          </w:tcPr>
          <w:p w14:paraId="70CF7C01">
            <w:pPr>
              <w:tabs>
                <w:tab w:val="left" w:pos="0"/>
              </w:tabs>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3</w:t>
            </w:r>
          </w:p>
        </w:tc>
        <w:tc>
          <w:tcPr>
            <w:tcW w:w="943" w:type="dxa"/>
            <w:tcBorders>
              <w:tl2br w:val="nil"/>
              <w:tr2bl w:val="nil"/>
            </w:tcBorders>
            <w:vAlign w:val="center"/>
          </w:tcPr>
          <w:p w14:paraId="62D51C4F">
            <w:pPr>
              <w:tabs>
                <w:tab w:val="left" w:pos="0"/>
              </w:tabs>
              <w:jc w:val="center"/>
              <w:rPr>
                <w:rFonts w:hint="eastAsia" w:ascii="宋体" w:hAnsi="宋体" w:eastAsia="宋体" w:cs="宋体"/>
                <w:kern w:val="0"/>
                <w:szCs w:val="24"/>
                <w:highlight w:val="none"/>
              </w:rPr>
            </w:pPr>
          </w:p>
        </w:tc>
      </w:tr>
      <w:tr w14:paraId="0208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6" w:type="dxa"/>
            <w:tcBorders>
              <w:tl2br w:val="nil"/>
              <w:tr2bl w:val="nil"/>
            </w:tcBorders>
            <w:vAlign w:val="center"/>
          </w:tcPr>
          <w:p w14:paraId="7961804A">
            <w:pPr>
              <w:numPr>
                <w:ilvl w:val="1"/>
                <w:numId w:val="0"/>
              </w:numPr>
              <w:spacing w:line="420" w:lineRule="exact"/>
              <w:jc w:val="center"/>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7</w:t>
            </w:r>
          </w:p>
        </w:tc>
        <w:tc>
          <w:tcPr>
            <w:tcW w:w="1072" w:type="dxa"/>
            <w:tcBorders>
              <w:tl2br w:val="nil"/>
              <w:tr2bl w:val="nil"/>
            </w:tcBorders>
            <w:vAlign w:val="center"/>
          </w:tcPr>
          <w:p w14:paraId="2C838B06">
            <w:pPr>
              <w:tabs>
                <w:tab w:val="left" w:pos="0"/>
              </w:tabs>
              <w:spacing w:line="420" w:lineRule="exact"/>
              <w:jc w:val="center"/>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人员配备</w:t>
            </w:r>
          </w:p>
        </w:tc>
        <w:tc>
          <w:tcPr>
            <w:tcW w:w="6667" w:type="dxa"/>
            <w:tcBorders>
              <w:tl2br w:val="nil"/>
              <w:tr2bl w:val="nil"/>
            </w:tcBorders>
            <w:vAlign w:val="center"/>
          </w:tcPr>
          <w:p w14:paraId="3CD8927E">
            <w:pPr>
              <w:tabs>
                <w:tab w:val="left" w:pos="0"/>
              </w:tabs>
              <w:spacing w:line="420" w:lineRule="exact"/>
              <w:rPr>
                <w:rFonts w:hint="eastAsia" w:ascii="宋体" w:hAnsi="宋体" w:eastAsia="宋体" w:cs="宋体"/>
                <w:kern w:val="0"/>
                <w:szCs w:val="24"/>
                <w:highlight w:val="none"/>
              </w:rPr>
            </w:pPr>
            <w:r>
              <w:rPr>
                <w:rFonts w:hint="eastAsia" w:ascii="宋体" w:hAnsi="宋体" w:eastAsia="宋体" w:cs="宋体"/>
                <w:kern w:val="0"/>
                <w:szCs w:val="24"/>
                <w:highlight w:val="none"/>
              </w:rPr>
              <w:t>根据维护巡检人员配备情况进行打分：在2名维护人员的基础上，每增1人，得1分，最高得5分。</w:t>
            </w:r>
          </w:p>
        </w:tc>
        <w:tc>
          <w:tcPr>
            <w:tcW w:w="1000" w:type="dxa"/>
            <w:tcBorders>
              <w:tl2br w:val="nil"/>
              <w:tr2bl w:val="nil"/>
            </w:tcBorders>
            <w:vAlign w:val="center"/>
          </w:tcPr>
          <w:p w14:paraId="5B78C22A">
            <w:pPr>
              <w:tabs>
                <w:tab w:val="left" w:pos="0"/>
              </w:tabs>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5</w:t>
            </w:r>
          </w:p>
        </w:tc>
        <w:tc>
          <w:tcPr>
            <w:tcW w:w="943" w:type="dxa"/>
            <w:tcBorders>
              <w:tl2br w:val="nil"/>
              <w:tr2bl w:val="nil"/>
            </w:tcBorders>
            <w:vAlign w:val="center"/>
          </w:tcPr>
          <w:p w14:paraId="42BDAFA8">
            <w:pPr>
              <w:tabs>
                <w:tab w:val="left" w:pos="0"/>
              </w:tabs>
              <w:jc w:val="center"/>
              <w:rPr>
                <w:rFonts w:hint="eastAsia" w:ascii="宋体" w:hAnsi="宋体" w:eastAsia="宋体" w:cs="宋体"/>
                <w:kern w:val="0"/>
                <w:szCs w:val="24"/>
                <w:highlight w:val="none"/>
              </w:rPr>
            </w:pPr>
          </w:p>
        </w:tc>
      </w:tr>
      <w:tr w14:paraId="6301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6" w:type="dxa"/>
            <w:tcBorders>
              <w:tl2br w:val="nil"/>
              <w:tr2bl w:val="nil"/>
            </w:tcBorders>
            <w:vAlign w:val="center"/>
          </w:tcPr>
          <w:p w14:paraId="1E9C5657">
            <w:pPr>
              <w:numPr>
                <w:ilvl w:val="1"/>
                <w:numId w:val="0"/>
              </w:numPr>
              <w:spacing w:line="420" w:lineRule="exact"/>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8</w:t>
            </w:r>
          </w:p>
        </w:tc>
        <w:tc>
          <w:tcPr>
            <w:tcW w:w="1072" w:type="dxa"/>
            <w:tcBorders>
              <w:tl2br w:val="nil"/>
              <w:tr2bl w:val="nil"/>
            </w:tcBorders>
            <w:vAlign w:val="center"/>
          </w:tcPr>
          <w:p w14:paraId="6EA91BE6">
            <w:pPr>
              <w:widowControl/>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类似业绩</w:t>
            </w:r>
          </w:p>
        </w:tc>
        <w:tc>
          <w:tcPr>
            <w:tcW w:w="6667" w:type="dxa"/>
            <w:tcBorders>
              <w:tl2br w:val="nil"/>
              <w:tr2bl w:val="nil"/>
            </w:tcBorders>
            <w:vAlign w:val="center"/>
          </w:tcPr>
          <w:p w14:paraId="68A044A8">
            <w:pPr>
              <w:widowControl/>
              <w:rPr>
                <w:rFonts w:hint="eastAsia" w:ascii="宋体" w:hAnsi="宋体" w:eastAsia="宋体" w:cs="宋体"/>
                <w:kern w:val="0"/>
                <w:szCs w:val="24"/>
                <w:highlight w:val="none"/>
              </w:rPr>
            </w:pPr>
            <w:r>
              <w:rPr>
                <w:rFonts w:hint="eastAsia" w:ascii="宋体" w:hAnsi="宋体" w:eastAsia="宋体" w:cs="宋体"/>
                <w:kern w:val="0"/>
                <w:szCs w:val="24"/>
                <w:highlight w:val="none"/>
              </w:rPr>
              <w:t>自2020年1月1日（以合同签订时间为准）以来，投标人每提供一个同类项目业绩案例的，得1分，最高得3分。</w:t>
            </w:r>
          </w:p>
          <w:p w14:paraId="54F6A020">
            <w:pPr>
              <w:rPr>
                <w:rFonts w:hint="eastAsia" w:ascii="宋体" w:hAnsi="宋体" w:eastAsia="宋体" w:cs="宋体"/>
                <w:kern w:val="0"/>
                <w:highlight w:val="none"/>
              </w:rPr>
            </w:pPr>
            <w:r>
              <w:rPr>
                <w:rFonts w:hint="eastAsia" w:ascii="宋体" w:hAnsi="宋体" w:eastAsia="宋体" w:cs="宋体"/>
                <w:kern w:val="0"/>
                <w:szCs w:val="24"/>
                <w:highlight w:val="none"/>
              </w:rPr>
              <w:t>注：提供合同扫描件，项目验收合格证明资料，未提供或提供不完整的不得分。</w:t>
            </w:r>
          </w:p>
        </w:tc>
        <w:tc>
          <w:tcPr>
            <w:tcW w:w="1000" w:type="dxa"/>
            <w:tcBorders>
              <w:tl2br w:val="nil"/>
              <w:tr2bl w:val="nil"/>
            </w:tcBorders>
            <w:vAlign w:val="center"/>
          </w:tcPr>
          <w:p w14:paraId="1469D19B">
            <w:pPr>
              <w:tabs>
                <w:tab w:val="left" w:pos="0"/>
              </w:tabs>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3</w:t>
            </w:r>
          </w:p>
        </w:tc>
        <w:tc>
          <w:tcPr>
            <w:tcW w:w="943" w:type="dxa"/>
            <w:tcBorders>
              <w:tl2br w:val="nil"/>
              <w:tr2bl w:val="nil"/>
            </w:tcBorders>
            <w:vAlign w:val="center"/>
          </w:tcPr>
          <w:p w14:paraId="3A9AE2F4">
            <w:pPr>
              <w:tabs>
                <w:tab w:val="left" w:pos="0"/>
              </w:tabs>
              <w:jc w:val="center"/>
              <w:rPr>
                <w:rFonts w:hint="eastAsia" w:ascii="宋体" w:hAnsi="宋体" w:eastAsia="宋体" w:cs="宋体"/>
                <w:kern w:val="0"/>
                <w:szCs w:val="24"/>
                <w:highlight w:val="none"/>
              </w:rPr>
            </w:pPr>
          </w:p>
        </w:tc>
      </w:tr>
      <w:tr w14:paraId="409E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6" w:type="dxa"/>
            <w:tcBorders>
              <w:tl2br w:val="nil"/>
              <w:tr2bl w:val="nil"/>
            </w:tcBorders>
            <w:vAlign w:val="center"/>
          </w:tcPr>
          <w:p w14:paraId="49E2CFC6">
            <w:pPr>
              <w:numPr>
                <w:ilvl w:val="1"/>
                <w:numId w:val="0"/>
              </w:numPr>
              <w:spacing w:line="420" w:lineRule="exact"/>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9</w:t>
            </w:r>
          </w:p>
        </w:tc>
        <w:tc>
          <w:tcPr>
            <w:tcW w:w="1072" w:type="dxa"/>
            <w:tcBorders>
              <w:tl2br w:val="nil"/>
              <w:tr2bl w:val="nil"/>
            </w:tcBorders>
            <w:vAlign w:val="center"/>
          </w:tcPr>
          <w:p w14:paraId="1D49AFA1">
            <w:pPr>
              <w:widowControl/>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产品的性能及技术指标</w:t>
            </w:r>
          </w:p>
        </w:tc>
        <w:tc>
          <w:tcPr>
            <w:tcW w:w="6667" w:type="dxa"/>
            <w:tcBorders>
              <w:tl2br w:val="nil"/>
              <w:tr2bl w:val="nil"/>
            </w:tcBorders>
            <w:vAlign w:val="center"/>
          </w:tcPr>
          <w:p w14:paraId="2EE37F04">
            <w:pPr>
              <w:widowControl/>
              <w:rPr>
                <w:rFonts w:hint="eastAsia" w:ascii="宋体" w:hAnsi="宋体" w:eastAsia="宋体" w:cs="宋体"/>
                <w:kern w:val="0"/>
                <w:szCs w:val="24"/>
                <w:highlight w:val="none"/>
              </w:rPr>
            </w:pPr>
            <w:r>
              <w:rPr>
                <w:rFonts w:hint="eastAsia" w:ascii="宋体" w:hAnsi="宋体" w:eastAsia="宋体" w:cs="宋体"/>
                <w:kern w:val="0"/>
                <w:szCs w:val="24"/>
                <w:highlight w:val="none"/>
              </w:rPr>
              <w:t>投标人针对本项目采购文件“第四部分 采购需求”的“二、项目运维内容”中“需要维修更换的清单”的技术参数及配置标准，完全满足的得14分：★的参数共有5项，每项全部满足的得1.5分，共7.5分；非★的参数共有26项，每项全部满足的得0.25分，共6.5分。（▲条款为实质性条款，不允许负偏离，否则作无效标处理。）</w:t>
            </w:r>
          </w:p>
          <w:p w14:paraId="688C99E3">
            <w:pPr>
              <w:widowControl/>
              <w:rPr>
                <w:rFonts w:hint="eastAsia" w:ascii="宋体" w:hAnsi="宋体" w:eastAsia="宋体" w:cs="宋体"/>
                <w:kern w:val="0"/>
                <w:szCs w:val="24"/>
                <w:highlight w:val="none"/>
              </w:rPr>
            </w:pPr>
            <w:r>
              <w:rPr>
                <w:rFonts w:hint="eastAsia" w:ascii="宋体" w:hAnsi="宋体" w:eastAsia="宋体" w:cs="宋体"/>
                <w:kern w:val="0"/>
                <w:szCs w:val="24"/>
                <w:highlight w:val="none"/>
              </w:rPr>
              <w:t>注：1.投标人应对每个指标和要求项的偏离情况做应答，遗漏视为负偏离，如有偏离，必须在技术偏离表中进行详细对比说明并注明正、负偏离。</w:t>
            </w:r>
          </w:p>
          <w:p w14:paraId="74F886B5">
            <w:pPr>
              <w:widowControl/>
              <w:rPr>
                <w:rFonts w:hint="eastAsia" w:ascii="宋体" w:hAnsi="宋体" w:eastAsia="宋体" w:cs="宋体"/>
                <w:kern w:val="0"/>
                <w:szCs w:val="24"/>
                <w:highlight w:val="none"/>
              </w:rPr>
            </w:pPr>
            <w:r>
              <w:rPr>
                <w:rFonts w:hint="eastAsia" w:ascii="宋体" w:hAnsi="宋体" w:eastAsia="宋体" w:cs="宋体"/>
                <w:kern w:val="0"/>
                <w:szCs w:val="24"/>
                <w:highlight w:val="none"/>
              </w:rPr>
              <w:t>2.产品技术参数描述如有要求提供检测报告或其他等资料，由评标委员会判断其有效性，未提供或缺少提供都将作为负偏离处理。</w:t>
            </w:r>
          </w:p>
        </w:tc>
        <w:tc>
          <w:tcPr>
            <w:tcW w:w="1000" w:type="dxa"/>
            <w:tcBorders>
              <w:tl2br w:val="nil"/>
              <w:tr2bl w:val="nil"/>
            </w:tcBorders>
            <w:vAlign w:val="center"/>
          </w:tcPr>
          <w:p w14:paraId="7D54C782">
            <w:pPr>
              <w:tabs>
                <w:tab w:val="left" w:pos="0"/>
              </w:tabs>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14</w:t>
            </w:r>
          </w:p>
        </w:tc>
        <w:tc>
          <w:tcPr>
            <w:tcW w:w="943" w:type="dxa"/>
            <w:tcBorders>
              <w:tl2br w:val="nil"/>
              <w:tr2bl w:val="nil"/>
            </w:tcBorders>
            <w:vAlign w:val="center"/>
          </w:tcPr>
          <w:p w14:paraId="3876CCE0">
            <w:pPr>
              <w:tabs>
                <w:tab w:val="left" w:pos="0"/>
              </w:tabs>
              <w:jc w:val="center"/>
              <w:rPr>
                <w:rFonts w:hint="eastAsia" w:ascii="宋体" w:hAnsi="宋体" w:eastAsia="宋体" w:cs="宋体"/>
                <w:kern w:val="0"/>
                <w:szCs w:val="24"/>
                <w:highlight w:val="none"/>
              </w:rPr>
            </w:pPr>
          </w:p>
        </w:tc>
      </w:tr>
      <w:tr w14:paraId="70F7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6" w:type="dxa"/>
            <w:tcBorders>
              <w:tl2br w:val="nil"/>
              <w:tr2bl w:val="nil"/>
            </w:tcBorders>
            <w:vAlign w:val="center"/>
          </w:tcPr>
          <w:p w14:paraId="5210461B">
            <w:pPr>
              <w:numPr>
                <w:ilvl w:val="1"/>
                <w:numId w:val="0"/>
              </w:numPr>
              <w:spacing w:line="420" w:lineRule="exact"/>
              <w:jc w:val="center"/>
              <w:rPr>
                <w:rFonts w:hint="eastAsia" w:ascii="宋体" w:hAnsi="宋体" w:eastAsia="宋体" w:cs="宋体"/>
                <w:kern w:val="0"/>
                <w:szCs w:val="24"/>
                <w:highlight w:val="none"/>
                <w:lang w:eastAsia="zh-CN"/>
              </w:rPr>
            </w:pPr>
            <w:r>
              <w:rPr>
                <w:rFonts w:hint="eastAsia" w:ascii="宋体" w:hAnsi="宋体" w:eastAsia="宋体" w:cs="宋体"/>
                <w:kern w:val="0"/>
                <w:szCs w:val="24"/>
                <w:highlight w:val="none"/>
              </w:rPr>
              <w:t>1</w:t>
            </w:r>
            <w:r>
              <w:rPr>
                <w:rFonts w:hint="eastAsia" w:ascii="宋体" w:hAnsi="宋体" w:eastAsia="宋体" w:cs="宋体"/>
                <w:kern w:val="0"/>
                <w:szCs w:val="24"/>
                <w:highlight w:val="none"/>
                <w:lang w:val="en-US" w:eastAsia="zh-CN"/>
              </w:rPr>
              <w:t>0</w:t>
            </w:r>
          </w:p>
        </w:tc>
        <w:tc>
          <w:tcPr>
            <w:tcW w:w="1072" w:type="dxa"/>
            <w:tcBorders>
              <w:tl2br w:val="nil"/>
              <w:tr2bl w:val="nil"/>
            </w:tcBorders>
            <w:vAlign w:val="center"/>
          </w:tcPr>
          <w:p w14:paraId="555E4D5A">
            <w:pPr>
              <w:tabs>
                <w:tab w:val="left" w:pos="0"/>
              </w:tabs>
              <w:spacing w:line="420" w:lineRule="exact"/>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本地化服务</w:t>
            </w:r>
          </w:p>
        </w:tc>
        <w:tc>
          <w:tcPr>
            <w:tcW w:w="6667" w:type="dxa"/>
            <w:tcBorders>
              <w:tl2br w:val="nil"/>
              <w:tr2bl w:val="nil"/>
            </w:tcBorders>
            <w:vAlign w:val="center"/>
          </w:tcPr>
          <w:p w14:paraId="1DCA63D8">
            <w:pPr>
              <w:tabs>
                <w:tab w:val="left" w:pos="0"/>
              </w:tabs>
              <w:spacing w:line="420" w:lineRule="exact"/>
              <w:rPr>
                <w:rFonts w:hint="eastAsia" w:ascii="宋体" w:hAnsi="宋体" w:eastAsia="宋体" w:cs="宋体"/>
                <w:kern w:val="0"/>
                <w:szCs w:val="24"/>
                <w:highlight w:val="none"/>
              </w:rPr>
            </w:pPr>
            <w:r>
              <w:rPr>
                <w:rFonts w:hint="eastAsia" w:ascii="宋体" w:hAnsi="宋体" w:eastAsia="宋体" w:cs="宋体"/>
                <w:kern w:val="0"/>
                <w:szCs w:val="24"/>
                <w:highlight w:val="none"/>
              </w:rPr>
              <w:t>投标人在项目所在地设有服务站点或者承诺中标后在项目所在地设立服务站点（已设置有服务站点的，提供营业执照；若承诺在中标后设置服务站点的，提供拟设置站点的具体位置信息、拟派站点联系人），每设立1个，得0.5分，最高得5分。</w:t>
            </w:r>
          </w:p>
        </w:tc>
        <w:tc>
          <w:tcPr>
            <w:tcW w:w="1000" w:type="dxa"/>
            <w:tcBorders>
              <w:tl2br w:val="nil"/>
              <w:tr2bl w:val="nil"/>
            </w:tcBorders>
            <w:vAlign w:val="center"/>
          </w:tcPr>
          <w:p w14:paraId="78650964">
            <w:pPr>
              <w:tabs>
                <w:tab w:val="left" w:pos="0"/>
              </w:tabs>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5</w:t>
            </w:r>
          </w:p>
        </w:tc>
        <w:tc>
          <w:tcPr>
            <w:tcW w:w="943" w:type="dxa"/>
            <w:tcBorders>
              <w:tl2br w:val="nil"/>
              <w:tr2bl w:val="nil"/>
            </w:tcBorders>
            <w:vAlign w:val="center"/>
          </w:tcPr>
          <w:p w14:paraId="57263CCF">
            <w:pPr>
              <w:tabs>
                <w:tab w:val="left" w:pos="0"/>
              </w:tabs>
              <w:jc w:val="center"/>
              <w:rPr>
                <w:rFonts w:hint="eastAsia" w:ascii="宋体" w:hAnsi="宋体" w:eastAsia="宋体" w:cs="宋体"/>
                <w:kern w:val="0"/>
                <w:szCs w:val="24"/>
                <w:highlight w:val="none"/>
              </w:rPr>
            </w:pPr>
          </w:p>
        </w:tc>
      </w:tr>
      <w:tr w14:paraId="4A0B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66" w:type="dxa"/>
            <w:tcBorders>
              <w:tl2br w:val="nil"/>
              <w:tr2bl w:val="nil"/>
            </w:tcBorders>
            <w:vAlign w:val="center"/>
          </w:tcPr>
          <w:p w14:paraId="3EB1FCC7">
            <w:pPr>
              <w:numPr>
                <w:ilvl w:val="1"/>
                <w:numId w:val="0"/>
              </w:numPr>
              <w:spacing w:line="420" w:lineRule="exact"/>
              <w:jc w:val="center"/>
              <w:rPr>
                <w:rFonts w:hint="eastAsia" w:ascii="宋体" w:hAnsi="宋体" w:eastAsia="宋体" w:cs="宋体"/>
                <w:kern w:val="0"/>
                <w:szCs w:val="24"/>
                <w:highlight w:val="none"/>
                <w:lang w:eastAsia="zh-CN"/>
              </w:rPr>
            </w:pPr>
            <w:r>
              <w:rPr>
                <w:rFonts w:hint="eastAsia" w:ascii="宋体" w:hAnsi="宋体" w:eastAsia="宋体" w:cs="宋体"/>
                <w:kern w:val="0"/>
                <w:szCs w:val="24"/>
                <w:highlight w:val="none"/>
              </w:rPr>
              <w:t>1</w:t>
            </w:r>
            <w:r>
              <w:rPr>
                <w:rFonts w:hint="eastAsia" w:ascii="宋体" w:hAnsi="宋体" w:eastAsia="宋体" w:cs="宋体"/>
                <w:kern w:val="0"/>
                <w:szCs w:val="24"/>
                <w:highlight w:val="none"/>
                <w:lang w:val="en-US" w:eastAsia="zh-CN"/>
              </w:rPr>
              <w:t>1</w:t>
            </w:r>
          </w:p>
        </w:tc>
        <w:tc>
          <w:tcPr>
            <w:tcW w:w="1072" w:type="dxa"/>
            <w:tcBorders>
              <w:tl2br w:val="nil"/>
              <w:tr2bl w:val="nil"/>
            </w:tcBorders>
            <w:shd w:val="clear" w:color="auto" w:fill="auto"/>
            <w:vAlign w:val="center"/>
          </w:tcPr>
          <w:p w14:paraId="4D3B318A">
            <w:pPr>
              <w:tabs>
                <w:tab w:val="left" w:pos="0"/>
              </w:tabs>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报价分</w:t>
            </w:r>
          </w:p>
        </w:tc>
        <w:tc>
          <w:tcPr>
            <w:tcW w:w="6667" w:type="dxa"/>
            <w:tcBorders>
              <w:tl2br w:val="nil"/>
              <w:tr2bl w:val="nil"/>
            </w:tcBorders>
            <w:shd w:val="clear" w:color="auto" w:fill="auto"/>
            <w:vAlign w:val="center"/>
          </w:tcPr>
          <w:p w14:paraId="72E84D67">
            <w:pPr>
              <w:autoSpaceDE w:val="0"/>
              <w:autoSpaceDN w:val="0"/>
              <w:rPr>
                <w:rFonts w:hint="eastAsia" w:ascii="宋体" w:hAnsi="宋体" w:eastAsia="宋体" w:cs="宋体"/>
                <w:kern w:val="0"/>
                <w:szCs w:val="24"/>
                <w:highlight w:val="none"/>
              </w:rPr>
            </w:pPr>
            <w:r>
              <w:rPr>
                <w:rFonts w:hint="eastAsia" w:ascii="宋体" w:hAnsi="宋体" w:eastAsia="宋体" w:cs="宋体"/>
                <w:kern w:val="0"/>
                <w:szCs w:val="24"/>
                <w:highlight w:val="none"/>
              </w:rPr>
              <w:t>有效投标报价的最低价作为评标基准价，其最低报价为满分；</w:t>
            </w:r>
          </w:p>
          <w:p w14:paraId="54EE5331">
            <w:pPr>
              <w:autoSpaceDE w:val="0"/>
              <w:autoSpaceDN w:val="0"/>
              <w:rPr>
                <w:rFonts w:hint="eastAsia" w:ascii="宋体" w:hAnsi="宋体" w:eastAsia="宋体" w:cs="宋体"/>
                <w:kern w:val="0"/>
                <w:szCs w:val="24"/>
                <w:highlight w:val="none"/>
              </w:rPr>
            </w:pPr>
            <w:r>
              <w:rPr>
                <w:rFonts w:hint="eastAsia" w:ascii="宋体" w:hAnsi="宋体" w:eastAsia="宋体" w:cs="宋体"/>
                <w:kern w:val="0"/>
                <w:szCs w:val="24"/>
                <w:highlight w:val="none"/>
              </w:rPr>
              <w:t>按［投标报价得分=（评标基准价/投标报价）*30］的计算公式计算。</w:t>
            </w:r>
          </w:p>
          <w:p w14:paraId="55FA527F">
            <w:pPr>
              <w:tabs>
                <w:tab w:val="left" w:pos="0"/>
              </w:tabs>
              <w:rPr>
                <w:rFonts w:hint="eastAsia" w:ascii="宋体" w:hAnsi="宋体" w:eastAsia="宋体" w:cs="宋体"/>
                <w:kern w:val="0"/>
                <w:szCs w:val="24"/>
                <w:highlight w:val="none"/>
              </w:rPr>
            </w:pPr>
            <w:r>
              <w:rPr>
                <w:rFonts w:hint="eastAsia" w:ascii="宋体" w:hAnsi="宋体" w:eastAsia="宋体" w:cs="宋体"/>
                <w:kern w:val="0"/>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w:t>
            </w:r>
            <w:r>
              <w:rPr>
                <w:rFonts w:hint="eastAsia" w:ascii="宋体" w:hAnsi="宋体" w:eastAsia="宋体" w:cs="宋体"/>
                <w:kern w:val="0"/>
                <w:szCs w:val="24"/>
                <w:highlight w:val="none"/>
                <w:lang w:eastAsia="zh-CN"/>
              </w:rPr>
              <w:t>联合体协议</w:t>
            </w:r>
            <w:r>
              <w:rPr>
                <w:rFonts w:hint="eastAsia" w:ascii="宋体" w:hAnsi="宋体" w:eastAsia="宋体" w:cs="宋体"/>
                <w:kern w:val="0"/>
                <w:szCs w:val="24"/>
                <w:highlight w:val="none"/>
              </w:rPr>
              <w:t>或者分包意向协议约定小微企业的合同份额占到合同总金额30%以上的，对联合体或者大中型企业的报价给予4%的扣除，用扣除后的价格参加评审。</w:t>
            </w:r>
          </w:p>
        </w:tc>
        <w:tc>
          <w:tcPr>
            <w:tcW w:w="1000" w:type="dxa"/>
            <w:tcBorders>
              <w:tl2br w:val="nil"/>
              <w:tr2bl w:val="nil"/>
            </w:tcBorders>
            <w:shd w:val="clear" w:color="auto" w:fill="auto"/>
            <w:vAlign w:val="center"/>
          </w:tcPr>
          <w:p w14:paraId="7F3BA7DA">
            <w:pPr>
              <w:tabs>
                <w:tab w:val="left" w:pos="0"/>
              </w:tabs>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30</w:t>
            </w:r>
          </w:p>
        </w:tc>
        <w:tc>
          <w:tcPr>
            <w:tcW w:w="943" w:type="dxa"/>
            <w:tcBorders>
              <w:tl2br w:val="nil"/>
              <w:tr2bl w:val="nil"/>
            </w:tcBorders>
            <w:vAlign w:val="center"/>
          </w:tcPr>
          <w:p w14:paraId="2EA34E9B">
            <w:pPr>
              <w:tabs>
                <w:tab w:val="left" w:pos="0"/>
              </w:tabs>
              <w:jc w:val="center"/>
              <w:rPr>
                <w:rFonts w:hint="eastAsia" w:ascii="宋体" w:hAnsi="宋体" w:eastAsia="宋体" w:cs="宋体"/>
                <w:kern w:val="0"/>
                <w:szCs w:val="24"/>
                <w:highlight w:val="none"/>
              </w:rPr>
            </w:pPr>
          </w:p>
        </w:tc>
      </w:tr>
    </w:tbl>
    <w:p w14:paraId="755C51A2">
      <w:pPr>
        <w:rPr>
          <w:rFonts w:hint="eastAsia" w:ascii="宋体" w:hAnsi="宋体" w:eastAsia="宋体" w:cs="宋体"/>
        </w:rPr>
      </w:pPr>
    </w:p>
    <w:p w14:paraId="421C4B01">
      <w:pPr>
        <w:pStyle w:val="10"/>
        <w:spacing w:line="360" w:lineRule="auto"/>
        <w:rPr>
          <w:rFonts w:hint="eastAsia" w:ascii="宋体" w:hAnsi="宋体" w:eastAsia="宋体" w:cs="宋体"/>
          <w:color w:val="auto"/>
        </w:rPr>
      </w:pPr>
      <w:r>
        <w:rPr>
          <w:rFonts w:hint="eastAsia" w:ascii="宋体" w:hAnsi="宋体" w:eastAsia="宋体" w:cs="宋体"/>
          <w:b/>
          <w:bCs/>
          <w:color w:val="auto"/>
        </w:rPr>
        <w:t>1.本项目采用综合评分法。</w:t>
      </w:r>
      <w:r>
        <w:rPr>
          <w:rFonts w:hint="eastAsia" w:ascii="宋体" w:hAnsi="宋体" w:eastAsia="宋体" w:cs="宋体"/>
          <w:color w:val="auto"/>
        </w:rPr>
        <w:t>综合评分法，是指响应文件满足</w:t>
      </w:r>
      <w:r>
        <w:rPr>
          <w:rFonts w:hint="eastAsia" w:ascii="宋体" w:hAnsi="宋体" w:eastAsia="宋体" w:cs="宋体"/>
          <w:color w:val="auto"/>
          <w:lang w:eastAsia="zh-CN"/>
        </w:rPr>
        <w:t>磋商</w:t>
      </w:r>
      <w:r>
        <w:rPr>
          <w:rFonts w:hint="eastAsia" w:ascii="宋体" w:hAnsi="宋体" w:eastAsia="宋体" w:cs="宋体"/>
          <w:color w:val="auto"/>
        </w:rPr>
        <w:t>文件全部实质性要求且按评审因素的量化指标评审得分最高的供应商为成交候选供应商的评审方法。</w:t>
      </w:r>
    </w:p>
    <w:p w14:paraId="5957523F">
      <w:pPr>
        <w:pStyle w:val="10"/>
        <w:spacing w:line="360" w:lineRule="auto"/>
        <w:rPr>
          <w:rFonts w:hint="eastAsia" w:ascii="宋体" w:hAnsi="宋体" w:eastAsia="宋体" w:cs="宋体"/>
          <w:b/>
          <w:bCs/>
          <w:color w:val="auto"/>
        </w:rPr>
      </w:pPr>
      <w:r>
        <w:rPr>
          <w:rFonts w:hint="eastAsia" w:ascii="宋体" w:hAnsi="宋体" w:eastAsia="宋体" w:cs="宋体"/>
          <w:b/>
          <w:bCs/>
          <w:color w:val="auto"/>
        </w:rPr>
        <w:t>二、评标标准</w:t>
      </w:r>
    </w:p>
    <w:p w14:paraId="483CC53B">
      <w:pPr>
        <w:pStyle w:val="10"/>
        <w:spacing w:line="360" w:lineRule="auto"/>
        <w:rPr>
          <w:rFonts w:hint="eastAsia" w:ascii="宋体" w:hAnsi="宋体" w:eastAsia="宋体" w:cs="宋体"/>
          <w:color w:val="auto"/>
        </w:rPr>
      </w:pPr>
      <w:r>
        <w:rPr>
          <w:rFonts w:hint="eastAsia" w:ascii="宋体" w:hAnsi="宋体" w:eastAsia="宋体" w:cs="宋体"/>
          <w:b/>
          <w:bCs/>
          <w:color w:val="auto"/>
        </w:rPr>
        <w:t>2.评标标准：</w:t>
      </w:r>
      <w:r>
        <w:rPr>
          <w:rFonts w:hint="eastAsia" w:ascii="宋体" w:hAnsi="宋体" w:eastAsia="宋体" w:cs="宋体"/>
          <w:color w:val="auto"/>
        </w:rPr>
        <w:t>见评标办法前附表。</w:t>
      </w:r>
    </w:p>
    <w:p w14:paraId="78CD33D2">
      <w:pPr>
        <w:pStyle w:val="10"/>
        <w:spacing w:line="360" w:lineRule="auto"/>
        <w:rPr>
          <w:rFonts w:hint="eastAsia" w:ascii="宋体" w:hAnsi="宋体" w:eastAsia="宋体" w:cs="宋体"/>
          <w:b/>
          <w:bCs/>
          <w:color w:val="auto"/>
        </w:rPr>
      </w:pPr>
      <w:r>
        <w:rPr>
          <w:rFonts w:hint="eastAsia" w:ascii="宋体" w:hAnsi="宋体" w:eastAsia="宋体" w:cs="宋体"/>
          <w:b/>
          <w:bCs/>
          <w:color w:val="auto"/>
        </w:rPr>
        <w:t>三、</w:t>
      </w:r>
      <w:r>
        <w:rPr>
          <w:rFonts w:hint="eastAsia" w:ascii="宋体" w:hAnsi="宋体" w:eastAsia="宋体" w:cs="宋体"/>
          <w:b/>
          <w:bCs/>
          <w:color w:val="auto"/>
          <w:lang w:eastAsia="zh-CN"/>
        </w:rPr>
        <w:t>磋商</w:t>
      </w:r>
      <w:r>
        <w:rPr>
          <w:rFonts w:hint="eastAsia" w:ascii="宋体" w:hAnsi="宋体" w:eastAsia="宋体" w:cs="宋体"/>
          <w:b/>
          <w:bCs/>
          <w:color w:val="auto"/>
        </w:rPr>
        <w:t>小组的组成</w:t>
      </w:r>
    </w:p>
    <w:p w14:paraId="75726E7B">
      <w:pPr>
        <w:pStyle w:val="10"/>
        <w:spacing w:line="360" w:lineRule="auto"/>
        <w:rPr>
          <w:rFonts w:hint="eastAsia" w:ascii="宋体" w:hAnsi="宋体" w:eastAsia="宋体" w:cs="宋体"/>
          <w:b/>
          <w:bCs/>
          <w:color w:val="auto"/>
        </w:rPr>
      </w:pPr>
      <w:r>
        <w:rPr>
          <w:rFonts w:hint="eastAsia" w:ascii="宋体" w:hAnsi="宋体" w:eastAsia="宋体" w:cs="宋体"/>
          <w:b/>
          <w:bCs/>
          <w:color w:val="auto"/>
        </w:rPr>
        <w:t xml:space="preserve">3.1 </w:t>
      </w:r>
      <w:r>
        <w:rPr>
          <w:rFonts w:hint="eastAsia" w:ascii="宋体" w:hAnsi="宋体" w:eastAsia="宋体" w:cs="宋体"/>
          <w:b/>
          <w:bCs/>
          <w:color w:val="auto"/>
          <w:lang w:eastAsia="zh-CN"/>
        </w:rPr>
        <w:t>磋商</w:t>
      </w:r>
      <w:r>
        <w:rPr>
          <w:rFonts w:hint="eastAsia" w:ascii="宋体" w:hAnsi="宋体" w:eastAsia="宋体" w:cs="宋体"/>
          <w:b/>
          <w:bCs/>
          <w:color w:val="auto"/>
        </w:rPr>
        <w:t>小组的组成。</w:t>
      </w:r>
    </w:p>
    <w:p w14:paraId="627CDC99">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lang w:eastAsia="zh-CN"/>
        </w:rPr>
        <w:t>磋商</w:t>
      </w:r>
      <w:r>
        <w:rPr>
          <w:rFonts w:hint="eastAsia" w:ascii="宋体" w:hAnsi="宋体" w:eastAsia="宋体" w:cs="宋体"/>
          <w:color w:val="auto"/>
        </w:rPr>
        <w:t>小组由采购人代表和评审专家共3人以上单数组成，其中评审专家人数不得少于</w:t>
      </w:r>
      <w:r>
        <w:rPr>
          <w:rFonts w:hint="eastAsia" w:ascii="宋体" w:hAnsi="宋体" w:eastAsia="宋体" w:cs="宋体"/>
          <w:color w:val="auto"/>
          <w:lang w:eastAsia="zh-CN"/>
        </w:rPr>
        <w:t>磋商</w:t>
      </w:r>
      <w:r>
        <w:rPr>
          <w:rFonts w:hint="eastAsia" w:ascii="宋体" w:hAnsi="宋体" w:eastAsia="宋体" w:cs="宋体"/>
          <w:color w:val="auto"/>
        </w:rPr>
        <w:t>小组成员总数的2/3。采购人代表不得以评审专家身份参加本部门或本单位采购项目的评审。采购代理机构人员不得参加本机构代理的采购项目的评审。</w:t>
      </w:r>
    </w:p>
    <w:p w14:paraId="30659CE5">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采用</w:t>
      </w:r>
      <w:r>
        <w:rPr>
          <w:rFonts w:hint="eastAsia" w:ascii="宋体" w:hAnsi="宋体" w:eastAsia="宋体" w:cs="宋体"/>
          <w:color w:val="auto"/>
          <w:lang w:eastAsia="zh-CN"/>
        </w:rPr>
        <w:t>竞争性磋商</w:t>
      </w:r>
      <w:r>
        <w:rPr>
          <w:rFonts w:hint="eastAsia" w:ascii="宋体" w:hAnsi="宋体" w:eastAsia="宋体" w:cs="宋体"/>
          <w:color w:val="auto"/>
        </w:rPr>
        <w:t>方式的政府采购项目，评审专家应当从政府采购评审专家库内相关专业的专家名单中随机抽取。符合《政府采购</w:t>
      </w:r>
      <w:r>
        <w:rPr>
          <w:rFonts w:hint="eastAsia" w:ascii="宋体" w:hAnsi="宋体" w:eastAsia="宋体" w:cs="宋体"/>
          <w:color w:val="auto"/>
          <w:lang w:eastAsia="zh-CN"/>
        </w:rPr>
        <w:t>竞争性磋商</w:t>
      </w:r>
      <w:r>
        <w:rPr>
          <w:rFonts w:hint="eastAsia" w:ascii="宋体" w:hAnsi="宋体" w:eastAsia="宋体" w:cs="宋体"/>
          <w:color w:val="auto"/>
        </w:rPr>
        <w:t>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A08C8C5">
      <w:pPr>
        <w:pStyle w:val="10"/>
        <w:spacing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rPr>
        <w:t xml:space="preserve">3.2 </w:t>
      </w:r>
      <w:r>
        <w:rPr>
          <w:rFonts w:hint="eastAsia" w:ascii="宋体" w:hAnsi="宋体" w:eastAsia="宋体" w:cs="宋体"/>
          <w:b/>
          <w:bCs/>
          <w:color w:val="auto"/>
          <w:lang w:eastAsia="zh-CN"/>
        </w:rPr>
        <w:t>磋商</w:t>
      </w:r>
      <w:r>
        <w:rPr>
          <w:rFonts w:hint="eastAsia" w:ascii="宋体" w:hAnsi="宋体" w:eastAsia="宋体" w:cs="宋体"/>
          <w:b/>
          <w:bCs/>
          <w:color w:val="auto"/>
        </w:rPr>
        <w:t>小组的组成人员的回避。</w:t>
      </w:r>
    </w:p>
    <w:p w14:paraId="4ED27C75">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在政府采购活动中，</w:t>
      </w:r>
      <w:r>
        <w:rPr>
          <w:rFonts w:hint="eastAsia" w:ascii="宋体" w:hAnsi="宋体" w:eastAsia="宋体" w:cs="宋体"/>
          <w:color w:val="auto"/>
          <w:lang w:eastAsia="zh-CN"/>
        </w:rPr>
        <w:t>磋商</w:t>
      </w:r>
      <w:r>
        <w:rPr>
          <w:rFonts w:hint="eastAsia" w:ascii="宋体" w:hAnsi="宋体" w:eastAsia="宋体" w:cs="宋体"/>
          <w:color w:val="auto"/>
        </w:rPr>
        <w:t>小组的组成人员与供应商有下列利害关系之一的，应当回避：</w:t>
      </w:r>
    </w:p>
    <w:p w14:paraId="5D963E50">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3.2.1 参加采购活动前3年内与供应商存在劳动关系；</w:t>
      </w:r>
    </w:p>
    <w:p w14:paraId="1E51969B">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3.2.2 参加采购活动前3年内担任供应商的董事、监事；</w:t>
      </w:r>
    </w:p>
    <w:p w14:paraId="3B26F17C">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3.2.3 参加采购活动前3年内是供应商的控股股东或者实际控制人；</w:t>
      </w:r>
    </w:p>
    <w:p w14:paraId="0543487D">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3.2.4 与供应商的法定代表人或者负责人有夫妻、直系血亲、三代以内旁系血亲或者近姻亲关系；</w:t>
      </w:r>
    </w:p>
    <w:p w14:paraId="6D22064B">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3.2.5 与供应商有其他可能影响政府采购活动公平、公正进行的关系。</w:t>
      </w:r>
    </w:p>
    <w:p w14:paraId="7B4C1958">
      <w:pPr>
        <w:pStyle w:val="10"/>
        <w:spacing w:line="360" w:lineRule="auto"/>
        <w:rPr>
          <w:rFonts w:hint="eastAsia" w:ascii="宋体" w:hAnsi="宋体" w:eastAsia="宋体" w:cs="宋体"/>
          <w:b/>
          <w:bCs/>
          <w:color w:val="auto"/>
        </w:rPr>
      </w:pPr>
      <w:r>
        <w:rPr>
          <w:rFonts w:hint="eastAsia" w:ascii="宋体" w:hAnsi="宋体" w:eastAsia="宋体" w:cs="宋体"/>
          <w:b/>
          <w:bCs/>
          <w:color w:val="auto"/>
        </w:rPr>
        <w:t>四、</w:t>
      </w:r>
      <w:r>
        <w:rPr>
          <w:rFonts w:hint="eastAsia" w:ascii="宋体" w:hAnsi="宋体" w:eastAsia="宋体" w:cs="宋体"/>
          <w:b/>
          <w:bCs/>
          <w:color w:val="auto"/>
          <w:lang w:eastAsia="zh-CN"/>
        </w:rPr>
        <w:t>磋商</w:t>
      </w:r>
      <w:r>
        <w:rPr>
          <w:rFonts w:hint="eastAsia" w:ascii="宋体" w:hAnsi="宋体" w:eastAsia="宋体" w:cs="宋体"/>
          <w:b/>
          <w:bCs/>
          <w:color w:val="auto"/>
        </w:rPr>
        <w:t>小组的职责</w:t>
      </w:r>
    </w:p>
    <w:p w14:paraId="3C68CCBA">
      <w:pPr>
        <w:pStyle w:val="10"/>
        <w:spacing w:line="360" w:lineRule="auto"/>
        <w:rPr>
          <w:rFonts w:hint="eastAsia" w:ascii="宋体" w:hAnsi="宋体" w:eastAsia="宋体" w:cs="宋体"/>
          <w:color w:val="auto"/>
        </w:rPr>
      </w:pPr>
      <w:r>
        <w:rPr>
          <w:rFonts w:hint="eastAsia" w:ascii="宋体" w:hAnsi="宋体" w:eastAsia="宋体" w:cs="宋体"/>
          <w:b/>
          <w:bCs/>
          <w:color w:val="auto"/>
        </w:rPr>
        <w:t xml:space="preserve">4.1 </w:t>
      </w:r>
      <w:r>
        <w:rPr>
          <w:rFonts w:hint="eastAsia" w:ascii="宋体" w:hAnsi="宋体" w:eastAsia="宋体" w:cs="宋体"/>
          <w:b/>
          <w:bCs/>
          <w:color w:val="auto"/>
          <w:lang w:eastAsia="zh-CN"/>
        </w:rPr>
        <w:t>磋商</w:t>
      </w:r>
      <w:r>
        <w:rPr>
          <w:rFonts w:hint="eastAsia" w:ascii="宋体" w:hAnsi="宋体" w:eastAsia="宋体" w:cs="宋体"/>
          <w:b/>
          <w:bCs/>
          <w:color w:val="auto"/>
        </w:rPr>
        <w:t>小组负责具体评审事务，并独立履行下列职责：</w:t>
      </w:r>
    </w:p>
    <w:p w14:paraId="26336376">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4.1.1 对响应文件的有效性、完整性和响应程度进行审查；</w:t>
      </w:r>
    </w:p>
    <w:p w14:paraId="065F505F">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4.1.2 审查、评价响应文件是否符合</w:t>
      </w:r>
      <w:r>
        <w:rPr>
          <w:rFonts w:hint="eastAsia" w:ascii="宋体" w:hAnsi="宋体" w:eastAsia="宋体" w:cs="宋体"/>
          <w:color w:val="auto"/>
          <w:lang w:eastAsia="zh-CN"/>
        </w:rPr>
        <w:t>磋商</w:t>
      </w:r>
      <w:r>
        <w:rPr>
          <w:rFonts w:hint="eastAsia" w:ascii="宋体" w:hAnsi="宋体" w:eastAsia="宋体" w:cs="宋体"/>
          <w:color w:val="auto"/>
        </w:rPr>
        <w:t>文件的商务、技术等实质性要求；</w:t>
      </w:r>
    </w:p>
    <w:p w14:paraId="5BC0D014">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4.1.3 要求供应商对响应文件有关事项作出澄清、说明或者更正；</w:t>
      </w:r>
    </w:p>
    <w:p w14:paraId="2AC37B71">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 xml:space="preserve">4.1.4 </w:t>
      </w:r>
      <w:r>
        <w:rPr>
          <w:rFonts w:hint="eastAsia" w:ascii="宋体" w:hAnsi="宋体" w:eastAsia="宋体" w:cs="宋体"/>
          <w:color w:val="auto"/>
          <w:lang w:eastAsia="zh-CN"/>
        </w:rPr>
        <w:t>磋商</w:t>
      </w:r>
      <w:r>
        <w:rPr>
          <w:rFonts w:hint="eastAsia" w:ascii="宋体" w:hAnsi="宋体" w:eastAsia="宋体" w:cs="宋体"/>
          <w:color w:val="auto"/>
        </w:rPr>
        <w:t>小组集中与单一供应商分别进行</w:t>
      </w:r>
      <w:r>
        <w:rPr>
          <w:rFonts w:hint="eastAsia" w:ascii="宋体" w:hAnsi="宋体" w:eastAsia="宋体" w:cs="宋体"/>
          <w:color w:val="auto"/>
          <w:lang w:eastAsia="zh-CN"/>
        </w:rPr>
        <w:t>磋商</w:t>
      </w:r>
      <w:r>
        <w:rPr>
          <w:rFonts w:hint="eastAsia" w:ascii="宋体" w:hAnsi="宋体" w:eastAsia="宋体" w:cs="宋体"/>
          <w:color w:val="auto"/>
        </w:rPr>
        <w:t>；</w:t>
      </w:r>
    </w:p>
    <w:p w14:paraId="53B2336E">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4.1.5 确定</w:t>
      </w:r>
      <w:r>
        <w:rPr>
          <w:rFonts w:hint="eastAsia" w:ascii="宋体" w:hAnsi="宋体" w:eastAsia="宋体" w:cs="宋体"/>
          <w:color w:val="auto"/>
          <w:lang w:eastAsia="zh-CN"/>
        </w:rPr>
        <w:t>磋商</w:t>
      </w:r>
      <w:r>
        <w:rPr>
          <w:rFonts w:hint="eastAsia" w:ascii="宋体" w:hAnsi="宋体" w:eastAsia="宋体" w:cs="宋体"/>
          <w:color w:val="auto"/>
        </w:rPr>
        <w:t>文件的变动情况，并确定提交最后报价的供应商；</w:t>
      </w:r>
    </w:p>
    <w:p w14:paraId="4919A91C">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4.1.6 根据</w:t>
      </w:r>
      <w:r>
        <w:rPr>
          <w:rFonts w:hint="eastAsia" w:ascii="宋体" w:hAnsi="宋体" w:eastAsia="宋体" w:cs="宋体"/>
          <w:color w:val="auto"/>
          <w:lang w:eastAsia="zh-CN"/>
        </w:rPr>
        <w:t>磋商</w:t>
      </w:r>
      <w:r>
        <w:rPr>
          <w:rFonts w:hint="eastAsia" w:ascii="宋体" w:hAnsi="宋体" w:eastAsia="宋体" w:cs="宋体"/>
          <w:color w:val="auto"/>
        </w:rPr>
        <w:t>文件确定的评审办法及评审标准对提交最后报价的供应商的响应文件和最后报价采用综合评分法进行综合评分；</w:t>
      </w:r>
    </w:p>
    <w:p w14:paraId="5F7E2481">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4.1.7 编制评审报告，确定成交候选人名单，以及根据采购人委托直接确定成交人；</w:t>
      </w:r>
    </w:p>
    <w:p w14:paraId="0AA65B7B">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4.1.8 向采购人、采购代理机构或者有关部门报告评审中发现的违法行为；</w:t>
      </w:r>
    </w:p>
    <w:p w14:paraId="150B6FE8">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4.1.9 法律、法规、规章、</w:t>
      </w:r>
      <w:r>
        <w:rPr>
          <w:rFonts w:hint="eastAsia" w:ascii="宋体" w:hAnsi="宋体" w:eastAsia="宋体" w:cs="宋体"/>
          <w:color w:val="auto"/>
          <w:lang w:eastAsia="zh-CN"/>
        </w:rPr>
        <w:t>磋商</w:t>
      </w:r>
      <w:r>
        <w:rPr>
          <w:rFonts w:hint="eastAsia" w:ascii="宋体" w:hAnsi="宋体" w:eastAsia="宋体" w:cs="宋体"/>
          <w:color w:val="auto"/>
        </w:rPr>
        <w:t>文件等规定的其它事项。</w:t>
      </w:r>
    </w:p>
    <w:p w14:paraId="34FC64AA">
      <w:pPr>
        <w:pStyle w:val="10"/>
        <w:spacing w:line="360" w:lineRule="auto"/>
        <w:rPr>
          <w:rFonts w:hint="eastAsia" w:ascii="宋体" w:hAnsi="宋体" w:eastAsia="宋体" w:cs="宋体"/>
          <w:b/>
          <w:bCs/>
          <w:color w:val="auto"/>
        </w:rPr>
      </w:pPr>
      <w:r>
        <w:rPr>
          <w:rFonts w:hint="eastAsia" w:ascii="宋体" w:hAnsi="宋体" w:eastAsia="宋体" w:cs="宋体"/>
          <w:b/>
          <w:bCs/>
          <w:color w:val="auto"/>
        </w:rPr>
        <w:t xml:space="preserve">4.2 </w:t>
      </w:r>
      <w:r>
        <w:rPr>
          <w:rFonts w:hint="eastAsia" w:ascii="宋体" w:hAnsi="宋体" w:eastAsia="宋体" w:cs="宋体"/>
          <w:b/>
          <w:bCs/>
          <w:color w:val="auto"/>
          <w:lang w:eastAsia="zh-CN"/>
        </w:rPr>
        <w:t>磋商</w:t>
      </w:r>
      <w:r>
        <w:rPr>
          <w:rFonts w:hint="eastAsia" w:ascii="宋体" w:hAnsi="宋体" w:eastAsia="宋体" w:cs="宋体"/>
          <w:b/>
          <w:bCs/>
          <w:color w:val="auto"/>
        </w:rPr>
        <w:t>小组及其成员不得有下列行为：</w:t>
      </w:r>
    </w:p>
    <w:p w14:paraId="11AC356D">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4.2.1 确定参与本项目至评审结束前私自接触供应商；</w:t>
      </w:r>
    </w:p>
    <w:p w14:paraId="401F3AD9">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 xml:space="preserve">4.2.2 接受供应商提出的“超出响应文件的范围或者改变响应文件的实质性内容”的澄清、说明或者更正； </w:t>
      </w:r>
    </w:p>
    <w:p w14:paraId="618FD013">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4.2.3 违反评审纪律发表倾向性意见或者征询采购人的倾向性意见；</w:t>
      </w:r>
    </w:p>
    <w:p w14:paraId="040F649B">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4.2.4 对需要专业判断的主观评审因素协商评分；</w:t>
      </w:r>
    </w:p>
    <w:p w14:paraId="18B5C5B9">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4.2.5 在评审过程中擅离职守，影响评审程序正常进行的；</w:t>
      </w:r>
    </w:p>
    <w:p w14:paraId="417370CE">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4.2.6 记录、复制或者带走任何评审资料；</w:t>
      </w:r>
    </w:p>
    <w:p w14:paraId="5ABC52BD">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4.2.7 其他不遵守评审纪律的行为。</w:t>
      </w:r>
    </w:p>
    <w:p w14:paraId="734F6EB2">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lang w:eastAsia="zh-CN"/>
        </w:rPr>
        <w:t>磋商</w:t>
      </w:r>
      <w:r>
        <w:rPr>
          <w:rFonts w:hint="eastAsia" w:ascii="宋体" w:hAnsi="宋体" w:eastAsia="宋体" w:cs="宋体"/>
          <w:color w:val="auto"/>
        </w:rPr>
        <w:t>小组成员有4.2.1-4.2.5行为之一的，其评审意见无效，并不得获取评审劳务报酬和报销异地评审差旅费。</w:t>
      </w:r>
    </w:p>
    <w:p w14:paraId="2BC50E1E">
      <w:pPr>
        <w:pStyle w:val="10"/>
        <w:spacing w:line="360" w:lineRule="auto"/>
        <w:rPr>
          <w:rFonts w:hint="eastAsia" w:ascii="宋体" w:hAnsi="宋体" w:eastAsia="宋体" w:cs="宋体"/>
          <w:b/>
          <w:bCs/>
          <w:color w:val="auto"/>
        </w:rPr>
      </w:pPr>
      <w:r>
        <w:rPr>
          <w:rFonts w:hint="eastAsia" w:ascii="宋体" w:hAnsi="宋体" w:eastAsia="宋体" w:cs="宋体"/>
          <w:b/>
          <w:bCs/>
          <w:color w:val="auto"/>
        </w:rPr>
        <w:t>五、评审程序</w:t>
      </w:r>
    </w:p>
    <w:p w14:paraId="75ED46F6">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详见</w:t>
      </w:r>
      <w:r>
        <w:rPr>
          <w:rFonts w:hint="eastAsia" w:ascii="宋体" w:hAnsi="宋体" w:eastAsia="宋体" w:cs="宋体"/>
          <w:color w:val="auto"/>
          <w:lang w:eastAsia="zh-CN"/>
        </w:rPr>
        <w:t>磋商</w:t>
      </w:r>
      <w:r>
        <w:rPr>
          <w:rFonts w:hint="eastAsia" w:ascii="宋体" w:hAnsi="宋体" w:eastAsia="宋体" w:cs="宋体"/>
          <w:color w:val="auto"/>
        </w:rPr>
        <w:t xml:space="preserve">文件“第二部分 </w:t>
      </w:r>
      <w:r>
        <w:rPr>
          <w:rFonts w:hint="eastAsia" w:ascii="宋体" w:hAnsi="宋体" w:eastAsia="宋体" w:cs="宋体"/>
          <w:color w:val="auto"/>
          <w:lang w:eastAsia="zh-CN"/>
        </w:rPr>
        <w:t>竞争性磋商</w:t>
      </w:r>
      <w:r>
        <w:rPr>
          <w:rFonts w:hint="eastAsia" w:ascii="宋体" w:hAnsi="宋体" w:eastAsia="宋体" w:cs="宋体"/>
          <w:color w:val="auto"/>
        </w:rPr>
        <w:t>流程”。</w:t>
      </w:r>
    </w:p>
    <w:p w14:paraId="7E9CBD48">
      <w:pPr>
        <w:pStyle w:val="10"/>
        <w:spacing w:line="360" w:lineRule="auto"/>
        <w:rPr>
          <w:rFonts w:hint="eastAsia" w:ascii="宋体" w:hAnsi="宋体" w:eastAsia="宋体" w:cs="宋体"/>
          <w:b/>
          <w:bCs/>
          <w:color w:val="auto"/>
        </w:rPr>
      </w:pPr>
      <w:r>
        <w:rPr>
          <w:rFonts w:hint="eastAsia" w:ascii="宋体" w:hAnsi="宋体" w:eastAsia="宋体" w:cs="宋体"/>
          <w:b/>
          <w:bCs/>
          <w:color w:val="auto"/>
        </w:rPr>
        <w:t>六、评标中的其他事项</w:t>
      </w:r>
    </w:p>
    <w:p w14:paraId="44F9A5C1">
      <w:pPr>
        <w:pStyle w:val="10"/>
        <w:spacing w:line="360" w:lineRule="auto"/>
        <w:rPr>
          <w:rFonts w:hint="eastAsia" w:ascii="宋体" w:hAnsi="宋体" w:eastAsia="宋体" w:cs="宋体"/>
          <w:b/>
          <w:bCs/>
          <w:color w:val="auto"/>
        </w:rPr>
      </w:pPr>
      <w:r>
        <w:rPr>
          <w:rFonts w:hint="eastAsia" w:ascii="宋体" w:hAnsi="宋体" w:eastAsia="宋体" w:cs="宋体"/>
          <w:b/>
          <w:bCs/>
          <w:color w:val="auto"/>
        </w:rPr>
        <w:t>6.1 响应文件的澄清</w:t>
      </w:r>
    </w:p>
    <w:p w14:paraId="1127DF57">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对于响应文件中含义不明确、同类问题表述不一致或者有明显文字和计算错误的内容需要供应商作出必要的澄清、说明或者补正的，</w:t>
      </w:r>
      <w:r>
        <w:rPr>
          <w:rFonts w:hint="eastAsia" w:ascii="宋体" w:hAnsi="宋体" w:eastAsia="宋体" w:cs="宋体"/>
          <w:color w:val="auto"/>
          <w:lang w:eastAsia="zh-CN"/>
        </w:rPr>
        <w:t>磋商</w:t>
      </w:r>
      <w:r>
        <w:rPr>
          <w:rFonts w:hint="eastAsia" w:ascii="宋体" w:hAnsi="宋体" w:eastAsia="宋体" w:cs="宋体"/>
          <w:color w:val="auto"/>
        </w:rPr>
        <w:t>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24E428C">
      <w:pPr>
        <w:pStyle w:val="10"/>
        <w:spacing w:line="360" w:lineRule="auto"/>
        <w:rPr>
          <w:rFonts w:hint="eastAsia" w:ascii="宋体" w:hAnsi="宋体" w:eastAsia="宋体" w:cs="宋体"/>
          <w:b/>
          <w:bCs/>
          <w:color w:val="auto"/>
        </w:rPr>
      </w:pPr>
      <w:r>
        <w:rPr>
          <w:rFonts w:hint="eastAsia" w:ascii="宋体" w:hAnsi="宋体" w:eastAsia="宋体" w:cs="宋体"/>
          <w:b/>
          <w:bCs/>
          <w:color w:val="auto"/>
        </w:rPr>
        <w:t>6.2 最后报价的修正原则</w:t>
      </w:r>
    </w:p>
    <w:p w14:paraId="299F3139">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lang w:eastAsia="zh-CN"/>
        </w:rPr>
        <w:t>磋商</w:t>
      </w:r>
      <w:r>
        <w:rPr>
          <w:rFonts w:hint="eastAsia" w:ascii="宋体" w:hAnsi="宋体" w:eastAsia="宋体" w:cs="宋体"/>
          <w:color w:val="auto"/>
        </w:rPr>
        <w:t>小组对响应文件的最后报价进行审核，对发现计算、书写等错误的，按以下原则进行修正：</w:t>
      </w:r>
    </w:p>
    <w:p w14:paraId="4CC57794">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6.2.1 《最后报价一览表》内容与响应文件中响应内容不一致的，以《最后报价一览表》为准;</w:t>
      </w:r>
    </w:p>
    <w:p w14:paraId="1D244F43">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6.2.2 大写金额和小写金额不一致的，以大写金额为准;</w:t>
      </w:r>
    </w:p>
    <w:p w14:paraId="5F53A33F">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6.2.3 单价金额小数点或者百分比有明显错位的，以《最后报价一览表》的总价为准，并修改单价;</w:t>
      </w:r>
    </w:p>
    <w:p w14:paraId="4FF5C593">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6.2.4 总价金额与按单价汇总金额不一致的，以单价金额计算结果为准。</w:t>
      </w:r>
    </w:p>
    <w:p w14:paraId="7168ABFF">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6.2.5 同时出现两种以上不一致的，按照前款规定的顺序修正。</w:t>
      </w:r>
    </w:p>
    <w:p w14:paraId="4867EACA">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6.2.6 以修正后的总价作为最后报价。</w:t>
      </w:r>
    </w:p>
    <w:p w14:paraId="0DD595F8">
      <w:pPr>
        <w:pStyle w:val="10"/>
        <w:spacing w:line="360" w:lineRule="auto"/>
        <w:rPr>
          <w:rFonts w:hint="eastAsia" w:ascii="宋体" w:hAnsi="宋体" w:eastAsia="宋体" w:cs="宋体"/>
          <w:color w:val="auto"/>
        </w:rPr>
      </w:pPr>
      <w:r>
        <w:rPr>
          <w:rFonts w:hint="eastAsia" w:ascii="宋体" w:hAnsi="宋体" w:eastAsia="宋体" w:cs="宋体"/>
          <w:color w:val="auto"/>
        </w:rPr>
        <w:t>▲供应商对根据修正原则修正后的最后报价不确认的，响应无效。</w:t>
      </w:r>
    </w:p>
    <w:p w14:paraId="72662DF6">
      <w:pPr>
        <w:pStyle w:val="10"/>
        <w:spacing w:line="360" w:lineRule="auto"/>
        <w:rPr>
          <w:rFonts w:hint="eastAsia" w:ascii="宋体" w:hAnsi="宋体" w:eastAsia="宋体" w:cs="宋体"/>
          <w:b/>
          <w:bCs/>
          <w:color w:val="auto"/>
        </w:rPr>
      </w:pPr>
      <w:r>
        <w:rPr>
          <w:rFonts w:hint="eastAsia" w:ascii="宋体" w:hAnsi="宋体" w:eastAsia="宋体" w:cs="宋体"/>
          <w:b/>
          <w:bCs/>
          <w:color w:val="auto"/>
        </w:rPr>
        <w:t>6.3 响应无效</w:t>
      </w:r>
    </w:p>
    <w:p w14:paraId="409EDC04">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有下列情况之一的，响应无效：</w:t>
      </w:r>
    </w:p>
    <w:p w14:paraId="7ED13ADA">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6.3.1 不同供应商制作电子投标(响应)文件的计算机网卡MAC地址相同的；不同供应商制作电子投标(响应)文件的计算机硬盘序列号相同的；</w:t>
      </w:r>
    </w:p>
    <w:p w14:paraId="070AEB2A">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6.3.2不同供应商的投标(响应)文件的内容存在两处以上细节错误一致，且无法合理解释的。</w:t>
      </w:r>
    </w:p>
    <w:p w14:paraId="496AA79B">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6.3.3供应商不具备</w:t>
      </w:r>
      <w:r>
        <w:rPr>
          <w:rFonts w:hint="eastAsia" w:ascii="宋体" w:hAnsi="宋体" w:eastAsia="宋体" w:cs="宋体"/>
          <w:color w:val="auto"/>
          <w:lang w:eastAsia="zh-CN"/>
        </w:rPr>
        <w:t>磋商</w:t>
      </w:r>
      <w:r>
        <w:rPr>
          <w:rFonts w:hint="eastAsia" w:ascii="宋体" w:hAnsi="宋体" w:eastAsia="宋体" w:cs="宋体"/>
          <w:color w:val="auto"/>
        </w:rPr>
        <w:t>文件中规定的资格要求的（供应商未提供有效的资格说明文件的，视为供应商不具备</w:t>
      </w:r>
      <w:r>
        <w:rPr>
          <w:rFonts w:hint="eastAsia" w:ascii="宋体" w:hAnsi="宋体" w:eastAsia="宋体" w:cs="宋体"/>
          <w:color w:val="auto"/>
          <w:lang w:eastAsia="zh-CN"/>
        </w:rPr>
        <w:t>磋商</w:t>
      </w:r>
      <w:r>
        <w:rPr>
          <w:rFonts w:hint="eastAsia" w:ascii="宋体" w:hAnsi="宋体" w:eastAsia="宋体" w:cs="宋体"/>
          <w:color w:val="auto"/>
        </w:rPr>
        <w:t>文件中规定的资格要求）；</w:t>
      </w:r>
    </w:p>
    <w:p w14:paraId="63A46028">
      <w:pPr>
        <w:pStyle w:val="10"/>
        <w:spacing w:line="360" w:lineRule="auto"/>
        <w:ind w:firstLine="480" w:firstLineChars="200"/>
        <w:rPr>
          <w:rFonts w:hint="eastAsia" w:ascii="宋体" w:hAnsi="宋体" w:eastAsia="宋体" w:cs="宋体"/>
          <w:color w:val="auto"/>
        </w:rPr>
      </w:pPr>
    </w:p>
    <w:p w14:paraId="7DD21A75">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6.3.4设备允许偏离的技术、性能指标或者辅助功能项目发生负偏离，评委认为偏离整个项目所要达到的主要功能需求的；</w:t>
      </w:r>
    </w:p>
    <w:p w14:paraId="6A7C0E14">
      <w:pPr>
        <w:snapToGrid w:val="0"/>
        <w:ind w:firstLine="470" w:firstLineChars="196"/>
        <w:rPr>
          <w:rFonts w:hint="eastAsia" w:ascii="宋体" w:hAnsi="宋体" w:eastAsia="宋体" w:cs="宋体"/>
        </w:rPr>
      </w:pPr>
      <w:r>
        <w:rPr>
          <w:rFonts w:hint="eastAsia" w:ascii="宋体" w:hAnsi="宋体" w:eastAsia="宋体" w:cs="宋体"/>
        </w:rPr>
        <w:t>6.3.5技术标投标品牌型号、数量等与价格标报价明细表中品牌型号、数量等不一致的；</w:t>
      </w:r>
    </w:p>
    <w:p w14:paraId="191E7774">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6.3.6 响应文件未按照</w:t>
      </w:r>
      <w:r>
        <w:rPr>
          <w:rFonts w:hint="eastAsia" w:ascii="宋体" w:hAnsi="宋体" w:eastAsia="宋体" w:cs="宋体"/>
          <w:color w:val="auto"/>
          <w:lang w:eastAsia="zh-CN"/>
        </w:rPr>
        <w:t>磋商</w:t>
      </w:r>
      <w:r>
        <w:rPr>
          <w:rFonts w:hint="eastAsia" w:ascii="宋体" w:hAnsi="宋体" w:eastAsia="宋体" w:cs="宋体"/>
          <w:color w:val="auto"/>
        </w:rPr>
        <w:t>文件要求签署、盖章的；</w:t>
      </w:r>
    </w:p>
    <w:p w14:paraId="0CA1D096">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6.3.7 采购人拟采购的产品属于政府强制采购的节能产品品目清单范围的，供应商未按</w:t>
      </w:r>
      <w:r>
        <w:rPr>
          <w:rFonts w:hint="eastAsia" w:ascii="宋体" w:hAnsi="宋体" w:eastAsia="宋体" w:cs="宋体"/>
          <w:color w:val="auto"/>
          <w:lang w:eastAsia="zh-CN"/>
        </w:rPr>
        <w:t>磋商</w:t>
      </w:r>
      <w:r>
        <w:rPr>
          <w:rFonts w:hint="eastAsia" w:ascii="宋体" w:hAnsi="宋体" w:eastAsia="宋体" w:cs="宋体"/>
          <w:color w:val="auto"/>
        </w:rPr>
        <w:t xml:space="preserve">文件要求提供国家确定的认证机构出具的、处于有效期之内的节能产品认证证书的； </w:t>
      </w:r>
    </w:p>
    <w:p w14:paraId="54729746">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6.3.8 响应文件含有采购人不能接受的附加条件的；</w:t>
      </w:r>
    </w:p>
    <w:p w14:paraId="5FB9A637">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6.3.9 响应文件中承诺的响应有效期少于</w:t>
      </w:r>
      <w:r>
        <w:rPr>
          <w:rFonts w:hint="eastAsia" w:ascii="宋体" w:hAnsi="宋体" w:eastAsia="宋体" w:cs="宋体"/>
          <w:color w:val="auto"/>
          <w:lang w:eastAsia="zh-CN"/>
        </w:rPr>
        <w:t>磋商</w:t>
      </w:r>
      <w:r>
        <w:rPr>
          <w:rFonts w:hint="eastAsia" w:ascii="宋体" w:hAnsi="宋体" w:eastAsia="宋体" w:cs="宋体"/>
          <w:color w:val="auto"/>
        </w:rPr>
        <w:t>文件中载明的响应有效期的；</w:t>
      </w:r>
    </w:p>
    <w:p w14:paraId="24D3E4D1">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6.3.10 所提交的《最后报价一览表》中出现不是唯一的、有选择性的报价的；</w:t>
      </w:r>
    </w:p>
    <w:p w14:paraId="72D9B067">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6.3.11 最后报价高于本项目采购预算或者最高限价的；</w:t>
      </w:r>
    </w:p>
    <w:p w14:paraId="2FF717A2">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6.3.12 最后报价明显低于其他供应商的最后报价，有可能影响产品质量或者不能诚信履约的，未能按要求提供书面说明或者提交相关说明材料，不能说明其报价合理性的；</w:t>
      </w:r>
    </w:p>
    <w:p w14:paraId="1EA09503">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6.3.13 《最后报价一览表》填写不完整或字迹不能辨认或有漏项的；</w:t>
      </w:r>
    </w:p>
    <w:p w14:paraId="1B8A3C1C">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6.3.14 供应商对根据修正原则修正后的最后报价不确认的；</w:t>
      </w:r>
    </w:p>
    <w:p w14:paraId="11C942D9">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6.3.15 供应商提供虚假材料响应的（包括但不限于以下情节）；</w:t>
      </w:r>
    </w:p>
    <w:p w14:paraId="0F7871AE">
      <w:pPr>
        <w:pStyle w:val="8"/>
        <w:snapToGrid w:val="0"/>
        <w:spacing w:line="360" w:lineRule="auto"/>
        <w:ind w:firstLine="470" w:firstLineChars="196"/>
        <w:rPr>
          <w:rFonts w:hint="eastAsia" w:ascii="宋体" w:hAnsi="宋体" w:eastAsia="宋体" w:cs="宋体"/>
          <w:szCs w:val="24"/>
        </w:rPr>
      </w:pPr>
      <w:r>
        <w:rPr>
          <w:rFonts w:hint="eastAsia" w:ascii="宋体" w:hAnsi="宋体" w:eastAsia="宋体" w:cs="宋体"/>
          <w:szCs w:val="24"/>
        </w:rPr>
        <w:t>6.3.16 供应商有恶意串通、妨碍其他供应商的竞争行为、损害采购人或者其他供应商的合法权益情形的。</w:t>
      </w:r>
    </w:p>
    <w:p w14:paraId="2D15391F">
      <w:pPr>
        <w:pStyle w:val="8"/>
        <w:snapToGrid w:val="0"/>
        <w:spacing w:line="360" w:lineRule="auto"/>
        <w:ind w:firstLine="470" w:firstLineChars="196"/>
        <w:rPr>
          <w:rFonts w:hint="eastAsia" w:ascii="宋体" w:hAnsi="宋体" w:eastAsia="宋体" w:cs="宋体"/>
          <w:szCs w:val="24"/>
        </w:rPr>
      </w:pPr>
      <w:r>
        <w:rPr>
          <w:rFonts w:hint="eastAsia" w:ascii="宋体" w:hAnsi="宋体" w:eastAsia="宋体" w:cs="宋体"/>
          <w:szCs w:val="24"/>
        </w:rPr>
        <w:t>有下列情形之一的，视为投标供应商串通投标，其投标无效：</w:t>
      </w:r>
    </w:p>
    <w:p w14:paraId="063BF416">
      <w:pPr>
        <w:pStyle w:val="8"/>
        <w:snapToGrid w:val="0"/>
        <w:spacing w:line="360" w:lineRule="auto"/>
        <w:ind w:firstLine="470" w:firstLineChars="196"/>
        <w:rPr>
          <w:rFonts w:hint="eastAsia" w:ascii="宋体" w:hAnsi="宋体" w:eastAsia="宋体" w:cs="宋体"/>
          <w:szCs w:val="24"/>
        </w:rPr>
      </w:pPr>
      <w:r>
        <w:rPr>
          <w:rFonts w:hint="eastAsia" w:ascii="宋体" w:hAnsi="宋体" w:eastAsia="宋体" w:cs="宋体"/>
          <w:szCs w:val="24"/>
        </w:rPr>
        <w:t>A.不同投标供应商的投标文件由同一单位或者个人编制；</w:t>
      </w:r>
    </w:p>
    <w:p w14:paraId="3837F04C">
      <w:pPr>
        <w:pStyle w:val="8"/>
        <w:snapToGrid w:val="0"/>
        <w:spacing w:line="360" w:lineRule="auto"/>
        <w:ind w:firstLine="470" w:firstLineChars="196"/>
        <w:rPr>
          <w:rFonts w:hint="eastAsia" w:ascii="宋体" w:hAnsi="宋体" w:eastAsia="宋体" w:cs="宋体"/>
          <w:szCs w:val="24"/>
        </w:rPr>
      </w:pPr>
      <w:r>
        <w:rPr>
          <w:rFonts w:hint="eastAsia" w:ascii="宋体" w:hAnsi="宋体" w:eastAsia="宋体" w:cs="宋体"/>
          <w:szCs w:val="24"/>
        </w:rPr>
        <w:t>B.不同投标供应商委托同一单位或者个人办理投标事宜；</w:t>
      </w:r>
    </w:p>
    <w:p w14:paraId="22A5E72C">
      <w:pPr>
        <w:pStyle w:val="8"/>
        <w:snapToGrid w:val="0"/>
        <w:spacing w:line="360" w:lineRule="auto"/>
        <w:ind w:firstLine="470" w:firstLineChars="196"/>
        <w:rPr>
          <w:rFonts w:hint="eastAsia" w:ascii="宋体" w:hAnsi="宋体" w:eastAsia="宋体" w:cs="宋体"/>
          <w:szCs w:val="24"/>
        </w:rPr>
      </w:pPr>
      <w:r>
        <w:rPr>
          <w:rFonts w:hint="eastAsia" w:ascii="宋体" w:hAnsi="宋体" w:eastAsia="宋体" w:cs="宋体"/>
          <w:szCs w:val="24"/>
        </w:rPr>
        <w:t>C.不同投标供应商的投标文件载明的项目管理成员或者联系人员为同一人；</w:t>
      </w:r>
    </w:p>
    <w:p w14:paraId="53BD4EAB">
      <w:pPr>
        <w:pStyle w:val="8"/>
        <w:snapToGrid w:val="0"/>
        <w:spacing w:line="360" w:lineRule="auto"/>
        <w:ind w:firstLine="470" w:firstLineChars="196"/>
        <w:rPr>
          <w:rFonts w:hint="eastAsia" w:ascii="宋体" w:hAnsi="宋体" w:eastAsia="宋体" w:cs="宋体"/>
          <w:szCs w:val="24"/>
        </w:rPr>
      </w:pPr>
      <w:r>
        <w:rPr>
          <w:rFonts w:hint="eastAsia" w:ascii="宋体" w:hAnsi="宋体" w:eastAsia="宋体" w:cs="宋体"/>
          <w:szCs w:val="24"/>
        </w:rPr>
        <w:t>D.不同投标供应商的投标文件异常一致或者投标报价呈规律性差异；</w:t>
      </w:r>
    </w:p>
    <w:p w14:paraId="70147AC9">
      <w:pPr>
        <w:pStyle w:val="8"/>
        <w:snapToGrid w:val="0"/>
        <w:spacing w:line="360" w:lineRule="auto"/>
        <w:ind w:firstLine="470" w:firstLineChars="196"/>
        <w:rPr>
          <w:rFonts w:hint="eastAsia" w:ascii="宋体" w:hAnsi="宋体" w:eastAsia="宋体" w:cs="宋体"/>
          <w:szCs w:val="24"/>
        </w:rPr>
      </w:pPr>
      <w:r>
        <w:rPr>
          <w:rFonts w:hint="eastAsia" w:ascii="宋体" w:hAnsi="宋体" w:eastAsia="宋体" w:cs="宋体"/>
          <w:szCs w:val="24"/>
        </w:rPr>
        <w:t>E.不同投标供应商的投标文件相互混装；</w:t>
      </w:r>
    </w:p>
    <w:p w14:paraId="35AB666A">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F.不同投标供应商的投标保证金从同一单位或者个人的账户转出。</w:t>
      </w:r>
    </w:p>
    <w:p w14:paraId="262BE102">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6.3.17 供应商仅提交备份响应文件，没有在电子交易平台传输提交响应文件的，响应无效；</w:t>
      </w:r>
    </w:p>
    <w:p w14:paraId="6E4663E2">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6.3.18 响应文件不满足</w:t>
      </w:r>
      <w:r>
        <w:rPr>
          <w:rFonts w:hint="eastAsia" w:ascii="宋体" w:hAnsi="宋体" w:eastAsia="宋体" w:cs="宋体"/>
          <w:color w:val="auto"/>
          <w:lang w:eastAsia="zh-CN"/>
        </w:rPr>
        <w:t>磋商</w:t>
      </w:r>
      <w:r>
        <w:rPr>
          <w:rFonts w:hint="eastAsia" w:ascii="宋体" w:hAnsi="宋体" w:eastAsia="宋体" w:cs="宋体"/>
          <w:color w:val="auto"/>
        </w:rPr>
        <w:t>文件的其它实质性要求的；</w:t>
      </w:r>
    </w:p>
    <w:p w14:paraId="791A6C5C">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6.3.19参与同一个标段(包)的供应商存在下列情形之一的，其投标(响应)文件无效：</w:t>
      </w:r>
    </w:p>
    <w:p w14:paraId="07AC893F">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①不同供应商制作电子投标(响应)文件的计算机网卡MAC地址相同的；</w:t>
      </w:r>
    </w:p>
    <w:p w14:paraId="33053752">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②不同供应商制作电子投标(响应)文件的计算机硬盘序列号相同的；</w:t>
      </w:r>
    </w:p>
    <w:p w14:paraId="55B7D486">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③不同供应商的投标(响应)文件的内容存在两处以上细节错误一致，且无法合理解释的。</w:t>
      </w:r>
    </w:p>
    <w:p w14:paraId="41540DAF">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6.3.20法律、法规、规章（适用本市的）及省级以上规范性文件（适用本市的）规定的其他无效情形。</w:t>
      </w:r>
    </w:p>
    <w:p w14:paraId="28508DFB">
      <w:pPr>
        <w:pStyle w:val="10"/>
        <w:spacing w:line="360" w:lineRule="auto"/>
        <w:rPr>
          <w:rFonts w:hint="eastAsia" w:ascii="宋体" w:hAnsi="宋体" w:eastAsia="宋体" w:cs="宋体"/>
          <w:b/>
          <w:bCs/>
          <w:color w:val="auto"/>
        </w:rPr>
      </w:pPr>
      <w:r>
        <w:rPr>
          <w:rFonts w:hint="eastAsia" w:ascii="宋体" w:hAnsi="宋体" w:eastAsia="宋体" w:cs="宋体"/>
          <w:b/>
          <w:bCs/>
          <w:color w:val="auto"/>
        </w:rPr>
        <w:t>6.4 重新开展采购活动</w:t>
      </w:r>
    </w:p>
    <w:p w14:paraId="6E505874">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出现下列情形之一的，采购代理机构应当终止</w:t>
      </w:r>
      <w:r>
        <w:rPr>
          <w:rFonts w:hint="eastAsia" w:ascii="宋体" w:hAnsi="宋体" w:eastAsia="宋体" w:cs="宋体"/>
          <w:color w:val="auto"/>
          <w:lang w:eastAsia="zh-CN"/>
        </w:rPr>
        <w:t>竞争性磋商</w:t>
      </w:r>
      <w:r>
        <w:rPr>
          <w:rFonts w:hint="eastAsia" w:ascii="宋体" w:hAnsi="宋体" w:eastAsia="宋体" w:cs="宋体"/>
          <w:color w:val="auto"/>
        </w:rPr>
        <w:t>采购活动，通过电子交易平台发布项目终止公告并说明原因，重新开展采购活动：</w:t>
      </w:r>
    </w:p>
    <w:p w14:paraId="39BE644D">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6.4.1 因情况变化，不再符合规定的</w:t>
      </w:r>
      <w:r>
        <w:rPr>
          <w:rFonts w:hint="eastAsia" w:ascii="宋体" w:hAnsi="宋体" w:eastAsia="宋体" w:cs="宋体"/>
          <w:color w:val="auto"/>
          <w:lang w:eastAsia="zh-CN"/>
        </w:rPr>
        <w:t>竞争性磋商</w:t>
      </w:r>
      <w:r>
        <w:rPr>
          <w:rFonts w:hint="eastAsia" w:ascii="宋体" w:hAnsi="宋体" w:eastAsia="宋体" w:cs="宋体"/>
          <w:color w:val="auto"/>
        </w:rPr>
        <w:t>采购方式适用情形的；</w:t>
      </w:r>
    </w:p>
    <w:p w14:paraId="5EB192D9">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6.4.2 出现影响采购公正的违法、违规行为的；</w:t>
      </w:r>
    </w:p>
    <w:p w14:paraId="68403EC8">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6.4.3 在采购过程中符合要求的供应商或者最后报价未超过采购预算的供应商不足3家的（有特殊规定的从其规定）。</w:t>
      </w:r>
    </w:p>
    <w:p w14:paraId="492AE7D5">
      <w:pPr>
        <w:pStyle w:val="10"/>
        <w:spacing w:line="360" w:lineRule="auto"/>
        <w:rPr>
          <w:rFonts w:hint="eastAsia" w:ascii="宋体" w:hAnsi="宋体" w:eastAsia="宋体" w:cs="宋体"/>
          <w:b/>
          <w:bCs/>
          <w:color w:val="auto"/>
        </w:rPr>
      </w:pPr>
      <w:r>
        <w:rPr>
          <w:rFonts w:hint="eastAsia" w:ascii="宋体" w:hAnsi="宋体" w:eastAsia="宋体" w:cs="宋体"/>
          <w:b/>
          <w:bCs/>
          <w:color w:val="auto"/>
        </w:rPr>
        <w:t>6.5 终止采购活动</w:t>
      </w:r>
    </w:p>
    <w:p w14:paraId="294EA355">
      <w:pPr>
        <w:pStyle w:val="1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在采购活动中因重大变故，采购任务取消的，采购代理机构将终止采购活动，通过电子交易平台通知所有参加采购活动的供应商，并将项目实施情况和采购任务取消原因报送本级财政部门。</w:t>
      </w:r>
    </w:p>
    <w:p w14:paraId="6F60EA0E">
      <w:pPr>
        <w:pStyle w:val="10"/>
        <w:spacing w:line="360" w:lineRule="auto"/>
        <w:rPr>
          <w:rFonts w:hint="eastAsia" w:ascii="宋体" w:hAnsi="宋体" w:eastAsia="宋体" w:cs="宋体"/>
          <w:b/>
          <w:bCs/>
          <w:color w:val="auto"/>
        </w:rPr>
      </w:pPr>
      <w:r>
        <w:rPr>
          <w:rFonts w:hint="eastAsia" w:ascii="宋体" w:hAnsi="宋体" w:eastAsia="宋体" w:cs="宋体"/>
          <w:b/>
          <w:bCs/>
          <w:color w:val="auto"/>
        </w:rPr>
        <w:t>6.6 采购代理机构有权对</w:t>
      </w:r>
      <w:r>
        <w:rPr>
          <w:rFonts w:hint="eastAsia" w:ascii="宋体" w:hAnsi="宋体" w:eastAsia="宋体" w:cs="宋体"/>
          <w:b/>
          <w:bCs/>
          <w:color w:val="auto"/>
          <w:lang w:eastAsia="zh-CN"/>
        </w:rPr>
        <w:t>磋商</w:t>
      </w:r>
      <w:r>
        <w:rPr>
          <w:rFonts w:hint="eastAsia" w:ascii="宋体" w:hAnsi="宋体" w:eastAsia="宋体" w:cs="宋体"/>
          <w:b/>
          <w:bCs/>
          <w:color w:val="auto"/>
        </w:rPr>
        <w:t>小组各成员的评分情况和评审意见进行合理性和合规性审查，如发现</w:t>
      </w:r>
      <w:r>
        <w:rPr>
          <w:rFonts w:hint="eastAsia" w:ascii="宋体" w:hAnsi="宋体" w:eastAsia="宋体" w:cs="宋体"/>
          <w:b/>
          <w:bCs/>
          <w:color w:val="auto"/>
          <w:lang w:eastAsia="zh-CN"/>
        </w:rPr>
        <w:t>磋商</w:t>
      </w:r>
      <w:r>
        <w:rPr>
          <w:rFonts w:hint="eastAsia" w:ascii="宋体" w:hAnsi="宋体" w:eastAsia="宋体" w:cs="宋体"/>
          <w:b/>
          <w:bCs/>
          <w:color w:val="auto"/>
        </w:rPr>
        <w:t>小组成员的评审意见带有明显倾向性，或不按规定程序和标准评审、计分的，</w:t>
      </w:r>
      <w:r>
        <w:rPr>
          <w:rFonts w:hint="eastAsia" w:ascii="宋体" w:hAnsi="宋体" w:eastAsia="宋体" w:cs="宋体"/>
          <w:b/>
          <w:bCs/>
          <w:color w:val="auto"/>
          <w:lang w:eastAsia="zh-CN"/>
        </w:rPr>
        <w:t>磋商</w:t>
      </w:r>
      <w:r>
        <w:rPr>
          <w:rFonts w:hint="eastAsia" w:ascii="宋体" w:hAnsi="宋体" w:eastAsia="宋体" w:cs="宋体"/>
          <w:b/>
          <w:bCs/>
          <w:color w:val="auto"/>
        </w:rPr>
        <w:t>小组成员应进行书面澄清和说明；</w:t>
      </w:r>
      <w:r>
        <w:rPr>
          <w:rFonts w:hint="eastAsia" w:ascii="宋体" w:hAnsi="宋体" w:eastAsia="宋体" w:cs="宋体"/>
          <w:b/>
          <w:bCs/>
          <w:color w:val="auto"/>
          <w:lang w:eastAsia="zh-CN"/>
        </w:rPr>
        <w:t>磋商</w:t>
      </w:r>
      <w:r>
        <w:rPr>
          <w:rFonts w:hint="eastAsia" w:ascii="宋体" w:hAnsi="宋体" w:eastAsia="宋体" w:cs="宋体"/>
          <w:b/>
          <w:bCs/>
          <w:color w:val="auto"/>
        </w:rPr>
        <w:t>小组成员拒不接受采购代理机构审查的，采购代理机构将向同级政府采购监督管理部门报告并予以处理。</w:t>
      </w:r>
    </w:p>
    <w:p w14:paraId="7CFF991B">
      <w:pPr>
        <w:pStyle w:val="10"/>
        <w:spacing w:line="360" w:lineRule="auto"/>
        <w:rPr>
          <w:rFonts w:hint="eastAsia" w:ascii="宋体" w:hAnsi="宋体" w:eastAsia="宋体" w:cs="宋体"/>
          <w:b/>
          <w:bCs/>
          <w:color w:val="auto"/>
        </w:rPr>
      </w:pPr>
      <w:r>
        <w:rPr>
          <w:rFonts w:hint="eastAsia" w:ascii="宋体" w:hAnsi="宋体" w:eastAsia="宋体" w:cs="宋体"/>
          <w:b/>
          <w:bCs/>
          <w:color w:val="auto"/>
        </w:rPr>
        <w:t>七、评审过程的保密与录像</w:t>
      </w:r>
    </w:p>
    <w:p w14:paraId="2225BDA1">
      <w:pPr>
        <w:pStyle w:val="10"/>
        <w:spacing w:line="360" w:lineRule="auto"/>
        <w:rPr>
          <w:rFonts w:hint="eastAsia" w:ascii="宋体" w:hAnsi="宋体" w:eastAsia="宋体" w:cs="宋体"/>
          <w:color w:val="auto"/>
        </w:rPr>
      </w:pPr>
      <w:r>
        <w:rPr>
          <w:rFonts w:hint="eastAsia" w:ascii="宋体" w:hAnsi="宋体" w:eastAsia="宋体" w:cs="宋体"/>
          <w:b/>
          <w:bCs/>
          <w:color w:val="auto"/>
        </w:rPr>
        <w:t>7.1 保密。</w:t>
      </w:r>
      <w:r>
        <w:rPr>
          <w:rFonts w:hint="eastAsia" w:ascii="宋体" w:hAnsi="宋体" w:eastAsia="宋体" w:cs="宋体"/>
          <w:color w:val="auto"/>
        </w:rPr>
        <w:t>评审活动在严格保密的情况下进行。评审过程中凡是与采购响应文件评审和比较、成交人推荐等评审有关的情况，以及涉及国家秘密和商业秘密等信息，</w:t>
      </w:r>
      <w:r>
        <w:rPr>
          <w:rFonts w:hint="eastAsia" w:ascii="宋体" w:hAnsi="宋体" w:eastAsia="宋体" w:cs="宋体"/>
          <w:color w:val="auto"/>
          <w:lang w:eastAsia="zh-CN"/>
        </w:rPr>
        <w:t>磋商</w:t>
      </w:r>
      <w:r>
        <w:rPr>
          <w:rFonts w:hint="eastAsia" w:ascii="宋体" w:hAnsi="宋体" w:eastAsia="宋体" w:cs="宋体"/>
          <w:color w:val="auto"/>
        </w:rPr>
        <w:t>小组成员、采购人和采购代理机构工作人员、相关监督人员等与评审有关的人员应当予以保密。</w:t>
      </w:r>
    </w:p>
    <w:p w14:paraId="3F8D089F">
      <w:pPr>
        <w:pStyle w:val="10"/>
        <w:spacing w:line="360" w:lineRule="auto"/>
        <w:rPr>
          <w:rFonts w:hint="eastAsia" w:ascii="宋体" w:hAnsi="宋体" w:eastAsia="宋体" w:cs="宋体"/>
          <w:color w:val="auto"/>
        </w:rPr>
      </w:pPr>
      <w:r>
        <w:rPr>
          <w:rFonts w:hint="eastAsia" w:ascii="宋体" w:hAnsi="宋体" w:eastAsia="宋体" w:cs="宋体"/>
          <w:b/>
          <w:bCs/>
          <w:color w:val="auto"/>
        </w:rPr>
        <w:t>7.2 录音录像。</w:t>
      </w:r>
      <w:r>
        <w:rPr>
          <w:rFonts w:hint="eastAsia" w:ascii="宋体" w:hAnsi="宋体" w:eastAsia="宋体" w:cs="宋体"/>
          <w:color w:val="auto"/>
        </w:rPr>
        <w:t>采购代理机构对评审工作现场进行全过程录音录像，录音录像资料作为采购项目文件随其他文件一并存档。</w:t>
      </w:r>
    </w:p>
    <w:p w14:paraId="7052ED08">
      <w:pPr>
        <w:pStyle w:val="10"/>
        <w:spacing w:line="360" w:lineRule="auto"/>
        <w:rPr>
          <w:rFonts w:hint="eastAsia" w:ascii="宋体" w:hAnsi="宋体" w:eastAsia="宋体" w:cs="宋体"/>
          <w:b/>
          <w:bCs/>
          <w:color w:val="auto"/>
        </w:rPr>
      </w:pPr>
      <w:r>
        <w:rPr>
          <w:rFonts w:hint="eastAsia" w:ascii="宋体" w:hAnsi="宋体" w:eastAsia="宋体" w:cs="宋体"/>
          <w:b/>
          <w:bCs/>
          <w:color w:val="auto"/>
        </w:rPr>
        <w:t>八、评审纪律和要求</w:t>
      </w:r>
    </w:p>
    <w:p w14:paraId="3B8ED6F5">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1.评审专家必须公平、公正评审，遵纪守法，客观、廉洁地履行职责。</w:t>
      </w:r>
    </w:p>
    <w:p w14:paraId="6F9EFFA4">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2.评审专家在评审开始前，应关闭并上交随身携带的各种通信工具。</w:t>
      </w:r>
    </w:p>
    <w:p w14:paraId="0421E220">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3.评审专家在评审过程中，未经许可不得中途离开评审现场，不得迟到早退。</w:t>
      </w:r>
    </w:p>
    <w:p w14:paraId="13B79006">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4.评审专家和工作人员不得透露评审过程中的讨论情况和评审结果。</w:t>
      </w:r>
    </w:p>
    <w:p w14:paraId="5B14AF66">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1E3F0B42">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6.采购人、采购代理机构不得向评审委员会的评审专家作倾向性、误导性的解释或者说明。</w:t>
      </w:r>
    </w:p>
    <w:p w14:paraId="1E902A46">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222C356">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8.评审专家在评审过程中不得将自己的观点强加给其他评审专家，评审专家应自主发表见解，对评审意见承担个人责任。</w:t>
      </w:r>
    </w:p>
    <w:p w14:paraId="431C8AA6">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1EFE9A9">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729884A2">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11.评审专家应当遵守评审工作纪律，不得泄露评审文件、评审情况和评审中获悉的商业秘密。</w:t>
      </w:r>
    </w:p>
    <w:p w14:paraId="11123AA3">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评审委员会在评审过程中发现投标人有行贿、提供虚假材料或者串通等违法行为的，应当及时向财政部门报告。</w:t>
      </w:r>
    </w:p>
    <w:p w14:paraId="49DD2303">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12.招标文件内容违反国家有关强制性规定的，评审委员会应当停止评审并向采购代理机构说明情况。</w:t>
      </w:r>
    </w:p>
    <w:p w14:paraId="44B64309">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13.评审专家应当配合采购代理机构答复投标人提出的质疑。</w:t>
      </w:r>
    </w:p>
    <w:p w14:paraId="287A3143">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14.评审专家应当配合财政部门的投诉处理工作。</w:t>
      </w:r>
    </w:p>
    <w:p w14:paraId="4F322F08">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15.评审专家有如下行为之一的，责令改正，给予警告，可以并处一千元以下的罚款：</w:t>
      </w:r>
    </w:p>
    <w:p w14:paraId="2797E46B">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①明知应当回避而未主动回避的；</w:t>
      </w:r>
    </w:p>
    <w:p w14:paraId="3957C894">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②在得知自己为评审专家身份后至评审结束前时段内私下接触投标人的；</w:t>
      </w:r>
    </w:p>
    <w:p w14:paraId="13AF7AF4">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③在评审过程中擅离职守，影响评审程序正常进行的；</w:t>
      </w:r>
    </w:p>
    <w:p w14:paraId="5B066519">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④在评审过程有明显不合理或者不正当倾向性的；</w:t>
      </w:r>
    </w:p>
    <w:p w14:paraId="33951EBE">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⑤未按招标文件规定的评审方法和标准进行评审的。</w:t>
      </w:r>
    </w:p>
    <w:p w14:paraId="765E8A09">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⑥上述①至⑤行为影响中标结果的，中标结果无效。</w:t>
      </w:r>
    </w:p>
    <w:p w14:paraId="32112CF7">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89489CA">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政府采购评审专家与投标人存在利害关系未回避的，处2万元以上5万元以下的罚款，禁止其参加政府采购评审活动。</w:t>
      </w:r>
    </w:p>
    <w:p w14:paraId="5C0E52FF">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3173878A">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政府采购评审专家有上述违法行为的，其评审意见无效，不得获取评审费；有违法所得的，没收违法所得；给他人造成损失的，依法承担民事责任。</w:t>
      </w:r>
    </w:p>
    <w:p w14:paraId="16AFE4F6">
      <w:pPr>
        <w:rPr>
          <w:rFonts w:hint="eastAsia" w:ascii="宋体" w:hAnsi="宋体" w:eastAsia="宋体" w:cs="宋体"/>
          <w:b/>
          <w:bCs/>
          <w:szCs w:val="28"/>
        </w:rPr>
      </w:pPr>
      <w:bookmarkStart w:id="12" w:name="_Toc306883934"/>
      <w:bookmarkStart w:id="13" w:name="_Toc309034225"/>
      <w:r>
        <w:rPr>
          <w:rFonts w:hint="eastAsia" w:ascii="宋体" w:hAnsi="宋体" w:eastAsia="宋体" w:cs="宋体"/>
          <w:b/>
          <w:bCs/>
          <w:szCs w:val="28"/>
        </w:rPr>
        <w:br w:type="page"/>
      </w:r>
    </w:p>
    <w:p w14:paraId="02A2605E">
      <w:pPr>
        <w:numPr>
          <w:ilvl w:val="0"/>
          <w:numId w:val="3"/>
        </w:numPr>
        <w:spacing w:before="156" w:beforeLines="50" w:line="240" w:lineRule="auto"/>
        <w:jc w:val="center"/>
        <w:outlineLvl w:val="0"/>
        <w:rPr>
          <w:rFonts w:hint="eastAsia" w:ascii="宋体" w:hAnsi="宋体" w:eastAsia="宋体" w:cs="宋体"/>
          <w:b/>
          <w:sz w:val="36"/>
        </w:rPr>
      </w:pPr>
      <w:r>
        <w:rPr>
          <w:rFonts w:hint="eastAsia" w:ascii="宋体" w:hAnsi="宋体" w:eastAsia="宋体" w:cs="宋体"/>
          <w:b/>
          <w:sz w:val="36"/>
        </w:rPr>
        <w:t>拟签订的合同文本</w:t>
      </w:r>
    </w:p>
    <w:bookmarkEnd w:id="12"/>
    <w:bookmarkEnd w:id="13"/>
    <w:p w14:paraId="28DA8CB9">
      <w:pPr>
        <w:spacing w:before="156" w:beforeLines="50" w:line="240" w:lineRule="auto"/>
        <w:jc w:val="center"/>
        <w:rPr>
          <w:rFonts w:hint="eastAsia" w:ascii="宋体" w:hAnsi="宋体" w:eastAsia="宋体" w:cs="宋体"/>
          <w:b/>
          <w:bCs/>
          <w:szCs w:val="28"/>
        </w:rPr>
      </w:pPr>
      <w:bookmarkStart w:id="14" w:name="_Toc3995"/>
      <w:r>
        <w:rPr>
          <w:rFonts w:hint="eastAsia" w:ascii="宋体" w:hAnsi="宋体" w:eastAsia="宋体" w:cs="宋体"/>
          <w:b/>
          <w:bCs/>
          <w:szCs w:val="28"/>
        </w:rPr>
        <w:t>合同格式（供签约参考）</w:t>
      </w:r>
    </w:p>
    <w:p w14:paraId="249E1CAE">
      <w:pPr>
        <w:pStyle w:val="9"/>
        <w:tabs>
          <w:tab w:val="left" w:pos="1200"/>
        </w:tabs>
        <w:snapToGrid w:val="0"/>
        <w:spacing w:before="120" w:after="120" w:line="240" w:lineRule="auto"/>
        <w:jc w:val="center"/>
        <w:rPr>
          <w:rFonts w:hint="eastAsia" w:ascii="宋体" w:hAnsi="宋体" w:eastAsia="宋体" w:cs="宋体"/>
          <w:sz w:val="30"/>
          <w:szCs w:val="30"/>
        </w:rPr>
      </w:pPr>
      <w:r>
        <w:rPr>
          <w:rFonts w:hint="eastAsia" w:ascii="宋体" w:hAnsi="宋体" w:eastAsia="宋体" w:cs="宋体"/>
          <w:sz w:val="30"/>
          <w:szCs w:val="30"/>
        </w:rPr>
        <w:t>合同主要条款</w:t>
      </w:r>
    </w:p>
    <w:p w14:paraId="49B94975">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甲方：</w:t>
      </w:r>
    </w:p>
    <w:p w14:paraId="60C40B30">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乙方：</w:t>
      </w:r>
    </w:p>
    <w:p w14:paraId="6D3A1900">
      <w:pPr>
        <w:pStyle w:val="9"/>
        <w:tabs>
          <w:tab w:val="left" w:pos="1200"/>
        </w:tabs>
        <w:snapToGrid w:val="0"/>
        <w:spacing w:line="360" w:lineRule="auto"/>
        <w:ind w:firstLine="480" w:firstLineChars="200"/>
        <w:jc w:val="left"/>
        <w:rPr>
          <w:rFonts w:hint="eastAsia" w:ascii="宋体" w:hAnsi="宋体" w:eastAsia="宋体" w:cs="宋体"/>
          <w:b/>
          <w:szCs w:val="24"/>
        </w:rPr>
      </w:pPr>
      <w:r>
        <w:rPr>
          <w:rFonts w:hint="eastAsia" w:ascii="宋体" w:hAnsi="宋体" w:eastAsia="宋体" w:cs="宋体"/>
          <w:szCs w:val="24"/>
        </w:rPr>
        <w:t>甲、乙双方根据</w:t>
      </w:r>
      <w:r>
        <w:rPr>
          <w:rFonts w:hint="eastAsia" w:ascii="宋体" w:hAnsi="宋体" w:eastAsia="宋体" w:cs="宋体"/>
          <w:szCs w:val="24"/>
          <w:u w:val="single"/>
        </w:rPr>
        <w:t xml:space="preserve">（项目名称）                                </w:t>
      </w:r>
      <w:r>
        <w:rPr>
          <w:rFonts w:hint="eastAsia" w:ascii="宋体" w:hAnsi="宋体" w:eastAsia="宋体" w:cs="宋体"/>
          <w:szCs w:val="24"/>
        </w:rPr>
        <w:t>项目</w:t>
      </w:r>
      <w:r>
        <w:rPr>
          <w:rFonts w:hint="eastAsia" w:ascii="宋体" w:hAnsi="宋体" w:eastAsia="宋体" w:cs="宋体"/>
          <w:szCs w:val="24"/>
          <w:lang w:eastAsia="zh-CN"/>
        </w:rPr>
        <w:t>竞争性磋商</w:t>
      </w:r>
      <w:r>
        <w:rPr>
          <w:rFonts w:hint="eastAsia" w:ascii="宋体" w:hAnsi="宋体" w:eastAsia="宋体" w:cs="宋体"/>
          <w:szCs w:val="24"/>
        </w:rPr>
        <w:t>的结果以及</w:t>
      </w:r>
      <w:r>
        <w:rPr>
          <w:rFonts w:hint="eastAsia" w:ascii="宋体" w:hAnsi="宋体" w:eastAsia="宋体" w:cs="宋体"/>
          <w:szCs w:val="24"/>
          <w:lang w:eastAsia="zh-CN"/>
        </w:rPr>
        <w:t>磋商</w:t>
      </w:r>
      <w:r>
        <w:rPr>
          <w:rFonts w:hint="eastAsia" w:ascii="宋体" w:hAnsi="宋体" w:eastAsia="宋体" w:cs="宋体"/>
          <w:szCs w:val="24"/>
        </w:rPr>
        <w:t>文件与中标供应商响应文件等，签署本合同。</w:t>
      </w:r>
    </w:p>
    <w:p w14:paraId="18B0EEBB">
      <w:pPr>
        <w:pStyle w:val="9"/>
        <w:tabs>
          <w:tab w:val="left" w:pos="1200"/>
        </w:tabs>
        <w:snapToGri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一、项目内容</w:t>
      </w:r>
    </w:p>
    <w:p w14:paraId="103F2769">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采购清单：</w:t>
      </w:r>
    </w:p>
    <w:p w14:paraId="7D48B24E">
      <w:pPr>
        <w:pStyle w:val="9"/>
        <w:tabs>
          <w:tab w:val="left" w:pos="1200"/>
        </w:tabs>
        <w:snapToGri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二、合同金额</w:t>
      </w:r>
    </w:p>
    <w:p w14:paraId="6B004057">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签约合同金额为（大写）：__________________________元（￥___________元）人民币。</w:t>
      </w:r>
    </w:p>
    <w:p w14:paraId="19D389FC">
      <w:pPr>
        <w:pStyle w:val="9"/>
        <w:tabs>
          <w:tab w:val="left" w:pos="1200"/>
        </w:tabs>
        <w:snapToGri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三、技术资料</w:t>
      </w:r>
    </w:p>
    <w:p w14:paraId="5599970A">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1.乙方应按</w:t>
      </w:r>
      <w:r>
        <w:rPr>
          <w:rFonts w:hint="eastAsia" w:ascii="宋体" w:hAnsi="宋体" w:eastAsia="宋体" w:cs="宋体"/>
          <w:szCs w:val="24"/>
          <w:lang w:eastAsia="zh-CN"/>
        </w:rPr>
        <w:t>磋商</w:t>
      </w:r>
      <w:r>
        <w:rPr>
          <w:rFonts w:hint="eastAsia" w:ascii="宋体" w:hAnsi="宋体" w:eastAsia="宋体" w:cs="宋体"/>
          <w:szCs w:val="24"/>
        </w:rPr>
        <w:t>文件规定的时间向甲方提供使用货物的有关技术资料。</w:t>
      </w:r>
    </w:p>
    <w:p w14:paraId="554DF921">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436469A">
      <w:pPr>
        <w:pStyle w:val="9"/>
        <w:tabs>
          <w:tab w:val="left" w:pos="1200"/>
        </w:tabs>
        <w:snapToGri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四、知识产权</w:t>
      </w:r>
    </w:p>
    <w:p w14:paraId="65D89A54">
      <w:pPr>
        <w:pStyle w:val="9"/>
        <w:tabs>
          <w:tab w:val="left" w:pos="1200"/>
        </w:tabs>
        <w:snapToGrid w:val="0"/>
        <w:spacing w:line="360" w:lineRule="auto"/>
        <w:ind w:firstLine="480" w:firstLineChars="200"/>
        <w:rPr>
          <w:rFonts w:hint="eastAsia" w:ascii="宋体" w:hAnsi="宋体" w:eastAsia="宋体" w:cs="宋体"/>
          <w:bCs/>
          <w:szCs w:val="24"/>
        </w:rPr>
      </w:pPr>
      <w:r>
        <w:rPr>
          <w:rFonts w:hint="eastAsia" w:ascii="宋体" w:hAnsi="宋体" w:eastAsia="宋体" w:cs="宋体"/>
          <w:szCs w:val="24"/>
        </w:rPr>
        <w:t>乙方应保证所提供的货物或其任何一部分均不会侵犯任何第三方的知识产权</w:t>
      </w:r>
      <w:r>
        <w:rPr>
          <w:rFonts w:hint="eastAsia" w:ascii="宋体" w:hAnsi="宋体" w:eastAsia="宋体" w:cs="宋体"/>
          <w:bCs/>
          <w:szCs w:val="24"/>
        </w:rPr>
        <w:t>。</w:t>
      </w:r>
    </w:p>
    <w:p w14:paraId="55288089">
      <w:pPr>
        <w:pStyle w:val="9"/>
        <w:tabs>
          <w:tab w:val="left" w:pos="1200"/>
        </w:tabs>
        <w:snapToGrid w:val="0"/>
        <w:spacing w:line="360" w:lineRule="auto"/>
        <w:ind w:firstLine="482" w:firstLineChars="200"/>
        <w:rPr>
          <w:rFonts w:hint="eastAsia" w:ascii="宋体" w:hAnsi="宋体" w:eastAsia="宋体" w:cs="宋体"/>
          <w:szCs w:val="24"/>
          <w:u w:val="single"/>
        </w:rPr>
      </w:pPr>
      <w:r>
        <w:rPr>
          <w:rFonts w:hint="eastAsia" w:ascii="宋体" w:hAnsi="宋体" w:eastAsia="宋体" w:cs="宋体"/>
          <w:b/>
          <w:szCs w:val="24"/>
        </w:rPr>
        <w:t>五、产权担保</w:t>
      </w:r>
    </w:p>
    <w:p w14:paraId="373DD0DE">
      <w:pPr>
        <w:pStyle w:val="9"/>
        <w:tabs>
          <w:tab w:val="left" w:pos="1200"/>
        </w:tabs>
        <w:snapToGrid w:val="0"/>
        <w:spacing w:line="360" w:lineRule="auto"/>
        <w:ind w:firstLine="480" w:firstLineChars="200"/>
        <w:rPr>
          <w:rFonts w:hint="eastAsia" w:ascii="宋体" w:hAnsi="宋体" w:eastAsia="宋体" w:cs="宋体"/>
          <w:szCs w:val="24"/>
          <w:u w:val="single"/>
        </w:rPr>
      </w:pPr>
      <w:r>
        <w:rPr>
          <w:rFonts w:hint="eastAsia" w:ascii="宋体" w:hAnsi="宋体" w:eastAsia="宋体" w:cs="宋体"/>
          <w:szCs w:val="24"/>
        </w:rPr>
        <w:t>乙方保证所交付的货物的所有权完全属于乙方且无任何抵押、查封等产权瑕疵。</w:t>
      </w:r>
    </w:p>
    <w:p w14:paraId="48565C8A">
      <w:pPr>
        <w:pStyle w:val="9"/>
        <w:tabs>
          <w:tab w:val="left" w:pos="1200"/>
        </w:tabs>
        <w:snapToGri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六、履约保证金</w:t>
      </w:r>
    </w:p>
    <w:p w14:paraId="3F111A08">
      <w:pPr>
        <w:autoSpaceDE w:val="0"/>
        <w:autoSpaceDN w:val="0"/>
        <w:adjustRightIn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履约保证金金额：</w:t>
      </w:r>
      <w:r>
        <w:rPr>
          <w:rFonts w:hint="eastAsia" w:ascii="宋体" w:hAnsi="宋体" w:eastAsia="宋体" w:cs="宋体"/>
          <w:kern w:val="0"/>
          <w:szCs w:val="24"/>
        </w:rPr>
        <w:t>乙方向甲方提供</w:t>
      </w:r>
      <w:r>
        <w:rPr>
          <w:rFonts w:hint="eastAsia" w:ascii="宋体" w:hAnsi="宋体" w:eastAsia="宋体" w:cs="宋体"/>
          <w:kern w:val="0"/>
          <w:szCs w:val="24"/>
          <w:u w:val="single"/>
        </w:rPr>
        <w:t xml:space="preserve">        </w:t>
      </w:r>
      <w:r>
        <w:rPr>
          <w:rFonts w:hint="eastAsia" w:ascii="宋体" w:hAnsi="宋体" w:eastAsia="宋体" w:cs="宋体"/>
          <w:kern w:val="0"/>
          <w:szCs w:val="24"/>
        </w:rPr>
        <w:t>元作为履约保证金（合同金额的1%）</w:t>
      </w:r>
      <w:r>
        <w:rPr>
          <w:rFonts w:hint="eastAsia" w:ascii="宋体" w:hAnsi="宋体" w:eastAsia="宋体" w:cs="宋体"/>
          <w:szCs w:val="24"/>
        </w:rPr>
        <w:t>。</w:t>
      </w:r>
    </w:p>
    <w:p w14:paraId="1FFB6F93">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履约保证金缴纳的形式：供应商应当以支票或汇票或本票或者金融机构或担保机构出具的保函等非现金形式提交。</w:t>
      </w:r>
    </w:p>
    <w:p w14:paraId="560C659C">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￭履约保证金形式为支票或汇票或本票（账户另行通知）的，履约保证金待验收通过后视履约情况到采购人处办理履约保证金的退还手续。</w:t>
      </w:r>
    </w:p>
    <w:p w14:paraId="38A643D0">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履约保证金形式为金融机构或担保机构出具的保函，履约保证金保函应在合同履行期限内有效，如出现工期延期等情况，及时办理续保手续，不得出现保函失效的情况；如出现保函失效的情况，则中标人需支付保函失效违约金，该违约金按500元/天计算。如出现保函失效的情况，导致违约金额无法从保函出具单位理赔的，采购人有权从合同款中予以直接扣除。</w:t>
      </w:r>
    </w:p>
    <w:p w14:paraId="361CE39D">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履约保证金退还时间：项目验收合格并经采购人认可后无息退还。</w:t>
      </w:r>
    </w:p>
    <w:p w14:paraId="309E6182">
      <w:pPr>
        <w:pStyle w:val="9"/>
        <w:tabs>
          <w:tab w:val="left" w:pos="1200"/>
        </w:tabs>
        <w:snapToGri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七、转包或分包</w:t>
      </w:r>
    </w:p>
    <w:p w14:paraId="79298922">
      <w:pPr>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1.本合同范围的货物，应由乙方直接供应，不得转让他人供应；</w:t>
      </w:r>
    </w:p>
    <w:p w14:paraId="3A542CB9">
      <w:pPr>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2.除非得到甲方的书面同意，乙方不得将本合同范围的货物全部或部分分包给他人供应；</w:t>
      </w:r>
    </w:p>
    <w:p w14:paraId="15444608">
      <w:pPr>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3.如有转让和未经甲方同意的分包行为，甲方有权解除合同，没收履约保证金并追究乙方的违约责任。</w:t>
      </w:r>
    </w:p>
    <w:p w14:paraId="3ADB7E56">
      <w:pPr>
        <w:pStyle w:val="9"/>
        <w:tabs>
          <w:tab w:val="left" w:pos="1200"/>
        </w:tabs>
        <w:snapToGrid w:val="0"/>
        <w:spacing w:line="360" w:lineRule="auto"/>
        <w:ind w:firstLine="482" w:firstLineChars="200"/>
        <w:rPr>
          <w:rFonts w:hint="eastAsia" w:ascii="宋体" w:hAnsi="宋体" w:eastAsia="宋体" w:cs="宋体"/>
          <w:szCs w:val="24"/>
        </w:rPr>
      </w:pPr>
      <w:r>
        <w:rPr>
          <w:rFonts w:hint="eastAsia" w:ascii="宋体" w:hAnsi="宋体" w:eastAsia="宋体" w:cs="宋体"/>
          <w:b/>
          <w:szCs w:val="24"/>
        </w:rPr>
        <w:t>八、质保期</w:t>
      </w:r>
    </w:p>
    <w:p w14:paraId="12FD80DF">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1.质保期</w:t>
      </w:r>
      <w:r>
        <w:rPr>
          <w:rFonts w:hint="eastAsia" w:ascii="宋体" w:hAnsi="宋体" w:eastAsia="宋体" w:cs="宋体"/>
          <w:szCs w:val="24"/>
          <w:u w:val="single"/>
        </w:rPr>
        <w:t xml:space="preserve">   </w:t>
      </w:r>
      <w:r>
        <w:rPr>
          <w:rFonts w:hint="eastAsia" w:ascii="宋体" w:hAnsi="宋体" w:eastAsia="宋体" w:cs="宋体"/>
          <w:szCs w:val="24"/>
        </w:rPr>
        <w:t>年。（自交货验收合格之日起计）</w:t>
      </w:r>
    </w:p>
    <w:p w14:paraId="51831BD6">
      <w:pPr>
        <w:pStyle w:val="9"/>
        <w:tabs>
          <w:tab w:val="left" w:pos="1200"/>
        </w:tabs>
        <w:snapToGri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九、工期及交货地点</w:t>
      </w:r>
    </w:p>
    <w:p w14:paraId="7E5D3FF1">
      <w:pPr>
        <w:pStyle w:val="9"/>
        <w:tabs>
          <w:tab w:val="left" w:pos="1200"/>
        </w:tabs>
        <w:snapToGrid w:val="0"/>
        <w:spacing w:line="360" w:lineRule="auto"/>
        <w:ind w:firstLine="480" w:firstLineChars="200"/>
        <w:rPr>
          <w:rFonts w:hint="eastAsia" w:ascii="宋体" w:hAnsi="宋体" w:eastAsia="宋体" w:cs="宋体"/>
          <w:bCs/>
          <w:szCs w:val="24"/>
        </w:rPr>
      </w:pPr>
      <w:r>
        <w:rPr>
          <w:rFonts w:hint="eastAsia" w:ascii="宋体" w:hAnsi="宋体" w:eastAsia="宋体" w:cs="宋体"/>
          <w:bCs/>
          <w:szCs w:val="24"/>
        </w:rPr>
        <w:t xml:space="preserve">1.工期： </w:t>
      </w:r>
    </w:p>
    <w:p w14:paraId="486A74BC">
      <w:pPr>
        <w:pStyle w:val="9"/>
        <w:tabs>
          <w:tab w:val="left" w:pos="1200"/>
        </w:tabs>
        <w:snapToGrid w:val="0"/>
        <w:spacing w:line="360" w:lineRule="auto"/>
        <w:ind w:firstLine="480" w:firstLineChars="200"/>
        <w:rPr>
          <w:rFonts w:hint="eastAsia" w:ascii="宋体" w:hAnsi="宋体" w:eastAsia="宋体" w:cs="宋体"/>
          <w:b/>
          <w:szCs w:val="24"/>
        </w:rPr>
      </w:pPr>
      <w:r>
        <w:rPr>
          <w:rFonts w:hint="eastAsia" w:ascii="宋体" w:hAnsi="宋体" w:eastAsia="宋体" w:cs="宋体"/>
          <w:bCs/>
          <w:szCs w:val="24"/>
        </w:rPr>
        <w:t>2.交货地点：采购人指定地点</w:t>
      </w:r>
    </w:p>
    <w:p w14:paraId="3158CDE6">
      <w:pPr>
        <w:pStyle w:val="9"/>
        <w:tabs>
          <w:tab w:val="left" w:pos="1200"/>
        </w:tabs>
        <w:snapToGri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十、货款支付</w:t>
      </w:r>
    </w:p>
    <w:p w14:paraId="7C63BA3E">
      <w:pPr>
        <w:spacing w:line="360" w:lineRule="auto"/>
        <w:ind w:firstLine="480" w:firstLineChars="200"/>
        <w:jc w:val="left"/>
        <w:rPr>
          <w:rFonts w:hint="eastAsia" w:ascii="宋体" w:hAnsi="宋体" w:eastAsia="宋体" w:cs="宋体"/>
          <w:bCs/>
          <w:szCs w:val="24"/>
          <w:highlight w:val="none"/>
        </w:rPr>
      </w:pPr>
      <w:r>
        <w:rPr>
          <w:rFonts w:hint="eastAsia" w:ascii="宋体" w:hAnsi="宋体" w:eastAsia="宋体" w:cs="宋体"/>
          <w:bCs/>
          <w:szCs w:val="24"/>
          <w:highlight w:val="none"/>
        </w:rPr>
        <w:t>1.付款方式：</w:t>
      </w:r>
      <w:r>
        <w:rPr>
          <w:rFonts w:hint="eastAsia" w:ascii="宋体" w:hAnsi="宋体" w:eastAsia="宋体" w:cs="宋体"/>
          <w:szCs w:val="24"/>
          <w:highlight w:val="none"/>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验收合格后凭发票付清余款。</w:t>
      </w:r>
    </w:p>
    <w:p w14:paraId="512C99A1">
      <w:pPr>
        <w:spacing w:line="360" w:lineRule="auto"/>
        <w:ind w:firstLine="480" w:firstLineChars="200"/>
        <w:jc w:val="left"/>
        <w:rPr>
          <w:rFonts w:hint="eastAsia" w:ascii="宋体" w:hAnsi="宋体" w:eastAsia="宋体" w:cs="宋体"/>
          <w:b/>
          <w:bCs/>
        </w:rPr>
      </w:pPr>
      <w:r>
        <w:rPr>
          <w:rFonts w:hint="eastAsia" w:ascii="宋体" w:hAnsi="宋体" w:eastAsia="宋体" w:cs="宋体"/>
          <w:bCs/>
          <w:szCs w:val="24"/>
        </w:rPr>
        <w:t>2.</w:t>
      </w:r>
      <w:r>
        <w:rPr>
          <w:rFonts w:hint="eastAsia" w:ascii="宋体" w:hAnsi="宋体" w:eastAsia="宋体" w:cs="宋体"/>
          <w:b/>
          <w:bCs/>
        </w:rPr>
        <w:t>项目结算约定：</w:t>
      </w:r>
    </w:p>
    <w:p w14:paraId="6DBDBA7E">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2.1本项目完成后，在设计及数量不变的前提下,按原合同总金额结算。</w:t>
      </w:r>
    </w:p>
    <w:p w14:paraId="58589A37">
      <w:pPr>
        <w:spacing w:line="360" w:lineRule="auto"/>
        <w:ind w:firstLine="460" w:firstLineChars="192"/>
        <w:jc w:val="left"/>
        <w:rPr>
          <w:rFonts w:hint="eastAsia" w:ascii="宋体" w:hAnsi="宋体" w:eastAsia="宋体" w:cs="宋体"/>
          <w:szCs w:val="24"/>
        </w:rPr>
      </w:pPr>
      <w:r>
        <w:rPr>
          <w:rFonts w:hint="eastAsia" w:ascii="宋体" w:hAnsi="宋体" w:eastAsia="宋体" w:cs="宋体"/>
          <w:szCs w:val="24"/>
        </w:rPr>
        <w:t>2.2项目过程中如产生经采购人批准的设计及数量变更的,则费用相应增减，具体调整方式为：</w:t>
      </w:r>
    </w:p>
    <w:p w14:paraId="0DE46521">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（1）设计费包含在报价中，投标报价时请自行考虑，不再另行支付。</w:t>
      </w:r>
    </w:p>
    <w:p w14:paraId="2F0F6E8E">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（2）投标清单内已列明的以投标报价按实结算。新增清单内未列明部分单价按市场询价及采购人认可为准再结算。无论增加多少，都不得超过中标价，超过部分不予结算。</w:t>
      </w:r>
    </w:p>
    <w:p w14:paraId="514E0C1C">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（3）信息价中没有的物品采集的结算以市场询价，并须得到采购人后方认可作为结算依据。</w:t>
      </w:r>
    </w:p>
    <w:p w14:paraId="5B91585D">
      <w:pPr>
        <w:snapToGri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十一、税费</w:t>
      </w:r>
    </w:p>
    <w:p w14:paraId="5782E681">
      <w:pPr>
        <w:snapToGrid w:val="0"/>
        <w:spacing w:line="360" w:lineRule="auto"/>
        <w:ind w:firstLine="480" w:firstLineChars="200"/>
        <w:rPr>
          <w:rFonts w:hint="eastAsia" w:ascii="宋体" w:hAnsi="宋体" w:eastAsia="宋体" w:cs="宋体"/>
          <w:b/>
          <w:szCs w:val="24"/>
        </w:rPr>
      </w:pPr>
      <w:r>
        <w:rPr>
          <w:rFonts w:hint="eastAsia" w:ascii="宋体" w:hAnsi="宋体" w:eastAsia="宋体" w:cs="宋体"/>
          <w:szCs w:val="24"/>
        </w:rPr>
        <w:t>本合同执行中相关的一切税费均由乙方负担。</w:t>
      </w:r>
    </w:p>
    <w:p w14:paraId="06C7FB71">
      <w:pPr>
        <w:pStyle w:val="9"/>
        <w:tabs>
          <w:tab w:val="left" w:pos="1200"/>
        </w:tabs>
        <w:snapToGrid w:val="0"/>
        <w:spacing w:line="360" w:lineRule="auto"/>
        <w:ind w:firstLine="482" w:firstLineChars="200"/>
        <w:rPr>
          <w:rFonts w:hint="eastAsia" w:ascii="宋体" w:hAnsi="宋体" w:eastAsia="宋体" w:cs="宋体"/>
          <w:szCs w:val="24"/>
        </w:rPr>
      </w:pPr>
      <w:r>
        <w:rPr>
          <w:rFonts w:hint="eastAsia" w:ascii="宋体" w:hAnsi="宋体" w:eastAsia="宋体" w:cs="宋体"/>
          <w:b/>
          <w:szCs w:val="24"/>
        </w:rPr>
        <w:t>十二、质量保证及售后服务</w:t>
      </w:r>
    </w:p>
    <w:p w14:paraId="215449C4">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1.乙方应按</w:t>
      </w:r>
      <w:r>
        <w:rPr>
          <w:rFonts w:hint="eastAsia" w:ascii="宋体" w:hAnsi="宋体" w:eastAsia="宋体" w:cs="宋体"/>
          <w:szCs w:val="24"/>
          <w:lang w:eastAsia="zh-CN"/>
        </w:rPr>
        <w:t>磋商</w:t>
      </w:r>
      <w:r>
        <w:rPr>
          <w:rFonts w:hint="eastAsia" w:ascii="宋体" w:hAnsi="宋体" w:eastAsia="宋体" w:cs="宋体"/>
          <w:szCs w:val="24"/>
        </w:rPr>
        <w:t>文件规定的货物性能、技术要求、质量标准向甲方提供未经使用的全新产品。设计和施工质量严格按国家施工规范执行。</w:t>
      </w:r>
    </w:p>
    <w:p w14:paraId="680F9D08">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2.乙方提供的货物在质保期内因货物本身的质量问题发生故障，乙方应负责免费更换。对达不到技术要求者，根据实际情况，经双方协商，可按以下办法处理：</w:t>
      </w:r>
    </w:p>
    <w:p w14:paraId="6B49582A">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⑴更换：由乙方承担所发生的全部费用。</w:t>
      </w:r>
    </w:p>
    <w:p w14:paraId="778D96EC">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⑵贬值处理：由甲乙双方合议定价。</w:t>
      </w:r>
    </w:p>
    <w:p w14:paraId="5161928E">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⑶退货处理：乙方应退还甲方支付的合同款，同时应承担该货物的直接费用（运输、保险、检验、货款利息及银行手续费等）。</w:t>
      </w:r>
    </w:p>
    <w:p w14:paraId="726C1C70">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3.如在使用过程中发生质量问题，乙方在接到甲方通知后在</w:t>
      </w:r>
      <w:r>
        <w:rPr>
          <w:rFonts w:hint="eastAsia" w:ascii="宋体" w:hAnsi="宋体" w:eastAsia="宋体" w:cs="宋体"/>
          <w:szCs w:val="24"/>
          <w:u w:val="single"/>
        </w:rPr>
        <w:t xml:space="preserve">    </w:t>
      </w:r>
      <w:r>
        <w:rPr>
          <w:rFonts w:hint="eastAsia" w:ascii="宋体" w:hAnsi="宋体" w:eastAsia="宋体" w:cs="宋体"/>
          <w:szCs w:val="24"/>
        </w:rPr>
        <w:t>小时内到达甲方现场。</w:t>
      </w:r>
    </w:p>
    <w:p w14:paraId="5BC06C47">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4.在质保期内，乙方应对货物出现的质量及安全问题负责处理解决并承担一切费用。</w:t>
      </w:r>
    </w:p>
    <w:p w14:paraId="64BE7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eastAsia="宋体" w:cs="宋体"/>
          <w:bCs/>
          <w:szCs w:val="24"/>
        </w:rPr>
      </w:pPr>
      <w:r>
        <w:rPr>
          <w:rFonts w:hint="eastAsia" w:ascii="宋体" w:hAnsi="宋体" w:eastAsia="宋体" w:cs="宋体"/>
          <w:szCs w:val="24"/>
        </w:rPr>
        <w:t>5.</w:t>
      </w:r>
      <w:r>
        <w:rPr>
          <w:rFonts w:hint="eastAsia" w:ascii="宋体" w:hAnsi="宋体" w:eastAsia="宋体" w:cs="宋体"/>
          <w:bCs/>
          <w:szCs w:val="24"/>
        </w:rPr>
        <w:t>项目方案、深化设计成果、安装调试及施工方案具体在实施前须报经采购人同意后方可执行，否则后果自负。艺术创意、非标部分事前须得到采购人同意后方可采购。</w:t>
      </w:r>
    </w:p>
    <w:p w14:paraId="02FE3B5D">
      <w:pPr>
        <w:pStyle w:val="9"/>
        <w:tabs>
          <w:tab w:val="left" w:pos="1200"/>
        </w:tabs>
        <w:snapToGrid w:val="0"/>
        <w:spacing w:line="360" w:lineRule="auto"/>
        <w:ind w:firstLine="480" w:firstLineChars="200"/>
        <w:rPr>
          <w:rFonts w:hint="eastAsia" w:ascii="宋体" w:hAnsi="宋体" w:eastAsia="宋体" w:cs="宋体"/>
          <w:b/>
          <w:szCs w:val="24"/>
        </w:rPr>
      </w:pPr>
      <w:r>
        <w:rPr>
          <w:rFonts w:hint="eastAsia" w:ascii="宋体" w:hAnsi="宋体" w:eastAsia="宋体" w:cs="宋体"/>
          <w:bCs/>
          <w:szCs w:val="24"/>
        </w:rPr>
        <w:t>深化方案须在中标后7天内按采购人意见再次进行设计，费用不再另计。材料设备、艺术创意、非标部分、项目方案等专家认证由采购人组织，费用由中标人承担，此风险在报价中自行考虑。</w:t>
      </w:r>
    </w:p>
    <w:p w14:paraId="698AF24B">
      <w:pPr>
        <w:pStyle w:val="10"/>
        <w:spacing w:line="360" w:lineRule="auto"/>
        <w:ind w:firstLine="480" w:firstLineChars="200"/>
        <w:rPr>
          <w:rFonts w:hint="eastAsia" w:ascii="宋体" w:hAnsi="宋体" w:eastAsia="宋体" w:cs="宋体"/>
          <w:color w:val="auto"/>
        </w:rPr>
      </w:pPr>
      <w:r>
        <w:rPr>
          <w:rFonts w:hint="eastAsia" w:ascii="宋体" w:hAnsi="宋体" w:eastAsia="宋体" w:cs="宋体"/>
          <w:bCs/>
          <w:color w:val="auto"/>
        </w:rPr>
        <w:t>所有材料设备必须环保且质量优良，如与采购人意见相左时，以采购人意见为准。</w:t>
      </w:r>
    </w:p>
    <w:p w14:paraId="53EC469A">
      <w:pPr>
        <w:pStyle w:val="9"/>
        <w:tabs>
          <w:tab w:val="left" w:pos="1200"/>
        </w:tabs>
        <w:snapToGrid w:val="0"/>
        <w:spacing w:line="360" w:lineRule="auto"/>
        <w:ind w:firstLine="480" w:firstLineChars="200"/>
        <w:rPr>
          <w:rFonts w:hint="eastAsia" w:ascii="宋体" w:hAnsi="宋体" w:eastAsia="宋体" w:cs="宋体"/>
          <w:b/>
          <w:szCs w:val="24"/>
        </w:rPr>
      </w:pPr>
      <w:r>
        <w:rPr>
          <w:rFonts w:hint="eastAsia" w:ascii="宋体" w:hAnsi="宋体" w:eastAsia="宋体" w:cs="宋体"/>
          <w:szCs w:val="24"/>
        </w:rPr>
        <w:t>6.上述的货物免费保修期为</w:t>
      </w:r>
      <w:r>
        <w:rPr>
          <w:rFonts w:hint="eastAsia" w:ascii="宋体" w:hAnsi="宋体" w:eastAsia="宋体" w:cs="宋体"/>
          <w:szCs w:val="24"/>
          <w:u w:val="single"/>
        </w:rPr>
        <w:t xml:space="preserve">      </w:t>
      </w:r>
      <w:r>
        <w:rPr>
          <w:rFonts w:hint="eastAsia" w:ascii="宋体" w:hAnsi="宋体" w:eastAsia="宋体" w:cs="宋体"/>
          <w:szCs w:val="24"/>
        </w:rPr>
        <w:t>年，因人为因素出现的故障不在免费保修范围内。超过保修期的机器设备，终身维修，维修时只收部件成本费。</w:t>
      </w:r>
    </w:p>
    <w:p w14:paraId="43985857">
      <w:pPr>
        <w:pStyle w:val="9"/>
        <w:tabs>
          <w:tab w:val="left" w:pos="1200"/>
        </w:tabs>
        <w:snapToGrid w:val="0"/>
        <w:spacing w:line="360" w:lineRule="auto"/>
        <w:ind w:firstLine="482" w:firstLineChars="200"/>
        <w:rPr>
          <w:rFonts w:hint="eastAsia" w:ascii="宋体" w:hAnsi="宋体" w:eastAsia="宋体" w:cs="宋体"/>
          <w:szCs w:val="24"/>
        </w:rPr>
      </w:pPr>
      <w:r>
        <w:rPr>
          <w:rFonts w:hint="eastAsia" w:ascii="宋体" w:hAnsi="宋体" w:eastAsia="宋体" w:cs="宋体"/>
          <w:b/>
          <w:szCs w:val="24"/>
        </w:rPr>
        <w:t>十三、调试和验收</w:t>
      </w:r>
    </w:p>
    <w:p w14:paraId="3A5C5BF5">
      <w:pPr>
        <w:pStyle w:val="9"/>
        <w:tabs>
          <w:tab w:val="left" w:pos="1200"/>
        </w:tabs>
        <w:snapToGrid w:val="0"/>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1.甲方对乙方提交的货物依据</w:t>
      </w:r>
      <w:r>
        <w:rPr>
          <w:rFonts w:hint="eastAsia" w:ascii="宋体" w:hAnsi="宋体" w:eastAsia="宋体" w:cs="宋体"/>
          <w:szCs w:val="24"/>
          <w:lang w:eastAsia="zh-CN"/>
        </w:rPr>
        <w:t>磋商</w:t>
      </w:r>
      <w:r>
        <w:rPr>
          <w:rFonts w:hint="eastAsia" w:ascii="宋体" w:hAnsi="宋体" w:eastAsia="宋体" w:cs="宋体"/>
          <w:szCs w:val="24"/>
        </w:rPr>
        <w:t>文件上的技术规格要求和国家有关质量标准进行现场初步验收，外观、说明书符合</w:t>
      </w:r>
      <w:r>
        <w:rPr>
          <w:rFonts w:hint="eastAsia" w:ascii="宋体" w:hAnsi="宋体" w:eastAsia="宋体" w:cs="宋体"/>
          <w:szCs w:val="24"/>
          <w:lang w:eastAsia="zh-CN"/>
        </w:rPr>
        <w:t>磋商</w:t>
      </w:r>
      <w:r>
        <w:rPr>
          <w:rFonts w:hint="eastAsia" w:ascii="宋体" w:hAnsi="宋体" w:eastAsia="宋体" w:cs="宋体"/>
          <w:szCs w:val="24"/>
        </w:rPr>
        <w:t>文件技术要求的，给予签收，初步验收不合格的不予签收。货到后，甲方需在五个工作日内验收。</w:t>
      </w:r>
    </w:p>
    <w:p w14:paraId="5FF95008">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2.乙方交货前应对产品作出全面检查和对验收文件进行整理，并列出清单，作为甲方收货验收和使用的技术条件依据，检验的结果应随货物交甲方。</w:t>
      </w:r>
    </w:p>
    <w:p w14:paraId="3FE4A52C">
      <w:pPr>
        <w:pStyle w:val="9"/>
        <w:tabs>
          <w:tab w:val="left" w:pos="1200"/>
        </w:tabs>
        <w:snapToGrid w:val="0"/>
        <w:spacing w:line="360" w:lineRule="auto"/>
        <w:ind w:firstLine="480" w:firstLineChars="200"/>
        <w:rPr>
          <w:rFonts w:hint="eastAsia" w:ascii="宋体" w:hAnsi="宋体" w:eastAsia="宋体" w:cs="宋体"/>
          <w:szCs w:val="24"/>
          <w:u w:val="single"/>
        </w:rPr>
      </w:pPr>
      <w:r>
        <w:rPr>
          <w:rFonts w:hint="eastAsia" w:ascii="宋体" w:hAnsi="宋体" w:eastAsia="宋体" w:cs="宋体"/>
          <w:szCs w:val="24"/>
        </w:rPr>
        <w:t>3.甲方对乙方提供的货物在使用前进行调试时，乙方需负责安装并培训甲方的使用操作人员，并协助甲方一起调试，直到符合技术要求，甲方才做最终验收。</w:t>
      </w:r>
    </w:p>
    <w:p w14:paraId="0F3F05F0">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4.对技术复杂的货物，甲方应请国家认可的专业检测机构参与初步验收及最终验收，并由其出具质量检测报告。</w:t>
      </w:r>
    </w:p>
    <w:p w14:paraId="480526CE">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5.验收时乙方必须在现场，验收完毕后做出验收结果报告；验收费用由乙方负责。</w:t>
      </w:r>
    </w:p>
    <w:p w14:paraId="3A04ACE7">
      <w:pPr>
        <w:pStyle w:val="9"/>
        <w:tabs>
          <w:tab w:val="left" w:pos="1200"/>
        </w:tabs>
        <w:snapToGri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十四、货物包装、发运及运输</w:t>
      </w:r>
    </w:p>
    <w:p w14:paraId="03C87001">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1.乙方应在货物发运前对其进行满足运输距离、防潮、防震、防锈和防破损装卸等要求包装，以保证货物安全运达甲方指定地点。</w:t>
      </w:r>
    </w:p>
    <w:p w14:paraId="282BEBB2">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2.使用说明书、质量检验证明书、随配附件和工具以及清单一并附于货物内。</w:t>
      </w:r>
    </w:p>
    <w:p w14:paraId="418AAA4B">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3.乙方在货物发运手续办理完毕后24小时内或货到甲方48小时前通知甲方，以准备接货。</w:t>
      </w:r>
    </w:p>
    <w:p w14:paraId="2F08E3A1">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4.货物在交付甲方前发生的风险均由乙方负责。</w:t>
      </w:r>
    </w:p>
    <w:p w14:paraId="21AD23F0">
      <w:pPr>
        <w:pStyle w:val="9"/>
        <w:tabs>
          <w:tab w:val="left" w:pos="1200"/>
        </w:tabs>
        <w:snapToGrid w:val="0"/>
        <w:spacing w:line="360" w:lineRule="auto"/>
        <w:ind w:firstLine="480" w:firstLineChars="200"/>
        <w:rPr>
          <w:rFonts w:hint="eastAsia" w:ascii="宋体" w:hAnsi="宋体" w:eastAsia="宋体" w:cs="宋体"/>
          <w:b/>
          <w:szCs w:val="24"/>
        </w:rPr>
      </w:pPr>
      <w:r>
        <w:rPr>
          <w:rFonts w:hint="eastAsia" w:ascii="宋体" w:hAnsi="宋体" w:eastAsia="宋体" w:cs="宋体"/>
          <w:szCs w:val="24"/>
        </w:rPr>
        <w:t>5.货物在规定的交付期限内由乙方送达甲方指定的地点视为交付，乙方同时需通知甲方货物已送达。</w:t>
      </w:r>
    </w:p>
    <w:p w14:paraId="486F7045">
      <w:pPr>
        <w:pStyle w:val="9"/>
        <w:tabs>
          <w:tab w:val="left" w:pos="1200"/>
        </w:tabs>
        <w:snapToGri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十五、违约责任</w:t>
      </w:r>
    </w:p>
    <w:p w14:paraId="78F4B66C">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1.甲方无正当理由拒收货物的，甲方向乙方偿付拒收货款总值的百分之五违约金。</w:t>
      </w:r>
    </w:p>
    <w:p w14:paraId="1840BE12">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2.甲方无故逾期验收和办理货款支付手续的,甲方应按逾期付款总额每日万分之五向乙方支付违约金。</w:t>
      </w:r>
    </w:p>
    <w:p w14:paraId="64B49B6E">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3.乙方逾期交付货物的，乙方应按逾期交货总额每日万分之五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FA0697A">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4.乙方所交的货物品种、型号、规格、技术参数、质量不符合合同规定及</w:t>
      </w:r>
      <w:r>
        <w:rPr>
          <w:rFonts w:hint="eastAsia" w:ascii="宋体" w:hAnsi="宋体" w:eastAsia="宋体" w:cs="宋体"/>
          <w:szCs w:val="24"/>
          <w:lang w:eastAsia="zh-CN"/>
        </w:rPr>
        <w:t>磋商</w:t>
      </w:r>
      <w:r>
        <w:rPr>
          <w:rFonts w:hint="eastAsia" w:ascii="宋体" w:hAnsi="宋体" w:eastAsia="宋体" w:cs="宋体"/>
          <w:szCs w:val="24"/>
        </w:rPr>
        <w:t>文件规定标准的，甲方有权拒收该货物，乙方愿意更换货物但逾期交货的，按乙方逾期交货处理。乙方拒绝更换货物的，甲方可单方面解除合同。</w:t>
      </w:r>
    </w:p>
    <w:p w14:paraId="41C19913">
      <w:pPr>
        <w:pStyle w:val="9"/>
        <w:tabs>
          <w:tab w:val="left" w:pos="1200"/>
        </w:tabs>
        <w:snapToGri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十六、不可抗力事件处理</w:t>
      </w:r>
    </w:p>
    <w:p w14:paraId="74D40AE8">
      <w:pPr>
        <w:pStyle w:val="9"/>
        <w:tabs>
          <w:tab w:val="left" w:pos="1200"/>
        </w:tabs>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1.在合同有效期内，任何一方因不可抗力事件导致不能履行合同，则合同履行期可延长，其延长期与不可抗力影响期相同。</w:t>
      </w:r>
    </w:p>
    <w:p w14:paraId="5E6E0900">
      <w:pPr>
        <w:pStyle w:val="9"/>
        <w:tabs>
          <w:tab w:val="left" w:pos="1200"/>
        </w:tabs>
        <w:snapToGrid w:val="0"/>
        <w:spacing w:line="360" w:lineRule="auto"/>
        <w:ind w:firstLine="480" w:firstLineChars="200"/>
        <w:rPr>
          <w:rFonts w:hint="eastAsia" w:ascii="宋体" w:hAnsi="宋体" w:eastAsia="宋体" w:cs="宋体"/>
          <w:b/>
          <w:szCs w:val="24"/>
        </w:rPr>
      </w:pPr>
      <w:r>
        <w:rPr>
          <w:rFonts w:hint="eastAsia" w:ascii="宋体" w:hAnsi="宋体" w:eastAsia="宋体" w:cs="宋体"/>
          <w:szCs w:val="24"/>
        </w:rPr>
        <w:t>2.不可抗力事件发生后，应立即通知对方，并寄送有关权威机构出具的证明。</w:t>
      </w:r>
    </w:p>
    <w:p w14:paraId="4CA4427E">
      <w:pPr>
        <w:pStyle w:val="9"/>
        <w:tabs>
          <w:tab w:val="left" w:pos="1200"/>
        </w:tabs>
        <w:snapToGri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十七、诉讼</w:t>
      </w:r>
    </w:p>
    <w:p w14:paraId="6A23805E">
      <w:pPr>
        <w:pStyle w:val="9"/>
        <w:tabs>
          <w:tab w:val="left" w:pos="1200"/>
        </w:tabs>
        <w:snapToGrid w:val="0"/>
        <w:spacing w:line="360" w:lineRule="auto"/>
        <w:ind w:firstLine="480" w:firstLineChars="200"/>
        <w:rPr>
          <w:rFonts w:hint="eastAsia" w:ascii="宋体" w:hAnsi="宋体" w:eastAsia="宋体" w:cs="宋体"/>
          <w:b/>
          <w:szCs w:val="24"/>
        </w:rPr>
      </w:pPr>
      <w:r>
        <w:rPr>
          <w:rFonts w:hint="eastAsia" w:ascii="宋体" w:hAnsi="宋体" w:eastAsia="宋体" w:cs="宋体"/>
          <w:szCs w:val="24"/>
        </w:rPr>
        <w:t>双方在执行合同中所发生的一切争议，应通过协商解决。如协商不成，双方约定由甲方所在地法院管辖。</w:t>
      </w:r>
    </w:p>
    <w:p w14:paraId="68347CD9">
      <w:pPr>
        <w:pStyle w:val="9"/>
        <w:tabs>
          <w:tab w:val="left" w:pos="1200"/>
        </w:tabs>
        <w:snapToGri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十八、合同生效及其它</w:t>
      </w:r>
    </w:p>
    <w:p w14:paraId="511C0BDB">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1.合同经双方法定代表人或授权代表签字并加盖单位公章后生效。</w:t>
      </w:r>
    </w:p>
    <w:p w14:paraId="2B5A0203">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w:t>
      </w:r>
      <w:r>
        <w:rPr>
          <w:rFonts w:hint="eastAsia" w:ascii="宋体" w:hAnsi="宋体" w:eastAsia="宋体" w:cs="宋体"/>
          <w:bCs/>
          <w:kern w:val="0"/>
          <w:szCs w:val="24"/>
        </w:rPr>
        <w:t>本合同未尽事宜由双方协商解决，</w:t>
      </w:r>
      <w:r>
        <w:rPr>
          <w:rFonts w:hint="eastAsia" w:ascii="宋体" w:hAnsi="宋体" w:eastAsia="宋体" w:cs="宋体"/>
          <w:kern w:val="0"/>
          <w:szCs w:val="24"/>
        </w:rPr>
        <w:t>并签署书面的修改或补充协议，形成的书面修改或补充协议视为本合同的组成部分。</w:t>
      </w:r>
    </w:p>
    <w:p w14:paraId="122CFAB0">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3.本项目的成交通知书、</w:t>
      </w:r>
      <w:r>
        <w:rPr>
          <w:rFonts w:hint="eastAsia" w:ascii="宋体" w:hAnsi="宋体" w:eastAsia="宋体" w:cs="宋体"/>
          <w:szCs w:val="24"/>
          <w:lang w:eastAsia="zh-CN"/>
        </w:rPr>
        <w:t>磋商</w:t>
      </w:r>
      <w:r>
        <w:rPr>
          <w:rFonts w:hint="eastAsia" w:ascii="宋体" w:hAnsi="宋体" w:eastAsia="宋体" w:cs="宋体"/>
          <w:szCs w:val="24"/>
        </w:rPr>
        <w:t>文件、响应文件为本合同的有效组成部分。本合同未尽事宜，遵照《中华人民共和国民法典》有关条文执行。</w:t>
      </w:r>
    </w:p>
    <w:p w14:paraId="0AB0A35B">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4.强化安全意识、抓好安全生产，明确安全责任，杜绝事故发生，项目实施中（含质保期）发生安全及人身事故均由乙方负责处理，并承担全部责任和费用。</w:t>
      </w:r>
    </w:p>
    <w:p w14:paraId="56D792E3">
      <w:pPr>
        <w:spacing w:line="360" w:lineRule="auto"/>
        <w:ind w:firstLine="480" w:firstLineChars="200"/>
        <w:rPr>
          <w:rFonts w:hint="eastAsia" w:ascii="宋体" w:hAnsi="宋体" w:eastAsia="宋体" w:cs="宋体"/>
          <w:kern w:val="0"/>
          <w:szCs w:val="24"/>
        </w:rPr>
      </w:pPr>
      <w:r>
        <w:rPr>
          <w:rFonts w:hint="eastAsia" w:ascii="宋体" w:hAnsi="宋体" w:eastAsia="宋体" w:cs="宋体"/>
          <w:szCs w:val="24"/>
        </w:rPr>
        <w:t>5.本合同一式6份，具有同等法律效力，甲、乙双方各执2份，其余用于采购代理机构存档2份。</w:t>
      </w:r>
    </w:p>
    <w:p w14:paraId="71714312">
      <w:pPr>
        <w:spacing w:line="480" w:lineRule="auto"/>
        <w:rPr>
          <w:rFonts w:hint="eastAsia" w:ascii="宋体" w:hAnsi="宋体" w:eastAsia="宋体" w:cs="宋体"/>
          <w:szCs w:val="24"/>
        </w:rPr>
      </w:pPr>
      <w:r>
        <w:rPr>
          <w:rFonts w:hint="eastAsia" w:ascii="宋体" w:hAnsi="宋体" w:eastAsia="宋体" w:cs="宋体"/>
          <w:szCs w:val="24"/>
        </w:rPr>
        <w:t xml:space="preserve">甲方：                                   乙方： </w:t>
      </w:r>
    </w:p>
    <w:p w14:paraId="5AE0E38D">
      <w:pPr>
        <w:spacing w:line="480" w:lineRule="auto"/>
        <w:rPr>
          <w:rFonts w:hint="eastAsia" w:ascii="宋体" w:hAnsi="宋体" w:eastAsia="宋体" w:cs="宋体"/>
          <w:szCs w:val="24"/>
        </w:rPr>
      </w:pPr>
      <w:r>
        <w:rPr>
          <w:rFonts w:hint="eastAsia" w:ascii="宋体" w:hAnsi="宋体" w:eastAsia="宋体" w:cs="宋体"/>
          <w:szCs w:val="24"/>
        </w:rPr>
        <w:t>法定（授权）代表人：                     法定（授权）代表人：</w:t>
      </w:r>
    </w:p>
    <w:p w14:paraId="29457B5B">
      <w:pPr>
        <w:spacing w:line="480" w:lineRule="auto"/>
        <w:rPr>
          <w:rFonts w:hint="eastAsia" w:ascii="宋体" w:hAnsi="宋体" w:eastAsia="宋体" w:cs="宋体"/>
          <w:szCs w:val="24"/>
        </w:rPr>
      </w:pPr>
      <w:r>
        <w:rPr>
          <w:rFonts w:hint="eastAsia" w:ascii="宋体" w:hAnsi="宋体" w:eastAsia="宋体" w:cs="宋体"/>
          <w:szCs w:val="24"/>
        </w:rPr>
        <w:t>签字日期：      年  月  日               签字日期：      年  月  日</w:t>
      </w:r>
    </w:p>
    <w:p w14:paraId="48EC4084">
      <w:pPr>
        <w:spacing w:line="480" w:lineRule="auto"/>
        <w:rPr>
          <w:rFonts w:hint="eastAsia" w:ascii="宋体" w:hAnsi="宋体" w:eastAsia="宋体" w:cs="宋体"/>
          <w:szCs w:val="24"/>
        </w:rPr>
      </w:pPr>
    </w:p>
    <w:p w14:paraId="58B90828">
      <w:pPr>
        <w:spacing w:line="480" w:lineRule="auto"/>
        <w:rPr>
          <w:rFonts w:hint="eastAsia" w:ascii="宋体" w:hAnsi="宋体" w:eastAsia="宋体" w:cs="宋体"/>
          <w:szCs w:val="24"/>
        </w:rPr>
      </w:pPr>
      <w:r>
        <w:rPr>
          <w:rFonts w:hint="eastAsia" w:ascii="宋体" w:hAnsi="宋体" w:eastAsia="宋体" w:cs="宋体"/>
          <w:szCs w:val="24"/>
        </w:rPr>
        <w:t>见证方：</w:t>
      </w:r>
    </w:p>
    <w:p w14:paraId="21CDA69D">
      <w:pPr>
        <w:spacing w:line="480" w:lineRule="auto"/>
        <w:rPr>
          <w:rFonts w:hint="eastAsia" w:ascii="宋体" w:hAnsi="宋体" w:eastAsia="宋体" w:cs="宋体"/>
          <w:szCs w:val="24"/>
        </w:rPr>
      </w:pPr>
      <w:r>
        <w:rPr>
          <w:rFonts w:hint="eastAsia" w:ascii="宋体" w:hAnsi="宋体" w:eastAsia="宋体" w:cs="宋体"/>
          <w:szCs w:val="24"/>
        </w:rPr>
        <w:t>法定（授权）代表人：</w:t>
      </w:r>
    </w:p>
    <w:p w14:paraId="151F7B20">
      <w:pPr>
        <w:spacing w:line="480" w:lineRule="auto"/>
        <w:rPr>
          <w:rFonts w:hint="eastAsia" w:ascii="宋体" w:hAnsi="宋体" w:eastAsia="宋体" w:cs="宋体"/>
          <w:szCs w:val="24"/>
        </w:rPr>
      </w:pPr>
      <w:r>
        <w:rPr>
          <w:rFonts w:hint="eastAsia" w:ascii="宋体" w:hAnsi="宋体" w:eastAsia="宋体" w:cs="宋体"/>
          <w:szCs w:val="24"/>
        </w:rPr>
        <w:t>见证日期：      年  月  日</w:t>
      </w:r>
    </w:p>
    <w:bookmarkEnd w:id="14"/>
    <w:p w14:paraId="7512EC57">
      <w:pPr>
        <w:spacing w:line="240" w:lineRule="auto"/>
        <w:rPr>
          <w:rFonts w:hint="eastAsia" w:ascii="宋体" w:hAnsi="宋体" w:eastAsia="宋体" w:cs="宋体"/>
          <w:sz w:val="21"/>
          <w:szCs w:val="24"/>
        </w:rPr>
      </w:pPr>
    </w:p>
    <w:p w14:paraId="58F6F441">
      <w:pPr>
        <w:spacing w:line="360" w:lineRule="auto"/>
        <w:rPr>
          <w:rFonts w:hint="eastAsia" w:ascii="宋体" w:hAnsi="宋体" w:eastAsia="宋体" w:cs="宋体"/>
          <w:szCs w:val="24"/>
        </w:rPr>
      </w:pPr>
    </w:p>
    <w:p w14:paraId="64DFB267">
      <w:pPr>
        <w:rPr>
          <w:rFonts w:hint="eastAsia" w:ascii="宋体" w:hAnsi="宋体" w:eastAsia="宋体" w:cs="宋体"/>
          <w:b/>
          <w:sz w:val="36"/>
        </w:rPr>
      </w:pPr>
      <w:r>
        <w:rPr>
          <w:rFonts w:hint="eastAsia" w:ascii="宋体" w:hAnsi="宋体" w:eastAsia="宋体" w:cs="宋体"/>
          <w:b/>
          <w:sz w:val="36"/>
        </w:rPr>
        <w:br w:type="page"/>
      </w:r>
    </w:p>
    <w:p w14:paraId="68A9A9EA">
      <w:pPr>
        <w:pStyle w:val="10"/>
        <w:jc w:val="center"/>
        <w:outlineLvl w:val="0"/>
        <w:rPr>
          <w:rFonts w:hint="eastAsia" w:ascii="宋体" w:hAnsi="宋体" w:eastAsia="宋体" w:cs="宋体"/>
          <w:b/>
          <w:color w:val="auto"/>
          <w:kern w:val="2"/>
          <w:sz w:val="36"/>
          <w:szCs w:val="20"/>
        </w:rPr>
      </w:pPr>
      <w:r>
        <w:rPr>
          <w:rFonts w:hint="eastAsia" w:ascii="宋体" w:hAnsi="宋体" w:eastAsia="宋体" w:cs="宋体"/>
          <w:b/>
          <w:color w:val="auto"/>
          <w:kern w:val="2"/>
          <w:sz w:val="36"/>
          <w:szCs w:val="20"/>
        </w:rPr>
        <w:t>第七部分 应提交的有关格式范例</w:t>
      </w:r>
    </w:p>
    <w:p w14:paraId="4FE84052">
      <w:pPr>
        <w:spacing w:line="480" w:lineRule="auto"/>
        <w:ind w:firstLine="480" w:firstLineChars="200"/>
        <w:rPr>
          <w:rFonts w:hint="eastAsia" w:ascii="宋体" w:hAnsi="宋体" w:eastAsia="宋体" w:cs="宋体"/>
          <w:szCs w:val="24"/>
        </w:rPr>
      </w:pPr>
    </w:p>
    <w:p w14:paraId="28A01671">
      <w:pPr>
        <w:spacing w:line="480" w:lineRule="auto"/>
        <w:ind w:firstLine="480" w:firstLineChars="200"/>
        <w:rPr>
          <w:rFonts w:hint="eastAsia" w:ascii="宋体" w:hAnsi="宋体" w:eastAsia="宋体" w:cs="宋体"/>
          <w:szCs w:val="24"/>
        </w:rPr>
      </w:pPr>
      <w:r>
        <w:rPr>
          <w:rFonts w:hint="eastAsia" w:ascii="宋体" w:hAnsi="宋体" w:eastAsia="宋体" w:cs="宋体"/>
          <w:szCs w:val="24"/>
        </w:rPr>
        <w:t>说明：</w:t>
      </w:r>
    </w:p>
    <w:p w14:paraId="44BFA548">
      <w:pPr>
        <w:spacing w:line="480" w:lineRule="auto"/>
        <w:ind w:firstLine="480" w:firstLineChars="200"/>
        <w:rPr>
          <w:rFonts w:hint="eastAsia" w:ascii="宋体" w:hAnsi="宋体" w:eastAsia="宋体" w:cs="宋体"/>
          <w:szCs w:val="24"/>
        </w:rPr>
      </w:pPr>
      <w:r>
        <w:rPr>
          <w:rFonts w:hint="eastAsia" w:ascii="宋体" w:hAnsi="宋体" w:eastAsia="宋体" w:cs="宋体"/>
          <w:szCs w:val="24"/>
        </w:rPr>
        <w:t>1.响应文件由供应商根据招标文件要求参照附件格式编制。</w:t>
      </w:r>
    </w:p>
    <w:p w14:paraId="168909B6">
      <w:pPr>
        <w:spacing w:line="480" w:lineRule="auto"/>
        <w:ind w:firstLine="480" w:firstLineChars="200"/>
        <w:rPr>
          <w:rFonts w:hint="eastAsia" w:ascii="宋体" w:hAnsi="宋体" w:eastAsia="宋体" w:cs="宋体"/>
          <w:szCs w:val="24"/>
        </w:rPr>
      </w:pPr>
      <w:r>
        <w:rPr>
          <w:rFonts w:hint="eastAsia" w:ascii="宋体" w:hAnsi="宋体" w:eastAsia="宋体" w:cs="宋体"/>
          <w:szCs w:val="24"/>
        </w:rPr>
        <w:t>2.供应商根据实际情况填写。</w:t>
      </w:r>
    </w:p>
    <w:p w14:paraId="52871C96">
      <w:pPr>
        <w:spacing w:line="480" w:lineRule="auto"/>
        <w:ind w:firstLine="480" w:firstLineChars="200"/>
        <w:rPr>
          <w:rFonts w:hint="eastAsia" w:ascii="宋体" w:hAnsi="宋体" w:eastAsia="宋体" w:cs="宋体"/>
          <w:szCs w:val="24"/>
        </w:rPr>
      </w:pPr>
      <w:r>
        <w:rPr>
          <w:rFonts w:hint="eastAsia" w:ascii="宋体" w:hAnsi="宋体" w:eastAsia="宋体" w:cs="宋体"/>
          <w:szCs w:val="24"/>
        </w:rPr>
        <w:t>3.招标文件中没有参考格式的，供应商自行编制。</w:t>
      </w:r>
    </w:p>
    <w:p w14:paraId="4640E3A1">
      <w:pPr>
        <w:pStyle w:val="24"/>
        <w:ind w:left="0"/>
        <w:rPr>
          <w:rFonts w:hint="eastAsia" w:ascii="宋体" w:hAnsi="宋体" w:eastAsia="宋体" w:cs="宋体"/>
        </w:rPr>
      </w:pPr>
    </w:p>
    <w:p w14:paraId="5760C557">
      <w:pPr>
        <w:rPr>
          <w:rFonts w:hint="eastAsia" w:ascii="宋体" w:hAnsi="宋体" w:eastAsia="宋体" w:cs="宋体"/>
          <w:b/>
          <w:sz w:val="28"/>
          <w:szCs w:val="28"/>
        </w:rPr>
      </w:pPr>
      <w:r>
        <w:rPr>
          <w:rFonts w:hint="eastAsia" w:ascii="宋体" w:hAnsi="宋体" w:eastAsia="宋体" w:cs="宋体"/>
          <w:b/>
          <w:sz w:val="28"/>
          <w:szCs w:val="28"/>
        </w:rPr>
        <w:br w:type="page"/>
      </w:r>
    </w:p>
    <w:p w14:paraId="1448A7D2">
      <w:pPr>
        <w:spacing w:line="240" w:lineRule="auto"/>
        <w:outlineLvl w:val="1"/>
        <w:rPr>
          <w:rFonts w:hint="eastAsia" w:ascii="宋体" w:hAnsi="宋体" w:eastAsia="宋体" w:cs="宋体"/>
          <w:b/>
          <w:sz w:val="28"/>
          <w:szCs w:val="28"/>
        </w:rPr>
      </w:pPr>
      <w:r>
        <w:rPr>
          <w:rFonts w:hint="eastAsia" w:ascii="宋体" w:hAnsi="宋体" w:eastAsia="宋体" w:cs="宋体"/>
          <w:b/>
          <w:sz w:val="28"/>
          <w:szCs w:val="28"/>
        </w:rPr>
        <w:t>一、资格文件封面格式</w:t>
      </w:r>
    </w:p>
    <w:p w14:paraId="74EF5356">
      <w:pPr>
        <w:spacing w:line="240" w:lineRule="auto"/>
        <w:rPr>
          <w:rFonts w:hint="eastAsia" w:ascii="宋体" w:hAnsi="宋体" w:eastAsia="宋体" w:cs="宋体"/>
          <w:b/>
          <w:bCs/>
          <w:sz w:val="40"/>
          <w:szCs w:val="40"/>
        </w:rPr>
      </w:pPr>
    </w:p>
    <w:p w14:paraId="1A5C2374">
      <w:pPr>
        <w:spacing w:line="240" w:lineRule="auto"/>
        <w:jc w:val="center"/>
        <w:rPr>
          <w:rFonts w:hint="eastAsia" w:ascii="宋体" w:hAnsi="宋体" w:eastAsia="宋体" w:cs="宋体"/>
          <w:b/>
          <w:bCs/>
          <w:sz w:val="40"/>
          <w:szCs w:val="40"/>
        </w:rPr>
      </w:pPr>
    </w:p>
    <w:p w14:paraId="5DF6E428">
      <w:pPr>
        <w:spacing w:line="240" w:lineRule="auto"/>
        <w:jc w:val="center"/>
        <w:rPr>
          <w:rFonts w:hint="eastAsia" w:ascii="宋体" w:hAnsi="宋体" w:eastAsia="宋体" w:cs="宋体"/>
          <w:b/>
          <w:bCs/>
          <w:sz w:val="32"/>
          <w:szCs w:val="32"/>
        </w:rPr>
      </w:pPr>
      <w:r>
        <w:rPr>
          <w:rFonts w:hint="eastAsia" w:ascii="宋体" w:hAnsi="宋体" w:eastAsia="宋体" w:cs="宋体"/>
          <w:b/>
          <w:bCs/>
          <w:sz w:val="44"/>
          <w:szCs w:val="44"/>
        </w:rPr>
        <w:t>浦江县河湖管理中心全县小型水库工程设施日常维养（视频监视）2025年运维项目</w:t>
      </w:r>
    </w:p>
    <w:p w14:paraId="6F42AF45">
      <w:pPr>
        <w:spacing w:line="360" w:lineRule="auto"/>
        <w:jc w:val="center"/>
        <w:rPr>
          <w:rFonts w:hint="eastAsia" w:ascii="宋体" w:hAnsi="宋体" w:eastAsia="宋体" w:cs="宋体"/>
          <w:spacing w:val="40"/>
          <w:w w:val="90"/>
          <w:sz w:val="96"/>
          <w:szCs w:val="96"/>
          <w:lang w:bidi="th-TH"/>
        </w:rPr>
      </w:pPr>
      <w:r>
        <w:rPr>
          <w:rFonts w:hint="eastAsia" w:ascii="宋体" w:hAnsi="宋体" w:eastAsia="宋体" w:cs="宋体"/>
          <w:spacing w:val="40"/>
          <w:w w:val="90"/>
          <w:sz w:val="96"/>
          <w:szCs w:val="96"/>
          <w:lang w:bidi="th-TH"/>
        </w:rPr>
        <w:t>响 应 文 件</w:t>
      </w:r>
    </w:p>
    <w:p w14:paraId="06CCDB2B">
      <w:pPr>
        <w:spacing w:line="240" w:lineRule="auto"/>
        <w:jc w:val="center"/>
        <w:rPr>
          <w:rFonts w:hint="eastAsia" w:ascii="宋体" w:hAnsi="宋体" w:eastAsia="宋体" w:cs="宋体"/>
          <w:b/>
          <w:bCs/>
          <w:sz w:val="36"/>
          <w:szCs w:val="36"/>
        </w:rPr>
      </w:pPr>
      <w:r>
        <w:rPr>
          <w:rFonts w:hint="eastAsia" w:ascii="宋体" w:hAnsi="宋体" w:eastAsia="宋体" w:cs="宋体"/>
          <w:b/>
          <w:bCs/>
          <w:sz w:val="36"/>
          <w:szCs w:val="36"/>
        </w:rPr>
        <w:t>（资格文件）</w:t>
      </w:r>
    </w:p>
    <w:p w14:paraId="58380DD1">
      <w:pPr>
        <w:spacing w:line="240" w:lineRule="auto"/>
        <w:jc w:val="center"/>
        <w:rPr>
          <w:rFonts w:hint="eastAsia" w:ascii="宋体" w:hAnsi="宋体" w:eastAsia="宋体" w:cs="宋体"/>
          <w:b/>
          <w:bCs/>
          <w:sz w:val="28"/>
          <w:szCs w:val="28"/>
        </w:rPr>
      </w:pPr>
      <w:r>
        <w:rPr>
          <w:rFonts w:hint="eastAsia" w:ascii="宋体" w:hAnsi="宋体" w:eastAsia="宋体" w:cs="宋体"/>
          <w:b/>
          <w:bCs/>
          <w:sz w:val="28"/>
          <w:szCs w:val="28"/>
        </w:rPr>
        <w:t>项目编号：</w:t>
      </w:r>
    </w:p>
    <w:p w14:paraId="0A750DBC">
      <w:pPr>
        <w:spacing w:line="240" w:lineRule="auto"/>
        <w:jc w:val="center"/>
        <w:rPr>
          <w:rFonts w:hint="eastAsia" w:ascii="宋体" w:hAnsi="宋体" w:eastAsia="宋体" w:cs="宋体"/>
          <w:b/>
          <w:bCs/>
          <w:sz w:val="28"/>
          <w:szCs w:val="28"/>
        </w:rPr>
      </w:pPr>
    </w:p>
    <w:p w14:paraId="6A3E8EAC">
      <w:pPr>
        <w:autoSpaceDE w:val="0"/>
        <w:autoSpaceDN w:val="0"/>
        <w:adjustRightInd w:val="0"/>
        <w:spacing w:line="360" w:lineRule="auto"/>
        <w:rPr>
          <w:rFonts w:hint="eastAsia" w:ascii="宋体" w:hAnsi="宋体" w:eastAsia="宋体" w:cs="宋体"/>
          <w:b/>
          <w:sz w:val="32"/>
          <w:szCs w:val="32"/>
        </w:rPr>
      </w:pPr>
    </w:p>
    <w:p w14:paraId="518CD593">
      <w:pPr>
        <w:autoSpaceDE w:val="0"/>
        <w:autoSpaceDN w:val="0"/>
        <w:adjustRightInd w:val="0"/>
        <w:spacing w:line="360" w:lineRule="auto"/>
        <w:rPr>
          <w:rFonts w:hint="eastAsia" w:ascii="宋体" w:hAnsi="宋体" w:eastAsia="宋体" w:cs="宋体"/>
          <w:b/>
          <w:sz w:val="32"/>
          <w:szCs w:val="32"/>
        </w:rPr>
      </w:pPr>
    </w:p>
    <w:p w14:paraId="4216839C">
      <w:pPr>
        <w:autoSpaceDE w:val="0"/>
        <w:autoSpaceDN w:val="0"/>
        <w:adjustRightInd w:val="0"/>
        <w:spacing w:line="360" w:lineRule="auto"/>
        <w:rPr>
          <w:rFonts w:hint="eastAsia" w:ascii="宋体" w:hAnsi="宋体" w:eastAsia="宋体" w:cs="宋体"/>
          <w:b/>
          <w:sz w:val="32"/>
          <w:szCs w:val="32"/>
        </w:rPr>
      </w:pPr>
    </w:p>
    <w:p w14:paraId="6C7F8512">
      <w:pPr>
        <w:autoSpaceDE w:val="0"/>
        <w:autoSpaceDN w:val="0"/>
        <w:adjustRightInd w:val="0"/>
        <w:spacing w:line="360" w:lineRule="auto"/>
        <w:rPr>
          <w:rFonts w:hint="eastAsia" w:ascii="宋体" w:hAnsi="宋体" w:eastAsia="宋体" w:cs="宋体"/>
          <w:b/>
          <w:sz w:val="32"/>
          <w:szCs w:val="32"/>
        </w:rPr>
      </w:pPr>
    </w:p>
    <w:p w14:paraId="4978348F">
      <w:pPr>
        <w:autoSpaceDE w:val="0"/>
        <w:autoSpaceDN w:val="0"/>
        <w:adjustRightInd w:val="0"/>
        <w:spacing w:line="360" w:lineRule="auto"/>
        <w:rPr>
          <w:rFonts w:hint="eastAsia" w:ascii="宋体" w:hAnsi="宋体" w:eastAsia="宋体" w:cs="宋体"/>
          <w:b/>
          <w:sz w:val="32"/>
          <w:szCs w:val="32"/>
        </w:rPr>
      </w:pPr>
    </w:p>
    <w:p w14:paraId="35824001">
      <w:pPr>
        <w:autoSpaceDE w:val="0"/>
        <w:autoSpaceDN w:val="0"/>
        <w:adjustRightInd w:val="0"/>
        <w:spacing w:line="360" w:lineRule="auto"/>
        <w:rPr>
          <w:rFonts w:hint="eastAsia" w:ascii="宋体" w:hAnsi="宋体" w:eastAsia="宋体" w:cs="宋体"/>
          <w:b/>
          <w:sz w:val="32"/>
          <w:szCs w:val="32"/>
        </w:rPr>
      </w:pPr>
      <w:r>
        <w:rPr>
          <w:rFonts w:hint="eastAsia" w:ascii="宋体" w:hAnsi="宋体" w:eastAsia="宋体" w:cs="宋体"/>
          <w:b/>
          <w:sz w:val="32"/>
          <w:szCs w:val="32"/>
        </w:rPr>
        <w:t>投标人名称（电子签章）：</w:t>
      </w:r>
      <w:r>
        <w:rPr>
          <w:rFonts w:hint="eastAsia" w:ascii="宋体" w:hAnsi="宋体" w:eastAsia="宋体" w:cs="宋体"/>
          <w:b/>
          <w:sz w:val="32"/>
          <w:szCs w:val="32"/>
          <w:u w:val="single"/>
        </w:rPr>
        <w:t xml:space="preserve">                             </w:t>
      </w:r>
    </w:p>
    <w:p w14:paraId="01698C98">
      <w:pPr>
        <w:autoSpaceDE w:val="0"/>
        <w:autoSpaceDN w:val="0"/>
        <w:adjustRightInd w:val="0"/>
        <w:spacing w:line="360" w:lineRule="auto"/>
        <w:rPr>
          <w:rFonts w:hint="eastAsia" w:ascii="宋体" w:hAnsi="宋体" w:eastAsia="宋体" w:cs="宋体"/>
          <w:b/>
          <w:sz w:val="32"/>
          <w:szCs w:val="32"/>
        </w:rPr>
      </w:pPr>
    </w:p>
    <w:p w14:paraId="7E361C80">
      <w:pPr>
        <w:autoSpaceDE w:val="0"/>
        <w:autoSpaceDN w:val="0"/>
        <w:adjustRightInd w:val="0"/>
        <w:spacing w:line="360" w:lineRule="auto"/>
        <w:rPr>
          <w:rFonts w:hint="eastAsia" w:ascii="宋体" w:hAnsi="宋体" w:eastAsia="宋体" w:cs="宋体"/>
          <w:b/>
          <w:sz w:val="32"/>
          <w:szCs w:val="32"/>
        </w:rPr>
      </w:pPr>
      <w:r>
        <w:rPr>
          <w:rFonts w:hint="eastAsia" w:ascii="宋体" w:hAnsi="宋体" w:eastAsia="宋体" w:cs="宋体"/>
          <w:b/>
          <w:sz w:val="32"/>
          <w:szCs w:val="32"/>
        </w:rPr>
        <w:t xml:space="preserve">法定代表人或授权代表(签字或盖章)： </w:t>
      </w:r>
      <w:r>
        <w:rPr>
          <w:rFonts w:hint="eastAsia" w:ascii="宋体" w:hAnsi="宋体" w:eastAsia="宋体" w:cs="宋体"/>
          <w:b/>
          <w:sz w:val="32"/>
          <w:szCs w:val="32"/>
          <w:u w:val="single"/>
        </w:rPr>
        <w:t xml:space="preserve">                  </w:t>
      </w:r>
    </w:p>
    <w:p w14:paraId="1BB4B098">
      <w:pPr>
        <w:autoSpaceDE w:val="0"/>
        <w:autoSpaceDN w:val="0"/>
        <w:adjustRightInd w:val="0"/>
        <w:spacing w:line="360" w:lineRule="auto"/>
        <w:rPr>
          <w:rFonts w:hint="eastAsia" w:ascii="宋体" w:hAnsi="宋体" w:eastAsia="宋体" w:cs="宋体"/>
          <w:b/>
          <w:sz w:val="32"/>
          <w:szCs w:val="32"/>
        </w:rPr>
      </w:pPr>
    </w:p>
    <w:p w14:paraId="5CADECD2">
      <w:pPr>
        <w:autoSpaceDE w:val="0"/>
        <w:autoSpaceDN w:val="0"/>
        <w:adjustRightInd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时间：    年   月   日</w:t>
      </w:r>
    </w:p>
    <w:p w14:paraId="29C4D5BD">
      <w:pPr>
        <w:tabs>
          <w:tab w:val="left" w:pos="720"/>
        </w:tabs>
        <w:adjustRightInd w:val="0"/>
        <w:snapToGrid w:val="0"/>
        <w:spacing w:line="360" w:lineRule="auto"/>
        <w:rPr>
          <w:rFonts w:hint="eastAsia" w:ascii="宋体" w:hAnsi="宋体" w:eastAsia="宋体" w:cs="宋体"/>
          <w:b/>
          <w:snapToGrid w:val="0"/>
          <w:kern w:val="0"/>
          <w:sz w:val="32"/>
          <w:szCs w:val="32"/>
        </w:rPr>
      </w:pPr>
    </w:p>
    <w:p w14:paraId="0530A8B5">
      <w:pPr>
        <w:rPr>
          <w:rFonts w:hint="eastAsia" w:ascii="宋体" w:hAnsi="宋体" w:eastAsia="宋体" w:cs="宋体"/>
          <w:b/>
          <w:snapToGrid w:val="0"/>
          <w:kern w:val="0"/>
          <w:sz w:val="32"/>
          <w:szCs w:val="32"/>
        </w:rPr>
      </w:pPr>
      <w:r>
        <w:rPr>
          <w:rFonts w:hint="eastAsia" w:ascii="宋体" w:hAnsi="宋体" w:eastAsia="宋体" w:cs="宋体"/>
          <w:b/>
          <w:snapToGrid w:val="0"/>
          <w:kern w:val="0"/>
          <w:sz w:val="32"/>
          <w:szCs w:val="32"/>
        </w:rPr>
        <w:br w:type="page"/>
      </w:r>
    </w:p>
    <w:p w14:paraId="4FBECD11">
      <w:pPr>
        <w:tabs>
          <w:tab w:val="left" w:pos="720"/>
        </w:tabs>
        <w:adjustRightInd w:val="0"/>
        <w:snapToGrid w:val="0"/>
        <w:spacing w:line="360" w:lineRule="auto"/>
        <w:jc w:val="center"/>
        <w:rPr>
          <w:rFonts w:hint="eastAsia" w:ascii="宋体" w:hAnsi="宋体" w:eastAsia="宋体" w:cs="宋体"/>
          <w:b/>
          <w:snapToGrid w:val="0"/>
          <w:kern w:val="0"/>
          <w:sz w:val="32"/>
          <w:szCs w:val="32"/>
        </w:rPr>
      </w:pPr>
      <w:r>
        <w:rPr>
          <w:rFonts w:hint="eastAsia" w:ascii="宋体" w:hAnsi="宋体" w:eastAsia="宋体" w:cs="宋体"/>
          <w:b/>
          <w:snapToGrid w:val="0"/>
          <w:kern w:val="0"/>
          <w:sz w:val="32"/>
          <w:szCs w:val="32"/>
        </w:rPr>
        <w:t>资格文件目录</w:t>
      </w:r>
    </w:p>
    <w:p w14:paraId="3DF54E54">
      <w:pPr>
        <w:spacing w:line="240" w:lineRule="auto"/>
        <w:ind w:firstLine="422" w:firstLineChars="200"/>
        <w:rPr>
          <w:rFonts w:hint="eastAsia" w:ascii="宋体" w:hAnsi="宋体" w:eastAsia="宋体" w:cs="宋体"/>
          <w:b/>
          <w:bCs/>
          <w:sz w:val="21"/>
          <w:szCs w:val="24"/>
        </w:rPr>
      </w:pPr>
      <w:r>
        <w:rPr>
          <w:rFonts w:hint="eastAsia" w:ascii="宋体" w:hAnsi="宋体" w:eastAsia="宋体" w:cs="宋体"/>
          <w:b/>
          <w:bCs/>
          <w:sz w:val="21"/>
          <w:szCs w:val="24"/>
        </w:rPr>
        <w:t>1.投标声明书（格式附后）</w:t>
      </w:r>
    </w:p>
    <w:p w14:paraId="6F98D2FA">
      <w:pPr>
        <w:spacing w:line="240" w:lineRule="auto"/>
        <w:ind w:firstLine="422" w:firstLineChars="200"/>
        <w:rPr>
          <w:rFonts w:hint="eastAsia" w:ascii="宋体" w:hAnsi="宋体" w:eastAsia="宋体" w:cs="宋体"/>
          <w:b/>
          <w:bCs/>
          <w:sz w:val="21"/>
          <w:szCs w:val="24"/>
        </w:rPr>
      </w:pPr>
      <w:r>
        <w:rPr>
          <w:rFonts w:hint="eastAsia" w:ascii="宋体" w:hAnsi="宋体" w:eastAsia="宋体" w:cs="宋体"/>
          <w:b/>
          <w:bCs/>
          <w:sz w:val="21"/>
          <w:szCs w:val="24"/>
        </w:rPr>
        <w:t>2.资格承诺函（格式附后）</w:t>
      </w:r>
    </w:p>
    <w:p w14:paraId="3D8DBF8D">
      <w:pPr>
        <w:spacing w:line="240" w:lineRule="auto"/>
        <w:ind w:firstLine="422" w:firstLineChars="200"/>
        <w:rPr>
          <w:rFonts w:hint="eastAsia" w:ascii="宋体" w:hAnsi="宋体" w:eastAsia="宋体" w:cs="宋体"/>
          <w:b/>
          <w:bCs/>
          <w:sz w:val="30"/>
          <w:szCs w:val="24"/>
        </w:rPr>
      </w:pPr>
      <w:r>
        <w:rPr>
          <w:rFonts w:hint="eastAsia" w:ascii="宋体" w:hAnsi="宋体" w:eastAsia="宋体" w:cs="宋体"/>
          <w:b/>
          <w:bCs/>
          <w:sz w:val="21"/>
          <w:szCs w:val="24"/>
        </w:rPr>
        <w:t>3.具有独立承担民事责任能力的说明材料：</w:t>
      </w:r>
    </w:p>
    <w:p w14:paraId="534AD190">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投标人须在投标文件中出具符合以下情况的说明材料复印件（五选一）：</w:t>
      </w:r>
    </w:p>
    <w:p w14:paraId="08EA1373">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①如投标人是企业（包括合伙企业），提供在工商部门注册的有效“企业法人营业执照”或“营业执照”；</w:t>
      </w:r>
    </w:p>
    <w:p w14:paraId="67AEAA13">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②如投标人是事业单位，提供有效的“事业单位法人证书”；</w:t>
      </w:r>
    </w:p>
    <w:p w14:paraId="6F58A726">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③如投标人是非企业专业服务机构的，提供执业许可证等说明文件；</w:t>
      </w:r>
    </w:p>
    <w:p w14:paraId="29B19C93">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④如投标人是个体工商户，提供有效的“个体工商户营业执照”；</w:t>
      </w:r>
    </w:p>
    <w:p w14:paraId="2CD76ABF">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⑤如投标人是自然人，提供有效的自然人身份说明（居民身份证正反面或公安机关出具的临时居民身份证正反面或港澳台胞证或护照）。</w:t>
      </w:r>
    </w:p>
    <w:p w14:paraId="54681E48">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5EE54D97">
      <w:pPr>
        <w:spacing w:line="24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接受联合体投标的项目，投标供应商为联合体的，联合体各方均须提供。</w:t>
      </w:r>
    </w:p>
    <w:p w14:paraId="63787E4C">
      <w:pPr>
        <w:spacing w:line="240" w:lineRule="auto"/>
        <w:ind w:firstLine="422" w:firstLineChars="200"/>
        <w:rPr>
          <w:rFonts w:hint="eastAsia" w:ascii="宋体" w:hAnsi="宋体" w:eastAsia="宋体" w:cs="宋体"/>
          <w:b/>
          <w:bCs/>
          <w:sz w:val="21"/>
          <w:szCs w:val="24"/>
        </w:rPr>
      </w:pPr>
      <w:r>
        <w:rPr>
          <w:rFonts w:hint="eastAsia" w:ascii="宋体" w:hAnsi="宋体" w:eastAsia="宋体" w:cs="宋体"/>
          <w:b/>
          <w:bCs/>
          <w:sz w:val="21"/>
          <w:szCs w:val="24"/>
        </w:rPr>
        <w:t>4.联合体协议（格式附后）</w:t>
      </w:r>
    </w:p>
    <w:p w14:paraId="230A2AEE">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以联合体形式投标的，提供联合体协议；投标人不以联合体形式投标的，则不需要提供</w:t>
      </w:r>
      <w:r>
        <w:rPr>
          <w:rFonts w:hint="eastAsia" w:ascii="宋体" w:hAnsi="宋体" w:eastAsia="宋体" w:cs="宋体"/>
          <w:sz w:val="21"/>
          <w:szCs w:val="21"/>
          <w:lang w:eastAsia="zh-CN"/>
        </w:rPr>
        <w:t>。</w:t>
      </w:r>
    </w:p>
    <w:p w14:paraId="7442E993">
      <w:pPr>
        <w:spacing w:line="24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4"/>
          <w:lang w:val="en-US" w:eastAsia="zh-CN"/>
        </w:rPr>
        <w:t>5.</w:t>
      </w:r>
      <w:r>
        <w:rPr>
          <w:rFonts w:hint="eastAsia" w:ascii="宋体" w:hAnsi="宋体" w:eastAsia="宋体" w:cs="宋体"/>
          <w:b/>
          <w:bCs/>
          <w:sz w:val="21"/>
          <w:szCs w:val="21"/>
        </w:rPr>
        <w:t>本项目的特定资格要求：/。（须提供相关有效证书扫描件或复印件）</w:t>
      </w:r>
    </w:p>
    <w:p w14:paraId="146CEF76">
      <w:pPr>
        <w:spacing w:line="312" w:lineRule="auto"/>
        <w:ind w:firstLine="420" w:firstLineChars="200"/>
        <w:rPr>
          <w:rFonts w:hint="eastAsia" w:ascii="宋体" w:hAnsi="宋体" w:eastAsia="宋体" w:cs="宋体"/>
          <w:sz w:val="21"/>
          <w:szCs w:val="21"/>
        </w:rPr>
      </w:pPr>
    </w:p>
    <w:p w14:paraId="03237872">
      <w:pPr>
        <w:spacing w:line="312"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00D1895C">
      <w:pPr>
        <w:spacing w:line="336" w:lineRule="auto"/>
        <w:jc w:val="center"/>
        <w:rPr>
          <w:rFonts w:hint="eastAsia" w:ascii="宋体" w:hAnsi="宋体" w:eastAsia="宋体" w:cs="宋体"/>
          <w:b/>
          <w:bCs/>
          <w:szCs w:val="24"/>
        </w:rPr>
      </w:pPr>
      <w:r>
        <w:rPr>
          <w:rFonts w:hint="eastAsia" w:ascii="宋体" w:hAnsi="宋体" w:eastAsia="宋体" w:cs="宋体"/>
          <w:b/>
          <w:bCs/>
          <w:szCs w:val="24"/>
          <w:u w:val="single"/>
        </w:rPr>
        <w:t>附后无格式部分由投标人根据招标文件规定自行编制</w:t>
      </w:r>
    </w:p>
    <w:p w14:paraId="062CFD10">
      <w:pPr>
        <w:snapToGrid w:val="0"/>
        <w:spacing w:before="50" w:after="156" w:afterLines="50" w:line="360" w:lineRule="auto"/>
        <w:jc w:val="left"/>
        <w:rPr>
          <w:rFonts w:hint="eastAsia" w:ascii="宋体" w:hAnsi="宋体" w:eastAsia="宋体" w:cs="宋体"/>
          <w:b/>
          <w:szCs w:val="24"/>
        </w:rPr>
      </w:pPr>
    </w:p>
    <w:p w14:paraId="716839B7">
      <w:pPr>
        <w:snapToGrid w:val="0"/>
        <w:spacing w:line="300" w:lineRule="auto"/>
        <w:jc w:val="left"/>
        <w:rPr>
          <w:rFonts w:hint="eastAsia" w:ascii="宋体" w:hAnsi="宋体" w:eastAsia="宋体" w:cs="宋体"/>
          <w:b/>
          <w:szCs w:val="24"/>
        </w:rPr>
      </w:pPr>
    </w:p>
    <w:p w14:paraId="388D894B">
      <w:pPr>
        <w:snapToGrid w:val="0"/>
        <w:spacing w:line="300" w:lineRule="auto"/>
        <w:jc w:val="left"/>
        <w:rPr>
          <w:rFonts w:hint="eastAsia" w:ascii="宋体" w:hAnsi="宋体" w:eastAsia="宋体" w:cs="宋体"/>
          <w:b/>
          <w:szCs w:val="24"/>
        </w:rPr>
      </w:pPr>
    </w:p>
    <w:p w14:paraId="27591A49">
      <w:pPr>
        <w:snapToGrid w:val="0"/>
        <w:spacing w:line="300" w:lineRule="auto"/>
        <w:jc w:val="left"/>
        <w:rPr>
          <w:rFonts w:hint="eastAsia" w:ascii="宋体" w:hAnsi="宋体" w:eastAsia="宋体" w:cs="宋体"/>
          <w:b/>
          <w:szCs w:val="24"/>
        </w:rPr>
      </w:pPr>
    </w:p>
    <w:p w14:paraId="775F757E">
      <w:pPr>
        <w:rPr>
          <w:rFonts w:hint="eastAsia" w:ascii="宋体" w:hAnsi="宋体" w:eastAsia="宋体" w:cs="宋体"/>
          <w:b/>
          <w:szCs w:val="24"/>
        </w:rPr>
      </w:pPr>
      <w:r>
        <w:rPr>
          <w:rFonts w:hint="eastAsia" w:ascii="宋体" w:hAnsi="宋体" w:eastAsia="宋体" w:cs="宋体"/>
          <w:b/>
          <w:szCs w:val="24"/>
        </w:rPr>
        <w:br w:type="page"/>
      </w:r>
    </w:p>
    <w:p w14:paraId="0ACC9700">
      <w:pPr>
        <w:snapToGrid w:val="0"/>
        <w:spacing w:line="300" w:lineRule="auto"/>
        <w:jc w:val="left"/>
        <w:rPr>
          <w:rFonts w:hint="eastAsia" w:ascii="宋体" w:hAnsi="宋体" w:eastAsia="宋体" w:cs="宋体"/>
        </w:rPr>
      </w:pPr>
      <w:r>
        <w:rPr>
          <w:rFonts w:hint="eastAsia" w:ascii="宋体" w:hAnsi="宋体" w:eastAsia="宋体" w:cs="宋体"/>
          <w:b/>
          <w:szCs w:val="24"/>
        </w:rPr>
        <w:t>投标声明书格式</w:t>
      </w:r>
      <w:r>
        <w:rPr>
          <w:rFonts w:hint="eastAsia" w:ascii="宋体" w:hAnsi="宋体" w:eastAsia="宋体" w:cs="宋体"/>
          <w:szCs w:val="24"/>
        </w:rPr>
        <w:t>：</w:t>
      </w:r>
    </w:p>
    <w:p w14:paraId="12E4E7F4">
      <w:pPr>
        <w:snapToGrid w:val="0"/>
        <w:spacing w:line="300" w:lineRule="auto"/>
        <w:jc w:val="center"/>
        <w:rPr>
          <w:rFonts w:hint="eastAsia" w:ascii="宋体" w:hAnsi="宋体" w:eastAsia="宋体" w:cs="宋体"/>
          <w:b/>
          <w:bCs/>
        </w:rPr>
      </w:pPr>
      <w:r>
        <w:rPr>
          <w:rFonts w:hint="eastAsia" w:ascii="宋体" w:hAnsi="宋体" w:eastAsia="宋体" w:cs="宋体"/>
          <w:b/>
          <w:bCs/>
          <w:sz w:val="30"/>
          <w:szCs w:val="24"/>
        </w:rPr>
        <w:t>投标声明书</w:t>
      </w:r>
    </w:p>
    <w:p w14:paraId="37A266D1">
      <w:pPr>
        <w:snapToGrid w:val="0"/>
        <w:spacing w:before="156" w:beforeLines="50" w:after="50" w:line="240" w:lineRule="auto"/>
        <w:rPr>
          <w:rFonts w:hint="eastAsia" w:ascii="宋体" w:hAnsi="宋体" w:eastAsia="宋体" w:cs="宋体"/>
          <w:szCs w:val="24"/>
        </w:rPr>
      </w:pPr>
      <w:r>
        <w:rPr>
          <w:rFonts w:hint="eastAsia" w:ascii="宋体" w:hAnsi="宋体" w:eastAsia="宋体" w:cs="宋体"/>
          <w:szCs w:val="24"/>
        </w:rPr>
        <w:t>致：</w:t>
      </w:r>
      <w:r>
        <w:rPr>
          <w:rFonts w:hint="eastAsia" w:ascii="宋体" w:hAnsi="宋体" w:eastAsia="宋体" w:cs="宋体"/>
          <w:szCs w:val="24"/>
          <w:u w:val="single"/>
        </w:rPr>
        <w:t xml:space="preserve">          </w:t>
      </w:r>
      <w:r>
        <w:rPr>
          <w:rFonts w:hint="eastAsia" w:ascii="宋体" w:hAnsi="宋体" w:eastAsia="宋体" w:cs="宋体"/>
          <w:szCs w:val="24"/>
        </w:rPr>
        <w:t>（采购单位）：</w:t>
      </w:r>
    </w:p>
    <w:p w14:paraId="3908237D">
      <w:pPr>
        <w:snapToGrid w:val="0"/>
        <w:spacing w:before="156" w:beforeLines="50" w:after="50" w:line="240" w:lineRule="auto"/>
        <w:rPr>
          <w:rFonts w:hint="eastAsia" w:ascii="宋体" w:hAnsi="宋体" w:eastAsia="宋体" w:cs="宋体"/>
        </w:rPr>
      </w:pPr>
      <w:r>
        <w:rPr>
          <w:rFonts w:hint="eastAsia" w:ascii="宋体" w:hAnsi="宋体" w:eastAsia="宋体" w:cs="宋体"/>
          <w:szCs w:val="24"/>
          <w:u w:val="single"/>
        </w:rPr>
        <w:t xml:space="preserve">                   </w:t>
      </w:r>
      <w:r>
        <w:rPr>
          <w:rFonts w:hint="eastAsia" w:ascii="宋体" w:hAnsi="宋体" w:eastAsia="宋体" w:cs="宋体"/>
          <w:szCs w:val="24"/>
        </w:rPr>
        <w:t>（投标人名称）系中华人民共和国合法企业，经营地址</w:t>
      </w:r>
      <w:r>
        <w:rPr>
          <w:rFonts w:hint="eastAsia" w:ascii="宋体" w:hAnsi="宋体" w:eastAsia="宋体" w:cs="宋体"/>
          <w:szCs w:val="24"/>
          <w:u w:val="single"/>
        </w:rPr>
        <w:t xml:space="preserve">                               </w:t>
      </w:r>
      <w:r>
        <w:rPr>
          <w:rFonts w:hint="eastAsia" w:ascii="宋体" w:hAnsi="宋体" w:eastAsia="宋体" w:cs="宋体"/>
          <w:szCs w:val="24"/>
        </w:rPr>
        <w:t>。</w:t>
      </w:r>
    </w:p>
    <w:p w14:paraId="7FFCC478">
      <w:pPr>
        <w:snapToGrid w:val="0"/>
        <w:spacing w:before="156" w:beforeLines="50" w:after="50" w:line="240" w:lineRule="auto"/>
        <w:ind w:firstLine="645"/>
        <w:rPr>
          <w:rFonts w:hint="eastAsia" w:ascii="宋体" w:hAnsi="宋体" w:eastAsia="宋体" w:cs="宋体"/>
          <w:szCs w:val="24"/>
        </w:rPr>
      </w:pPr>
      <w:r>
        <w:rPr>
          <w:rFonts w:hint="eastAsia" w:ascii="宋体" w:hAnsi="宋体" w:eastAsia="宋体" w:cs="宋体"/>
          <w:szCs w:val="24"/>
        </w:rPr>
        <w:t>我</w:t>
      </w:r>
      <w:r>
        <w:rPr>
          <w:rFonts w:hint="eastAsia" w:ascii="宋体" w:hAnsi="宋体" w:eastAsia="宋体" w:cs="宋体"/>
          <w:szCs w:val="24"/>
          <w:u w:val="single"/>
        </w:rPr>
        <w:t xml:space="preserve">         </w:t>
      </w:r>
      <w:r>
        <w:rPr>
          <w:rFonts w:hint="eastAsia" w:ascii="宋体" w:hAnsi="宋体" w:eastAsia="宋体" w:cs="宋体"/>
          <w:szCs w:val="24"/>
        </w:rPr>
        <w:t>（姓名）系</w:t>
      </w:r>
      <w:r>
        <w:rPr>
          <w:rFonts w:hint="eastAsia" w:ascii="宋体" w:hAnsi="宋体" w:eastAsia="宋体" w:cs="宋体"/>
          <w:szCs w:val="24"/>
          <w:u w:val="single"/>
        </w:rPr>
        <w:t xml:space="preserve">              </w:t>
      </w:r>
      <w:r>
        <w:rPr>
          <w:rFonts w:hint="eastAsia" w:ascii="宋体" w:hAnsi="宋体" w:eastAsia="宋体" w:cs="宋体"/>
          <w:szCs w:val="24"/>
        </w:rPr>
        <w:t>（投标人名称）的法定代表人，我方愿意参加贵方组织的</w:t>
      </w:r>
      <w:r>
        <w:rPr>
          <w:rFonts w:hint="eastAsia" w:ascii="宋体" w:hAnsi="宋体" w:eastAsia="宋体" w:cs="宋体"/>
          <w:szCs w:val="24"/>
          <w:u w:val="single"/>
        </w:rPr>
        <w:t xml:space="preserve">                        </w:t>
      </w:r>
      <w:r>
        <w:rPr>
          <w:rFonts w:hint="eastAsia" w:ascii="宋体" w:hAnsi="宋体" w:eastAsia="宋体" w:cs="宋体"/>
          <w:szCs w:val="24"/>
        </w:rPr>
        <w:t>项目的投标，为便于贵方公正、择优地确定中标人及其投标产品和服务，我方就本次投标有关事项郑重声明如下：</w:t>
      </w:r>
    </w:p>
    <w:p w14:paraId="028E8C2E">
      <w:pPr>
        <w:snapToGrid w:val="0"/>
        <w:spacing w:line="240" w:lineRule="auto"/>
        <w:ind w:firstLine="480" w:firstLineChars="200"/>
        <w:rPr>
          <w:rFonts w:hint="eastAsia" w:ascii="宋体" w:hAnsi="宋体" w:eastAsia="宋体" w:cs="宋体"/>
          <w:szCs w:val="24"/>
        </w:rPr>
      </w:pPr>
      <w:r>
        <w:rPr>
          <w:rFonts w:hint="eastAsia" w:ascii="宋体" w:hAnsi="宋体" w:eastAsia="宋体" w:cs="宋体"/>
          <w:szCs w:val="24"/>
        </w:rPr>
        <w:t>1.我方向贵方提交的所有投标文件、资料都是准确的和真实的。我方在近三年内的经营活动中没有重大违法记录，且财务状况良好，并已依法按时缴纳税收和社会保障资金，具备履行本项目合同所必需的设备和专业技术能力。</w:t>
      </w:r>
    </w:p>
    <w:p w14:paraId="7250DA0F">
      <w:pPr>
        <w:snapToGrid w:val="0"/>
        <w:spacing w:before="156" w:beforeLines="50" w:line="240" w:lineRule="auto"/>
        <w:ind w:firstLine="480" w:firstLineChars="200"/>
        <w:rPr>
          <w:rFonts w:hint="eastAsia" w:ascii="宋体" w:hAnsi="宋体" w:eastAsia="宋体" w:cs="宋体"/>
        </w:rPr>
      </w:pPr>
      <w:r>
        <w:rPr>
          <w:rFonts w:hint="eastAsia" w:ascii="宋体" w:hAnsi="宋体" w:eastAsia="宋体" w:cs="宋体"/>
          <w:szCs w:val="24"/>
        </w:rPr>
        <w:t>2.我方不是采购人的附属机构；在获知本项目采购信息后，与采购人聘请的为此项目提供咨询服务的公司及其附属机构没有任何联系。</w:t>
      </w:r>
    </w:p>
    <w:p w14:paraId="158042D4">
      <w:pPr>
        <w:snapToGrid w:val="0"/>
        <w:spacing w:before="156" w:beforeLines="50" w:line="240" w:lineRule="auto"/>
        <w:ind w:firstLine="480" w:firstLineChars="200"/>
        <w:rPr>
          <w:rFonts w:hint="eastAsia" w:ascii="宋体" w:hAnsi="宋体" w:eastAsia="宋体" w:cs="宋体"/>
        </w:rPr>
      </w:pPr>
      <w:r>
        <w:rPr>
          <w:rFonts w:hint="eastAsia" w:ascii="宋体" w:hAnsi="宋体" w:eastAsia="宋体" w:cs="宋体"/>
          <w:szCs w:val="24"/>
        </w:rPr>
        <w:t>3.我方诚意提请贵方关注：近期有关该型号产品的生产、供货、售后服务以及性能等方面的重大决策和事项有：</w:t>
      </w:r>
      <w:r>
        <w:rPr>
          <w:rFonts w:hint="eastAsia" w:ascii="宋体" w:hAnsi="宋体" w:eastAsia="宋体" w:cs="宋体"/>
          <w:szCs w:val="24"/>
          <w:u w:val="single"/>
        </w:rPr>
        <w:t>　　　　　　　　</w:t>
      </w:r>
    </w:p>
    <w:p w14:paraId="5260B9AC">
      <w:pPr>
        <w:snapToGrid w:val="0"/>
        <w:spacing w:line="240" w:lineRule="auto"/>
        <w:rPr>
          <w:rFonts w:hint="eastAsia" w:ascii="宋体" w:hAnsi="宋体" w:eastAsia="宋体" w:cs="宋体"/>
          <w:szCs w:val="24"/>
          <w:u w:val="single"/>
        </w:rPr>
      </w:pPr>
      <w:r>
        <w:rPr>
          <w:rFonts w:hint="eastAsia" w:ascii="宋体" w:hAnsi="宋体" w:eastAsia="宋体" w:cs="宋体"/>
          <w:spacing w:val="-4"/>
        </w:rPr>
        <w:t>4.我方及由本人担任法定代表人的其他机构最近三年内被通报或者被处罚的违法行为有：</w:t>
      </w:r>
      <w:r>
        <w:rPr>
          <w:rFonts w:hint="eastAsia" w:ascii="宋体" w:hAnsi="宋体" w:eastAsia="宋体" w:cs="宋体"/>
          <w:szCs w:val="24"/>
          <w:u w:val="single"/>
        </w:rPr>
        <w:t>　　　</w:t>
      </w:r>
    </w:p>
    <w:p w14:paraId="3E4E34BE">
      <w:pPr>
        <w:spacing w:line="240" w:lineRule="auto"/>
        <w:ind w:firstLine="464" w:firstLineChars="200"/>
        <w:rPr>
          <w:rFonts w:hint="eastAsia" w:ascii="宋体" w:hAnsi="宋体" w:eastAsia="宋体" w:cs="宋体"/>
          <w:spacing w:val="-4"/>
          <w:szCs w:val="24"/>
        </w:rPr>
      </w:pPr>
      <w:r>
        <w:rPr>
          <w:rFonts w:hint="eastAsia" w:ascii="宋体" w:hAnsi="宋体" w:eastAsia="宋体" w:cs="宋体"/>
          <w:spacing w:val="-4"/>
        </w:rPr>
        <w:t>5.</w:t>
      </w:r>
      <w:r>
        <w:rPr>
          <w:rFonts w:hint="eastAsia" w:ascii="宋体" w:hAnsi="宋体" w:eastAsia="宋体" w:cs="宋体"/>
          <w:spacing w:val="-4"/>
          <w:szCs w:val="24"/>
        </w:rPr>
        <w:t>我们已详细审查全部招标文件及有关的澄清、修改文件（若有的话），我们完全理解并同意放弃对这方面提出任何异议的权利。保证遵守招标文件有关条款规定。</w:t>
      </w:r>
    </w:p>
    <w:p w14:paraId="1EFCCEA5">
      <w:pPr>
        <w:spacing w:line="240" w:lineRule="auto"/>
        <w:ind w:firstLine="464" w:firstLineChars="200"/>
        <w:rPr>
          <w:rFonts w:hint="eastAsia" w:ascii="宋体" w:hAnsi="宋体" w:eastAsia="宋体" w:cs="宋体"/>
          <w:spacing w:val="-4"/>
          <w:szCs w:val="24"/>
        </w:rPr>
      </w:pPr>
      <w:r>
        <w:rPr>
          <w:rFonts w:hint="eastAsia" w:ascii="宋体" w:hAnsi="宋体" w:eastAsia="宋体" w:cs="宋体"/>
          <w:spacing w:val="-4"/>
          <w:szCs w:val="24"/>
        </w:rPr>
        <w:t>6.保证在中标后忠实地执行与采购人所签署的合同，并承担合同规定的责任义务。保证在中标后按照招标文件的规定支付采购代理服务费。承诺按采购人要求做好保密工作。</w:t>
      </w:r>
    </w:p>
    <w:p w14:paraId="11FDBE19">
      <w:pPr>
        <w:spacing w:line="240" w:lineRule="auto"/>
        <w:ind w:firstLine="464" w:firstLineChars="200"/>
        <w:rPr>
          <w:rFonts w:hint="eastAsia" w:ascii="宋体" w:hAnsi="宋体" w:eastAsia="宋体" w:cs="宋体"/>
          <w:spacing w:val="-4"/>
          <w:szCs w:val="24"/>
        </w:rPr>
      </w:pPr>
      <w:r>
        <w:rPr>
          <w:rFonts w:hint="eastAsia" w:ascii="宋体" w:hAnsi="宋体" w:eastAsia="宋体" w:cs="宋体"/>
          <w:spacing w:val="-4"/>
          <w:szCs w:val="24"/>
        </w:rPr>
        <w:t>7.我们郑重声明：我公司符合政府采购法规定的参加采购活动应当具备的条件：具有健全的财务会计制度、依法缴纳税收和社会保障资金、参加本次采购活动之前的三年内，在经营活动中无重大违法活动，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spacing w:val="-4"/>
        </w:rPr>
        <w:t>并在人员、设备、技术、资金、售后服务等方面具有相应的服务能力</w:t>
      </w:r>
      <w:r>
        <w:rPr>
          <w:rFonts w:hint="eastAsia" w:ascii="宋体" w:hAnsi="宋体" w:eastAsia="宋体" w:cs="宋体"/>
          <w:spacing w:val="-4"/>
          <w:szCs w:val="24"/>
        </w:rPr>
        <w:t>。我公司</w:t>
      </w:r>
      <w:r>
        <w:rPr>
          <w:rFonts w:hint="eastAsia" w:ascii="宋体" w:hAnsi="宋体" w:eastAsia="宋体" w:cs="宋体"/>
          <w:spacing w:val="-4"/>
        </w:rPr>
        <w:t>未被列入失信被执行人名单、重大税收违法失信主体、政府采购严重违法失信行为记录名单。</w:t>
      </w:r>
    </w:p>
    <w:p w14:paraId="08D86D14">
      <w:pPr>
        <w:snapToGrid w:val="0"/>
        <w:spacing w:line="240" w:lineRule="auto"/>
        <w:ind w:firstLine="480" w:firstLineChars="200"/>
        <w:rPr>
          <w:rFonts w:hint="eastAsia" w:ascii="宋体" w:hAnsi="宋体" w:eastAsia="宋体" w:cs="宋体"/>
        </w:rPr>
      </w:pPr>
      <w:r>
        <w:rPr>
          <w:rFonts w:hint="eastAsia" w:ascii="宋体" w:hAnsi="宋体" w:eastAsia="宋体" w:cs="宋体"/>
          <w:szCs w:val="24"/>
        </w:rPr>
        <w:t>8.以上事项如有虚假或隐瞒，我方愿意承担一切后果，并不再寻求任何旨在减轻或免除法律责任的辩解。</w:t>
      </w:r>
    </w:p>
    <w:p w14:paraId="14D9EEA9">
      <w:pPr>
        <w:tabs>
          <w:tab w:val="left" w:pos="939"/>
        </w:tabs>
        <w:snapToGrid w:val="0"/>
        <w:spacing w:line="240" w:lineRule="auto"/>
        <w:ind w:left="818" w:leftChars="150" w:hanging="458" w:hangingChars="191"/>
        <w:rPr>
          <w:rFonts w:hint="eastAsia" w:ascii="宋体" w:hAnsi="宋体" w:eastAsia="宋体" w:cs="宋体"/>
          <w:szCs w:val="24"/>
        </w:rPr>
      </w:pPr>
    </w:p>
    <w:p w14:paraId="0A92356E">
      <w:pPr>
        <w:snapToGrid w:val="0"/>
        <w:spacing w:before="156" w:beforeLines="50" w:line="288" w:lineRule="auto"/>
        <w:rPr>
          <w:rFonts w:hint="eastAsia" w:ascii="宋体" w:hAnsi="宋体" w:eastAsia="宋体" w:cs="宋体"/>
          <w:u w:val="single"/>
        </w:rPr>
      </w:pPr>
      <w:r>
        <w:rPr>
          <w:rFonts w:hint="eastAsia" w:ascii="宋体" w:hAnsi="宋体" w:eastAsia="宋体" w:cs="宋体"/>
          <w:szCs w:val="24"/>
        </w:rPr>
        <w:t>法定代表人（签名或盖章）：</w:t>
      </w:r>
      <w:r>
        <w:rPr>
          <w:rFonts w:hint="eastAsia" w:ascii="宋体" w:hAnsi="宋体" w:eastAsia="宋体" w:cs="宋体"/>
          <w:szCs w:val="24"/>
          <w:u w:val="single"/>
        </w:rPr>
        <w:t xml:space="preserve">             </w:t>
      </w:r>
    </w:p>
    <w:p w14:paraId="3CD2BCA4">
      <w:pPr>
        <w:snapToGrid w:val="0"/>
        <w:spacing w:before="156" w:beforeLines="50" w:after="50" w:line="288" w:lineRule="auto"/>
        <w:rPr>
          <w:rFonts w:hint="eastAsia" w:ascii="宋体" w:hAnsi="宋体" w:eastAsia="宋体" w:cs="宋体"/>
          <w:szCs w:val="24"/>
        </w:rPr>
      </w:pPr>
      <w:r>
        <w:rPr>
          <w:rFonts w:hint="eastAsia" w:ascii="宋体" w:hAnsi="宋体" w:eastAsia="宋体" w:cs="宋体"/>
          <w:szCs w:val="24"/>
        </w:rPr>
        <w:t>投标人名称（电子签章）：</w:t>
      </w:r>
      <w:r>
        <w:rPr>
          <w:rFonts w:hint="eastAsia" w:ascii="宋体" w:hAnsi="宋体" w:eastAsia="宋体" w:cs="宋体"/>
          <w:szCs w:val="24"/>
          <w:u w:val="single"/>
        </w:rPr>
        <w:t xml:space="preserve">               </w:t>
      </w:r>
      <w:r>
        <w:rPr>
          <w:rFonts w:hint="eastAsia" w:ascii="宋体" w:hAnsi="宋体" w:eastAsia="宋体" w:cs="宋体"/>
          <w:szCs w:val="24"/>
        </w:rPr>
        <w:t xml:space="preserve">                    </w:t>
      </w:r>
    </w:p>
    <w:p w14:paraId="72D04608">
      <w:pPr>
        <w:snapToGrid w:val="0"/>
        <w:spacing w:line="300" w:lineRule="auto"/>
        <w:jc w:val="left"/>
        <w:rPr>
          <w:rFonts w:hint="eastAsia"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4C42EAD0">
      <w:pPr>
        <w:snapToGrid w:val="0"/>
        <w:spacing w:before="50" w:after="156" w:afterLines="50" w:line="240" w:lineRule="auto"/>
        <w:jc w:val="left"/>
        <w:rPr>
          <w:rFonts w:hint="eastAsia" w:ascii="宋体" w:hAnsi="宋体" w:eastAsia="宋体" w:cs="宋体"/>
          <w:b/>
          <w:szCs w:val="24"/>
        </w:rPr>
      </w:pPr>
    </w:p>
    <w:p w14:paraId="554F05A5">
      <w:pPr>
        <w:snapToGrid w:val="0"/>
        <w:spacing w:before="50" w:after="156" w:afterLines="50" w:line="240" w:lineRule="auto"/>
        <w:jc w:val="left"/>
        <w:rPr>
          <w:rFonts w:hint="eastAsia" w:ascii="宋体" w:hAnsi="宋体" w:eastAsia="宋体" w:cs="宋体"/>
          <w:b/>
          <w:szCs w:val="24"/>
        </w:rPr>
      </w:pPr>
    </w:p>
    <w:p w14:paraId="09DCED9B">
      <w:pPr>
        <w:rPr>
          <w:rFonts w:hint="eastAsia" w:ascii="宋体" w:hAnsi="宋体" w:eastAsia="宋体" w:cs="宋体"/>
          <w:b/>
          <w:szCs w:val="24"/>
        </w:rPr>
      </w:pPr>
      <w:r>
        <w:rPr>
          <w:rFonts w:hint="eastAsia" w:ascii="宋体" w:hAnsi="宋体" w:eastAsia="宋体" w:cs="宋体"/>
          <w:b/>
          <w:szCs w:val="24"/>
        </w:rPr>
        <w:br w:type="page"/>
      </w:r>
    </w:p>
    <w:p w14:paraId="69105E04">
      <w:pPr>
        <w:snapToGrid w:val="0"/>
        <w:spacing w:line="300" w:lineRule="auto"/>
        <w:jc w:val="left"/>
        <w:rPr>
          <w:rFonts w:hint="eastAsia" w:ascii="宋体" w:hAnsi="宋体" w:eastAsia="宋体" w:cs="宋体"/>
          <w:b/>
          <w:szCs w:val="24"/>
        </w:rPr>
      </w:pPr>
      <w:r>
        <w:rPr>
          <w:rFonts w:hint="eastAsia" w:ascii="宋体" w:hAnsi="宋体" w:eastAsia="宋体" w:cs="宋体"/>
          <w:b/>
          <w:szCs w:val="24"/>
        </w:rPr>
        <w:t>资格承诺函格式：</w:t>
      </w:r>
    </w:p>
    <w:p w14:paraId="4068186C">
      <w:pPr>
        <w:snapToGrid w:val="0"/>
        <w:spacing w:line="300" w:lineRule="auto"/>
        <w:jc w:val="center"/>
        <w:rPr>
          <w:rFonts w:hint="eastAsia" w:ascii="宋体" w:hAnsi="宋体" w:eastAsia="宋体" w:cs="宋体"/>
          <w:b/>
          <w:bCs/>
          <w:sz w:val="30"/>
          <w:szCs w:val="24"/>
        </w:rPr>
      </w:pPr>
      <w:r>
        <w:rPr>
          <w:rFonts w:hint="eastAsia" w:ascii="宋体" w:hAnsi="宋体" w:eastAsia="宋体" w:cs="宋体"/>
          <w:b/>
          <w:bCs/>
          <w:sz w:val="30"/>
          <w:szCs w:val="24"/>
        </w:rPr>
        <w:t>资格承诺函</w:t>
      </w:r>
    </w:p>
    <w:p w14:paraId="019BCD77">
      <w:pPr>
        <w:tabs>
          <w:tab w:val="left" w:pos="0"/>
        </w:tabs>
        <w:snapToGrid w:val="0"/>
        <w:spacing w:line="360" w:lineRule="auto"/>
        <w:ind w:firstLine="240" w:firstLineChars="100"/>
        <w:rPr>
          <w:rFonts w:hint="eastAsia" w:ascii="宋体" w:hAnsi="宋体" w:eastAsia="宋体" w:cs="宋体"/>
          <w:kern w:val="0"/>
          <w:szCs w:val="24"/>
        </w:rPr>
      </w:pPr>
      <w:r>
        <w:rPr>
          <w:rFonts w:hint="eastAsia" w:ascii="宋体" w:hAnsi="宋体" w:eastAsia="宋体" w:cs="宋体"/>
          <w:kern w:val="0"/>
          <w:szCs w:val="24"/>
          <w:u w:val="single"/>
        </w:rPr>
        <w:t xml:space="preserve">                 （采购人）、（采购代理机构）</w:t>
      </w:r>
      <w:r>
        <w:rPr>
          <w:rFonts w:hint="eastAsia" w:ascii="宋体" w:hAnsi="宋体" w:eastAsia="宋体" w:cs="宋体"/>
          <w:kern w:val="0"/>
          <w:szCs w:val="24"/>
        </w:rPr>
        <w:t>：</w:t>
      </w:r>
    </w:p>
    <w:p w14:paraId="0327CAC8">
      <w:pPr>
        <w:tabs>
          <w:tab w:val="left" w:pos="0"/>
        </w:tabs>
        <w:snapToGrid w:val="0"/>
        <w:spacing w:line="360" w:lineRule="auto"/>
        <w:ind w:firstLine="480"/>
        <w:rPr>
          <w:rFonts w:hint="eastAsia" w:ascii="宋体" w:hAnsi="宋体" w:eastAsia="宋体" w:cs="宋体"/>
          <w:kern w:val="0"/>
          <w:szCs w:val="24"/>
        </w:rPr>
      </w:pPr>
      <w:r>
        <w:rPr>
          <w:rFonts w:hint="eastAsia" w:ascii="宋体" w:hAnsi="宋体" w:eastAsia="宋体" w:cs="宋体"/>
          <w:kern w:val="0"/>
          <w:szCs w:val="24"/>
        </w:rPr>
        <w:t>我方参与</w:t>
      </w:r>
      <w:r>
        <w:rPr>
          <w:rFonts w:hint="eastAsia" w:ascii="宋体" w:hAnsi="宋体" w:eastAsia="宋体" w:cs="宋体"/>
          <w:b/>
          <w:kern w:val="0"/>
          <w:sz w:val="21"/>
          <w:szCs w:val="24"/>
          <w:u w:val="single"/>
        </w:rPr>
        <w:t xml:space="preserve">          </w:t>
      </w:r>
      <w:r>
        <w:rPr>
          <w:rFonts w:hint="eastAsia" w:ascii="宋体" w:hAnsi="宋体" w:eastAsia="宋体" w:cs="宋体"/>
          <w:b/>
          <w:kern w:val="0"/>
          <w:szCs w:val="24"/>
          <w:u w:val="single"/>
        </w:rPr>
        <w:t xml:space="preserve">      </w:t>
      </w:r>
      <w:r>
        <w:rPr>
          <w:rFonts w:hint="eastAsia" w:ascii="宋体" w:hAnsi="宋体" w:eastAsia="宋体" w:cs="宋体"/>
          <w:szCs w:val="24"/>
        </w:rPr>
        <w:t>（项目名称）</w:t>
      </w:r>
      <w:r>
        <w:rPr>
          <w:rFonts w:hint="eastAsia" w:ascii="宋体" w:hAnsi="宋体" w:eastAsia="宋体" w:cs="宋体"/>
          <w:b/>
          <w:kern w:val="0"/>
          <w:szCs w:val="24"/>
          <w:u w:val="single"/>
        </w:rPr>
        <w:t>（项目编号：    ）</w:t>
      </w:r>
      <w:r>
        <w:rPr>
          <w:rFonts w:hint="eastAsia" w:ascii="宋体" w:hAnsi="宋体" w:eastAsia="宋体" w:cs="宋体"/>
          <w:kern w:val="0"/>
          <w:szCs w:val="24"/>
        </w:rPr>
        <w:t>政府采购活动，郑重承诺：</w:t>
      </w:r>
    </w:p>
    <w:p w14:paraId="6B88913D">
      <w:pPr>
        <w:tabs>
          <w:tab w:val="left" w:pos="0"/>
        </w:tabs>
        <w:snapToGrid w:val="0"/>
        <w:spacing w:line="360" w:lineRule="auto"/>
        <w:ind w:firstLine="480"/>
        <w:rPr>
          <w:rFonts w:hint="eastAsia" w:ascii="宋体" w:hAnsi="宋体" w:eastAsia="宋体" w:cs="宋体"/>
          <w:kern w:val="0"/>
          <w:szCs w:val="24"/>
        </w:rPr>
      </w:pPr>
      <w:r>
        <w:rPr>
          <w:rFonts w:hint="eastAsia" w:ascii="宋体" w:hAnsi="宋体" w:eastAsia="宋体" w:cs="宋体"/>
          <w:kern w:val="0"/>
          <w:szCs w:val="24"/>
        </w:rPr>
        <w:t>（一）具备《中华人民共和国政府采购法》第二十二条第一款规定的条件：</w:t>
      </w:r>
    </w:p>
    <w:p w14:paraId="1C5F2CF5">
      <w:pPr>
        <w:tabs>
          <w:tab w:val="left" w:pos="0"/>
        </w:tabs>
        <w:snapToGrid w:val="0"/>
        <w:spacing w:line="360" w:lineRule="auto"/>
        <w:ind w:firstLine="480"/>
        <w:rPr>
          <w:rFonts w:hint="eastAsia" w:ascii="宋体" w:hAnsi="宋体" w:eastAsia="宋体" w:cs="宋体"/>
          <w:kern w:val="0"/>
          <w:szCs w:val="24"/>
        </w:rPr>
      </w:pPr>
      <w:r>
        <w:rPr>
          <w:rFonts w:hint="eastAsia" w:ascii="宋体" w:hAnsi="宋体" w:eastAsia="宋体" w:cs="宋体"/>
          <w:kern w:val="0"/>
          <w:szCs w:val="24"/>
        </w:rPr>
        <w:t>1.具有独立承担民事责任的能力；</w:t>
      </w:r>
    </w:p>
    <w:p w14:paraId="3A6ADD52">
      <w:pPr>
        <w:tabs>
          <w:tab w:val="left" w:pos="0"/>
        </w:tabs>
        <w:snapToGrid w:val="0"/>
        <w:spacing w:line="360" w:lineRule="auto"/>
        <w:ind w:firstLine="480"/>
        <w:rPr>
          <w:rFonts w:hint="eastAsia" w:ascii="宋体" w:hAnsi="宋体" w:eastAsia="宋体" w:cs="宋体"/>
          <w:kern w:val="0"/>
          <w:szCs w:val="24"/>
        </w:rPr>
      </w:pPr>
      <w:r>
        <w:rPr>
          <w:rFonts w:hint="eastAsia" w:ascii="宋体" w:hAnsi="宋体" w:eastAsia="宋体" w:cs="宋体"/>
          <w:kern w:val="0"/>
          <w:szCs w:val="24"/>
        </w:rPr>
        <w:t xml:space="preserve">2.具有良好的商业信誉和健全的财务会计制度； </w:t>
      </w:r>
    </w:p>
    <w:p w14:paraId="1DE76FAD">
      <w:pPr>
        <w:tabs>
          <w:tab w:val="left" w:pos="0"/>
        </w:tabs>
        <w:snapToGrid w:val="0"/>
        <w:spacing w:line="360" w:lineRule="auto"/>
        <w:ind w:firstLine="480"/>
        <w:rPr>
          <w:rFonts w:hint="eastAsia" w:ascii="宋体" w:hAnsi="宋体" w:eastAsia="宋体" w:cs="宋体"/>
          <w:kern w:val="0"/>
          <w:szCs w:val="24"/>
        </w:rPr>
      </w:pPr>
      <w:r>
        <w:rPr>
          <w:rFonts w:hint="eastAsia" w:ascii="宋体" w:hAnsi="宋体" w:eastAsia="宋体" w:cs="宋体"/>
          <w:kern w:val="0"/>
          <w:szCs w:val="24"/>
        </w:rPr>
        <w:t>3.具有履行合同所必需的设备和专业技术能力；</w:t>
      </w:r>
    </w:p>
    <w:p w14:paraId="22FA0053">
      <w:pPr>
        <w:tabs>
          <w:tab w:val="left" w:pos="0"/>
        </w:tabs>
        <w:snapToGrid w:val="0"/>
        <w:spacing w:line="360" w:lineRule="auto"/>
        <w:ind w:firstLine="480"/>
        <w:rPr>
          <w:rFonts w:hint="eastAsia" w:ascii="宋体" w:hAnsi="宋体" w:eastAsia="宋体" w:cs="宋体"/>
          <w:kern w:val="0"/>
          <w:szCs w:val="24"/>
        </w:rPr>
      </w:pPr>
      <w:r>
        <w:rPr>
          <w:rFonts w:hint="eastAsia" w:ascii="宋体" w:hAnsi="宋体" w:eastAsia="宋体" w:cs="宋体"/>
          <w:kern w:val="0"/>
          <w:szCs w:val="24"/>
        </w:rPr>
        <w:t>4.有依法缴纳税收和社会保障资金的良好记录；</w:t>
      </w:r>
    </w:p>
    <w:p w14:paraId="45169E5F">
      <w:pPr>
        <w:tabs>
          <w:tab w:val="left" w:pos="0"/>
        </w:tabs>
        <w:snapToGrid w:val="0"/>
        <w:spacing w:line="360" w:lineRule="auto"/>
        <w:ind w:firstLine="480"/>
        <w:rPr>
          <w:rFonts w:hint="eastAsia" w:ascii="宋体" w:hAnsi="宋体" w:eastAsia="宋体" w:cs="宋体"/>
          <w:kern w:val="0"/>
          <w:szCs w:val="24"/>
        </w:rPr>
      </w:pPr>
      <w:r>
        <w:rPr>
          <w:rFonts w:hint="eastAsia" w:ascii="宋体" w:hAnsi="宋体" w:eastAsia="宋体" w:cs="宋体"/>
          <w:kern w:val="0"/>
          <w:szCs w:val="24"/>
        </w:rPr>
        <w:t>5.参加政府采购活动前三年内，在经营活动中没有重大违法记录；</w:t>
      </w:r>
    </w:p>
    <w:p w14:paraId="2DC338EB">
      <w:pPr>
        <w:tabs>
          <w:tab w:val="left" w:pos="0"/>
        </w:tabs>
        <w:snapToGrid w:val="0"/>
        <w:spacing w:line="360" w:lineRule="auto"/>
        <w:ind w:firstLine="480"/>
        <w:rPr>
          <w:rFonts w:hint="eastAsia" w:ascii="宋体" w:hAnsi="宋体" w:eastAsia="宋体" w:cs="宋体"/>
          <w:kern w:val="0"/>
          <w:szCs w:val="24"/>
        </w:rPr>
      </w:pPr>
      <w:r>
        <w:rPr>
          <w:rFonts w:hint="eastAsia" w:ascii="宋体" w:hAnsi="宋体" w:eastAsia="宋体" w:cs="宋体"/>
          <w:kern w:val="0"/>
          <w:szCs w:val="24"/>
        </w:rPr>
        <w:t>6.具有法律、行政法规规定的其他条件。</w:t>
      </w:r>
    </w:p>
    <w:p w14:paraId="1B7ECEC3">
      <w:pPr>
        <w:tabs>
          <w:tab w:val="left" w:pos="0"/>
        </w:tabs>
        <w:snapToGrid w:val="0"/>
        <w:spacing w:line="360" w:lineRule="auto"/>
        <w:ind w:firstLine="480"/>
        <w:rPr>
          <w:rFonts w:hint="eastAsia" w:ascii="宋体" w:hAnsi="宋体" w:eastAsia="宋体" w:cs="宋体"/>
          <w:kern w:val="0"/>
          <w:szCs w:val="24"/>
        </w:rPr>
      </w:pPr>
      <w:r>
        <w:rPr>
          <w:rFonts w:hint="eastAsia" w:ascii="宋体" w:hAnsi="宋体" w:eastAsia="宋体" w:cs="宋体"/>
          <w:kern w:val="0"/>
          <w:szCs w:val="24"/>
        </w:rPr>
        <w:t>（二）未被信用中国（www.creditchina.gov.cn)、中国政府采购网（www.ccgp.gov.cn）列入失信被执行人、重大税收违法失信主体、政府采购严重违法失信行为记录名单。</w:t>
      </w:r>
    </w:p>
    <w:p w14:paraId="19A4C24B">
      <w:pPr>
        <w:tabs>
          <w:tab w:val="left" w:pos="0"/>
        </w:tabs>
        <w:snapToGrid w:val="0"/>
        <w:spacing w:line="360" w:lineRule="auto"/>
        <w:ind w:firstLine="480"/>
        <w:rPr>
          <w:rFonts w:hint="eastAsia" w:ascii="宋体" w:hAnsi="宋体" w:eastAsia="宋体" w:cs="宋体"/>
          <w:kern w:val="0"/>
          <w:szCs w:val="24"/>
        </w:rPr>
      </w:pPr>
      <w:r>
        <w:rPr>
          <w:rFonts w:hint="eastAsia" w:ascii="宋体" w:hAnsi="宋体" w:eastAsia="宋体" w:cs="宋体"/>
          <w:kern w:val="0"/>
          <w:szCs w:val="24"/>
        </w:rPr>
        <w:t>（三）不存在以下情况：</w:t>
      </w:r>
    </w:p>
    <w:p w14:paraId="430EA8ED">
      <w:pPr>
        <w:tabs>
          <w:tab w:val="left" w:pos="0"/>
        </w:tabs>
        <w:snapToGrid w:val="0"/>
        <w:spacing w:line="360" w:lineRule="auto"/>
        <w:ind w:firstLine="480"/>
        <w:rPr>
          <w:rFonts w:hint="eastAsia" w:ascii="宋体" w:hAnsi="宋体" w:eastAsia="宋体" w:cs="宋体"/>
          <w:kern w:val="0"/>
          <w:szCs w:val="24"/>
        </w:rPr>
      </w:pPr>
      <w:r>
        <w:rPr>
          <w:rFonts w:hint="eastAsia" w:ascii="宋体" w:hAnsi="宋体" w:eastAsia="宋体" w:cs="宋体"/>
          <w:kern w:val="0"/>
          <w:szCs w:val="24"/>
        </w:rPr>
        <w:t>1.单位负责人为同一人或者存在直接控股、管理关系的不同供应商参加同一合同项下的政府采购活动的；</w:t>
      </w:r>
    </w:p>
    <w:p w14:paraId="0C216FEC">
      <w:pPr>
        <w:tabs>
          <w:tab w:val="left" w:pos="0"/>
        </w:tabs>
        <w:snapToGrid w:val="0"/>
        <w:spacing w:line="360" w:lineRule="auto"/>
        <w:ind w:firstLine="480"/>
        <w:rPr>
          <w:rFonts w:hint="eastAsia" w:ascii="宋体" w:hAnsi="宋体" w:eastAsia="宋体" w:cs="宋体"/>
          <w:kern w:val="0"/>
          <w:szCs w:val="24"/>
        </w:rPr>
      </w:pPr>
      <w:r>
        <w:rPr>
          <w:rFonts w:hint="eastAsia" w:ascii="宋体" w:hAnsi="宋体" w:eastAsia="宋体" w:cs="宋体"/>
          <w:kern w:val="0"/>
          <w:szCs w:val="24"/>
        </w:rPr>
        <w:t>2.为采购项目提供整体设计、规范编制或者项目管理、监理、检测等服务后再参加该采购项目的其他采购活动的。</w:t>
      </w:r>
    </w:p>
    <w:p w14:paraId="1FF260F9">
      <w:pPr>
        <w:spacing w:line="360" w:lineRule="auto"/>
        <w:ind w:firstLine="422" w:firstLineChars="200"/>
        <w:rPr>
          <w:rFonts w:hint="eastAsia" w:ascii="宋体" w:hAnsi="宋体" w:eastAsia="宋体" w:cs="宋体"/>
          <w:b/>
          <w:kern w:val="0"/>
          <w:sz w:val="21"/>
          <w:szCs w:val="24"/>
        </w:rPr>
      </w:pPr>
      <w:r>
        <w:rPr>
          <w:rFonts w:hint="eastAsia" w:ascii="宋体" w:hAnsi="宋体" w:eastAsia="宋体" w:cs="宋体"/>
          <w:b/>
          <w:kern w:val="0"/>
          <w:sz w:val="21"/>
          <w:szCs w:val="24"/>
        </w:rPr>
        <w:t>以上承诺如有虚假或隐瞒，采购人可取消我方任何资格（投标/中标/签订合同），我方对此无任何异议，并愿意承担一切后果和责任。</w:t>
      </w:r>
    </w:p>
    <w:p w14:paraId="66A5F53D">
      <w:pPr>
        <w:spacing w:line="360" w:lineRule="auto"/>
        <w:ind w:firstLine="420" w:firstLineChars="200"/>
        <w:rPr>
          <w:rFonts w:hint="eastAsia" w:ascii="宋体" w:hAnsi="宋体" w:eastAsia="宋体" w:cs="宋体"/>
          <w:kern w:val="0"/>
          <w:sz w:val="21"/>
          <w:szCs w:val="24"/>
        </w:rPr>
      </w:pPr>
      <w:r>
        <w:rPr>
          <w:rFonts w:hint="eastAsia" w:ascii="宋体" w:hAnsi="宋体" w:eastAsia="宋体" w:cs="宋体"/>
          <w:kern w:val="0"/>
          <w:sz w:val="21"/>
          <w:szCs w:val="24"/>
        </w:rPr>
        <w:t>特此承诺！</w:t>
      </w:r>
    </w:p>
    <w:p w14:paraId="212A18E6">
      <w:pPr>
        <w:spacing w:line="360" w:lineRule="auto"/>
        <w:ind w:firstLine="420" w:firstLineChars="200"/>
        <w:rPr>
          <w:rFonts w:hint="eastAsia" w:ascii="宋体" w:hAnsi="宋体" w:eastAsia="宋体" w:cs="宋体"/>
          <w:sz w:val="21"/>
          <w:szCs w:val="24"/>
        </w:rPr>
      </w:pPr>
    </w:p>
    <w:p w14:paraId="7D7D8084">
      <w:pPr>
        <w:spacing w:line="360" w:lineRule="auto"/>
        <w:ind w:firstLine="420" w:firstLineChars="200"/>
        <w:rPr>
          <w:rFonts w:hint="eastAsia" w:ascii="宋体" w:hAnsi="宋体" w:eastAsia="宋体" w:cs="宋体"/>
          <w:kern w:val="0"/>
          <w:sz w:val="21"/>
          <w:szCs w:val="24"/>
        </w:rPr>
      </w:pPr>
      <w:r>
        <w:rPr>
          <w:rFonts w:hint="eastAsia" w:ascii="宋体" w:hAnsi="宋体" w:eastAsia="宋体" w:cs="宋体"/>
          <w:sz w:val="21"/>
          <w:szCs w:val="24"/>
        </w:rPr>
        <w:t>投标人名称（电子签章）：</w:t>
      </w:r>
      <w:r>
        <w:rPr>
          <w:rFonts w:hint="eastAsia" w:ascii="宋体" w:hAnsi="宋体" w:eastAsia="宋体" w:cs="宋体"/>
          <w:kern w:val="0"/>
          <w:sz w:val="21"/>
          <w:szCs w:val="24"/>
        </w:rPr>
        <w:t>__________________________________</w:t>
      </w:r>
    </w:p>
    <w:p w14:paraId="5652168A">
      <w:pPr>
        <w:spacing w:line="360" w:lineRule="auto"/>
        <w:ind w:firstLine="420" w:firstLineChars="200"/>
        <w:rPr>
          <w:rFonts w:hint="eastAsia" w:ascii="宋体" w:hAnsi="宋体" w:eastAsia="宋体" w:cs="宋体"/>
          <w:sz w:val="21"/>
          <w:szCs w:val="24"/>
        </w:rPr>
      </w:pPr>
      <w:r>
        <w:rPr>
          <w:rFonts w:hint="eastAsia" w:ascii="宋体" w:hAnsi="宋体" w:eastAsia="宋体" w:cs="宋体"/>
          <w:sz w:val="21"/>
          <w:szCs w:val="24"/>
        </w:rPr>
        <w:t>日期：________年____月____日</w:t>
      </w:r>
    </w:p>
    <w:p w14:paraId="5FD4D156">
      <w:pPr>
        <w:spacing w:line="360" w:lineRule="auto"/>
        <w:rPr>
          <w:rFonts w:hint="eastAsia" w:ascii="宋体" w:hAnsi="宋体" w:eastAsia="宋体" w:cs="宋体"/>
          <w:b/>
          <w:kern w:val="0"/>
          <w:sz w:val="21"/>
          <w:szCs w:val="24"/>
        </w:rPr>
      </w:pPr>
      <w:r>
        <w:rPr>
          <w:rFonts w:hint="eastAsia" w:ascii="宋体" w:hAnsi="宋体" w:eastAsia="宋体" w:cs="宋体"/>
          <w:b/>
          <w:kern w:val="0"/>
          <w:sz w:val="21"/>
          <w:szCs w:val="24"/>
        </w:rPr>
        <w:t>编制说明：</w:t>
      </w:r>
      <w:r>
        <w:rPr>
          <w:rFonts w:hint="eastAsia" w:ascii="宋体" w:hAnsi="宋体" w:eastAsia="宋体" w:cs="宋体"/>
          <w:b/>
          <w:kern w:val="0"/>
          <w:sz w:val="21"/>
          <w:szCs w:val="24"/>
          <w:u w:val="single"/>
        </w:rPr>
        <w:t>接受联合体投标的项目，投标供应商为联合体的，联合体各方均须提供本承诺函，否则投标无效。</w:t>
      </w:r>
    </w:p>
    <w:p w14:paraId="145E3502">
      <w:pPr>
        <w:rPr>
          <w:rFonts w:hint="eastAsia" w:ascii="宋体" w:hAnsi="宋体" w:eastAsia="宋体" w:cs="宋体"/>
          <w:b/>
          <w:szCs w:val="24"/>
        </w:rPr>
      </w:pPr>
      <w:r>
        <w:rPr>
          <w:rFonts w:hint="eastAsia" w:ascii="宋体" w:hAnsi="宋体" w:eastAsia="宋体" w:cs="宋体"/>
          <w:b/>
          <w:szCs w:val="24"/>
        </w:rPr>
        <w:br w:type="page"/>
      </w:r>
    </w:p>
    <w:p w14:paraId="704F9B56">
      <w:pPr>
        <w:adjustRightInd w:val="0"/>
        <w:spacing w:line="360" w:lineRule="auto"/>
        <w:jc w:val="center"/>
        <w:outlineLvl w:val="9"/>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联合体协议</w:t>
      </w:r>
    </w:p>
    <w:p w14:paraId="74BA53CC">
      <w:pPr>
        <w:adjustRightInd w:val="0"/>
        <w:spacing w:line="360" w:lineRule="auto"/>
        <w:ind w:right="-2"/>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（以联合体形式投标的，提供联合体协议；投标人不以联合体形式投标的，则不需要提供）</w:t>
      </w:r>
    </w:p>
    <w:p w14:paraId="4F760B7C">
      <w:pPr>
        <w:adjustRightInd w:val="0"/>
        <w:spacing w:line="360" w:lineRule="auto"/>
        <w:ind w:firstLine="57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rPr>
        <w:t>（联合体所有成员名称）</w:t>
      </w:r>
      <w:r>
        <w:rPr>
          <w:rFonts w:hint="eastAsia" w:ascii="宋体" w:hAnsi="宋体" w:eastAsia="宋体" w:cs="宋体"/>
          <w:color w:val="auto"/>
          <w:sz w:val="24"/>
          <w:szCs w:val="24"/>
          <w:highlight w:val="none"/>
        </w:rPr>
        <w:t>自愿</w:t>
      </w:r>
      <w:r>
        <w:rPr>
          <w:rFonts w:hint="eastAsia" w:ascii="宋体" w:hAnsi="宋体" w:eastAsia="宋体" w:cs="宋体"/>
          <w:color w:val="auto"/>
          <w:sz w:val="24"/>
          <w:szCs w:val="24"/>
          <w:highlight w:val="none"/>
          <w:lang w:val="zh-CN"/>
        </w:rPr>
        <w:t>组成一个联合体，以一个投标人的身份</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lang w:eastAsia="zh-CN"/>
        </w:rPr>
        <w:t>浦江县河湖管理中心全县小型水库工程设施日常维养（视频监视）2025年运维项目</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lang w:eastAsia="zh-CN"/>
        </w:rPr>
        <w:t>QTFSCG2025-021号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投标。</w:t>
      </w:r>
    </w:p>
    <w:p w14:paraId="1224CEDC">
      <w:pPr>
        <w:adjustRightInd w:val="0"/>
        <w:spacing w:line="360" w:lineRule="auto"/>
        <w:ind w:firstLine="57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一、各方一致决定，</w:t>
      </w:r>
      <w:r>
        <w:rPr>
          <w:rFonts w:hint="eastAsia" w:ascii="宋体" w:hAnsi="宋体" w:eastAsia="宋体" w:cs="宋体"/>
          <w:color w:val="auto"/>
          <w:sz w:val="24"/>
          <w:szCs w:val="24"/>
          <w:highlight w:val="none"/>
          <w:u w:val="single"/>
        </w:rPr>
        <w:t>（某联合体成员名称）</w:t>
      </w:r>
      <w:r>
        <w:rPr>
          <w:rFonts w:hint="eastAsia" w:ascii="宋体" w:hAnsi="宋体" w:eastAsia="宋体" w:cs="宋体"/>
          <w:color w:val="auto"/>
          <w:sz w:val="24"/>
          <w:szCs w:val="24"/>
          <w:highlight w:val="none"/>
        </w:rPr>
        <w:t>为联合体</w:t>
      </w:r>
      <w:r>
        <w:rPr>
          <w:rFonts w:hint="eastAsia" w:ascii="宋体" w:hAnsi="宋体" w:eastAsia="宋体" w:cs="宋体"/>
          <w:color w:val="auto"/>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sz w:val="24"/>
          <w:szCs w:val="24"/>
          <w:highlight w:val="none"/>
          <w:lang w:val="zh-CN"/>
        </w:rPr>
        <w:t>。</w:t>
      </w:r>
    </w:p>
    <w:p w14:paraId="1181DC15">
      <w:pPr>
        <w:adjustRightInd w:val="0"/>
        <w:spacing w:line="360" w:lineRule="auto"/>
        <w:ind w:firstLine="57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sz w:val="24"/>
          <w:szCs w:val="24"/>
          <w:highlight w:val="none"/>
          <w:lang w:val="zh-CN"/>
        </w:rPr>
        <w:t>授权代表根据招标采购文件规定及投标内容而对采购人、采购代理机构所作的任何合法承诺，包括书面澄清及相应等均对联合投标各方产生约束力。</w:t>
      </w:r>
    </w:p>
    <w:p w14:paraId="653604A6">
      <w:pPr>
        <w:adjustRightInd w:val="0"/>
        <w:spacing w:line="360" w:lineRule="auto"/>
        <w:ind w:firstLine="57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三、本次联合投标中，分工如下：</w:t>
      </w:r>
      <w:r>
        <w:rPr>
          <w:rFonts w:hint="eastAsia" w:ascii="宋体" w:hAnsi="宋体" w:eastAsia="宋体" w:cs="宋体"/>
          <w:color w:val="auto"/>
          <w:sz w:val="24"/>
          <w:szCs w:val="24"/>
          <w:highlight w:val="none"/>
          <w:u w:val="single"/>
        </w:rPr>
        <w:t>（联合体其中一方成员名称）</w:t>
      </w:r>
      <w:r>
        <w:rPr>
          <w:rFonts w:hint="eastAsia" w:ascii="宋体" w:hAnsi="宋体" w:eastAsia="宋体" w:cs="宋体"/>
          <w:color w:val="auto"/>
          <w:sz w:val="24"/>
          <w:szCs w:val="24"/>
          <w:highlight w:val="none"/>
          <w:lang w:val="zh-CN"/>
        </w:rPr>
        <w:t>承担的工作和义务为：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w:t>
      </w:r>
    </w:p>
    <w:p w14:paraId="1E21849A">
      <w:pPr>
        <w:adjustRightInd w:val="0"/>
        <w:spacing w:line="360" w:lineRule="auto"/>
        <w:ind w:firstLine="578"/>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四、</w:t>
      </w:r>
      <w:r>
        <w:rPr>
          <w:rFonts w:hint="eastAsia" w:ascii="宋体" w:hAnsi="宋体" w:eastAsia="宋体" w:cs="宋体"/>
          <w:color w:val="auto"/>
          <w:sz w:val="24"/>
          <w:szCs w:val="24"/>
          <w:highlight w:val="none"/>
          <w:u w:val="single"/>
        </w:rPr>
        <w:t>（联合体其中一方成员名称）</w:t>
      </w:r>
      <w:r>
        <w:rPr>
          <w:rFonts w:hint="eastAsia" w:ascii="宋体" w:hAnsi="宋体" w:eastAsia="宋体" w:cs="宋体"/>
          <w:color w:val="auto"/>
          <w:sz w:val="24"/>
          <w:szCs w:val="24"/>
          <w:highlight w:val="none"/>
        </w:rPr>
        <w:t>提供的全部</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由小微企业</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，其合同份额占到合同总金额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%以上；</w:t>
      </w:r>
      <w:r>
        <w:rPr>
          <w:rFonts w:hint="eastAsia" w:ascii="宋体" w:hAnsi="宋体" w:eastAsia="宋体" w:cs="宋体"/>
          <w:color w:val="auto"/>
          <w:sz w:val="24"/>
          <w:szCs w:val="24"/>
          <w:highlight w:val="none"/>
          <w:lang w:val="zh-CN"/>
        </w:rPr>
        <w:t>……。</w:t>
      </w:r>
      <w:r>
        <w:rPr>
          <w:rFonts w:hint="eastAsia" w:ascii="宋体" w:hAnsi="宋体" w:eastAsia="宋体" w:cs="宋体"/>
          <w:b/>
          <w:color w:val="auto"/>
          <w:sz w:val="24"/>
          <w:szCs w:val="24"/>
          <w:highlight w:val="none"/>
          <w:lang w:val="zh-CN"/>
        </w:rPr>
        <w:t>（未预留份额专门面向中小企业采购的采购项目，以及预留份额中的非预留部分采购包，接受联合体投标的，联合体其中一方提供的服务全部由小微企业提供，且其合同份额占到合同总金额30%以上，对联合体报价给予</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val="zh-CN"/>
        </w:rPr>
        <w:t>%的扣除）</w:t>
      </w:r>
    </w:p>
    <w:p w14:paraId="0EEF5CF8">
      <w:pPr>
        <w:adjustRightInd w:val="0"/>
        <w:spacing w:line="360" w:lineRule="auto"/>
        <w:ind w:firstLine="57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493451BA">
      <w:pPr>
        <w:adjustRightInd w:val="0"/>
        <w:spacing w:line="360" w:lineRule="auto"/>
        <w:ind w:firstLine="57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六、有关本次联合投标的其他事宜：</w:t>
      </w:r>
    </w:p>
    <w:p w14:paraId="5DC5B814">
      <w:pPr>
        <w:adjustRightInd w:val="0"/>
        <w:spacing w:line="360" w:lineRule="auto"/>
        <w:ind w:firstLine="57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1、联合体各方不再单独参加或者与其他供应商另外组成联合体参加同一合同项下的政府采购活动。</w:t>
      </w:r>
    </w:p>
    <w:p w14:paraId="50CD71BD">
      <w:pPr>
        <w:adjustRightInd w:val="0"/>
        <w:spacing w:line="360" w:lineRule="auto"/>
        <w:ind w:firstLine="57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2、联合体中有同类资质的各方按照联合体分工承担相同工作的，按照资质等级较低的供应商确定资质等级。</w:t>
      </w:r>
    </w:p>
    <w:p w14:paraId="19E73F94">
      <w:pPr>
        <w:adjustRightInd w:val="0"/>
        <w:spacing w:line="360" w:lineRule="auto"/>
        <w:ind w:firstLine="57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3、本协议提交采购人、采购代理机构后，联合体各方不得以任何形式对上述内容进行修改或撤销。</w:t>
      </w:r>
    </w:p>
    <w:p w14:paraId="6753A386">
      <w:pPr>
        <w:snapToGrid w:val="0"/>
        <w:spacing w:line="360" w:lineRule="auto"/>
        <w:ind w:firstLine="5040" w:firstLineChars="2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联合体成员名称(电子签名/公章)：</w:t>
      </w:r>
    </w:p>
    <w:p w14:paraId="01AAE824">
      <w:pPr>
        <w:pStyle w:val="3"/>
        <w:spacing w:after="0" w:line="360" w:lineRule="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 xml:space="preserve">                                   日期：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年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月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  日</w:t>
      </w:r>
    </w:p>
    <w:p w14:paraId="31B0C730">
      <w:pPr>
        <w:adjustRightInd w:val="0"/>
        <w:spacing w:line="360" w:lineRule="auto"/>
        <w:ind w:right="480"/>
        <w:jc w:val="center"/>
        <w:outlineLvl w:val="9"/>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zh-CN"/>
        </w:rPr>
        <w:br w:type="page"/>
      </w:r>
    </w:p>
    <w:p w14:paraId="3901C082">
      <w:pPr>
        <w:spacing w:line="240" w:lineRule="auto"/>
        <w:outlineLvl w:val="1"/>
        <w:rPr>
          <w:rFonts w:hint="eastAsia" w:ascii="宋体" w:hAnsi="宋体" w:eastAsia="宋体" w:cs="宋体"/>
          <w:b/>
          <w:sz w:val="28"/>
          <w:szCs w:val="28"/>
        </w:rPr>
      </w:pPr>
      <w:r>
        <w:rPr>
          <w:rFonts w:hint="eastAsia" w:ascii="宋体" w:hAnsi="宋体" w:eastAsia="宋体" w:cs="宋体"/>
          <w:b/>
          <w:sz w:val="28"/>
          <w:szCs w:val="28"/>
        </w:rPr>
        <w:t>二、技术商务文件封面格式</w:t>
      </w:r>
    </w:p>
    <w:p w14:paraId="7C3D9CDC">
      <w:pPr>
        <w:spacing w:line="240" w:lineRule="auto"/>
        <w:rPr>
          <w:rFonts w:hint="eastAsia" w:ascii="宋体" w:hAnsi="宋体" w:eastAsia="宋体" w:cs="宋体"/>
          <w:b/>
          <w:bCs/>
          <w:sz w:val="40"/>
          <w:szCs w:val="40"/>
        </w:rPr>
      </w:pPr>
    </w:p>
    <w:p w14:paraId="292B424A">
      <w:pPr>
        <w:spacing w:line="240" w:lineRule="auto"/>
        <w:jc w:val="center"/>
        <w:rPr>
          <w:rFonts w:hint="eastAsia" w:ascii="宋体" w:hAnsi="宋体" w:eastAsia="宋体" w:cs="宋体"/>
          <w:b/>
          <w:bCs/>
          <w:sz w:val="32"/>
          <w:szCs w:val="32"/>
        </w:rPr>
      </w:pPr>
      <w:r>
        <w:rPr>
          <w:rFonts w:hint="eastAsia" w:ascii="宋体" w:hAnsi="宋体" w:eastAsia="宋体" w:cs="宋体"/>
          <w:b/>
          <w:bCs/>
          <w:sz w:val="44"/>
          <w:szCs w:val="44"/>
        </w:rPr>
        <w:t>浦江县河湖管理中心全县小型水库工程设施日常维养（视频监视）2025年运维项目</w:t>
      </w:r>
    </w:p>
    <w:p w14:paraId="29C679C4">
      <w:pPr>
        <w:spacing w:line="360" w:lineRule="auto"/>
        <w:jc w:val="center"/>
        <w:rPr>
          <w:rFonts w:hint="eastAsia" w:ascii="宋体" w:hAnsi="宋体" w:eastAsia="宋体" w:cs="宋体"/>
          <w:spacing w:val="40"/>
          <w:w w:val="90"/>
          <w:sz w:val="96"/>
          <w:szCs w:val="96"/>
          <w:lang w:bidi="th-TH"/>
        </w:rPr>
      </w:pPr>
    </w:p>
    <w:p w14:paraId="12F0547F">
      <w:pPr>
        <w:spacing w:line="360" w:lineRule="auto"/>
        <w:jc w:val="center"/>
        <w:rPr>
          <w:rFonts w:hint="eastAsia" w:ascii="宋体" w:hAnsi="宋体" w:eastAsia="宋体" w:cs="宋体"/>
          <w:spacing w:val="40"/>
          <w:w w:val="90"/>
          <w:sz w:val="96"/>
          <w:szCs w:val="96"/>
          <w:lang w:bidi="th-TH"/>
        </w:rPr>
      </w:pPr>
      <w:r>
        <w:rPr>
          <w:rFonts w:hint="eastAsia" w:ascii="宋体" w:hAnsi="宋体" w:eastAsia="宋体" w:cs="宋体"/>
          <w:spacing w:val="40"/>
          <w:w w:val="90"/>
          <w:sz w:val="96"/>
          <w:szCs w:val="96"/>
          <w:lang w:bidi="th-TH"/>
        </w:rPr>
        <w:t>响 应 文 件</w:t>
      </w:r>
    </w:p>
    <w:p w14:paraId="2045C804">
      <w:pPr>
        <w:spacing w:line="240" w:lineRule="auto"/>
        <w:jc w:val="center"/>
        <w:rPr>
          <w:rFonts w:hint="eastAsia" w:ascii="宋体" w:hAnsi="宋体" w:eastAsia="宋体" w:cs="宋体"/>
          <w:b/>
          <w:bCs/>
          <w:sz w:val="36"/>
          <w:szCs w:val="36"/>
        </w:rPr>
      </w:pPr>
      <w:r>
        <w:rPr>
          <w:rFonts w:hint="eastAsia" w:ascii="宋体" w:hAnsi="宋体" w:eastAsia="宋体" w:cs="宋体"/>
          <w:b/>
          <w:bCs/>
          <w:sz w:val="36"/>
          <w:szCs w:val="36"/>
        </w:rPr>
        <w:t>（技术商务文件）</w:t>
      </w:r>
    </w:p>
    <w:p w14:paraId="7BF91260">
      <w:pPr>
        <w:spacing w:line="240" w:lineRule="auto"/>
        <w:jc w:val="center"/>
        <w:rPr>
          <w:rFonts w:hint="eastAsia" w:ascii="宋体" w:hAnsi="宋体" w:eastAsia="宋体" w:cs="宋体"/>
          <w:b/>
          <w:bCs/>
          <w:sz w:val="28"/>
          <w:szCs w:val="28"/>
        </w:rPr>
      </w:pPr>
      <w:r>
        <w:rPr>
          <w:rFonts w:hint="eastAsia" w:ascii="宋体" w:hAnsi="宋体" w:eastAsia="宋体" w:cs="宋体"/>
          <w:b/>
          <w:bCs/>
          <w:sz w:val="28"/>
          <w:szCs w:val="28"/>
        </w:rPr>
        <w:t>项目编号：</w:t>
      </w:r>
    </w:p>
    <w:p w14:paraId="1DE83539">
      <w:pPr>
        <w:spacing w:line="240" w:lineRule="auto"/>
        <w:jc w:val="center"/>
        <w:rPr>
          <w:rFonts w:hint="eastAsia" w:ascii="宋体" w:hAnsi="宋体" w:eastAsia="宋体" w:cs="宋体"/>
          <w:b/>
          <w:bCs/>
          <w:sz w:val="28"/>
          <w:szCs w:val="28"/>
        </w:rPr>
      </w:pPr>
    </w:p>
    <w:p w14:paraId="59BA49C9">
      <w:pPr>
        <w:autoSpaceDE w:val="0"/>
        <w:autoSpaceDN w:val="0"/>
        <w:adjustRightInd w:val="0"/>
        <w:spacing w:line="360" w:lineRule="auto"/>
        <w:rPr>
          <w:rFonts w:hint="eastAsia" w:ascii="宋体" w:hAnsi="宋体" w:eastAsia="宋体" w:cs="宋体"/>
          <w:b/>
          <w:sz w:val="32"/>
          <w:szCs w:val="32"/>
        </w:rPr>
      </w:pPr>
    </w:p>
    <w:p w14:paraId="523706BF">
      <w:pPr>
        <w:autoSpaceDE w:val="0"/>
        <w:autoSpaceDN w:val="0"/>
        <w:adjustRightInd w:val="0"/>
        <w:spacing w:line="360" w:lineRule="auto"/>
        <w:rPr>
          <w:rFonts w:hint="eastAsia" w:ascii="宋体" w:hAnsi="宋体" w:eastAsia="宋体" w:cs="宋体"/>
          <w:b/>
          <w:sz w:val="32"/>
          <w:szCs w:val="32"/>
        </w:rPr>
      </w:pPr>
    </w:p>
    <w:p w14:paraId="2BC1B140">
      <w:pPr>
        <w:autoSpaceDE w:val="0"/>
        <w:autoSpaceDN w:val="0"/>
        <w:adjustRightInd w:val="0"/>
        <w:spacing w:line="360" w:lineRule="auto"/>
        <w:rPr>
          <w:rFonts w:hint="eastAsia" w:ascii="宋体" w:hAnsi="宋体" w:eastAsia="宋体" w:cs="宋体"/>
          <w:b/>
          <w:sz w:val="32"/>
          <w:szCs w:val="32"/>
        </w:rPr>
      </w:pPr>
    </w:p>
    <w:p w14:paraId="1AE19350">
      <w:pPr>
        <w:autoSpaceDE w:val="0"/>
        <w:autoSpaceDN w:val="0"/>
        <w:adjustRightInd w:val="0"/>
        <w:spacing w:line="360" w:lineRule="auto"/>
        <w:rPr>
          <w:rFonts w:hint="eastAsia" w:ascii="宋体" w:hAnsi="宋体" w:eastAsia="宋体" w:cs="宋体"/>
          <w:b/>
          <w:sz w:val="32"/>
          <w:szCs w:val="32"/>
        </w:rPr>
      </w:pPr>
    </w:p>
    <w:p w14:paraId="29C044C7">
      <w:pPr>
        <w:autoSpaceDE w:val="0"/>
        <w:autoSpaceDN w:val="0"/>
        <w:adjustRightInd w:val="0"/>
        <w:spacing w:line="360" w:lineRule="auto"/>
        <w:rPr>
          <w:rFonts w:hint="eastAsia" w:ascii="宋体" w:hAnsi="宋体" w:eastAsia="宋体" w:cs="宋体"/>
          <w:b/>
          <w:sz w:val="32"/>
          <w:szCs w:val="32"/>
        </w:rPr>
      </w:pPr>
    </w:p>
    <w:p w14:paraId="6049D1D7">
      <w:pPr>
        <w:autoSpaceDE w:val="0"/>
        <w:autoSpaceDN w:val="0"/>
        <w:adjustRightInd w:val="0"/>
        <w:spacing w:line="360" w:lineRule="auto"/>
        <w:rPr>
          <w:rFonts w:hint="eastAsia" w:ascii="宋体" w:hAnsi="宋体" w:eastAsia="宋体" w:cs="宋体"/>
          <w:b/>
          <w:sz w:val="32"/>
          <w:szCs w:val="32"/>
        </w:rPr>
      </w:pPr>
    </w:p>
    <w:p w14:paraId="0E0D9339">
      <w:pPr>
        <w:autoSpaceDE w:val="0"/>
        <w:autoSpaceDN w:val="0"/>
        <w:adjustRightInd w:val="0"/>
        <w:spacing w:line="360" w:lineRule="auto"/>
        <w:rPr>
          <w:rFonts w:hint="eastAsia" w:ascii="宋体" w:hAnsi="宋体" w:eastAsia="宋体" w:cs="宋体"/>
          <w:b/>
          <w:sz w:val="32"/>
          <w:szCs w:val="32"/>
        </w:rPr>
      </w:pPr>
      <w:r>
        <w:rPr>
          <w:rFonts w:hint="eastAsia" w:ascii="宋体" w:hAnsi="宋体" w:eastAsia="宋体" w:cs="宋体"/>
          <w:b/>
          <w:sz w:val="32"/>
          <w:szCs w:val="32"/>
        </w:rPr>
        <w:t>投标人名称（电子签章）：</w:t>
      </w:r>
      <w:r>
        <w:rPr>
          <w:rFonts w:hint="eastAsia" w:ascii="宋体" w:hAnsi="宋体" w:eastAsia="宋体" w:cs="宋体"/>
          <w:b/>
          <w:sz w:val="32"/>
          <w:szCs w:val="32"/>
          <w:u w:val="single"/>
        </w:rPr>
        <w:t xml:space="preserve">                             </w:t>
      </w:r>
    </w:p>
    <w:p w14:paraId="7F0AC4FE">
      <w:pPr>
        <w:autoSpaceDE w:val="0"/>
        <w:autoSpaceDN w:val="0"/>
        <w:adjustRightInd w:val="0"/>
        <w:spacing w:line="360" w:lineRule="auto"/>
        <w:rPr>
          <w:rFonts w:hint="eastAsia" w:ascii="宋体" w:hAnsi="宋体" w:eastAsia="宋体" w:cs="宋体"/>
          <w:b/>
          <w:sz w:val="32"/>
          <w:szCs w:val="32"/>
        </w:rPr>
      </w:pPr>
    </w:p>
    <w:p w14:paraId="248C104C">
      <w:pPr>
        <w:autoSpaceDE w:val="0"/>
        <w:autoSpaceDN w:val="0"/>
        <w:adjustRightInd w:val="0"/>
        <w:spacing w:line="360" w:lineRule="auto"/>
        <w:rPr>
          <w:rFonts w:hint="eastAsia" w:ascii="宋体" w:hAnsi="宋体" w:eastAsia="宋体" w:cs="宋体"/>
          <w:b/>
          <w:sz w:val="32"/>
          <w:szCs w:val="32"/>
        </w:rPr>
      </w:pPr>
      <w:r>
        <w:rPr>
          <w:rFonts w:hint="eastAsia" w:ascii="宋体" w:hAnsi="宋体" w:eastAsia="宋体" w:cs="宋体"/>
          <w:b/>
          <w:sz w:val="32"/>
          <w:szCs w:val="32"/>
        </w:rPr>
        <w:t xml:space="preserve">法定代表人或授权代表(签字或盖章)： </w:t>
      </w:r>
      <w:r>
        <w:rPr>
          <w:rFonts w:hint="eastAsia" w:ascii="宋体" w:hAnsi="宋体" w:eastAsia="宋体" w:cs="宋体"/>
          <w:b/>
          <w:sz w:val="32"/>
          <w:szCs w:val="32"/>
          <w:u w:val="single"/>
        </w:rPr>
        <w:t xml:space="preserve">                  </w:t>
      </w:r>
    </w:p>
    <w:p w14:paraId="2C590E33">
      <w:pPr>
        <w:autoSpaceDE w:val="0"/>
        <w:autoSpaceDN w:val="0"/>
        <w:adjustRightInd w:val="0"/>
        <w:spacing w:line="360" w:lineRule="auto"/>
        <w:rPr>
          <w:rFonts w:hint="eastAsia" w:ascii="宋体" w:hAnsi="宋体" w:eastAsia="宋体" w:cs="宋体"/>
          <w:b/>
          <w:sz w:val="32"/>
          <w:szCs w:val="32"/>
        </w:rPr>
      </w:pPr>
    </w:p>
    <w:p w14:paraId="5AFD6BE0">
      <w:pPr>
        <w:autoSpaceDE w:val="0"/>
        <w:autoSpaceDN w:val="0"/>
        <w:adjustRightInd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时间：    年   月   日</w:t>
      </w:r>
    </w:p>
    <w:p w14:paraId="2293916A">
      <w:pPr>
        <w:rPr>
          <w:rFonts w:hint="eastAsia" w:ascii="宋体" w:hAnsi="宋体" w:eastAsia="宋体" w:cs="宋体"/>
          <w:b/>
          <w:snapToGrid w:val="0"/>
          <w:kern w:val="0"/>
          <w:sz w:val="32"/>
          <w:szCs w:val="32"/>
        </w:rPr>
      </w:pPr>
      <w:r>
        <w:rPr>
          <w:rFonts w:hint="eastAsia" w:ascii="宋体" w:hAnsi="宋体" w:eastAsia="宋体" w:cs="宋体"/>
          <w:b/>
          <w:snapToGrid w:val="0"/>
          <w:kern w:val="0"/>
          <w:sz w:val="32"/>
          <w:szCs w:val="32"/>
        </w:rPr>
        <w:br w:type="page"/>
      </w:r>
    </w:p>
    <w:p w14:paraId="651481C8">
      <w:pPr>
        <w:tabs>
          <w:tab w:val="left" w:pos="720"/>
        </w:tabs>
        <w:adjustRightInd w:val="0"/>
        <w:snapToGrid w:val="0"/>
        <w:spacing w:line="360" w:lineRule="auto"/>
        <w:ind w:left="420"/>
        <w:jc w:val="center"/>
        <w:rPr>
          <w:rFonts w:hint="eastAsia" w:ascii="宋体" w:hAnsi="宋体" w:eastAsia="宋体" w:cs="宋体"/>
          <w:b/>
          <w:snapToGrid w:val="0"/>
          <w:kern w:val="0"/>
          <w:sz w:val="32"/>
          <w:szCs w:val="32"/>
        </w:rPr>
      </w:pPr>
      <w:r>
        <w:rPr>
          <w:rFonts w:hint="eastAsia" w:ascii="宋体" w:hAnsi="宋体" w:eastAsia="宋体" w:cs="宋体"/>
          <w:b/>
          <w:snapToGrid w:val="0"/>
          <w:kern w:val="0"/>
          <w:sz w:val="32"/>
          <w:szCs w:val="32"/>
        </w:rPr>
        <w:t>技术商务文件目录</w:t>
      </w:r>
    </w:p>
    <w:p w14:paraId="5DEE47DB">
      <w:pPr>
        <w:snapToGrid w:val="0"/>
        <w:spacing w:before="50" w:after="156" w:afterLines="50" w:line="240" w:lineRule="auto"/>
        <w:jc w:val="left"/>
        <w:rPr>
          <w:rFonts w:hint="eastAsia" w:ascii="宋体" w:hAnsi="宋体" w:eastAsia="宋体" w:cs="宋体"/>
          <w:szCs w:val="24"/>
        </w:rPr>
      </w:pPr>
    </w:p>
    <w:p w14:paraId="63E793C9">
      <w:pPr>
        <w:snapToGrid w:val="0"/>
        <w:spacing w:before="50" w:after="156" w:afterLines="50" w:line="276" w:lineRule="auto"/>
        <w:jc w:val="left"/>
        <w:rPr>
          <w:rFonts w:hint="eastAsia" w:ascii="宋体" w:hAnsi="宋体" w:eastAsia="宋体" w:cs="宋体"/>
          <w:szCs w:val="24"/>
        </w:rPr>
      </w:pPr>
      <w:r>
        <w:rPr>
          <w:rFonts w:hint="eastAsia" w:ascii="宋体" w:hAnsi="宋体" w:eastAsia="宋体" w:cs="宋体"/>
          <w:szCs w:val="24"/>
        </w:rPr>
        <w:t>1.投标人基本情况表（格式见附件）———————页码</w:t>
      </w:r>
    </w:p>
    <w:p w14:paraId="50D4E96D">
      <w:pPr>
        <w:snapToGrid w:val="0"/>
        <w:spacing w:before="50" w:after="156" w:afterLines="50" w:line="276" w:lineRule="auto"/>
        <w:jc w:val="left"/>
        <w:rPr>
          <w:rFonts w:hint="eastAsia" w:ascii="宋体" w:hAnsi="宋体" w:eastAsia="宋体" w:cs="宋体"/>
          <w:szCs w:val="24"/>
        </w:rPr>
      </w:pPr>
      <w:r>
        <w:rPr>
          <w:rFonts w:hint="eastAsia" w:ascii="宋体" w:hAnsi="宋体" w:eastAsia="宋体" w:cs="宋体"/>
          <w:szCs w:val="24"/>
        </w:rPr>
        <w:t>2.法定代表人资格说明书（格式见附件）—————页码</w:t>
      </w:r>
    </w:p>
    <w:p w14:paraId="7EEE2AEE">
      <w:pPr>
        <w:snapToGrid w:val="0"/>
        <w:spacing w:before="50" w:after="156" w:afterLines="50" w:line="276" w:lineRule="auto"/>
        <w:jc w:val="left"/>
        <w:rPr>
          <w:rFonts w:hint="eastAsia" w:ascii="宋体" w:hAnsi="宋体" w:eastAsia="宋体" w:cs="宋体"/>
          <w:szCs w:val="24"/>
        </w:rPr>
      </w:pPr>
      <w:r>
        <w:rPr>
          <w:rFonts w:hint="eastAsia" w:ascii="宋体" w:hAnsi="宋体" w:eastAsia="宋体" w:cs="宋体"/>
          <w:szCs w:val="24"/>
        </w:rPr>
        <w:t>3.法定代表人授权委托书（格式见附件）—————页码</w:t>
      </w:r>
    </w:p>
    <w:p w14:paraId="764EAB2F">
      <w:pPr>
        <w:snapToGrid w:val="0"/>
        <w:spacing w:before="50" w:after="156" w:afterLines="50" w:line="276" w:lineRule="auto"/>
        <w:jc w:val="left"/>
        <w:rPr>
          <w:rFonts w:hint="eastAsia" w:ascii="宋体" w:hAnsi="宋体" w:eastAsia="宋体" w:cs="宋体"/>
          <w:szCs w:val="24"/>
        </w:rPr>
      </w:pPr>
      <w:r>
        <w:rPr>
          <w:rFonts w:hint="eastAsia" w:ascii="宋体" w:hAnsi="宋体" w:eastAsia="宋体" w:cs="宋体"/>
          <w:szCs w:val="24"/>
          <w:lang w:val="en-US" w:eastAsia="zh-CN"/>
        </w:rPr>
        <w:t>4</w:t>
      </w:r>
      <w:r>
        <w:rPr>
          <w:rFonts w:hint="eastAsia" w:ascii="宋体" w:hAnsi="宋体" w:eastAsia="宋体" w:cs="宋体"/>
          <w:szCs w:val="24"/>
        </w:rPr>
        <w:t>.分包意向协议（格式见附件）———————页码</w:t>
      </w:r>
    </w:p>
    <w:p w14:paraId="27BC460D">
      <w:pPr>
        <w:snapToGrid w:val="0"/>
        <w:spacing w:before="50" w:after="156" w:afterLines="50" w:line="276" w:lineRule="auto"/>
        <w:jc w:val="left"/>
        <w:rPr>
          <w:rFonts w:hint="eastAsia" w:ascii="宋体" w:hAnsi="宋体" w:eastAsia="宋体" w:cs="宋体"/>
          <w:szCs w:val="24"/>
        </w:rPr>
      </w:pPr>
      <w:r>
        <w:rPr>
          <w:rFonts w:hint="eastAsia" w:ascii="宋体" w:hAnsi="宋体" w:eastAsia="宋体" w:cs="宋体"/>
          <w:szCs w:val="24"/>
          <w:lang w:val="en-US" w:eastAsia="zh-CN"/>
        </w:rPr>
        <w:t>5</w:t>
      </w:r>
      <w:r>
        <w:rPr>
          <w:rFonts w:hint="eastAsia" w:ascii="宋体" w:hAnsi="宋体" w:eastAsia="宋体" w:cs="宋体"/>
          <w:szCs w:val="24"/>
        </w:rPr>
        <w:t>.商务响应表（格式见附件）———————页码</w:t>
      </w:r>
    </w:p>
    <w:p w14:paraId="2325C593">
      <w:pPr>
        <w:snapToGrid w:val="0"/>
        <w:spacing w:before="50" w:after="156" w:afterLines="50" w:line="276" w:lineRule="auto"/>
        <w:jc w:val="left"/>
        <w:rPr>
          <w:rFonts w:hint="eastAsia" w:ascii="宋体" w:hAnsi="宋体" w:eastAsia="宋体" w:cs="宋体"/>
          <w:szCs w:val="24"/>
        </w:rPr>
      </w:pPr>
      <w:r>
        <w:rPr>
          <w:rFonts w:hint="eastAsia" w:ascii="宋体" w:hAnsi="宋体" w:eastAsia="宋体" w:cs="宋体"/>
          <w:szCs w:val="24"/>
          <w:lang w:val="en-US" w:eastAsia="zh-CN"/>
        </w:rPr>
        <w:t>6</w:t>
      </w:r>
      <w:r>
        <w:rPr>
          <w:rFonts w:hint="eastAsia" w:ascii="宋体" w:hAnsi="宋体" w:eastAsia="宋体" w:cs="宋体"/>
          <w:szCs w:val="24"/>
        </w:rPr>
        <w:t>.技术响应表（格式见附件）———————页码</w:t>
      </w:r>
    </w:p>
    <w:p w14:paraId="0DF7F40E">
      <w:pPr>
        <w:snapToGrid w:val="0"/>
        <w:spacing w:before="50" w:after="156" w:afterLines="50" w:line="276" w:lineRule="auto"/>
        <w:jc w:val="left"/>
        <w:rPr>
          <w:rFonts w:hint="eastAsia" w:ascii="宋体" w:hAnsi="宋体" w:eastAsia="宋体" w:cs="宋体"/>
          <w:szCs w:val="24"/>
        </w:rPr>
      </w:pPr>
      <w:r>
        <w:rPr>
          <w:rFonts w:hint="eastAsia" w:ascii="宋体" w:hAnsi="宋体" w:eastAsia="宋体" w:cs="宋体"/>
          <w:szCs w:val="24"/>
          <w:lang w:val="en-US" w:eastAsia="zh-CN"/>
        </w:rPr>
        <w:t>7</w:t>
      </w:r>
      <w:r>
        <w:rPr>
          <w:rFonts w:hint="eastAsia" w:ascii="宋体" w:hAnsi="宋体" w:eastAsia="宋体" w:cs="宋体"/>
          <w:szCs w:val="24"/>
        </w:rPr>
        <w:t>.技术商务分自评表（格式见附件）———————页码</w:t>
      </w:r>
    </w:p>
    <w:p w14:paraId="5702CBE4">
      <w:pPr>
        <w:snapToGrid w:val="0"/>
        <w:spacing w:after="156" w:afterLines="50" w:line="276" w:lineRule="auto"/>
        <w:jc w:val="left"/>
        <w:rPr>
          <w:rFonts w:hint="eastAsia" w:ascii="宋体" w:hAnsi="宋体" w:eastAsia="宋体" w:cs="宋体"/>
          <w:szCs w:val="24"/>
        </w:rPr>
      </w:pPr>
      <w:r>
        <w:rPr>
          <w:rFonts w:hint="eastAsia" w:ascii="宋体" w:hAnsi="宋体" w:eastAsia="宋体" w:cs="宋体"/>
          <w:szCs w:val="24"/>
          <w:lang w:val="en-US" w:eastAsia="zh-CN"/>
        </w:rPr>
        <w:t>8</w:t>
      </w:r>
      <w:r>
        <w:rPr>
          <w:rFonts w:hint="eastAsia" w:ascii="宋体" w:hAnsi="宋体" w:eastAsia="宋体" w:cs="宋体"/>
          <w:szCs w:val="24"/>
        </w:rPr>
        <w:t>.投标人需要说明的其他资料（对照相应项目评分标准，由投标人自行考虑）——页码</w:t>
      </w:r>
    </w:p>
    <w:p w14:paraId="600C0505">
      <w:pPr>
        <w:spacing w:line="460" w:lineRule="exact"/>
        <w:rPr>
          <w:rFonts w:hint="eastAsia" w:ascii="宋体" w:hAnsi="宋体" w:eastAsia="宋体" w:cs="宋体"/>
          <w:b/>
          <w:sz w:val="28"/>
          <w:szCs w:val="28"/>
        </w:rPr>
      </w:pPr>
    </w:p>
    <w:p w14:paraId="2958B382">
      <w:pPr>
        <w:spacing w:line="460" w:lineRule="exact"/>
        <w:rPr>
          <w:rFonts w:hint="eastAsia" w:ascii="宋体" w:hAnsi="宋体" w:eastAsia="宋体" w:cs="宋体"/>
          <w:b/>
          <w:sz w:val="28"/>
          <w:szCs w:val="28"/>
        </w:rPr>
      </w:pPr>
      <w:r>
        <w:rPr>
          <w:rFonts w:hint="eastAsia" w:ascii="宋体" w:hAnsi="宋体" w:eastAsia="宋体" w:cs="宋体"/>
          <w:b/>
          <w:sz w:val="28"/>
          <w:szCs w:val="28"/>
        </w:rPr>
        <w:t>注：1.投标人根据技术商务分评分细则附“技术商务分自评表”【（格式见附件）】；</w:t>
      </w:r>
    </w:p>
    <w:p w14:paraId="4FD07A0A">
      <w:pPr>
        <w:spacing w:line="460" w:lineRule="exact"/>
        <w:rPr>
          <w:rFonts w:hint="eastAsia" w:ascii="宋体" w:hAnsi="宋体" w:eastAsia="宋体" w:cs="宋体"/>
          <w:b/>
          <w:sz w:val="28"/>
          <w:szCs w:val="28"/>
          <w:u w:val="single"/>
        </w:rPr>
      </w:pPr>
      <w:r>
        <w:rPr>
          <w:rFonts w:hint="eastAsia" w:ascii="宋体" w:hAnsi="宋体" w:eastAsia="宋体" w:cs="宋体"/>
          <w:b/>
          <w:sz w:val="28"/>
          <w:szCs w:val="28"/>
        </w:rPr>
        <w:t>2.技术商务文件的文字部分及其他未提供格式部分由各投标人根据招标文件要求、评分标准要求自行设置。</w:t>
      </w:r>
    </w:p>
    <w:p w14:paraId="2DEC3216">
      <w:pPr>
        <w:rPr>
          <w:rFonts w:hint="eastAsia" w:ascii="宋体" w:hAnsi="宋体" w:eastAsia="宋体" w:cs="宋体"/>
          <w:b/>
          <w:szCs w:val="24"/>
        </w:rPr>
      </w:pPr>
      <w:bookmarkStart w:id="15" w:name="_Toc225223761"/>
      <w:bookmarkStart w:id="16" w:name="_Toc479927873"/>
      <w:bookmarkStart w:id="17" w:name="_Toc14746861"/>
      <w:bookmarkStart w:id="18" w:name="_Toc488936100"/>
      <w:bookmarkStart w:id="19" w:name="_Toc483379796"/>
      <w:bookmarkStart w:id="20" w:name="_Toc110393361"/>
      <w:r>
        <w:rPr>
          <w:rFonts w:hint="eastAsia" w:ascii="宋体" w:hAnsi="宋体" w:eastAsia="宋体" w:cs="宋体"/>
          <w:b/>
          <w:szCs w:val="24"/>
        </w:rPr>
        <w:br w:type="page"/>
      </w:r>
    </w:p>
    <w:p w14:paraId="3D95B592">
      <w:pPr>
        <w:snapToGrid w:val="0"/>
        <w:spacing w:before="50" w:after="156" w:afterLines="50" w:line="360" w:lineRule="auto"/>
        <w:jc w:val="left"/>
        <w:rPr>
          <w:rFonts w:hint="eastAsia" w:ascii="宋体" w:hAnsi="宋体" w:eastAsia="宋体" w:cs="宋体"/>
          <w:b/>
          <w:szCs w:val="24"/>
        </w:rPr>
      </w:pPr>
      <w:r>
        <w:rPr>
          <w:rFonts w:hint="eastAsia" w:ascii="宋体" w:hAnsi="宋体" w:eastAsia="宋体" w:cs="宋体"/>
          <w:b/>
          <w:szCs w:val="24"/>
        </w:rPr>
        <w:t>1.投标人基本情况表格式：</w:t>
      </w:r>
    </w:p>
    <w:p w14:paraId="12CB9C67">
      <w:pPr>
        <w:snapToGrid w:val="0"/>
        <w:spacing w:before="156" w:beforeLines="50" w:after="50" w:line="240" w:lineRule="auto"/>
        <w:jc w:val="center"/>
        <w:rPr>
          <w:rFonts w:hint="eastAsia" w:ascii="宋体" w:hAnsi="宋体" w:eastAsia="宋体" w:cs="宋体"/>
          <w:b/>
          <w:bCs/>
          <w:sz w:val="30"/>
          <w:szCs w:val="24"/>
        </w:rPr>
      </w:pPr>
      <w:r>
        <w:rPr>
          <w:rFonts w:hint="eastAsia" w:ascii="宋体" w:hAnsi="宋体" w:eastAsia="宋体" w:cs="宋体"/>
          <w:b/>
          <w:bCs/>
          <w:sz w:val="30"/>
          <w:szCs w:val="24"/>
        </w:rPr>
        <w:t>投标人基本情况表</w:t>
      </w:r>
      <w:bookmarkEnd w:id="15"/>
      <w:bookmarkEnd w:id="16"/>
      <w:bookmarkEnd w:id="17"/>
      <w:bookmarkEnd w:id="18"/>
      <w:bookmarkEnd w:id="19"/>
      <w:bookmarkEnd w:id="20"/>
    </w:p>
    <w:tbl>
      <w:tblPr>
        <w:tblStyle w:val="21"/>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4D2D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EE1BFB5">
            <w:pPr>
              <w:spacing w:line="360" w:lineRule="auto"/>
              <w:jc w:val="center"/>
              <w:rPr>
                <w:rFonts w:hint="eastAsia" w:ascii="宋体" w:hAnsi="宋体" w:eastAsia="宋体" w:cs="宋体"/>
                <w:szCs w:val="24"/>
              </w:rPr>
            </w:pPr>
            <w:r>
              <w:rPr>
                <w:rFonts w:hint="eastAsia" w:ascii="宋体" w:hAnsi="宋体" w:eastAsia="宋体" w:cs="宋体"/>
                <w:szCs w:val="24"/>
              </w:rPr>
              <w:t>单位名称</w:t>
            </w:r>
          </w:p>
        </w:tc>
        <w:tc>
          <w:tcPr>
            <w:tcW w:w="2763" w:type="dxa"/>
            <w:gridSpan w:val="3"/>
            <w:vAlign w:val="center"/>
          </w:tcPr>
          <w:p w14:paraId="13734E83">
            <w:pPr>
              <w:spacing w:line="360" w:lineRule="auto"/>
              <w:jc w:val="center"/>
              <w:rPr>
                <w:rFonts w:hint="eastAsia" w:ascii="宋体" w:hAnsi="宋体" w:eastAsia="宋体" w:cs="宋体"/>
                <w:szCs w:val="24"/>
              </w:rPr>
            </w:pPr>
          </w:p>
        </w:tc>
        <w:tc>
          <w:tcPr>
            <w:tcW w:w="2368" w:type="dxa"/>
            <w:vAlign w:val="center"/>
          </w:tcPr>
          <w:p w14:paraId="3D5E841B">
            <w:pPr>
              <w:spacing w:line="360" w:lineRule="auto"/>
              <w:jc w:val="center"/>
              <w:rPr>
                <w:rFonts w:hint="eastAsia" w:ascii="宋体" w:hAnsi="宋体" w:eastAsia="宋体" w:cs="宋体"/>
                <w:szCs w:val="24"/>
              </w:rPr>
            </w:pPr>
            <w:r>
              <w:rPr>
                <w:rFonts w:hint="eastAsia" w:ascii="宋体" w:hAnsi="宋体" w:eastAsia="宋体" w:cs="宋体"/>
                <w:szCs w:val="24"/>
              </w:rPr>
              <w:t>组织机构代码</w:t>
            </w:r>
          </w:p>
        </w:tc>
        <w:tc>
          <w:tcPr>
            <w:tcW w:w="2322" w:type="dxa"/>
            <w:vAlign w:val="center"/>
          </w:tcPr>
          <w:p w14:paraId="6D8D282F">
            <w:pPr>
              <w:spacing w:line="360" w:lineRule="auto"/>
              <w:jc w:val="center"/>
              <w:rPr>
                <w:rFonts w:hint="eastAsia" w:ascii="宋体" w:hAnsi="宋体" w:eastAsia="宋体" w:cs="宋体"/>
                <w:szCs w:val="24"/>
              </w:rPr>
            </w:pPr>
          </w:p>
        </w:tc>
      </w:tr>
      <w:tr w14:paraId="25AF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38CD4999">
            <w:pPr>
              <w:spacing w:line="360" w:lineRule="auto"/>
              <w:jc w:val="center"/>
              <w:rPr>
                <w:rFonts w:hint="eastAsia" w:ascii="宋体" w:hAnsi="宋体" w:eastAsia="宋体" w:cs="宋体"/>
                <w:szCs w:val="24"/>
              </w:rPr>
            </w:pPr>
            <w:r>
              <w:rPr>
                <w:rFonts w:hint="eastAsia" w:ascii="宋体" w:hAnsi="宋体" w:eastAsia="宋体" w:cs="宋体"/>
                <w:szCs w:val="24"/>
              </w:rPr>
              <w:t>注册地址</w:t>
            </w:r>
          </w:p>
        </w:tc>
        <w:tc>
          <w:tcPr>
            <w:tcW w:w="2763" w:type="dxa"/>
            <w:gridSpan w:val="3"/>
            <w:vAlign w:val="center"/>
          </w:tcPr>
          <w:p w14:paraId="32B5A6E1">
            <w:pPr>
              <w:spacing w:line="360" w:lineRule="auto"/>
              <w:jc w:val="center"/>
              <w:rPr>
                <w:rFonts w:hint="eastAsia" w:ascii="宋体" w:hAnsi="宋体" w:eastAsia="宋体" w:cs="宋体"/>
                <w:szCs w:val="24"/>
              </w:rPr>
            </w:pPr>
          </w:p>
        </w:tc>
        <w:tc>
          <w:tcPr>
            <w:tcW w:w="2368" w:type="dxa"/>
            <w:vAlign w:val="center"/>
          </w:tcPr>
          <w:p w14:paraId="4D99C2A5">
            <w:pPr>
              <w:spacing w:line="360" w:lineRule="auto"/>
              <w:jc w:val="center"/>
              <w:rPr>
                <w:rFonts w:hint="eastAsia" w:ascii="宋体" w:hAnsi="宋体" w:eastAsia="宋体" w:cs="宋体"/>
                <w:szCs w:val="24"/>
              </w:rPr>
            </w:pPr>
            <w:r>
              <w:rPr>
                <w:rFonts w:hint="eastAsia" w:ascii="宋体" w:hAnsi="宋体" w:eastAsia="宋体" w:cs="宋体"/>
                <w:szCs w:val="24"/>
              </w:rPr>
              <w:t>注册登记号</w:t>
            </w:r>
          </w:p>
        </w:tc>
        <w:tc>
          <w:tcPr>
            <w:tcW w:w="2322" w:type="dxa"/>
            <w:vAlign w:val="center"/>
          </w:tcPr>
          <w:p w14:paraId="256AA006">
            <w:pPr>
              <w:spacing w:line="360" w:lineRule="auto"/>
              <w:jc w:val="center"/>
              <w:rPr>
                <w:rFonts w:hint="eastAsia" w:ascii="宋体" w:hAnsi="宋体" w:eastAsia="宋体" w:cs="宋体"/>
                <w:szCs w:val="24"/>
              </w:rPr>
            </w:pPr>
          </w:p>
        </w:tc>
      </w:tr>
      <w:tr w14:paraId="4FA1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BB96D04">
            <w:pPr>
              <w:spacing w:line="360" w:lineRule="auto"/>
              <w:jc w:val="center"/>
              <w:rPr>
                <w:rFonts w:hint="eastAsia" w:ascii="宋体" w:hAnsi="宋体" w:eastAsia="宋体" w:cs="宋体"/>
                <w:szCs w:val="24"/>
              </w:rPr>
            </w:pPr>
            <w:r>
              <w:rPr>
                <w:rFonts w:hint="eastAsia" w:ascii="宋体" w:hAnsi="宋体" w:eastAsia="宋体" w:cs="宋体"/>
                <w:szCs w:val="24"/>
              </w:rPr>
              <w:t>经营地址</w:t>
            </w:r>
          </w:p>
        </w:tc>
        <w:tc>
          <w:tcPr>
            <w:tcW w:w="2763" w:type="dxa"/>
            <w:gridSpan w:val="3"/>
            <w:vAlign w:val="center"/>
          </w:tcPr>
          <w:p w14:paraId="0523C612">
            <w:pPr>
              <w:spacing w:line="360" w:lineRule="auto"/>
              <w:jc w:val="center"/>
              <w:rPr>
                <w:rFonts w:hint="eastAsia" w:ascii="宋体" w:hAnsi="宋体" w:eastAsia="宋体" w:cs="宋体"/>
                <w:szCs w:val="24"/>
              </w:rPr>
            </w:pPr>
          </w:p>
        </w:tc>
        <w:tc>
          <w:tcPr>
            <w:tcW w:w="2368" w:type="dxa"/>
            <w:vAlign w:val="center"/>
          </w:tcPr>
          <w:p w14:paraId="33E77C10">
            <w:pPr>
              <w:spacing w:line="360" w:lineRule="auto"/>
              <w:jc w:val="center"/>
              <w:rPr>
                <w:rFonts w:hint="eastAsia" w:ascii="宋体" w:hAnsi="宋体" w:eastAsia="宋体" w:cs="宋体"/>
                <w:spacing w:val="30"/>
                <w:szCs w:val="24"/>
              </w:rPr>
            </w:pPr>
            <w:r>
              <w:rPr>
                <w:rFonts w:hint="eastAsia" w:ascii="宋体" w:hAnsi="宋体" w:eastAsia="宋体" w:cs="宋体"/>
                <w:szCs w:val="24"/>
              </w:rPr>
              <w:t>税务登记证号</w:t>
            </w:r>
          </w:p>
        </w:tc>
        <w:tc>
          <w:tcPr>
            <w:tcW w:w="2322" w:type="dxa"/>
            <w:vAlign w:val="center"/>
          </w:tcPr>
          <w:p w14:paraId="4792C795">
            <w:pPr>
              <w:spacing w:line="360" w:lineRule="auto"/>
              <w:jc w:val="center"/>
              <w:rPr>
                <w:rFonts w:hint="eastAsia" w:ascii="宋体" w:hAnsi="宋体" w:eastAsia="宋体" w:cs="宋体"/>
                <w:szCs w:val="24"/>
              </w:rPr>
            </w:pPr>
          </w:p>
        </w:tc>
      </w:tr>
      <w:tr w14:paraId="53DA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08223253">
            <w:pPr>
              <w:spacing w:line="360" w:lineRule="auto"/>
              <w:jc w:val="center"/>
              <w:rPr>
                <w:rFonts w:hint="eastAsia" w:ascii="宋体" w:hAnsi="宋体" w:eastAsia="宋体" w:cs="宋体"/>
                <w:szCs w:val="24"/>
              </w:rPr>
            </w:pPr>
            <w:r>
              <w:rPr>
                <w:rFonts w:hint="eastAsia" w:ascii="宋体" w:hAnsi="宋体" w:eastAsia="宋体" w:cs="宋体"/>
                <w:szCs w:val="24"/>
              </w:rPr>
              <w:t>单位性质</w:t>
            </w:r>
          </w:p>
        </w:tc>
        <w:tc>
          <w:tcPr>
            <w:tcW w:w="2763" w:type="dxa"/>
            <w:gridSpan w:val="3"/>
            <w:vAlign w:val="center"/>
          </w:tcPr>
          <w:p w14:paraId="3A2A488C">
            <w:pPr>
              <w:pStyle w:val="29"/>
              <w:widowControl w:val="0"/>
              <w:spacing w:before="0" w:beforeAutospacing="0" w:after="0" w:afterAutospacing="0" w:line="360" w:lineRule="auto"/>
              <w:ind w:left="2160" w:hanging="480"/>
              <w:rPr>
                <w:rFonts w:hint="eastAsia" w:ascii="宋体" w:hAnsi="宋体" w:eastAsia="宋体" w:cs="宋体"/>
                <w:kern w:val="2"/>
                <w:sz w:val="24"/>
                <w:szCs w:val="24"/>
              </w:rPr>
            </w:pPr>
          </w:p>
        </w:tc>
        <w:tc>
          <w:tcPr>
            <w:tcW w:w="2368" w:type="dxa"/>
            <w:vAlign w:val="center"/>
          </w:tcPr>
          <w:p w14:paraId="5A02CF1A">
            <w:pPr>
              <w:spacing w:line="360" w:lineRule="auto"/>
              <w:jc w:val="center"/>
              <w:rPr>
                <w:rFonts w:hint="eastAsia" w:ascii="宋体" w:hAnsi="宋体" w:eastAsia="宋体" w:cs="宋体"/>
                <w:spacing w:val="34"/>
                <w:szCs w:val="24"/>
              </w:rPr>
            </w:pPr>
            <w:r>
              <w:rPr>
                <w:rFonts w:hint="eastAsia" w:ascii="宋体" w:hAnsi="宋体" w:eastAsia="宋体" w:cs="宋体"/>
                <w:spacing w:val="34"/>
                <w:szCs w:val="24"/>
              </w:rPr>
              <w:t>注册资本</w:t>
            </w:r>
          </w:p>
        </w:tc>
        <w:tc>
          <w:tcPr>
            <w:tcW w:w="2322" w:type="dxa"/>
            <w:vAlign w:val="center"/>
          </w:tcPr>
          <w:p w14:paraId="4EB5961B">
            <w:pPr>
              <w:spacing w:line="360" w:lineRule="auto"/>
              <w:jc w:val="center"/>
              <w:rPr>
                <w:rFonts w:hint="eastAsia" w:ascii="宋体" w:hAnsi="宋体" w:eastAsia="宋体" w:cs="宋体"/>
                <w:szCs w:val="24"/>
              </w:rPr>
            </w:pPr>
          </w:p>
        </w:tc>
      </w:tr>
      <w:tr w14:paraId="4BBA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B888F72">
            <w:pPr>
              <w:spacing w:line="360" w:lineRule="auto"/>
              <w:jc w:val="center"/>
              <w:rPr>
                <w:rFonts w:hint="eastAsia" w:ascii="宋体" w:hAnsi="宋体" w:eastAsia="宋体" w:cs="宋体"/>
                <w:szCs w:val="24"/>
              </w:rPr>
            </w:pPr>
            <w:r>
              <w:rPr>
                <w:rFonts w:hint="eastAsia" w:ascii="宋体" w:hAnsi="宋体" w:eastAsia="宋体" w:cs="宋体"/>
                <w:szCs w:val="24"/>
              </w:rPr>
              <w:t>经营范围</w:t>
            </w:r>
          </w:p>
        </w:tc>
        <w:tc>
          <w:tcPr>
            <w:tcW w:w="2763" w:type="dxa"/>
            <w:gridSpan w:val="3"/>
            <w:vAlign w:val="center"/>
          </w:tcPr>
          <w:p w14:paraId="489A5F87">
            <w:pPr>
              <w:spacing w:line="360" w:lineRule="auto"/>
              <w:jc w:val="center"/>
              <w:rPr>
                <w:rFonts w:hint="eastAsia" w:ascii="宋体" w:hAnsi="宋体" w:eastAsia="宋体" w:cs="宋体"/>
                <w:szCs w:val="24"/>
              </w:rPr>
            </w:pPr>
          </w:p>
        </w:tc>
        <w:tc>
          <w:tcPr>
            <w:tcW w:w="2368" w:type="dxa"/>
            <w:vAlign w:val="center"/>
          </w:tcPr>
          <w:p w14:paraId="62260511">
            <w:pPr>
              <w:spacing w:line="360" w:lineRule="auto"/>
              <w:jc w:val="center"/>
              <w:rPr>
                <w:rFonts w:hint="eastAsia" w:ascii="宋体" w:hAnsi="宋体" w:eastAsia="宋体" w:cs="宋体"/>
                <w:szCs w:val="24"/>
              </w:rPr>
            </w:pPr>
            <w:r>
              <w:rPr>
                <w:rFonts w:hint="eastAsia" w:ascii="宋体" w:hAnsi="宋体" w:eastAsia="宋体" w:cs="宋体"/>
                <w:szCs w:val="24"/>
              </w:rPr>
              <w:t>营业期限</w:t>
            </w:r>
          </w:p>
        </w:tc>
        <w:tc>
          <w:tcPr>
            <w:tcW w:w="2322" w:type="dxa"/>
            <w:vAlign w:val="center"/>
          </w:tcPr>
          <w:p w14:paraId="6E9DA264">
            <w:pPr>
              <w:spacing w:line="360" w:lineRule="auto"/>
              <w:jc w:val="center"/>
              <w:rPr>
                <w:rFonts w:hint="eastAsia" w:ascii="宋体" w:hAnsi="宋体" w:eastAsia="宋体" w:cs="宋体"/>
                <w:szCs w:val="24"/>
              </w:rPr>
            </w:pPr>
            <w:r>
              <w:rPr>
                <w:rFonts w:hint="eastAsia" w:ascii="宋体" w:hAnsi="宋体" w:eastAsia="宋体" w:cs="宋体"/>
                <w:szCs w:val="24"/>
              </w:rPr>
              <w:t>年 月-  年 月</w:t>
            </w:r>
          </w:p>
        </w:tc>
      </w:tr>
      <w:tr w14:paraId="219C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537EBAF8">
            <w:pPr>
              <w:spacing w:line="360" w:lineRule="auto"/>
              <w:jc w:val="center"/>
              <w:rPr>
                <w:rFonts w:hint="eastAsia" w:ascii="宋体" w:hAnsi="宋体" w:eastAsia="宋体" w:cs="宋体"/>
                <w:szCs w:val="24"/>
              </w:rPr>
            </w:pPr>
            <w:r>
              <w:rPr>
                <w:rFonts w:hint="eastAsia" w:ascii="宋体" w:hAnsi="宋体" w:eastAsia="宋体" w:cs="宋体"/>
                <w:szCs w:val="24"/>
              </w:rPr>
              <w:t>资质情况</w:t>
            </w:r>
          </w:p>
        </w:tc>
        <w:tc>
          <w:tcPr>
            <w:tcW w:w="7453" w:type="dxa"/>
            <w:gridSpan w:val="5"/>
            <w:vAlign w:val="center"/>
          </w:tcPr>
          <w:p w14:paraId="1528C36A">
            <w:pPr>
              <w:spacing w:line="360" w:lineRule="auto"/>
              <w:jc w:val="center"/>
              <w:rPr>
                <w:rFonts w:hint="eastAsia" w:ascii="宋体" w:hAnsi="宋体" w:eastAsia="宋体" w:cs="宋体"/>
                <w:szCs w:val="24"/>
              </w:rPr>
            </w:pPr>
          </w:p>
        </w:tc>
      </w:tr>
      <w:tr w14:paraId="468A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37068C0">
            <w:pPr>
              <w:spacing w:line="360" w:lineRule="auto"/>
              <w:jc w:val="center"/>
              <w:rPr>
                <w:rFonts w:hint="eastAsia" w:ascii="宋体" w:hAnsi="宋体" w:eastAsia="宋体" w:cs="宋体"/>
                <w:szCs w:val="24"/>
              </w:rPr>
            </w:pPr>
            <w:r>
              <w:rPr>
                <w:rFonts w:hint="eastAsia" w:ascii="宋体" w:hAnsi="宋体" w:eastAsia="宋体" w:cs="宋体"/>
                <w:szCs w:val="24"/>
              </w:rPr>
              <w:t>员工数量</w:t>
            </w:r>
          </w:p>
        </w:tc>
        <w:tc>
          <w:tcPr>
            <w:tcW w:w="7453" w:type="dxa"/>
            <w:gridSpan w:val="5"/>
            <w:vAlign w:val="center"/>
          </w:tcPr>
          <w:p w14:paraId="12BCEA3F">
            <w:pPr>
              <w:spacing w:line="360" w:lineRule="auto"/>
              <w:rPr>
                <w:rFonts w:hint="eastAsia" w:ascii="宋体" w:hAnsi="宋体" w:eastAsia="宋体" w:cs="宋体"/>
                <w:szCs w:val="24"/>
              </w:rPr>
            </w:pPr>
            <w:r>
              <w:rPr>
                <w:rFonts w:hint="eastAsia" w:ascii="宋体" w:hAnsi="宋体" w:eastAsia="宋体" w:cs="宋体"/>
                <w:szCs w:val="24"/>
              </w:rPr>
              <w:t>共</w:t>
            </w:r>
            <w:r>
              <w:rPr>
                <w:rFonts w:hint="eastAsia" w:ascii="宋体" w:hAnsi="宋体" w:eastAsia="宋体" w:cs="宋体"/>
                <w:szCs w:val="24"/>
                <w:u w:val="single"/>
              </w:rPr>
              <w:t xml:space="preserve">  </w:t>
            </w:r>
            <w:r>
              <w:rPr>
                <w:rFonts w:hint="eastAsia" w:ascii="宋体" w:hAnsi="宋体" w:eastAsia="宋体" w:cs="宋体"/>
                <w:szCs w:val="24"/>
              </w:rPr>
              <w:t>人，其中，高级职称</w:t>
            </w:r>
            <w:r>
              <w:rPr>
                <w:rFonts w:hint="eastAsia" w:ascii="宋体" w:hAnsi="宋体" w:eastAsia="宋体" w:cs="宋体"/>
                <w:szCs w:val="24"/>
                <w:u w:val="single"/>
              </w:rPr>
              <w:t xml:space="preserve">   </w:t>
            </w:r>
            <w:r>
              <w:rPr>
                <w:rFonts w:hint="eastAsia" w:ascii="宋体" w:hAnsi="宋体" w:eastAsia="宋体" w:cs="宋体"/>
                <w:szCs w:val="24"/>
              </w:rPr>
              <w:t>人，中级职称</w:t>
            </w:r>
            <w:r>
              <w:rPr>
                <w:rFonts w:hint="eastAsia" w:ascii="宋体" w:hAnsi="宋体" w:eastAsia="宋体" w:cs="宋体"/>
                <w:szCs w:val="24"/>
                <w:u w:val="single"/>
              </w:rPr>
              <w:t xml:space="preserve">  </w:t>
            </w:r>
            <w:r>
              <w:rPr>
                <w:rFonts w:hint="eastAsia" w:ascii="宋体" w:hAnsi="宋体" w:eastAsia="宋体" w:cs="宋体"/>
                <w:szCs w:val="24"/>
              </w:rPr>
              <w:t>人</w:t>
            </w:r>
          </w:p>
        </w:tc>
      </w:tr>
      <w:tr w14:paraId="40F4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7F38CAFB">
            <w:pPr>
              <w:spacing w:line="360" w:lineRule="auto"/>
              <w:jc w:val="center"/>
              <w:rPr>
                <w:rFonts w:hint="eastAsia" w:ascii="宋体" w:hAnsi="宋体" w:eastAsia="宋体" w:cs="宋体"/>
                <w:szCs w:val="24"/>
              </w:rPr>
            </w:pPr>
            <w:r>
              <w:rPr>
                <w:rFonts w:hint="eastAsia" w:ascii="宋体" w:hAnsi="宋体" w:eastAsia="宋体" w:cs="宋体"/>
                <w:szCs w:val="24"/>
              </w:rPr>
              <w:t>联系电话</w:t>
            </w:r>
          </w:p>
        </w:tc>
        <w:tc>
          <w:tcPr>
            <w:tcW w:w="2763" w:type="dxa"/>
            <w:gridSpan w:val="3"/>
            <w:vAlign w:val="center"/>
          </w:tcPr>
          <w:p w14:paraId="296F5E58">
            <w:pPr>
              <w:spacing w:line="360" w:lineRule="auto"/>
              <w:jc w:val="center"/>
              <w:rPr>
                <w:rFonts w:hint="eastAsia" w:ascii="宋体" w:hAnsi="宋体" w:eastAsia="宋体" w:cs="宋体"/>
                <w:szCs w:val="24"/>
              </w:rPr>
            </w:pPr>
          </w:p>
        </w:tc>
        <w:tc>
          <w:tcPr>
            <w:tcW w:w="2368" w:type="dxa"/>
            <w:vAlign w:val="center"/>
          </w:tcPr>
          <w:p w14:paraId="129E5A04">
            <w:pPr>
              <w:spacing w:line="360" w:lineRule="auto"/>
              <w:jc w:val="center"/>
              <w:rPr>
                <w:rFonts w:hint="eastAsia" w:ascii="宋体" w:hAnsi="宋体" w:eastAsia="宋体" w:cs="宋体"/>
                <w:szCs w:val="24"/>
              </w:rPr>
            </w:pPr>
            <w:r>
              <w:rPr>
                <w:rFonts w:hint="eastAsia" w:ascii="宋体" w:hAnsi="宋体" w:eastAsia="宋体" w:cs="宋体"/>
                <w:szCs w:val="24"/>
              </w:rPr>
              <w:t>传真</w:t>
            </w:r>
          </w:p>
        </w:tc>
        <w:tc>
          <w:tcPr>
            <w:tcW w:w="2322" w:type="dxa"/>
            <w:vAlign w:val="center"/>
          </w:tcPr>
          <w:p w14:paraId="170177B0">
            <w:pPr>
              <w:spacing w:line="360" w:lineRule="auto"/>
              <w:jc w:val="center"/>
              <w:rPr>
                <w:rFonts w:hint="eastAsia" w:ascii="宋体" w:hAnsi="宋体" w:eastAsia="宋体" w:cs="宋体"/>
                <w:szCs w:val="24"/>
              </w:rPr>
            </w:pPr>
          </w:p>
        </w:tc>
      </w:tr>
      <w:tr w14:paraId="4B67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vAlign w:val="center"/>
          </w:tcPr>
          <w:p w14:paraId="35138505">
            <w:pPr>
              <w:spacing w:line="360" w:lineRule="auto"/>
              <w:jc w:val="center"/>
              <w:rPr>
                <w:rFonts w:hint="eastAsia" w:ascii="宋体" w:hAnsi="宋体" w:eastAsia="宋体" w:cs="宋体"/>
                <w:szCs w:val="24"/>
              </w:rPr>
            </w:pPr>
            <w:r>
              <w:rPr>
                <w:rFonts w:hint="eastAsia" w:ascii="宋体" w:hAnsi="宋体" w:eastAsia="宋体" w:cs="宋体"/>
                <w:szCs w:val="24"/>
              </w:rPr>
              <w:t>主要业绩</w:t>
            </w:r>
          </w:p>
        </w:tc>
        <w:tc>
          <w:tcPr>
            <w:tcW w:w="7453" w:type="dxa"/>
            <w:gridSpan w:val="5"/>
            <w:vAlign w:val="center"/>
          </w:tcPr>
          <w:p w14:paraId="2ECF3CC2">
            <w:pPr>
              <w:spacing w:line="360" w:lineRule="auto"/>
              <w:rPr>
                <w:rFonts w:hint="eastAsia" w:ascii="宋体" w:hAnsi="宋体" w:eastAsia="宋体" w:cs="宋体"/>
                <w:szCs w:val="24"/>
              </w:rPr>
            </w:pPr>
          </w:p>
          <w:p w14:paraId="433B86EA">
            <w:pPr>
              <w:spacing w:line="360" w:lineRule="auto"/>
              <w:rPr>
                <w:rFonts w:hint="eastAsia" w:ascii="宋体" w:hAnsi="宋体" w:eastAsia="宋体" w:cs="宋体"/>
                <w:szCs w:val="24"/>
              </w:rPr>
            </w:pPr>
          </w:p>
        </w:tc>
      </w:tr>
      <w:tr w14:paraId="7625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vAlign w:val="center"/>
          </w:tcPr>
          <w:p w14:paraId="61A8BADE">
            <w:pPr>
              <w:spacing w:line="360" w:lineRule="auto"/>
              <w:jc w:val="center"/>
              <w:rPr>
                <w:rFonts w:hint="eastAsia" w:ascii="宋体" w:hAnsi="宋体" w:eastAsia="宋体" w:cs="宋体"/>
                <w:szCs w:val="24"/>
              </w:rPr>
            </w:pPr>
            <w:r>
              <w:rPr>
                <w:rFonts w:hint="eastAsia" w:ascii="宋体" w:hAnsi="宋体" w:eastAsia="宋体" w:cs="宋体"/>
                <w:szCs w:val="24"/>
              </w:rPr>
              <w:t>法 定 代 表 人 基 本 情 况</w:t>
            </w:r>
          </w:p>
        </w:tc>
      </w:tr>
      <w:tr w14:paraId="683C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3E06028C">
            <w:pPr>
              <w:spacing w:line="360" w:lineRule="auto"/>
              <w:jc w:val="center"/>
              <w:rPr>
                <w:rFonts w:hint="eastAsia" w:ascii="宋体" w:hAnsi="宋体" w:eastAsia="宋体" w:cs="宋体"/>
                <w:szCs w:val="24"/>
              </w:rPr>
            </w:pPr>
            <w:r>
              <w:rPr>
                <w:rFonts w:hint="eastAsia" w:ascii="宋体" w:hAnsi="宋体" w:eastAsia="宋体" w:cs="宋体"/>
                <w:szCs w:val="24"/>
              </w:rPr>
              <w:t>姓  名</w:t>
            </w:r>
          </w:p>
        </w:tc>
        <w:tc>
          <w:tcPr>
            <w:tcW w:w="2763" w:type="dxa"/>
            <w:gridSpan w:val="3"/>
            <w:vAlign w:val="center"/>
          </w:tcPr>
          <w:p w14:paraId="417F42AF">
            <w:pPr>
              <w:spacing w:line="360" w:lineRule="auto"/>
              <w:jc w:val="center"/>
              <w:rPr>
                <w:rFonts w:hint="eastAsia" w:ascii="宋体" w:hAnsi="宋体" w:eastAsia="宋体" w:cs="宋体"/>
                <w:szCs w:val="24"/>
              </w:rPr>
            </w:pPr>
          </w:p>
        </w:tc>
        <w:tc>
          <w:tcPr>
            <w:tcW w:w="2368" w:type="dxa"/>
            <w:vAlign w:val="center"/>
          </w:tcPr>
          <w:p w14:paraId="23963D7E">
            <w:pPr>
              <w:spacing w:line="360" w:lineRule="auto"/>
              <w:jc w:val="center"/>
              <w:rPr>
                <w:rFonts w:hint="eastAsia" w:ascii="宋体" w:hAnsi="宋体" w:eastAsia="宋体" w:cs="宋体"/>
                <w:szCs w:val="24"/>
              </w:rPr>
            </w:pPr>
            <w:r>
              <w:rPr>
                <w:rFonts w:hint="eastAsia" w:ascii="宋体" w:hAnsi="宋体" w:eastAsia="宋体" w:cs="宋体"/>
                <w:szCs w:val="24"/>
              </w:rPr>
              <w:t>身份证号码</w:t>
            </w:r>
          </w:p>
        </w:tc>
        <w:tc>
          <w:tcPr>
            <w:tcW w:w="2322" w:type="dxa"/>
            <w:vAlign w:val="center"/>
          </w:tcPr>
          <w:p w14:paraId="7A2A42B6">
            <w:pPr>
              <w:spacing w:line="360" w:lineRule="auto"/>
              <w:jc w:val="center"/>
              <w:rPr>
                <w:rFonts w:hint="eastAsia" w:ascii="宋体" w:hAnsi="宋体" w:eastAsia="宋体" w:cs="宋体"/>
                <w:szCs w:val="24"/>
              </w:rPr>
            </w:pPr>
          </w:p>
        </w:tc>
      </w:tr>
      <w:tr w14:paraId="578D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3D8CE00">
            <w:pPr>
              <w:spacing w:line="360" w:lineRule="auto"/>
              <w:jc w:val="center"/>
              <w:rPr>
                <w:rFonts w:hint="eastAsia" w:ascii="宋体" w:hAnsi="宋体" w:eastAsia="宋体" w:cs="宋体"/>
                <w:szCs w:val="24"/>
              </w:rPr>
            </w:pPr>
            <w:r>
              <w:rPr>
                <w:rFonts w:hint="eastAsia" w:ascii="宋体" w:hAnsi="宋体" w:eastAsia="宋体" w:cs="宋体"/>
                <w:szCs w:val="24"/>
              </w:rPr>
              <w:t>职  务</w:t>
            </w:r>
          </w:p>
        </w:tc>
        <w:tc>
          <w:tcPr>
            <w:tcW w:w="923" w:type="dxa"/>
            <w:vAlign w:val="center"/>
          </w:tcPr>
          <w:p w14:paraId="776E2FB2">
            <w:pPr>
              <w:spacing w:line="360" w:lineRule="auto"/>
              <w:jc w:val="center"/>
              <w:rPr>
                <w:rFonts w:hint="eastAsia" w:ascii="宋体" w:hAnsi="宋体" w:eastAsia="宋体" w:cs="宋体"/>
                <w:szCs w:val="24"/>
              </w:rPr>
            </w:pPr>
          </w:p>
        </w:tc>
        <w:tc>
          <w:tcPr>
            <w:tcW w:w="1070" w:type="dxa"/>
            <w:vAlign w:val="center"/>
          </w:tcPr>
          <w:p w14:paraId="1FB554B6">
            <w:pPr>
              <w:spacing w:line="360" w:lineRule="auto"/>
              <w:jc w:val="center"/>
              <w:rPr>
                <w:rFonts w:hint="eastAsia" w:ascii="宋体" w:hAnsi="宋体" w:eastAsia="宋体" w:cs="宋体"/>
                <w:szCs w:val="24"/>
              </w:rPr>
            </w:pPr>
            <w:r>
              <w:rPr>
                <w:rFonts w:hint="eastAsia" w:ascii="宋体" w:hAnsi="宋体" w:eastAsia="宋体" w:cs="宋体"/>
                <w:szCs w:val="24"/>
              </w:rPr>
              <w:t>职   称</w:t>
            </w:r>
          </w:p>
        </w:tc>
        <w:tc>
          <w:tcPr>
            <w:tcW w:w="770" w:type="dxa"/>
            <w:vAlign w:val="center"/>
          </w:tcPr>
          <w:p w14:paraId="2A77E6F8">
            <w:pPr>
              <w:spacing w:line="360" w:lineRule="auto"/>
              <w:jc w:val="center"/>
              <w:rPr>
                <w:rFonts w:hint="eastAsia" w:ascii="宋体" w:hAnsi="宋体" w:eastAsia="宋体" w:cs="宋体"/>
                <w:szCs w:val="24"/>
              </w:rPr>
            </w:pPr>
          </w:p>
        </w:tc>
        <w:tc>
          <w:tcPr>
            <w:tcW w:w="2368" w:type="dxa"/>
            <w:vAlign w:val="center"/>
          </w:tcPr>
          <w:p w14:paraId="68F9106B">
            <w:pPr>
              <w:spacing w:line="360" w:lineRule="auto"/>
              <w:jc w:val="center"/>
              <w:rPr>
                <w:rFonts w:hint="eastAsia" w:ascii="宋体" w:hAnsi="宋体" w:eastAsia="宋体" w:cs="宋体"/>
                <w:szCs w:val="24"/>
              </w:rPr>
            </w:pPr>
            <w:r>
              <w:rPr>
                <w:rFonts w:hint="eastAsia" w:ascii="宋体" w:hAnsi="宋体" w:eastAsia="宋体" w:cs="宋体"/>
                <w:szCs w:val="24"/>
              </w:rPr>
              <w:t>学    历</w:t>
            </w:r>
          </w:p>
        </w:tc>
        <w:tc>
          <w:tcPr>
            <w:tcW w:w="2322" w:type="dxa"/>
            <w:vAlign w:val="center"/>
          </w:tcPr>
          <w:p w14:paraId="26846634">
            <w:pPr>
              <w:spacing w:line="360" w:lineRule="auto"/>
              <w:jc w:val="center"/>
              <w:rPr>
                <w:rFonts w:hint="eastAsia" w:ascii="宋体" w:hAnsi="宋体" w:eastAsia="宋体" w:cs="宋体"/>
                <w:szCs w:val="24"/>
              </w:rPr>
            </w:pPr>
          </w:p>
        </w:tc>
      </w:tr>
      <w:tr w14:paraId="649E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tcPr>
          <w:p w14:paraId="223425AD">
            <w:pPr>
              <w:spacing w:line="360" w:lineRule="auto"/>
              <w:rPr>
                <w:rFonts w:hint="eastAsia" w:ascii="宋体" w:hAnsi="宋体" w:eastAsia="宋体" w:cs="宋体"/>
                <w:szCs w:val="24"/>
              </w:rPr>
            </w:pPr>
            <w:r>
              <w:rPr>
                <w:rFonts w:hint="eastAsia" w:ascii="宋体" w:hAnsi="宋体" w:eastAsia="宋体" w:cs="宋体"/>
                <w:szCs w:val="24"/>
              </w:rPr>
              <w:t>备注:</w:t>
            </w:r>
          </w:p>
        </w:tc>
      </w:tr>
    </w:tbl>
    <w:p w14:paraId="2C444794">
      <w:pPr>
        <w:spacing w:line="360" w:lineRule="auto"/>
        <w:rPr>
          <w:rFonts w:hint="eastAsia" w:ascii="宋体" w:hAnsi="宋体" w:eastAsia="宋体" w:cs="宋体"/>
          <w:b/>
          <w:szCs w:val="24"/>
        </w:rPr>
      </w:pPr>
      <w:r>
        <w:rPr>
          <w:rFonts w:hint="eastAsia" w:ascii="宋体" w:hAnsi="宋体" w:eastAsia="宋体" w:cs="宋体"/>
          <w:sz w:val="21"/>
          <w:szCs w:val="21"/>
        </w:rPr>
        <w:t xml:space="preserve"> </w:t>
      </w:r>
      <w:r>
        <w:rPr>
          <w:rFonts w:hint="eastAsia" w:ascii="宋体" w:hAnsi="宋体" w:eastAsia="宋体" w:cs="宋体"/>
          <w:szCs w:val="24"/>
        </w:rPr>
        <w:t xml:space="preserve"> </w:t>
      </w:r>
      <w:r>
        <w:rPr>
          <w:rFonts w:hint="eastAsia" w:ascii="宋体" w:hAnsi="宋体" w:eastAsia="宋体" w:cs="宋体"/>
          <w:b/>
          <w:szCs w:val="24"/>
        </w:rPr>
        <w:t>兹说明上述声明是真实、正确的，并提供了全部能提供的资料和数据，我们同意遵照贵方要求出示有关说明文件。</w:t>
      </w:r>
    </w:p>
    <w:p w14:paraId="71763A2F">
      <w:pPr>
        <w:spacing w:line="240" w:lineRule="auto"/>
        <w:rPr>
          <w:rFonts w:hint="eastAsia" w:ascii="宋体" w:hAnsi="宋体" w:eastAsia="宋体" w:cs="宋体"/>
          <w:b/>
          <w:szCs w:val="24"/>
        </w:rPr>
      </w:pPr>
    </w:p>
    <w:p w14:paraId="2843E413">
      <w:pPr>
        <w:spacing w:line="240" w:lineRule="auto"/>
        <w:rPr>
          <w:rFonts w:hint="eastAsia" w:ascii="宋体" w:hAnsi="宋体" w:eastAsia="宋体" w:cs="宋体"/>
          <w:b/>
          <w:szCs w:val="24"/>
        </w:rPr>
      </w:pPr>
      <w:r>
        <w:rPr>
          <w:rFonts w:hint="eastAsia" w:ascii="宋体" w:hAnsi="宋体" w:eastAsia="宋体" w:cs="宋体"/>
          <w:szCs w:val="24"/>
        </w:rPr>
        <w:t>投标人名称（电子签章）：</w:t>
      </w:r>
      <w:r>
        <w:rPr>
          <w:rFonts w:hint="eastAsia" w:ascii="宋体" w:hAnsi="宋体" w:eastAsia="宋体" w:cs="宋体"/>
          <w:szCs w:val="24"/>
          <w:u w:val="single"/>
        </w:rPr>
        <w:t xml:space="preserve">             </w:t>
      </w:r>
    </w:p>
    <w:p w14:paraId="30608E3D">
      <w:pPr>
        <w:spacing w:line="240" w:lineRule="auto"/>
        <w:rPr>
          <w:rFonts w:hint="eastAsia" w:ascii="宋体" w:hAnsi="宋体" w:eastAsia="宋体" w:cs="宋体"/>
          <w:b/>
          <w:szCs w:val="24"/>
        </w:rPr>
      </w:pPr>
      <w:r>
        <w:rPr>
          <w:rFonts w:hint="eastAsia" w:ascii="宋体" w:hAnsi="宋体" w:eastAsia="宋体" w:cs="宋体"/>
          <w:bCs/>
          <w:szCs w:val="24"/>
        </w:rPr>
        <w:t xml:space="preserve">法定代表人或授权代表（签字或盖章）:___________ </w:t>
      </w:r>
      <w:r>
        <w:rPr>
          <w:rFonts w:hint="eastAsia" w:ascii="宋体" w:hAnsi="宋体" w:eastAsia="宋体" w:cs="宋体"/>
          <w:b/>
          <w:szCs w:val="24"/>
        </w:rPr>
        <w:t xml:space="preserve">             </w:t>
      </w:r>
    </w:p>
    <w:p w14:paraId="6A3F2E27">
      <w:pPr>
        <w:snapToGrid w:val="0"/>
        <w:spacing w:before="50" w:after="156" w:afterLines="50" w:line="360" w:lineRule="auto"/>
        <w:jc w:val="left"/>
        <w:rPr>
          <w:rFonts w:hint="eastAsia"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3E478401">
      <w:pPr>
        <w:rPr>
          <w:rFonts w:hint="eastAsia" w:ascii="宋体" w:hAnsi="宋体" w:eastAsia="宋体" w:cs="宋体"/>
          <w:b/>
          <w:szCs w:val="24"/>
        </w:rPr>
      </w:pPr>
      <w:r>
        <w:rPr>
          <w:rFonts w:hint="eastAsia" w:ascii="宋体" w:hAnsi="宋体" w:eastAsia="宋体" w:cs="宋体"/>
          <w:b/>
          <w:szCs w:val="24"/>
        </w:rPr>
        <w:br w:type="page"/>
      </w:r>
    </w:p>
    <w:p w14:paraId="4F668B29">
      <w:pPr>
        <w:snapToGrid w:val="0"/>
        <w:spacing w:before="50" w:after="156" w:afterLines="50" w:line="360" w:lineRule="auto"/>
        <w:jc w:val="left"/>
        <w:rPr>
          <w:rFonts w:hint="eastAsia" w:ascii="宋体" w:hAnsi="宋体" w:eastAsia="宋体" w:cs="宋体"/>
          <w:b/>
          <w:bCs/>
          <w:snapToGrid w:val="0"/>
          <w:kern w:val="0"/>
          <w:sz w:val="28"/>
          <w:szCs w:val="28"/>
        </w:rPr>
      </w:pPr>
      <w:r>
        <w:rPr>
          <w:rFonts w:hint="eastAsia" w:ascii="宋体" w:hAnsi="宋体" w:eastAsia="宋体" w:cs="宋体"/>
          <w:b/>
          <w:szCs w:val="24"/>
        </w:rPr>
        <w:t>2.法定代表人资格说明书格式：</w:t>
      </w:r>
    </w:p>
    <w:p w14:paraId="6232EAF1">
      <w:pPr>
        <w:spacing w:line="240" w:lineRule="auto"/>
        <w:jc w:val="center"/>
        <w:rPr>
          <w:rFonts w:hint="eastAsia" w:ascii="宋体" w:hAnsi="宋体" w:eastAsia="宋体" w:cs="宋体"/>
          <w:b/>
          <w:bCs/>
          <w:snapToGrid w:val="0"/>
          <w:kern w:val="0"/>
          <w:sz w:val="28"/>
          <w:szCs w:val="28"/>
        </w:rPr>
      </w:pPr>
      <w:r>
        <w:rPr>
          <w:rFonts w:hint="eastAsia" w:ascii="宋体" w:hAnsi="宋体" w:eastAsia="宋体" w:cs="宋体"/>
          <w:b/>
          <w:bCs/>
          <w:snapToGrid w:val="0"/>
          <w:kern w:val="0"/>
          <w:sz w:val="28"/>
          <w:szCs w:val="28"/>
        </w:rPr>
        <w:t>法定代表人资格说明书</w:t>
      </w:r>
    </w:p>
    <w:p w14:paraId="63F7165F">
      <w:pPr>
        <w:adjustRightInd w:val="0"/>
        <w:spacing w:line="600" w:lineRule="exact"/>
        <w:ind w:firstLine="490"/>
        <w:jc w:val="left"/>
        <w:rPr>
          <w:rFonts w:hint="eastAsia" w:ascii="宋体" w:hAnsi="宋体" w:eastAsia="宋体" w:cs="宋体"/>
          <w:b/>
          <w:bCs/>
          <w:snapToGrid w:val="0"/>
          <w:kern w:val="0"/>
          <w:sz w:val="36"/>
        </w:rPr>
      </w:pPr>
    </w:p>
    <w:p w14:paraId="058ACE7E">
      <w:pPr>
        <w:adjustRightInd w:val="0"/>
        <w:spacing w:line="600" w:lineRule="exact"/>
        <w:ind w:firstLine="480" w:firstLineChars="200"/>
        <w:jc w:val="left"/>
        <w:rPr>
          <w:rFonts w:hint="eastAsia" w:ascii="宋体" w:hAnsi="宋体" w:eastAsia="宋体" w:cs="宋体"/>
          <w:snapToGrid w:val="0"/>
          <w:kern w:val="0"/>
          <w:szCs w:val="24"/>
        </w:rPr>
      </w:pPr>
      <w:r>
        <w:rPr>
          <w:rFonts w:hint="eastAsia" w:ascii="宋体" w:hAnsi="宋体" w:eastAsia="宋体" w:cs="宋体"/>
          <w:snapToGrid w:val="0"/>
          <w:kern w:val="0"/>
          <w:szCs w:val="24"/>
          <w:u w:val="single"/>
        </w:rPr>
        <w:t xml:space="preserve">                （姓名）</w:t>
      </w:r>
      <w:r>
        <w:rPr>
          <w:rFonts w:hint="eastAsia" w:ascii="宋体" w:hAnsi="宋体" w:eastAsia="宋体" w:cs="宋体"/>
          <w:snapToGrid w:val="0"/>
          <w:kern w:val="0"/>
          <w:szCs w:val="24"/>
        </w:rPr>
        <w:t>系</w:t>
      </w:r>
      <w:r>
        <w:rPr>
          <w:rFonts w:hint="eastAsia" w:ascii="宋体" w:hAnsi="宋体" w:eastAsia="宋体" w:cs="宋体"/>
          <w:snapToGrid w:val="0"/>
          <w:kern w:val="0"/>
          <w:szCs w:val="24"/>
          <w:u w:val="single"/>
        </w:rPr>
        <w:t xml:space="preserve">                （投标人名称）</w:t>
      </w:r>
      <w:r>
        <w:rPr>
          <w:rFonts w:hint="eastAsia" w:ascii="宋体" w:hAnsi="宋体" w:eastAsia="宋体" w:cs="宋体"/>
          <w:snapToGrid w:val="0"/>
          <w:kern w:val="0"/>
          <w:szCs w:val="24"/>
        </w:rPr>
        <w:t>的法定代表人。身份证号：</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w:t>
      </w:r>
    </w:p>
    <w:p w14:paraId="190ECE3C">
      <w:pPr>
        <w:adjustRightInd w:val="0"/>
        <w:spacing w:line="600" w:lineRule="exact"/>
        <w:ind w:firstLine="490"/>
        <w:jc w:val="left"/>
        <w:rPr>
          <w:rFonts w:hint="eastAsia" w:ascii="宋体" w:hAnsi="宋体" w:eastAsia="宋体" w:cs="宋体"/>
          <w:snapToGrid w:val="0"/>
          <w:kern w:val="0"/>
          <w:szCs w:val="24"/>
        </w:rPr>
      </w:pPr>
      <w:r>
        <w:rPr>
          <w:rFonts w:hint="eastAsia" w:ascii="宋体" w:hAnsi="宋体" w:eastAsia="宋体" w:cs="宋体"/>
          <w:snapToGrid w:val="0"/>
          <w:kern w:val="0"/>
          <w:szCs w:val="24"/>
        </w:rPr>
        <w:t>特此说明</w:t>
      </w:r>
    </w:p>
    <w:p w14:paraId="2B473A28">
      <w:pPr>
        <w:adjustRightInd w:val="0"/>
        <w:spacing w:line="600" w:lineRule="exact"/>
        <w:ind w:firstLine="490"/>
        <w:jc w:val="left"/>
        <w:rPr>
          <w:rFonts w:hint="eastAsia" w:ascii="宋体" w:hAnsi="宋体" w:eastAsia="宋体" w:cs="宋体"/>
          <w:szCs w:val="24"/>
          <w:u w:val="single"/>
        </w:rPr>
      </w:pPr>
      <w:r>
        <w:rPr>
          <w:rFonts w:hint="eastAsia" w:ascii="宋体" w:hAnsi="宋体" w:eastAsia="宋体" w:cs="宋体"/>
          <w:szCs w:val="24"/>
        </w:rPr>
        <w:t>投标人名称（电子签章）：</w:t>
      </w:r>
      <w:r>
        <w:rPr>
          <w:rFonts w:hint="eastAsia" w:ascii="宋体" w:hAnsi="宋体" w:eastAsia="宋体" w:cs="宋体"/>
          <w:szCs w:val="24"/>
          <w:u w:val="single"/>
        </w:rPr>
        <w:t xml:space="preserve">              </w:t>
      </w:r>
    </w:p>
    <w:p w14:paraId="50CB242F">
      <w:pPr>
        <w:adjustRightInd w:val="0"/>
        <w:spacing w:line="600" w:lineRule="exact"/>
        <w:ind w:firstLine="490"/>
        <w:jc w:val="left"/>
        <w:rPr>
          <w:rFonts w:hint="eastAsia"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4A5C6229">
      <w:pPr>
        <w:adjustRightInd w:val="0"/>
        <w:spacing w:line="360" w:lineRule="auto"/>
        <w:rPr>
          <w:rFonts w:hint="eastAsia" w:ascii="宋体" w:hAnsi="宋体" w:eastAsia="宋体" w:cs="宋体"/>
          <w:snapToGrid w:val="0"/>
          <w:kern w:val="0"/>
          <w:szCs w:val="24"/>
        </w:rPr>
      </w:pPr>
    </w:p>
    <w:p w14:paraId="0E5CC2CB">
      <w:pPr>
        <w:adjustRightIn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注：须附法定代表人身份证扫描件（正反面）</w:t>
      </w:r>
    </w:p>
    <w:p w14:paraId="36FB4473">
      <w:pPr>
        <w:adjustRightInd w:val="0"/>
        <w:spacing w:line="360" w:lineRule="auto"/>
        <w:rPr>
          <w:rFonts w:hint="eastAsia" w:ascii="宋体" w:hAnsi="宋体" w:eastAsia="宋体" w:cs="宋体"/>
          <w:snapToGrid w:val="0"/>
          <w:kern w:val="0"/>
          <w:sz w:val="21"/>
          <w:szCs w:val="21"/>
        </w:rPr>
      </w:pPr>
    </w:p>
    <w:p w14:paraId="2BE8ED41">
      <w:pPr>
        <w:snapToGrid w:val="0"/>
        <w:spacing w:before="50" w:after="156" w:afterLines="50" w:line="360" w:lineRule="auto"/>
        <w:jc w:val="left"/>
        <w:rPr>
          <w:rFonts w:hint="eastAsia" w:ascii="宋体" w:hAnsi="宋体" w:eastAsia="宋体" w:cs="宋体"/>
          <w:b/>
          <w:szCs w:val="24"/>
        </w:rPr>
      </w:pPr>
    </w:p>
    <w:p w14:paraId="04EC8F8B">
      <w:pPr>
        <w:pStyle w:val="2"/>
        <w:rPr>
          <w:rFonts w:hint="eastAsia" w:ascii="宋体" w:hAnsi="宋体" w:eastAsia="宋体" w:cs="宋体"/>
          <w:b/>
          <w:szCs w:val="24"/>
        </w:rPr>
      </w:pPr>
    </w:p>
    <w:p w14:paraId="2A90AE7F">
      <w:pPr>
        <w:pStyle w:val="4"/>
        <w:rPr>
          <w:rFonts w:hint="eastAsia" w:ascii="宋体" w:hAnsi="宋体" w:eastAsia="宋体" w:cs="宋体"/>
          <w:b/>
          <w:szCs w:val="24"/>
        </w:rPr>
      </w:pPr>
    </w:p>
    <w:p w14:paraId="2FD0D72F">
      <w:pPr>
        <w:rPr>
          <w:rFonts w:hint="eastAsia" w:ascii="宋体" w:hAnsi="宋体" w:eastAsia="宋体" w:cs="宋体"/>
          <w:b/>
          <w:szCs w:val="24"/>
        </w:rPr>
      </w:pPr>
    </w:p>
    <w:p w14:paraId="010DCEDE">
      <w:pPr>
        <w:pStyle w:val="2"/>
        <w:rPr>
          <w:rFonts w:hint="eastAsia"/>
        </w:rPr>
      </w:pPr>
      <w:r>
        <w:rPr>
          <w:rFonts w:hint="eastAsia" w:ascii="宋体" w:hAnsi="宋体" w:eastAsia="宋体" w:cs="宋体"/>
          <w:b/>
          <w:szCs w:val="24"/>
        </w:rPr>
        <w:t>如</w:t>
      </w:r>
      <w:r>
        <w:rPr>
          <w:rFonts w:hint="eastAsia" w:ascii="宋体" w:hAnsi="宋体" w:eastAsia="宋体" w:cs="宋体"/>
          <w:b/>
          <w:szCs w:val="24"/>
          <w:lang w:eastAsia="zh-CN"/>
        </w:rPr>
        <w:t>非联合体</w:t>
      </w:r>
      <w:r>
        <w:rPr>
          <w:rFonts w:hint="eastAsia" w:ascii="宋体" w:hAnsi="宋体" w:eastAsia="宋体" w:cs="宋体"/>
          <w:b/>
          <w:szCs w:val="24"/>
        </w:rPr>
        <w:t>法定代表人参加投标的，可不</w:t>
      </w:r>
      <w:r>
        <w:rPr>
          <w:rFonts w:hint="eastAsia" w:ascii="宋体" w:hAnsi="宋体" w:eastAsia="宋体" w:cs="宋体"/>
          <w:b/>
          <w:szCs w:val="24"/>
          <w:lang w:eastAsia="zh-CN"/>
        </w:rPr>
        <w:t>提供</w:t>
      </w:r>
      <w:r>
        <w:rPr>
          <w:rFonts w:hint="eastAsia" w:ascii="宋体" w:hAnsi="宋体" w:eastAsia="宋体" w:cs="宋体"/>
          <w:b/>
          <w:szCs w:val="24"/>
        </w:rPr>
        <w:t>法定代表人授权委托书。</w:t>
      </w:r>
    </w:p>
    <w:p w14:paraId="561B19C9">
      <w:pPr>
        <w:rPr>
          <w:rFonts w:hint="eastAsia" w:ascii="宋体" w:hAnsi="宋体" w:eastAsia="宋体" w:cs="宋体"/>
          <w:b/>
          <w:szCs w:val="24"/>
        </w:rPr>
      </w:pPr>
      <w:r>
        <w:rPr>
          <w:rFonts w:hint="eastAsia" w:ascii="宋体" w:hAnsi="宋体" w:eastAsia="宋体" w:cs="宋体"/>
          <w:b/>
          <w:szCs w:val="24"/>
        </w:rPr>
        <w:br w:type="page"/>
      </w:r>
    </w:p>
    <w:p w14:paraId="0481934C">
      <w:pPr>
        <w:snapToGrid w:val="0"/>
        <w:spacing w:before="50" w:after="156" w:afterLines="50" w:line="360" w:lineRule="auto"/>
        <w:jc w:val="left"/>
        <w:rPr>
          <w:rFonts w:hint="eastAsia" w:ascii="宋体" w:hAnsi="宋体" w:eastAsia="宋体" w:cs="宋体"/>
          <w:b/>
          <w:bCs/>
          <w:sz w:val="30"/>
          <w:szCs w:val="30"/>
        </w:rPr>
      </w:pPr>
      <w:r>
        <w:rPr>
          <w:rFonts w:hint="eastAsia" w:ascii="宋体" w:hAnsi="宋体" w:eastAsia="宋体" w:cs="宋体"/>
          <w:b/>
          <w:szCs w:val="24"/>
          <w:lang w:val="en-US" w:eastAsia="zh-CN"/>
        </w:rPr>
        <w:t>3.</w:t>
      </w:r>
      <w:r>
        <w:rPr>
          <w:rFonts w:hint="eastAsia" w:ascii="宋体" w:hAnsi="宋体" w:eastAsia="宋体" w:cs="宋体"/>
          <w:b/>
          <w:szCs w:val="24"/>
        </w:rPr>
        <w:t>法定代表人授权委托书格式：</w:t>
      </w:r>
    </w:p>
    <w:p w14:paraId="43CEE34A">
      <w:pPr>
        <w:spacing w:line="36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rPr>
        <w:t>法定代表人授权委托书</w:t>
      </w:r>
      <w:r>
        <w:rPr>
          <w:rFonts w:hint="eastAsia" w:ascii="宋体" w:hAnsi="宋体" w:eastAsia="宋体" w:cs="宋体"/>
          <w:b/>
          <w:bCs/>
          <w:sz w:val="30"/>
          <w:szCs w:val="30"/>
          <w:lang w:eastAsia="zh-CN"/>
        </w:rPr>
        <w:t>（非联合体使用）</w:t>
      </w:r>
    </w:p>
    <w:p w14:paraId="6FE79670">
      <w:pPr>
        <w:snapToGrid w:val="0"/>
        <w:spacing w:line="360" w:lineRule="auto"/>
        <w:rPr>
          <w:rFonts w:hint="eastAsia" w:ascii="宋体" w:hAnsi="宋体" w:eastAsia="宋体" w:cs="宋体"/>
          <w:b/>
          <w:bCs/>
          <w:szCs w:val="24"/>
          <w:u w:val="single"/>
        </w:rPr>
      </w:pPr>
      <w:r>
        <w:rPr>
          <w:rFonts w:hint="eastAsia" w:ascii="宋体" w:hAnsi="宋体" w:eastAsia="宋体" w:cs="宋体"/>
          <w:szCs w:val="24"/>
        </w:rPr>
        <w:t>致：</w:t>
      </w:r>
      <w:r>
        <w:rPr>
          <w:rFonts w:hint="eastAsia" w:ascii="宋体" w:hAnsi="宋体" w:eastAsia="宋体" w:cs="宋体"/>
          <w:szCs w:val="24"/>
          <w:u w:val="single"/>
        </w:rPr>
        <w:t xml:space="preserve">                      </w:t>
      </w:r>
      <w:r>
        <w:rPr>
          <w:rFonts w:hint="eastAsia" w:ascii="宋体" w:hAnsi="宋体" w:eastAsia="宋体" w:cs="宋体"/>
          <w:szCs w:val="24"/>
        </w:rPr>
        <w:t>（采购单位名称）：</w:t>
      </w:r>
    </w:p>
    <w:p w14:paraId="0769C28D">
      <w:pPr>
        <w:snapToGrid w:val="0"/>
        <w:spacing w:before="156" w:beforeLines="50" w:after="50" w:line="360" w:lineRule="auto"/>
        <w:ind w:firstLine="720" w:firstLineChars="300"/>
        <w:rPr>
          <w:rFonts w:hint="eastAsia" w:ascii="宋体" w:hAnsi="宋体" w:eastAsia="宋体" w:cs="宋体"/>
          <w:szCs w:val="24"/>
        </w:rPr>
      </w:pPr>
      <w:r>
        <w:rPr>
          <w:rFonts w:hint="eastAsia" w:ascii="宋体" w:hAnsi="宋体" w:eastAsia="宋体" w:cs="宋体"/>
          <w:szCs w:val="24"/>
        </w:rPr>
        <w:t>我</w:t>
      </w:r>
      <w:r>
        <w:rPr>
          <w:rFonts w:hint="eastAsia" w:ascii="宋体" w:hAnsi="宋体" w:eastAsia="宋体" w:cs="宋体"/>
          <w:szCs w:val="24"/>
          <w:u w:val="single"/>
        </w:rPr>
        <w:t xml:space="preserve">       （姓名）</w:t>
      </w:r>
      <w:r>
        <w:rPr>
          <w:rFonts w:hint="eastAsia" w:ascii="宋体" w:hAnsi="宋体" w:eastAsia="宋体" w:cs="宋体"/>
          <w:szCs w:val="24"/>
        </w:rPr>
        <w:t>系</w:t>
      </w:r>
      <w:r>
        <w:rPr>
          <w:rFonts w:hint="eastAsia" w:ascii="宋体" w:hAnsi="宋体" w:eastAsia="宋体" w:cs="宋体"/>
          <w:szCs w:val="24"/>
          <w:u w:val="single"/>
        </w:rPr>
        <w:t xml:space="preserve">         （投标人名称）</w:t>
      </w:r>
      <w:r>
        <w:rPr>
          <w:rFonts w:hint="eastAsia" w:ascii="宋体" w:hAnsi="宋体" w:eastAsia="宋体" w:cs="宋体"/>
          <w:szCs w:val="24"/>
        </w:rPr>
        <w:t>的法定代表人，现授权委托本单位在职职工</w:t>
      </w:r>
      <w:r>
        <w:rPr>
          <w:rFonts w:hint="eastAsia" w:ascii="宋体" w:hAnsi="宋体" w:eastAsia="宋体" w:cs="宋体"/>
          <w:szCs w:val="24"/>
          <w:u w:val="single"/>
        </w:rPr>
        <w:t xml:space="preserve">          （姓名）</w:t>
      </w:r>
      <w:r>
        <w:rPr>
          <w:rFonts w:hint="eastAsia" w:ascii="宋体" w:hAnsi="宋体" w:eastAsia="宋体" w:cs="宋体"/>
          <w:szCs w:val="24"/>
        </w:rPr>
        <w:t>为授权代表，以我方的名义参加项目编号：</w:t>
      </w:r>
      <w:r>
        <w:rPr>
          <w:rFonts w:hint="eastAsia" w:ascii="宋体" w:hAnsi="宋体" w:eastAsia="宋体" w:cs="宋体"/>
          <w:szCs w:val="24"/>
          <w:u w:val="single"/>
        </w:rPr>
        <w:t xml:space="preserve">           </w:t>
      </w:r>
      <w:r>
        <w:rPr>
          <w:rFonts w:hint="eastAsia" w:ascii="宋体" w:hAnsi="宋体" w:eastAsia="宋体" w:cs="宋体"/>
          <w:szCs w:val="24"/>
        </w:rPr>
        <w:t>项目名称</w:t>
      </w:r>
      <w:r>
        <w:rPr>
          <w:rFonts w:hint="eastAsia" w:ascii="宋体" w:hAnsi="宋体" w:eastAsia="宋体" w:cs="宋体"/>
          <w:szCs w:val="24"/>
          <w:u w:val="single"/>
        </w:rPr>
        <w:t xml:space="preserve">：           </w:t>
      </w:r>
      <w:r>
        <w:rPr>
          <w:rFonts w:hint="eastAsia" w:ascii="宋体" w:hAnsi="宋体" w:eastAsia="宋体" w:cs="宋体"/>
          <w:szCs w:val="24"/>
        </w:rPr>
        <w:t>项目的投标活动，并代表我方全权办理针对上述项目的投标、开标、评标、签约等具体事务和签署相关文件。我方对授权代表的签名事项负全部责任。</w:t>
      </w:r>
    </w:p>
    <w:p w14:paraId="3AE735B6">
      <w:pPr>
        <w:snapToGrid w:val="0"/>
        <w:spacing w:before="156" w:beforeLines="50" w:after="50" w:line="360" w:lineRule="auto"/>
        <w:ind w:firstLine="480"/>
        <w:rPr>
          <w:rFonts w:hint="eastAsia" w:ascii="宋体" w:hAnsi="宋体" w:eastAsia="宋体" w:cs="宋体"/>
          <w:szCs w:val="24"/>
        </w:rPr>
      </w:pPr>
      <w:r>
        <w:rPr>
          <w:rFonts w:hint="eastAsia" w:ascii="宋体" w:hAnsi="宋体" w:eastAsia="宋体" w:cs="宋体"/>
          <w:szCs w:val="24"/>
        </w:rPr>
        <w:t>在撤销授权的书面通知以前，本授权书一直有效。授权代表在授权书有效期内签署的所有文件不因授权的撤销而失效。</w:t>
      </w:r>
    </w:p>
    <w:p w14:paraId="2683E229">
      <w:pPr>
        <w:snapToGrid w:val="0"/>
        <w:spacing w:before="156" w:beforeLines="50" w:after="50" w:line="360" w:lineRule="auto"/>
        <w:ind w:firstLine="480"/>
        <w:rPr>
          <w:rFonts w:hint="eastAsia" w:ascii="宋体" w:hAnsi="宋体" w:eastAsia="宋体" w:cs="宋体"/>
          <w:szCs w:val="24"/>
        </w:rPr>
      </w:pPr>
      <w:r>
        <w:rPr>
          <w:rFonts w:hint="eastAsia" w:ascii="宋体" w:hAnsi="宋体" w:eastAsia="宋体" w:cs="宋体"/>
          <w:szCs w:val="24"/>
        </w:rPr>
        <w:t>授权代表无转委托权，特此委托。</w:t>
      </w:r>
    </w:p>
    <w:p w14:paraId="7379BDDA">
      <w:pPr>
        <w:snapToGrid w:val="0"/>
        <w:spacing w:before="156" w:beforeLines="50" w:after="50" w:line="360" w:lineRule="auto"/>
        <w:ind w:firstLine="480"/>
        <w:rPr>
          <w:rFonts w:hint="eastAsia" w:ascii="宋体" w:hAnsi="宋体" w:eastAsia="宋体" w:cs="宋体"/>
          <w:szCs w:val="24"/>
        </w:rPr>
      </w:pPr>
    </w:p>
    <w:p w14:paraId="2D7669A3">
      <w:pPr>
        <w:snapToGrid w:val="0"/>
        <w:spacing w:before="156" w:beforeLines="50" w:after="50" w:line="360" w:lineRule="auto"/>
        <w:rPr>
          <w:rFonts w:hint="eastAsia" w:ascii="宋体" w:hAnsi="宋体" w:eastAsia="宋体" w:cs="宋体"/>
          <w:szCs w:val="24"/>
        </w:rPr>
      </w:pPr>
    </w:p>
    <w:p w14:paraId="4161433D">
      <w:pPr>
        <w:snapToGrid w:val="0"/>
        <w:spacing w:before="156" w:beforeLines="50" w:after="50" w:line="360" w:lineRule="auto"/>
        <w:rPr>
          <w:rFonts w:hint="eastAsia" w:ascii="宋体" w:hAnsi="宋体" w:eastAsia="宋体" w:cs="宋体"/>
          <w:szCs w:val="24"/>
        </w:rPr>
      </w:pPr>
      <w:r>
        <w:rPr>
          <w:rFonts w:hint="eastAsia" w:ascii="宋体" w:hAnsi="宋体" w:eastAsia="宋体" w:cs="宋体"/>
          <w:szCs w:val="24"/>
        </w:rPr>
        <w:t>授权代表（签字或盖章）：</w:t>
      </w:r>
      <w:r>
        <w:rPr>
          <w:rFonts w:hint="eastAsia" w:ascii="宋体" w:hAnsi="宋体" w:eastAsia="宋体" w:cs="宋体"/>
          <w:szCs w:val="24"/>
          <w:u w:val="single"/>
        </w:rPr>
        <w:t xml:space="preserve">          </w:t>
      </w:r>
      <w:r>
        <w:rPr>
          <w:rFonts w:hint="eastAsia" w:ascii="宋体" w:hAnsi="宋体" w:eastAsia="宋体" w:cs="宋体"/>
          <w:szCs w:val="24"/>
        </w:rPr>
        <w:t xml:space="preserve">     职务：</w:t>
      </w:r>
      <w:r>
        <w:rPr>
          <w:rFonts w:hint="eastAsia" w:ascii="宋体" w:hAnsi="宋体" w:eastAsia="宋体" w:cs="宋体"/>
          <w:szCs w:val="24"/>
          <w:u w:val="single"/>
        </w:rPr>
        <w:t xml:space="preserve">             </w:t>
      </w:r>
      <w:r>
        <w:rPr>
          <w:rFonts w:hint="eastAsia" w:ascii="宋体" w:hAnsi="宋体" w:eastAsia="宋体" w:cs="宋体"/>
          <w:szCs w:val="24"/>
        </w:rPr>
        <w:t xml:space="preserve">  </w:t>
      </w:r>
    </w:p>
    <w:p w14:paraId="074976B0">
      <w:pPr>
        <w:snapToGrid w:val="0"/>
        <w:spacing w:before="156" w:beforeLines="50" w:after="50" w:line="360" w:lineRule="auto"/>
        <w:rPr>
          <w:rFonts w:hint="eastAsia" w:ascii="宋体" w:hAnsi="宋体" w:eastAsia="宋体" w:cs="宋体"/>
          <w:szCs w:val="24"/>
        </w:rPr>
      </w:pPr>
      <w:r>
        <w:rPr>
          <w:rFonts w:hint="eastAsia" w:ascii="宋体" w:hAnsi="宋体" w:eastAsia="宋体" w:cs="宋体"/>
          <w:szCs w:val="24"/>
        </w:rPr>
        <w:t>授权代表身份证号码：</w:t>
      </w:r>
      <w:r>
        <w:rPr>
          <w:rFonts w:hint="eastAsia" w:ascii="宋体" w:hAnsi="宋体" w:eastAsia="宋体" w:cs="宋体"/>
          <w:szCs w:val="24"/>
          <w:u w:val="single"/>
        </w:rPr>
        <w:t xml:space="preserve">                            </w:t>
      </w:r>
      <w:r>
        <w:rPr>
          <w:rFonts w:hint="eastAsia" w:ascii="宋体" w:hAnsi="宋体" w:eastAsia="宋体" w:cs="宋体"/>
          <w:szCs w:val="24"/>
        </w:rPr>
        <w:t xml:space="preserve"> </w:t>
      </w:r>
    </w:p>
    <w:p w14:paraId="757004ED">
      <w:pPr>
        <w:snapToGrid w:val="0"/>
        <w:spacing w:before="156" w:beforeLines="50" w:after="50" w:line="360" w:lineRule="auto"/>
        <w:rPr>
          <w:rFonts w:hint="eastAsia" w:ascii="宋体" w:hAnsi="宋体" w:eastAsia="宋体" w:cs="宋体"/>
          <w:szCs w:val="24"/>
        </w:rPr>
      </w:pPr>
      <w:r>
        <w:rPr>
          <w:rFonts w:hint="eastAsia" w:ascii="宋体" w:hAnsi="宋体" w:eastAsia="宋体" w:cs="宋体"/>
          <w:szCs w:val="24"/>
        </w:rPr>
        <w:t>法定代表人（签字或盖章）：</w:t>
      </w:r>
      <w:r>
        <w:rPr>
          <w:rFonts w:hint="eastAsia" w:ascii="宋体" w:hAnsi="宋体" w:eastAsia="宋体" w:cs="宋体"/>
          <w:szCs w:val="24"/>
          <w:u w:val="single"/>
        </w:rPr>
        <w:t xml:space="preserve">         </w:t>
      </w:r>
      <w:r>
        <w:rPr>
          <w:rFonts w:hint="eastAsia" w:ascii="宋体" w:hAnsi="宋体" w:eastAsia="宋体" w:cs="宋体"/>
          <w:szCs w:val="24"/>
        </w:rPr>
        <w:t xml:space="preserve">   职务：</w:t>
      </w:r>
      <w:r>
        <w:rPr>
          <w:rFonts w:hint="eastAsia" w:ascii="宋体" w:hAnsi="宋体" w:eastAsia="宋体" w:cs="宋体"/>
          <w:szCs w:val="24"/>
          <w:u w:val="single"/>
        </w:rPr>
        <w:t xml:space="preserve">              </w:t>
      </w:r>
    </w:p>
    <w:p w14:paraId="5EEE3379">
      <w:pPr>
        <w:snapToGrid w:val="0"/>
        <w:spacing w:before="156" w:beforeLines="50" w:after="50" w:line="360" w:lineRule="auto"/>
        <w:rPr>
          <w:rFonts w:hint="eastAsia" w:ascii="宋体" w:hAnsi="宋体" w:eastAsia="宋体" w:cs="宋体"/>
          <w:szCs w:val="24"/>
        </w:rPr>
      </w:pPr>
      <w:r>
        <w:rPr>
          <w:rFonts w:hint="eastAsia" w:ascii="宋体" w:hAnsi="宋体" w:eastAsia="宋体" w:cs="宋体"/>
          <w:szCs w:val="24"/>
        </w:rPr>
        <w:t>法定代表人身份证号码：</w:t>
      </w:r>
      <w:r>
        <w:rPr>
          <w:rFonts w:hint="eastAsia" w:ascii="宋体" w:hAnsi="宋体" w:eastAsia="宋体" w:cs="宋体"/>
          <w:szCs w:val="24"/>
          <w:u w:val="single"/>
        </w:rPr>
        <w:t xml:space="preserve">                            </w:t>
      </w:r>
      <w:r>
        <w:rPr>
          <w:rFonts w:hint="eastAsia" w:ascii="宋体" w:hAnsi="宋体" w:eastAsia="宋体" w:cs="宋体"/>
          <w:szCs w:val="24"/>
        </w:rPr>
        <w:t xml:space="preserve"> </w:t>
      </w:r>
    </w:p>
    <w:p w14:paraId="7449D7BE">
      <w:pPr>
        <w:snapToGrid w:val="0"/>
        <w:spacing w:before="156" w:beforeLines="50" w:after="50" w:line="360" w:lineRule="auto"/>
        <w:rPr>
          <w:rFonts w:hint="eastAsia" w:ascii="宋体" w:hAnsi="宋体" w:eastAsia="宋体" w:cs="宋体"/>
          <w:szCs w:val="24"/>
        </w:rPr>
      </w:pPr>
      <w:r>
        <w:rPr>
          <w:rFonts w:hint="eastAsia" w:ascii="宋体" w:hAnsi="宋体" w:eastAsia="宋体" w:cs="宋体"/>
          <w:szCs w:val="24"/>
        </w:rPr>
        <w:t xml:space="preserve">                                     </w:t>
      </w:r>
    </w:p>
    <w:p w14:paraId="0A95D332">
      <w:pPr>
        <w:snapToGrid w:val="0"/>
        <w:spacing w:before="156" w:beforeLines="50" w:after="50" w:line="360" w:lineRule="auto"/>
        <w:ind w:firstLine="4920" w:firstLineChars="2050"/>
        <w:rPr>
          <w:rFonts w:hint="eastAsia" w:ascii="宋体" w:hAnsi="宋体" w:eastAsia="宋体" w:cs="宋体"/>
          <w:szCs w:val="24"/>
        </w:rPr>
      </w:pPr>
    </w:p>
    <w:p w14:paraId="534CD761">
      <w:pPr>
        <w:snapToGrid w:val="0"/>
        <w:spacing w:before="156" w:beforeLines="50" w:after="50" w:line="360" w:lineRule="auto"/>
        <w:rPr>
          <w:rFonts w:hint="eastAsia" w:ascii="宋体" w:hAnsi="宋体" w:eastAsia="宋体" w:cs="宋体"/>
          <w:szCs w:val="24"/>
        </w:rPr>
      </w:pPr>
      <w:r>
        <w:rPr>
          <w:rFonts w:hint="eastAsia" w:ascii="宋体" w:hAnsi="宋体" w:eastAsia="宋体" w:cs="宋体"/>
          <w:szCs w:val="24"/>
        </w:rPr>
        <w:t>投标人名称（电子签章）：</w:t>
      </w:r>
      <w:r>
        <w:rPr>
          <w:rFonts w:hint="eastAsia" w:ascii="宋体" w:hAnsi="宋体" w:eastAsia="宋体" w:cs="宋体"/>
          <w:szCs w:val="24"/>
          <w:u w:val="single"/>
        </w:rPr>
        <w:t xml:space="preserve">             </w:t>
      </w:r>
      <w:r>
        <w:rPr>
          <w:rFonts w:hint="eastAsia" w:ascii="宋体" w:hAnsi="宋体" w:eastAsia="宋体" w:cs="宋体"/>
          <w:szCs w:val="24"/>
        </w:rPr>
        <w:t xml:space="preserve">         </w:t>
      </w:r>
    </w:p>
    <w:p w14:paraId="377C4F51">
      <w:pPr>
        <w:snapToGrid w:val="0"/>
        <w:spacing w:before="156" w:beforeLines="50" w:after="50" w:line="360" w:lineRule="auto"/>
        <w:rPr>
          <w:rFonts w:hint="eastAsia" w:ascii="宋体" w:hAnsi="宋体" w:eastAsia="宋体" w:cs="宋体"/>
          <w:szCs w:val="24"/>
          <w:u w:val="single"/>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78075080">
      <w:pPr>
        <w:spacing w:line="360" w:lineRule="auto"/>
        <w:rPr>
          <w:rFonts w:hint="eastAsia" w:ascii="宋体" w:hAnsi="宋体" w:eastAsia="宋体" w:cs="宋体"/>
          <w:szCs w:val="24"/>
        </w:rPr>
      </w:pPr>
    </w:p>
    <w:p w14:paraId="01623E75">
      <w:pPr>
        <w:rPr>
          <w:rFonts w:hint="eastAsia" w:ascii="宋体" w:hAnsi="宋体" w:eastAsia="宋体" w:cs="宋体"/>
          <w:b/>
          <w:szCs w:val="24"/>
        </w:rPr>
      </w:pPr>
      <w:r>
        <w:rPr>
          <w:rFonts w:hint="eastAsia" w:ascii="宋体" w:hAnsi="宋体" w:eastAsia="宋体" w:cs="宋体"/>
          <w:b/>
          <w:szCs w:val="24"/>
        </w:rPr>
        <w:t>注：1.须附授权代表身份证扫描件（正反面）</w:t>
      </w:r>
    </w:p>
    <w:p w14:paraId="7CD8F286">
      <w:pPr>
        <w:ind w:firstLine="482" w:firstLineChars="200"/>
        <w:rPr>
          <w:rFonts w:hint="eastAsia" w:ascii="宋体" w:hAnsi="宋体" w:eastAsia="宋体" w:cs="宋体"/>
          <w:b/>
          <w:szCs w:val="24"/>
        </w:rPr>
      </w:pPr>
      <w:r>
        <w:rPr>
          <w:rFonts w:hint="eastAsia" w:ascii="宋体" w:hAnsi="宋体" w:eastAsia="宋体" w:cs="宋体"/>
          <w:b/>
          <w:szCs w:val="24"/>
        </w:rPr>
        <w:t>2.如</w:t>
      </w:r>
      <w:r>
        <w:rPr>
          <w:rFonts w:hint="eastAsia" w:ascii="宋体" w:hAnsi="宋体" w:eastAsia="宋体" w:cs="宋体"/>
          <w:b/>
          <w:szCs w:val="24"/>
          <w:lang w:eastAsia="zh-CN"/>
        </w:rPr>
        <w:t>非联合体</w:t>
      </w:r>
      <w:r>
        <w:rPr>
          <w:rFonts w:hint="eastAsia" w:ascii="宋体" w:hAnsi="宋体" w:eastAsia="宋体" w:cs="宋体"/>
          <w:b/>
          <w:szCs w:val="24"/>
        </w:rPr>
        <w:t>法定代表人参加投标的，可不</w:t>
      </w:r>
      <w:r>
        <w:rPr>
          <w:rFonts w:hint="eastAsia" w:ascii="宋体" w:hAnsi="宋体" w:eastAsia="宋体" w:cs="宋体"/>
          <w:b/>
          <w:szCs w:val="24"/>
          <w:lang w:eastAsia="zh-CN"/>
        </w:rPr>
        <w:t>提供</w:t>
      </w:r>
      <w:r>
        <w:rPr>
          <w:rFonts w:hint="eastAsia" w:ascii="宋体" w:hAnsi="宋体" w:eastAsia="宋体" w:cs="宋体"/>
          <w:b/>
          <w:szCs w:val="24"/>
        </w:rPr>
        <w:t>本</w:t>
      </w:r>
      <w:r>
        <w:rPr>
          <w:rFonts w:hint="eastAsia" w:ascii="宋体" w:hAnsi="宋体" w:eastAsia="宋体" w:cs="宋体"/>
          <w:b/>
          <w:szCs w:val="24"/>
          <w:lang w:eastAsia="zh-CN"/>
        </w:rPr>
        <w:t>授权书</w:t>
      </w:r>
      <w:r>
        <w:rPr>
          <w:rFonts w:hint="eastAsia" w:ascii="宋体" w:hAnsi="宋体" w:eastAsia="宋体" w:cs="宋体"/>
          <w:b/>
          <w:szCs w:val="24"/>
        </w:rPr>
        <w:t>。</w:t>
      </w:r>
    </w:p>
    <w:p w14:paraId="1463B2A7">
      <w:pPr>
        <w:rPr>
          <w:rFonts w:hint="eastAsia" w:ascii="宋体" w:hAnsi="宋体" w:eastAsia="宋体" w:cs="宋体"/>
          <w:b/>
          <w:szCs w:val="24"/>
        </w:rPr>
      </w:pPr>
      <w:r>
        <w:rPr>
          <w:rFonts w:hint="eastAsia" w:ascii="宋体" w:hAnsi="宋体" w:eastAsia="宋体" w:cs="宋体"/>
          <w:b/>
          <w:szCs w:val="24"/>
        </w:rPr>
        <w:br w:type="page"/>
      </w:r>
    </w:p>
    <w:p w14:paraId="1601F889">
      <w:pPr>
        <w:spacing w:line="36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rPr>
        <w:t>法定代表人授权委托书</w:t>
      </w:r>
      <w:r>
        <w:rPr>
          <w:rFonts w:hint="eastAsia" w:ascii="宋体" w:hAnsi="宋体" w:eastAsia="宋体" w:cs="宋体"/>
          <w:b/>
          <w:bCs/>
          <w:sz w:val="30"/>
          <w:szCs w:val="30"/>
          <w:lang w:eastAsia="zh-CN"/>
        </w:rPr>
        <w:t>（联合体使用）</w:t>
      </w:r>
    </w:p>
    <w:p w14:paraId="1338B243">
      <w:pPr>
        <w:snapToGrid w:val="0"/>
        <w:spacing w:line="360" w:lineRule="auto"/>
        <w:rPr>
          <w:rFonts w:hint="eastAsia" w:ascii="宋体" w:hAnsi="宋体" w:eastAsia="宋体" w:cs="宋体"/>
          <w:b/>
          <w:bCs/>
          <w:szCs w:val="24"/>
          <w:u w:val="single"/>
        </w:rPr>
      </w:pPr>
      <w:r>
        <w:rPr>
          <w:rFonts w:hint="eastAsia" w:ascii="宋体" w:hAnsi="宋体" w:eastAsia="宋体" w:cs="宋体"/>
          <w:szCs w:val="24"/>
        </w:rPr>
        <w:t>致：</w:t>
      </w:r>
      <w:r>
        <w:rPr>
          <w:rFonts w:hint="eastAsia" w:ascii="宋体" w:hAnsi="宋体" w:eastAsia="宋体" w:cs="宋体"/>
          <w:szCs w:val="24"/>
          <w:u w:val="single"/>
        </w:rPr>
        <w:t xml:space="preserve">                      </w:t>
      </w:r>
      <w:r>
        <w:rPr>
          <w:rFonts w:hint="eastAsia" w:ascii="宋体" w:hAnsi="宋体" w:eastAsia="宋体" w:cs="宋体"/>
          <w:szCs w:val="24"/>
        </w:rPr>
        <w:t>（采购单位名称）：</w:t>
      </w:r>
    </w:p>
    <w:p w14:paraId="64D7CEE0">
      <w:pPr>
        <w:snapToGrid w:val="0"/>
        <w:spacing w:before="156" w:beforeLines="50" w:after="50" w:line="360" w:lineRule="auto"/>
        <w:ind w:firstLine="720" w:firstLineChars="300"/>
        <w:rPr>
          <w:rFonts w:hint="eastAsia" w:ascii="宋体" w:hAnsi="宋体" w:eastAsia="宋体" w:cs="宋体"/>
          <w:szCs w:val="24"/>
        </w:rPr>
      </w:pPr>
      <w:r>
        <w:rPr>
          <w:rFonts w:hint="eastAsia" w:ascii="宋体" w:hAnsi="宋体" w:eastAsia="宋体" w:cs="宋体"/>
          <w:color w:val="auto"/>
          <w:sz w:val="24"/>
          <w:szCs w:val="24"/>
          <w:highlight w:val="none"/>
          <w:u w:val="single"/>
        </w:rPr>
        <w:t>（联合体所有成员名称）</w:t>
      </w:r>
      <w:r>
        <w:rPr>
          <w:rFonts w:hint="eastAsia" w:ascii="宋体" w:hAnsi="宋体" w:eastAsia="宋体" w:cs="宋体"/>
          <w:color w:val="auto"/>
          <w:sz w:val="24"/>
          <w:szCs w:val="24"/>
          <w:highlight w:val="none"/>
        </w:rPr>
        <w:t>自愿</w:t>
      </w:r>
      <w:r>
        <w:rPr>
          <w:rFonts w:hint="eastAsia" w:ascii="宋体" w:hAnsi="宋体" w:eastAsia="宋体" w:cs="宋体"/>
          <w:color w:val="auto"/>
          <w:sz w:val="24"/>
          <w:szCs w:val="24"/>
          <w:highlight w:val="none"/>
          <w:lang w:val="zh-CN"/>
        </w:rPr>
        <w:t>组成一个联合体，以一个投标人的身份</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lang w:eastAsia="zh-CN"/>
        </w:rPr>
        <w:t>浦江县河湖管理中心全县小型水库工程设施日常维养（视频监视）2025年运维项目</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lang w:eastAsia="zh-CN"/>
        </w:rPr>
        <w:t>QTFSCG2025-021号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投标。</w:t>
      </w:r>
      <w:r>
        <w:rPr>
          <w:rFonts w:hint="eastAsia" w:ascii="宋体" w:hAnsi="宋体" w:eastAsia="宋体" w:cs="宋体"/>
          <w:szCs w:val="24"/>
        </w:rPr>
        <w:t>现授权委托</w:t>
      </w:r>
      <w:r>
        <w:rPr>
          <w:rFonts w:hint="eastAsia" w:ascii="宋体" w:hAnsi="宋体" w:eastAsia="宋体" w:cs="宋体"/>
          <w:color w:val="auto"/>
          <w:sz w:val="24"/>
          <w:szCs w:val="24"/>
          <w:highlight w:val="none"/>
          <w:u w:val="single"/>
        </w:rPr>
        <w:t>（联合体的成员之一</w:t>
      </w:r>
      <w:r>
        <w:rPr>
          <w:rFonts w:hint="eastAsia" w:ascii="宋体" w:hAnsi="宋体" w:eastAsia="宋体" w:cs="宋体"/>
          <w:color w:val="auto"/>
          <w:sz w:val="24"/>
          <w:szCs w:val="24"/>
          <w:highlight w:val="none"/>
          <w:u w:val="single"/>
          <w:lang w:eastAsia="zh-CN"/>
        </w:rPr>
        <w:t>单位</w:t>
      </w:r>
      <w:r>
        <w:rPr>
          <w:rFonts w:hint="eastAsia" w:ascii="宋体" w:hAnsi="宋体" w:eastAsia="宋体" w:cs="宋体"/>
          <w:color w:val="auto"/>
          <w:sz w:val="24"/>
          <w:szCs w:val="24"/>
          <w:highlight w:val="none"/>
          <w:u w:val="single"/>
        </w:rPr>
        <w:t>名称）</w:t>
      </w:r>
      <w:r>
        <w:rPr>
          <w:rFonts w:hint="eastAsia" w:ascii="宋体" w:hAnsi="宋体" w:eastAsia="宋体" w:cs="宋体"/>
          <w:szCs w:val="24"/>
        </w:rPr>
        <w:t>在职职工</w:t>
      </w:r>
      <w:r>
        <w:rPr>
          <w:rFonts w:hint="eastAsia" w:ascii="宋体" w:hAnsi="宋体" w:eastAsia="宋体" w:cs="宋体"/>
          <w:szCs w:val="24"/>
          <w:u w:val="single"/>
        </w:rPr>
        <w:t xml:space="preserve">          （姓名）</w:t>
      </w:r>
      <w:r>
        <w:rPr>
          <w:rFonts w:hint="eastAsia" w:ascii="宋体" w:hAnsi="宋体" w:eastAsia="宋体" w:cs="宋体"/>
          <w:szCs w:val="24"/>
        </w:rPr>
        <w:t>为授权代表，以</w:t>
      </w:r>
      <w:r>
        <w:rPr>
          <w:rFonts w:hint="eastAsia" w:ascii="宋体" w:hAnsi="宋体" w:eastAsia="宋体" w:cs="宋体"/>
          <w:color w:val="auto"/>
          <w:sz w:val="24"/>
          <w:szCs w:val="24"/>
          <w:highlight w:val="none"/>
          <w:u w:val="single"/>
        </w:rPr>
        <w:t>（联合体所有成员名称）</w:t>
      </w:r>
      <w:r>
        <w:rPr>
          <w:rFonts w:hint="eastAsia" w:ascii="宋体" w:hAnsi="宋体" w:eastAsia="宋体" w:cs="宋体"/>
          <w:szCs w:val="24"/>
        </w:rPr>
        <w:t>的名义参加项目的投标活动，并代表</w:t>
      </w:r>
      <w:r>
        <w:rPr>
          <w:rFonts w:hint="eastAsia" w:ascii="宋体" w:hAnsi="宋体" w:eastAsia="宋体" w:cs="宋体"/>
          <w:color w:val="auto"/>
          <w:sz w:val="24"/>
          <w:szCs w:val="24"/>
          <w:highlight w:val="none"/>
          <w:u w:val="single"/>
        </w:rPr>
        <w:t>（联合体所有成员名称）</w:t>
      </w:r>
      <w:r>
        <w:rPr>
          <w:rFonts w:hint="eastAsia" w:ascii="宋体" w:hAnsi="宋体" w:eastAsia="宋体" w:cs="宋体"/>
          <w:szCs w:val="24"/>
        </w:rPr>
        <w:t>全权办理针对上述项目的投标、开标、评标、签约等具体事务和签署相关文件。</w:t>
      </w:r>
      <w:r>
        <w:rPr>
          <w:rFonts w:hint="eastAsia" w:ascii="宋体" w:hAnsi="宋体" w:eastAsia="宋体" w:cs="宋体"/>
          <w:color w:val="auto"/>
          <w:sz w:val="24"/>
          <w:szCs w:val="24"/>
          <w:highlight w:val="none"/>
          <w:u w:val="single"/>
        </w:rPr>
        <w:t>（联合体所有成员名称）</w:t>
      </w:r>
      <w:r>
        <w:rPr>
          <w:rFonts w:hint="eastAsia" w:ascii="宋体" w:hAnsi="宋体" w:eastAsia="宋体" w:cs="宋体"/>
          <w:szCs w:val="24"/>
        </w:rPr>
        <w:t>对授权代表的签名事项负全部责任。</w:t>
      </w:r>
    </w:p>
    <w:p w14:paraId="431788E6">
      <w:pPr>
        <w:snapToGrid w:val="0"/>
        <w:spacing w:before="156" w:beforeLines="50" w:after="50" w:line="360" w:lineRule="auto"/>
        <w:ind w:firstLine="480"/>
        <w:rPr>
          <w:rFonts w:hint="eastAsia" w:ascii="宋体" w:hAnsi="宋体" w:eastAsia="宋体" w:cs="宋体"/>
          <w:szCs w:val="24"/>
        </w:rPr>
      </w:pPr>
      <w:r>
        <w:rPr>
          <w:rFonts w:hint="eastAsia" w:ascii="宋体" w:hAnsi="宋体" w:eastAsia="宋体" w:cs="宋体"/>
          <w:szCs w:val="24"/>
        </w:rPr>
        <w:t>在撤销授权的书面通知以前，本授权书一直有效。授权代表在授权书有效期内签署的所有文件不因授权的撤销而失效。</w:t>
      </w:r>
    </w:p>
    <w:p w14:paraId="519C536C">
      <w:pPr>
        <w:snapToGrid w:val="0"/>
        <w:spacing w:before="156" w:beforeLines="50" w:after="50" w:line="360" w:lineRule="auto"/>
        <w:ind w:firstLine="480"/>
        <w:rPr>
          <w:rFonts w:hint="eastAsia" w:ascii="宋体" w:hAnsi="宋体" w:eastAsia="宋体" w:cs="宋体"/>
          <w:szCs w:val="24"/>
        </w:rPr>
      </w:pPr>
      <w:r>
        <w:rPr>
          <w:rFonts w:hint="eastAsia" w:ascii="宋体" w:hAnsi="宋体" w:eastAsia="宋体" w:cs="宋体"/>
          <w:szCs w:val="24"/>
        </w:rPr>
        <w:t>授权代表无转委托权，特此委托。</w:t>
      </w:r>
    </w:p>
    <w:p w14:paraId="1586AFC1">
      <w:pPr>
        <w:snapToGrid w:val="0"/>
        <w:spacing w:before="156" w:beforeLines="50" w:after="50" w:line="360" w:lineRule="auto"/>
        <w:rPr>
          <w:rFonts w:hint="eastAsia" w:ascii="宋体" w:hAnsi="宋体" w:eastAsia="宋体" w:cs="宋体"/>
          <w:snapToGrid w:val="0"/>
          <w:kern w:val="0"/>
          <w:szCs w:val="24"/>
        </w:rPr>
      </w:pPr>
    </w:p>
    <w:p w14:paraId="733E3CB8">
      <w:pPr>
        <w:snapToGrid w:val="0"/>
        <w:spacing w:before="156" w:beforeLines="50" w:after="50" w:line="360" w:lineRule="auto"/>
        <w:rPr>
          <w:rFonts w:hint="eastAsia" w:ascii="宋体" w:hAnsi="宋体" w:eastAsia="宋体" w:cs="宋体"/>
          <w:szCs w:val="24"/>
        </w:rPr>
      </w:pPr>
      <w:bookmarkStart w:id="22" w:name="_GoBack"/>
      <w:bookmarkEnd w:id="22"/>
      <w:r>
        <w:rPr>
          <w:rFonts w:hint="eastAsia" w:ascii="宋体" w:hAnsi="宋体" w:eastAsia="宋体" w:cs="宋体"/>
          <w:snapToGrid w:val="0"/>
          <w:kern w:val="0"/>
          <w:szCs w:val="24"/>
        </w:rPr>
        <w:t>联合体所有成员名称（</w:t>
      </w:r>
      <w:r>
        <w:rPr>
          <w:rFonts w:hint="eastAsia" w:ascii="宋体" w:hAnsi="宋体" w:eastAsia="宋体" w:cs="宋体"/>
          <w:snapToGrid w:val="0"/>
          <w:kern w:val="0"/>
          <w:szCs w:val="24"/>
          <w:lang w:eastAsia="zh-CN"/>
        </w:rPr>
        <w:t>盖</w:t>
      </w:r>
      <w:r>
        <w:rPr>
          <w:rFonts w:hint="eastAsia" w:ascii="宋体" w:hAnsi="宋体" w:eastAsia="宋体" w:cs="宋体"/>
          <w:szCs w:val="24"/>
          <w:lang w:eastAsia="zh-CN"/>
        </w:rPr>
        <w:t>章</w:t>
      </w:r>
      <w:r>
        <w:rPr>
          <w:rFonts w:hint="eastAsia" w:ascii="宋体" w:hAnsi="宋体" w:eastAsia="宋体" w:cs="宋体"/>
          <w:szCs w:val="24"/>
        </w:rPr>
        <w:t>）：</w:t>
      </w:r>
      <w:r>
        <w:rPr>
          <w:rFonts w:hint="eastAsia" w:ascii="宋体" w:hAnsi="宋体" w:eastAsia="宋体" w:cs="宋体"/>
          <w:szCs w:val="24"/>
          <w:u w:val="single"/>
        </w:rPr>
        <w:t xml:space="preserve">             </w:t>
      </w:r>
      <w:r>
        <w:rPr>
          <w:rFonts w:hint="eastAsia" w:ascii="宋体" w:hAnsi="宋体" w:eastAsia="宋体" w:cs="宋体"/>
          <w:szCs w:val="24"/>
        </w:rPr>
        <w:t xml:space="preserve">         </w:t>
      </w:r>
    </w:p>
    <w:p w14:paraId="4D2E72AE">
      <w:pPr>
        <w:snapToGrid w:val="0"/>
        <w:spacing w:before="156" w:beforeLines="50" w:after="50" w:line="360" w:lineRule="auto"/>
        <w:rPr>
          <w:rFonts w:hint="eastAsia" w:ascii="宋体" w:hAnsi="宋体" w:eastAsia="宋体" w:cs="宋体"/>
          <w:szCs w:val="24"/>
          <w:u w:val="single"/>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17B60D7E">
      <w:pPr>
        <w:spacing w:line="360" w:lineRule="auto"/>
        <w:rPr>
          <w:rFonts w:hint="eastAsia" w:ascii="宋体" w:hAnsi="宋体" w:eastAsia="宋体" w:cs="宋体"/>
          <w:szCs w:val="24"/>
        </w:rPr>
      </w:pPr>
    </w:p>
    <w:p w14:paraId="1D3A3068">
      <w:pPr>
        <w:rPr>
          <w:rFonts w:hint="eastAsia" w:ascii="宋体" w:hAnsi="宋体" w:eastAsia="宋体" w:cs="宋体"/>
          <w:b/>
          <w:szCs w:val="24"/>
        </w:rPr>
      </w:pPr>
      <w:r>
        <w:rPr>
          <w:rFonts w:hint="eastAsia" w:ascii="宋体" w:hAnsi="宋体" w:eastAsia="宋体" w:cs="宋体"/>
          <w:b/>
          <w:szCs w:val="24"/>
        </w:rPr>
        <w:t>注：1.须附授权代表身份证扫描件（正反面）</w:t>
      </w:r>
    </w:p>
    <w:p w14:paraId="4FD651AD">
      <w:pPr>
        <w:rPr>
          <w:rFonts w:hint="eastAsia" w:ascii="宋体" w:hAnsi="宋体" w:eastAsia="宋体" w:cs="宋体"/>
          <w:b/>
          <w:szCs w:val="24"/>
        </w:rPr>
      </w:pPr>
    </w:p>
    <w:p w14:paraId="4A03D464">
      <w:pPr>
        <w:rPr>
          <w:rFonts w:hint="eastAsia" w:ascii="宋体" w:hAnsi="宋体" w:eastAsia="宋体" w:cs="宋体"/>
          <w:b/>
          <w:szCs w:val="24"/>
        </w:rPr>
      </w:pPr>
      <w:r>
        <w:rPr>
          <w:rFonts w:hint="eastAsia" w:ascii="宋体" w:hAnsi="宋体" w:eastAsia="宋体" w:cs="宋体"/>
          <w:b/>
          <w:szCs w:val="24"/>
        </w:rPr>
        <w:br w:type="page"/>
      </w:r>
    </w:p>
    <w:p w14:paraId="22F2BD5A">
      <w:pPr>
        <w:snapToGrid w:val="0"/>
        <w:spacing w:before="50" w:after="156" w:afterLines="50" w:line="360" w:lineRule="auto"/>
        <w:jc w:val="left"/>
        <w:rPr>
          <w:rFonts w:hint="eastAsia" w:ascii="宋体" w:hAnsi="宋体" w:eastAsia="宋体" w:cs="宋体"/>
          <w:b/>
          <w:szCs w:val="24"/>
        </w:rPr>
      </w:pPr>
      <w:r>
        <w:rPr>
          <w:rFonts w:hint="eastAsia" w:ascii="宋体" w:hAnsi="宋体" w:eastAsia="宋体" w:cs="宋体"/>
          <w:b/>
          <w:szCs w:val="24"/>
          <w:lang w:val="en-US" w:eastAsia="zh-CN"/>
        </w:rPr>
        <w:t>4</w:t>
      </w:r>
      <w:r>
        <w:rPr>
          <w:rFonts w:hint="eastAsia" w:ascii="宋体" w:hAnsi="宋体" w:eastAsia="宋体" w:cs="宋体"/>
          <w:b/>
          <w:szCs w:val="24"/>
        </w:rPr>
        <w:t>.分包意向协议格式：</w:t>
      </w:r>
    </w:p>
    <w:p w14:paraId="5421B931">
      <w:pPr>
        <w:adjustRightInd w:val="0"/>
        <w:spacing w:line="360" w:lineRule="auto"/>
        <w:ind w:right="480"/>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zh-CN"/>
        </w:rPr>
        <w:t>分包意向协议</w:t>
      </w:r>
    </w:p>
    <w:p w14:paraId="5802BA9E">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中标后以分包方式履行合同的，提供分包意向协议；投标人中标后不以分包方式履行合同的，则不需要提供。</w:t>
      </w:r>
      <w:r>
        <w:rPr>
          <w:rFonts w:hint="eastAsia" w:ascii="宋体" w:hAnsi="宋体" w:eastAsia="宋体" w:cs="宋体"/>
          <w:color w:val="auto"/>
          <w:sz w:val="24"/>
          <w:szCs w:val="24"/>
          <w:highlight w:val="none"/>
        </w:rPr>
        <w:t>）</w:t>
      </w:r>
    </w:p>
    <w:p w14:paraId="73697399">
      <w:pPr>
        <w:adjustRightInd w:val="0"/>
        <w:spacing w:line="360" w:lineRule="auto"/>
        <w:ind w:firstLine="57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lang w:val="zh-CN"/>
        </w:rPr>
        <w:t>若成为</w:t>
      </w:r>
      <w:r>
        <w:rPr>
          <w:rFonts w:hint="eastAsia" w:ascii="宋体" w:hAnsi="宋体" w:eastAsia="宋体" w:cs="宋体"/>
          <w:color w:val="auto"/>
          <w:sz w:val="24"/>
          <w:szCs w:val="24"/>
          <w:highlight w:val="none"/>
          <w:lang w:eastAsia="zh-CN"/>
        </w:rPr>
        <w:t>浦江县河湖管理中心全县小型水库工程设施日常维养（视频监视）2025年运维项目</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lang w:eastAsia="zh-CN"/>
        </w:rPr>
        <w:t>QTFSCG2025-021号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的中标供应商，将依法采取分包方式履行合同。</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u w:val="single"/>
        </w:rPr>
        <w:t>（所有分包供应商名称）</w:t>
      </w:r>
      <w:r>
        <w:rPr>
          <w:rFonts w:hint="eastAsia" w:ascii="宋体" w:hAnsi="宋体" w:eastAsia="宋体" w:cs="宋体"/>
          <w:color w:val="auto"/>
          <w:sz w:val="24"/>
          <w:szCs w:val="24"/>
          <w:highlight w:val="none"/>
        </w:rPr>
        <w:t>达成分包意向协议</w:t>
      </w:r>
      <w:r>
        <w:rPr>
          <w:rFonts w:hint="eastAsia" w:ascii="宋体" w:hAnsi="宋体" w:eastAsia="宋体" w:cs="宋体"/>
          <w:color w:val="auto"/>
          <w:sz w:val="24"/>
          <w:szCs w:val="24"/>
          <w:highlight w:val="none"/>
          <w:lang w:val="zh-CN"/>
        </w:rPr>
        <w:t xml:space="preserve">。 </w:t>
      </w:r>
    </w:p>
    <w:p w14:paraId="2EFCC5D2">
      <w:pPr>
        <w:adjustRightInd w:val="0"/>
        <w:spacing w:line="360" w:lineRule="auto"/>
        <w:ind w:firstLine="57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一、分包标的及数量</w:t>
      </w:r>
    </w:p>
    <w:p w14:paraId="20BB336F">
      <w:pPr>
        <w:adjustRightInd w:val="0"/>
        <w:spacing w:line="360" w:lineRule="auto"/>
        <w:ind w:firstLine="57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lang w:val="zh-CN"/>
        </w:rPr>
        <w:t>将</w:t>
      </w:r>
      <w:r>
        <w:rPr>
          <w:rFonts w:hint="eastAsia" w:ascii="宋体" w:hAnsi="宋体" w:eastAsia="宋体" w:cs="宋体"/>
          <w:color w:val="auto"/>
          <w:sz w:val="24"/>
          <w:szCs w:val="24"/>
          <w:highlight w:val="none"/>
          <w:u w:val="single"/>
        </w:rPr>
        <w:t xml:space="preserve">   XX工作内容   </w:t>
      </w:r>
      <w:r>
        <w:rPr>
          <w:rFonts w:hint="eastAsia" w:ascii="宋体" w:hAnsi="宋体" w:eastAsia="宋体" w:cs="宋体"/>
          <w:color w:val="auto"/>
          <w:sz w:val="24"/>
          <w:szCs w:val="24"/>
          <w:highlight w:val="none"/>
        </w:rPr>
        <w:t>分包给</w:t>
      </w:r>
      <w:r>
        <w:rPr>
          <w:rFonts w:hint="eastAsia" w:ascii="宋体" w:hAnsi="宋体" w:eastAsia="宋体" w:cs="宋体"/>
          <w:color w:val="auto"/>
          <w:sz w:val="24"/>
          <w:szCs w:val="24"/>
          <w:highlight w:val="none"/>
          <w:u w:val="single"/>
        </w:rPr>
        <w:t>（某分包供应商名称）</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rPr>
        <w:t>（某分包供应商名称），</w:t>
      </w:r>
      <w:r>
        <w:rPr>
          <w:rFonts w:hint="eastAsia" w:ascii="宋体" w:hAnsi="宋体" w:eastAsia="宋体" w:cs="宋体"/>
          <w:color w:val="auto"/>
          <w:sz w:val="24"/>
          <w:szCs w:val="24"/>
          <w:highlight w:val="none"/>
          <w:lang w:val="zh-CN"/>
        </w:rPr>
        <w:t>具备承</w:t>
      </w:r>
      <w:r>
        <w:rPr>
          <w:rFonts w:hint="eastAsia" w:ascii="宋体" w:hAnsi="宋体" w:eastAsia="宋体" w:cs="宋体"/>
          <w:color w:val="auto"/>
          <w:sz w:val="24"/>
          <w:szCs w:val="24"/>
          <w:highlight w:val="none"/>
        </w:rPr>
        <w:t>担</w:t>
      </w:r>
      <w:r>
        <w:rPr>
          <w:rFonts w:hint="eastAsia" w:ascii="宋体" w:hAnsi="宋体" w:eastAsia="宋体" w:cs="宋体"/>
          <w:color w:val="auto"/>
          <w:sz w:val="24"/>
          <w:szCs w:val="24"/>
          <w:highlight w:val="none"/>
          <w:u w:val="single"/>
          <w:lang w:val="zh-CN"/>
        </w:rPr>
        <w:t>XX工作内容</w:t>
      </w:r>
      <w:r>
        <w:rPr>
          <w:rFonts w:hint="eastAsia" w:ascii="宋体" w:hAnsi="宋体" w:eastAsia="宋体" w:cs="宋体"/>
          <w:color w:val="auto"/>
          <w:sz w:val="24"/>
          <w:szCs w:val="24"/>
          <w:highlight w:val="none"/>
          <w:lang w:val="zh-CN"/>
        </w:rPr>
        <w:t>相应资质条件且不得再次分包；</w:t>
      </w:r>
    </w:p>
    <w:p w14:paraId="4BEB79C3">
      <w:pPr>
        <w:adjustRightInd w:val="0"/>
        <w:spacing w:line="360" w:lineRule="auto"/>
        <w:ind w:firstLine="57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二、分包工作履行期限、地点、方式</w:t>
      </w:r>
    </w:p>
    <w:p w14:paraId="6359F349">
      <w:pPr>
        <w:adjustRightInd w:val="0"/>
        <w:spacing w:line="360" w:lineRule="auto"/>
        <w:ind w:firstLine="57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rPr>
        <w:t xml:space="preserve">                                         。</w:t>
      </w:r>
    </w:p>
    <w:p w14:paraId="5E73C9D2">
      <w:pPr>
        <w:adjustRightInd w:val="0"/>
        <w:spacing w:line="360" w:lineRule="auto"/>
        <w:ind w:firstLine="57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三、质量</w:t>
      </w:r>
    </w:p>
    <w:p w14:paraId="51AC37B7">
      <w:pPr>
        <w:adjustRightInd w:val="0"/>
        <w:spacing w:line="360" w:lineRule="auto"/>
        <w:ind w:firstLine="57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rPr>
        <w:t xml:space="preserve">                                         。</w:t>
      </w:r>
    </w:p>
    <w:p w14:paraId="4D0EDA27">
      <w:pPr>
        <w:adjustRightInd w:val="0"/>
        <w:spacing w:line="360" w:lineRule="auto"/>
        <w:ind w:firstLine="57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四、价款或者报酬</w:t>
      </w:r>
    </w:p>
    <w:p w14:paraId="6A61A7D9">
      <w:pPr>
        <w:adjustRightInd w:val="0"/>
        <w:spacing w:line="360" w:lineRule="auto"/>
        <w:ind w:firstLine="57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rPr>
        <w:t xml:space="preserve">                                         。</w:t>
      </w:r>
    </w:p>
    <w:p w14:paraId="5B3E87BB">
      <w:pPr>
        <w:adjustRightInd w:val="0"/>
        <w:spacing w:line="360" w:lineRule="auto"/>
        <w:ind w:left="655" w:leftChars="273"/>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五、违约责任</w:t>
      </w:r>
    </w:p>
    <w:p w14:paraId="4FE888D0">
      <w:pPr>
        <w:adjustRightInd w:val="0"/>
        <w:spacing w:line="360" w:lineRule="auto"/>
        <w:ind w:firstLine="57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rPr>
        <w:t xml:space="preserve">                                         。</w:t>
      </w:r>
    </w:p>
    <w:p w14:paraId="64025B4B">
      <w:pPr>
        <w:adjustRightInd w:val="0"/>
        <w:spacing w:line="360" w:lineRule="auto"/>
        <w:ind w:firstLine="57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六、争议解决的办法</w:t>
      </w:r>
    </w:p>
    <w:p w14:paraId="03F8D981">
      <w:pPr>
        <w:adjustRightInd w:val="0"/>
        <w:spacing w:line="360" w:lineRule="auto"/>
        <w:ind w:firstLine="57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rPr>
        <w:t xml:space="preserve">                                         。</w:t>
      </w:r>
    </w:p>
    <w:p w14:paraId="57B499F9">
      <w:pPr>
        <w:adjustRightInd w:val="0"/>
        <w:spacing w:line="360" w:lineRule="auto"/>
        <w:ind w:firstLine="57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七、其他</w:t>
      </w:r>
    </w:p>
    <w:p w14:paraId="327012EB">
      <w:pPr>
        <w:adjustRightInd w:val="0"/>
        <w:spacing w:line="360" w:lineRule="auto"/>
        <w:ind w:firstLine="576"/>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u w:val="single"/>
        </w:rPr>
        <w:t>（分包供应商名称）提供的</w:t>
      </w:r>
      <w:r>
        <w:rPr>
          <w:rFonts w:hint="eastAsia" w:ascii="宋体" w:hAnsi="宋体" w:eastAsia="宋体" w:cs="宋体"/>
          <w:color w:val="auto"/>
          <w:sz w:val="24"/>
          <w:szCs w:val="24"/>
          <w:highlight w:val="none"/>
          <w:u w:val="single"/>
          <w:lang w:eastAsia="zh-CN"/>
        </w:rPr>
        <w:t>服务</w:t>
      </w:r>
      <w:r>
        <w:rPr>
          <w:rFonts w:hint="eastAsia" w:ascii="宋体" w:hAnsi="宋体" w:eastAsia="宋体" w:cs="宋体"/>
          <w:color w:val="auto"/>
          <w:sz w:val="24"/>
          <w:szCs w:val="24"/>
          <w:highlight w:val="none"/>
          <w:u w:val="single"/>
        </w:rPr>
        <w:t>全部由小微企业</w:t>
      </w:r>
      <w:r>
        <w:rPr>
          <w:rFonts w:hint="eastAsia" w:ascii="宋体" w:hAnsi="宋体" w:eastAsia="宋体" w:cs="宋体"/>
          <w:color w:val="auto"/>
          <w:sz w:val="24"/>
          <w:szCs w:val="24"/>
          <w:highlight w:val="none"/>
          <w:u w:val="single"/>
          <w:lang w:eastAsia="zh-CN"/>
        </w:rPr>
        <w:t>提供</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其合同份额占到合同总金额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%以上。</w:t>
      </w:r>
      <w:r>
        <w:rPr>
          <w:rFonts w:hint="eastAsia" w:ascii="宋体" w:hAnsi="宋体" w:eastAsia="宋体" w:cs="宋体"/>
          <w:b/>
          <w:color w:val="auto"/>
          <w:sz w:val="24"/>
          <w:szCs w:val="24"/>
          <w:highlight w:val="none"/>
          <w:lang w:val="zh-CN"/>
        </w:rPr>
        <w:t>（未预留份额专门面向中小企业采购的采购项目，以及预留份额中的非预留部分采购包，允许分包的，分包供应商提供的服务全部由小微企业提供，且其合同份额占到合同总金额30%以上的，对大中型企业的报价给予</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val="zh-CN"/>
        </w:rPr>
        <w:t>%的扣除）。</w:t>
      </w:r>
    </w:p>
    <w:p w14:paraId="710F1076">
      <w:pPr>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投标人名称(盖章)：</w:t>
      </w:r>
    </w:p>
    <w:p w14:paraId="239F416C">
      <w:pPr>
        <w:adjustRightInd w:val="0"/>
        <w:spacing w:line="360" w:lineRule="auto"/>
        <w:ind w:firstLine="5640" w:firstLineChars="23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分包供应商名称：</w:t>
      </w:r>
    </w:p>
    <w:p w14:paraId="546C09AB">
      <w:pPr>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日期：  年  月   日</w:t>
      </w:r>
    </w:p>
    <w:p w14:paraId="12AE2B45">
      <w:pPr>
        <w:rPr>
          <w:rFonts w:hint="eastAsia" w:ascii="宋体" w:hAnsi="宋体" w:eastAsia="宋体" w:cs="宋体"/>
          <w:b/>
          <w:szCs w:val="24"/>
        </w:rPr>
      </w:pPr>
      <w:r>
        <w:rPr>
          <w:rFonts w:hint="eastAsia" w:ascii="宋体" w:hAnsi="宋体" w:eastAsia="宋体" w:cs="宋体"/>
          <w:b/>
          <w:szCs w:val="24"/>
        </w:rPr>
        <w:br w:type="page"/>
      </w:r>
    </w:p>
    <w:p w14:paraId="7E2C70C1">
      <w:pPr>
        <w:snapToGrid w:val="0"/>
        <w:spacing w:before="50" w:after="156" w:afterLines="50" w:line="360" w:lineRule="auto"/>
        <w:jc w:val="left"/>
        <w:rPr>
          <w:rFonts w:hint="eastAsia" w:ascii="宋体" w:hAnsi="宋体" w:eastAsia="宋体" w:cs="宋体"/>
          <w:b/>
          <w:szCs w:val="24"/>
        </w:rPr>
      </w:pPr>
      <w:r>
        <w:rPr>
          <w:rFonts w:hint="eastAsia" w:ascii="宋体" w:hAnsi="宋体" w:eastAsia="宋体" w:cs="宋体"/>
          <w:b/>
          <w:szCs w:val="24"/>
          <w:lang w:val="en-US" w:eastAsia="zh-CN"/>
        </w:rPr>
        <w:t>5</w:t>
      </w:r>
      <w:r>
        <w:rPr>
          <w:rFonts w:hint="eastAsia" w:ascii="宋体" w:hAnsi="宋体" w:eastAsia="宋体" w:cs="宋体"/>
          <w:b/>
          <w:szCs w:val="24"/>
        </w:rPr>
        <w:t>商务响应表格式：</w:t>
      </w:r>
    </w:p>
    <w:p w14:paraId="3798038F">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商务响应表</w:t>
      </w:r>
    </w:p>
    <w:tbl>
      <w:tblPr>
        <w:tblStyle w:val="21"/>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6C748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vAlign w:val="center"/>
          </w:tcPr>
          <w:p w14:paraId="7348D721">
            <w:pPr>
              <w:snapToGrid w:val="0"/>
              <w:spacing w:before="156" w:beforeLines="50"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300" w:type="dxa"/>
            <w:tcBorders>
              <w:top w:val="single" w:color="auto" w:sz="4" w:space="0"/>
              <w:left w:val="single" w:color="auto" w:sz="4" w:space="0"/>
              <w:bottom w:val="single" w:color="auto" w:sz="4" w:space="0"/>
              <w:right w:val="single" w:color="auto" w:sz="4" w:space="0"/>
            </w:tcBorders>
            <w:vAlign w:val="center"/>
          </w:tcPr>
          <w:p w14:paraId="20BEF17F">
            <w:pPr>
              <w:snapToGrid w:val="0"/>
              <w:spacing w:before="156" w:beforeLines="50" w:line="240" w:lineRule="auto"/>
              <w:jc w:val="center"/>
              <w:rPr>
                <w:rFonts w:hint="eastAsia" w:ascii="宋体" w:hAnsi="宋体" w:eastAsia="宋体" w:cs="宋体"/>
                <w:sz w:val="21"/>
                <w:szCs w:val="21"/>
              </w:rPr>
            </w:pPr>
            <w:r>
              <w:rPr>
                <w:rFonts w:hint="eastAsia" w:ascii="宋体" w:hAnsi="宋体" w:eastAsia="宋体" w:cs="宋体"/>
                <w:sz w:val="21"/>
                <w:szCs w:val="21"/>
              </w:rPr>
              <w:t>项目</w:t>
            </w:r>
          </w:p>
        </w:tc>
        <w:tc>
          <w:tcPr>
            <w:tcW w:w="1956" w:type="dxa"/>
            <w:tcBorders>
              <w:top w:val="single" w:color="auto" w:sz="4" w:space="0"/>
              <w:left w:val="single" w:color="auto" w:sz="4" w:space="0"/>
              <w:bottom w:val="single" w:color="auto" w:sz="4" w:space="0"/>
              <w:right w:val="single" w:color="auto" w:sz="4" w:space="0"/>
            </w:tcBorders>
            <w:vAlign w:val="center"/>
          </w:tcPr>
          <w:p w14:paraId="1860807C">
            <w:pPr>
              <w:snapToGrid w:val="0"/>
              <w:spacing w:before="156" w:beforeLines="50" w:line="240" w:lineRule="auto"/>
              <w:jc w:val="center"/>
              <w:rPr>
                <w:rFonts w:hint="eastAsia" w:ascii="宋体" w:hAnsi="宋体" w:eastAsia="宋体" w:cs="宋体"/>
                <w:sz w:val="21"/>
                <w:szCs w:val="21"/>
              </w:rPr>
            </w:pPr>
            <w:r>
              <w:rPr>
                <w:rFonts w:hint="eastAsia" w:ascii="宋体" w:hAnsi="宋体" w:eastAsia="宋体" w:cs="宋体"/>
                <w:sz w:val="21"/>
                <w:szCs w:val="21"/>
              </w:rPr>
              <w:t>招标文件要求</w:t>
            </w:r>
          </w:p>
        </w:tc>
        <w:tc>
          <w:tcPr>
            <w:tcW w:w="1099" w:type="dxa"/>
            <w:tcBorders>
              <w:top w:val="single" w:color="auto" w:sz="4" w:space="0"/>
              <w:left w:val="single" w:color="auto" w:sz="4" w:space="0"/>
              <w:bottom w:val="single" w:color="auto" w:sz="4" w:space="0"/>
              <w:right w:val="single" w:color="auto" w:sz="4" w:space="0"/>
            </w:tcBorders>
            <w:vAlign w:val="center"/>
          </w:tcPr>
          <w:p w14:paraId="6870B0C4">
            <w:pPr>
              <w:snapToGrid w:val="0"/>
              <w:spacing w:before="156" w:beforeLines="50" w:line="240" w:lineRule="auto"/>
              <w:jc w:val="center"/>
              <w:rPr>
                <w:rFonts w:hint="eastAsia" w:ascii="宋体" w:hAnsi="宋体" w:eastAsia="宋体" w:cs="宋体"/>
                <w:sz w:val="21"/>
                <w:szCs w:val="21"/>
              </w:rPr>
            </w:pPr>
            <w:r>
              <w:rPr>
                <w:rFonts w:hint="eastAsia" w:ascii="宋体" w:hAnsi="宋体" w:eastAsia="宋体" w:cs="宋体"/>
                <w:sz w:val="21"/>
                <w:szCs w:val="21"/>
              </w:rPr>
              <w:t>是否响应</w:t>
            </w:r>
          </w:p>
        </w:tc>
        <w:tc>
          <w:tcPr>
            <w:tcW w:w="2470" w:type="dxa"/>
            <w:tcBorders>
              <w:top w:val="single" w:color="auto" w:sz="4" w:space="0"/>
              <w:left w:val="single" w:color="auto" w:sz="4" w:space="0"/>
              <w:bottom w:val="single" w:color="auto" w:sz="4" w:space="0"/>
              <w:right w:val="single" w:color="auto" w:sz="4" w:space="0"/>
            </w:tcBorders>
            <w:vAlign w:val="center"/>
          </w:tcPr>
          <w:p w14:paraId="61CBB7BE">
            <w:pPr>
              <w:snapToGrid w:val="0"/>
              <w:spacing w:before="156" w:beforeLines="50" w:line="240" w:lineRule="auto"/>
              <w:jc w:val="center"/>
              <w:rPr>
                <w:rFonts w:hint="eastAsia" w:ascii="宋体" w:hAnsi="宋体" w:eastAsia="宋体" w:cs="宋体"/>
                <w:sz w:val="21"/>
                <w:szCs w:val="21"/>
              </w:rPr>
            </w:pPr>
            <w:r>
              <w:rPr>
                <w:rFonts w:hint="eastAsia" w:ascii="宋体" w:hAnsi="宋体" w:eastAsia="宋体" w:cs="宋体"/>
                <w:sz w:val="21"/>
                <w:szCs w:val="21"/>
              </w:rPr>
              <w:t>投标人的承诺或说明</w:t>
            </w:r>
          </w:p>
        </w:tc>
      </w:tr>
      <w:tr w14:paraId="16A0B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vAlign w:val="center"/>
          </w:tcPr>
          <w:p w14:paraId="2D10DA2F">
            <w:pPr>
              <w:snapToGrid w:val="0"/>
              <w:spacing w:before="156" w:beforeLines="50"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300" w:type="dxa"/>
            <w:tcBorders>
              <w:top w:val="single" w:color="auto" w:sz="4" w:space="0"/>
              <w:left w:val="single" w:color="auto" w:sz="4" w:space="0"/>
              <w:bottom w:val="single" w:color="auto" w:sz="4" w:space="0"/>
              <w:right w:val="single" w:color="auto" w:sz="4" w:space="0"/>
            </w:tcBorders>
            <w:vAlign w:val="center"/>
          </w:tcPr>
          <w:p w14:paraId="341BA7C2">
            <w:pPr>
              <w:snapToGrid w:val="0"/>
              <w:spacing w:before="156" w:beforeLines="50" w:line="240" w:lineRule="auto"/>
              <w:jc w:val="center"/>
              <w:rPr>
                <w:rFonts w:hint="eastAsia" w:ascii="宋体" w:hAnsi="宋体" w:eastAsia="宋体" w:cs="宋体"/>
                <w:sz w:val="21"/>
                <w:szCs w:val="21"/>
              </w:rPr>
            </w:pPr>
          </w:p>
        </w:tc>
        <w:tc>
          <w:tcPr>
            <w:tcW w:w="1956" w:type="dxa"/>
            <w:tcBorders>
              <w:top w:val="single" w:color="auto" w:sz="4" w:space="0"/>
              <w:left w:val="single" w:color="auto" w:sz="4" w:space="0"/>
              <w:bottom w:val="single" w:color="auto" w:sz="4" w:space="0"/>
              <w:right w:val="single" w:color="auto" w:sz="4" w:space="0"/>
            </w:tcBorders>
          </w:tcPr>
          <w:p w14:paraId="46E1E7A9">
            <w:pPr>
              <w:snapToGrid w:val="0"/>
              <w:spacing w:before="156" w:beforeLines="50" w:line="240" w:lineRule="auto"/>
              <w:rPr>
                <w:rFonts w:hint="eastAsia" w:ascii="宋体" w:hAnsi="宋体" w:eastAsia="宋体" w:cs="宋体"/>
              </w:rPr>
            </w:pPr>
          </w:p>
        </w:tc>
        <w:tc>
          <w:tcPr>
            <w:tcW w:w="1099" w:type="dxa"/>
            <w:tcBorders>
              <w:top w:val="single" w:color="auto" w:sz="4" w:space="0"/>
              <w:left w:val="single" w:color="auto" w:sz="4" w:space="0"/>
              <w:bottom w:val="single" w:color="auto" w:sz="4" w:space="0"/>
              <w:right w:val="single" w:color="auto" w:sz="4" w:space="0"/>
            </w:tcBorders>
          </w:tcPr>
          <w:p w14:paraId="6D32133B">
            <w:pPr>
              <w:snapToGrid w:val="0"/>
              <w:spacing w:before="156" w:beforeLines="50" w:line="240" w:lineRule="auto"/>
              <w:rPr>
                <w:rFonts w:hint="eastAsia" w:ascii="宋体" w:hAnsi="宋体" w:eastAsia="宋体" w:cs="宋体"/>
              </w:rPr>
            </w:pPr>
          </w:p>
        </w:tc>
        <w:tc>
          <w:tcPr>
            <w:tcW w:w="2470" w:type="dxa"/>
            <w:tcBorders>
              <w:top w:val="single" w:color="auto" w:sz="4" w:space="0"/>
              <w:left w:val="single" w:color="auto" w:sz="4" w:space="0"/>
              <w:bottom w:val="single" w:color="auto" w:sz="4" w:space="0"/>
              <w:right w:val="single" w:color="auto" w:sz="4" w:space="0"/>
            </w:tcBorders>
          </w:tcPr>
          <w:p w14:paraId="131A8872">
            <w:pPr>
              <w:snapToGrid w:val="0"/>
              <w:spacing w:before="156" w:beforeLines="50" w:line="240" w:lineRule="auto"/>
              <w:rPr>
                <w:rFonts w:hint="eastAsia" w:ascii="宋体" w:hAnsi="宋体" w:eastAsia="宋体" w:cs="宋体"/>
              </w:rPr>
            </w:pPr>
          </w:p>
        </w:tc>
      </w:tr>
      <w:tr w14:paraId="3559E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vAlign w:val="center"/>
          </w:tcPr>
          <w:p w14:paraId="3D2C72AB">
            <w:pPr>
              <w:snapToGrid w:val="0"/>
              <w:spacing w:before="156" w:beforeLines="50" w:line="240" w:lineRule="auto"/>
              <w:jc w:val="center"/>
              <w:rPr>
                <w:rFonts w:hint="eastAsia" w:ascii="宋体" w:hAnsi="宋体" w:eastAsia="宋体" w:cs="宋体"/>
                <w:sz w:val="21"/>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5D1B39AA">
            <w:pPr>
              <w:snapToGrid w:val="0"/>
              <w:spacing w:before="156" w:beforeLines="50" w:line="240" w:lineRule="auto"/>
              <w:jc w:val="center"/>
              <w:rPr>
                <w:rFonts w:hint="eastAsia" w:ascii="宋体" w:hAnsi="宋体" w:eastAsia="宋体" w:cs="宋体"/>
                <w:sz w:val="21"/>
                <w:szCs w:val="21"/>
              </w:rPr>
            </w:pPr>
          </w:p>
        </w:tc>
        <w:tc>
          <w:tcPr>
            <w:tcW w:w="1956" w:type="dxa"/>
            <w:tcBorders>
              <w:top w:val="single" w:color="auto" w:sz="4" w:space="0"/>
              <w:left w:val="single" w:color="auto" w:sz="4" w:space="0"/>
              <w:bottom w:val="single" w:color="auto" w:sz="4" w:space="0"/>
              <w:right w:val="single" w:color="auto" w:sz="4" w:space="0"/>
            </w:tcBorders>
          </w:tcPr>
          <w:p w14:paraId="6DE1F598">
            <w:pPr>
              <w:snapToGrid w:val="0"/>
              <w:spacing w:before="156" w:beforeLines="50" w:line="240" w:lineRule="auto"/>
              <w:rPr>
                <w:rFonts w:hint="eastAsia" w:ascii="宋体" w:hAnsi="宋体" w:eastAsia="宋体" w:cs="宋体"/>
              </w:rPr>
            </w:pPr>
          </w:p>
        </w:tc>
        <w:tc>
          <w:tcPr>
            <w:tcW w:w="1099" w:type="dxa"/>
            <w:tcBorders>
              <w:top w:val="single" w:color="auto" w:sz="4" w:space="0"/>
              <w:left w:val="single" w:color="auto" w:sz="4" w:space="0"/>
              <w:bottom w:val="single" w:color="auto" w:sz="4" w:space="0"/>
              <w:right w:val="single" w:color="auto" w:sz="4" w:space="0"/>
            </w:tcBorders>
          </w:tcPr>
          <w:p w14:paraId="45E84267">
            <w:pPr>
              <w:snapToGrid w:val="0"/>
              <w:spacing w:before="156" w:beforeLines="50" w:line="240" w:lineRule="auto"/>
              <w:ind w:left="43"/>
              <w:rPr>
                <w:rFonts w:hint="eastAsia" w:ascii="宋体" w:hAnsi="宋体" w:eastAsia="宋体" w:cs="宋体"/>
              </w:rPr>
            </w:pPr>
          </w:p>
        </w:tc>
        <w:tc>
          <w:tcPr>
            <w:tcW w:w="2470" w:type="dxa"/>
            <w:tcBorders>
              <w:top w:val="single" w:color="auto" w:sz="4" w:space="0"/>
              <w:left w:val="single" w:color="auto" w:sz="4" w:space="0"/>
              <w:bottom w:val="single" w:color="auto" w:sz="4" w:space="0"/>
              <w:right w:val="single" w:color="auto" w:sz="4" w:space="0"/>
            </w:tcBorders>
          </w:tcPr>
          <w:p w14:paraId="7C5E99CB">
            <w:pPr>
              <w:snapToGrid w:val="0"/>
              <w:spacing w:before="156" w:beforeLines="50" w:line="240" w:lineRule="auto"/>
              <w:ind w:left="43"/>
              <w:rPr>
                <w:rFonts w:hint="eastAsia" w:ascii="宋体" w:hAnsi="宋体" w:eastAsia="宋体" w:cs="宋体"/>
              </w:rPr>
            </w:pPr>
          </w:p>
        </w:tc>
      </w:tr>
      <w:tr w14:paraId="6A23C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vAlign w:val="center"/>
          </w:tcPr>
          <w:p w14:paraId="66F7DA90">
            <w:pPr>
              <w:snapToGrid w:val="0"/>
              <w:spacing w:before="156" w:beforeLines="50" w:line="240" w:lineRule="auto"/>
              <w:jc w:val="center"/>
              <w:rPr>
                <w:rFonts w:hint="eastAsia" w:ascii="宋体" w:hAnsi="宋体" w:eastAsia="宋体" w:cs="宋体"/>
                <w:sz w:val="21"/>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3CB601D0">
            <w:pPr>
              <w:snapToGrid w:val="0"/>
              <w:spacing w:before="156" w:beforeLines="50" w:line="240" w:lineRule="auto"/>
              <w:jc w:val="center"/>
              <w:rPr>
                <w:rFonts w:hint="eastAsia" w:ascii="宋体" w:hAnsi="宋体" w:eastAsia="宋体" w:cs="宋体"/>
                <w:sz w:val="21"/>
                <w:szCs w:val="21"/>
              </w:rPr>
            </w:pPr>
          </w:p>
        </w:tc>
        <w:tc>
          <w:tcPr>
            <w:tcW w:w="1956" w:type="dxa"/>
            <w:tcBorders>
              <w:top w:val="single" w:color="auto" w:sz="4" w:space="0"/>
              <w:left w:val="single" w:color="auto" w:sz="4" w:space="0"/>
              <w:bottom w:val="single" w:color="auto" w:sz="4" w:space="0"/>
              <w:right w:val="single" w:color="auto" w:sz="4" w:space="0"/>
            </w:tcBorders>
          </w:tcPr>
          <w:p w14:paraId="28A668DD">
            <w:pPr>
              <w:snapToGrid w:val="0"/>
              <w:spacing w:before="156" w:beforeLines="50" w:line="240" w:lineRule="auto"/>
              <w:rPr>
                <w:rFonts w:hint="eastAsia" w:ascii="宋体" w:hAnsi="宋体" w:eastAsia="宋体" w:cs="宋体"/>
              </w:rPr>
            </w:pPr>
          </w:p>
        </w:tc>
        <w:tc>
          <w:tcPr>
            <w:tcW w:w="1099" w:type="dxa"/>
            <w:tcBorders>
              <w:top w:val="single" w:color="auto" w:sz="4" w:space="0"/>
              <w:left w:val="single" w:color="auto" w:sz="4" w:space="0"/>
              <w:bottom w:val="single" w:color="auto" w:sz="4" w:space="0"/>
              <w:right w:val="single" w:color="auto" w:sz="4" w:space="0"/>
            </w:tcBorders>
          </w:tcPr>
          <w:p w14:paraId="56647B72">
            <w:pPr>
              <w:snapToGrid w:val="0"/>
              <w:spacing w:before="156" w:beforeLines="50" w:line="240" w:lineRule="auto"/>
              <w:rPr>
                <w:rFonts w:hint="eastAsia" w:ascii="宋体" w:hAnsi="宋体" w:eastAsia="宋体" w:cs="宋体"/>
              </w:rPr>
            </w:pPr>
          </w:p>
        </w:tc>
        <w:tc>
          <w:tcPr>
            <w:tcW w:w="2470" w:type="dxa"/>
            <w:tcBorders>
              <w:top w:val="single" w:color="auto" w:sz="4" w:space="0"/>
              <w:left w:val="single" w:color="auto" w:sz="4" w:space="0"/>
              <w:bottom w:val="single" w:color="auto" w:sz="4" w:space="0"/>
              <w:right w:val="single" w:color="auto" w:sz="4" w:space="0"/>
            </w:tcBorders>
          </w:tcPr>
          <w:p w14:paraId="694D3FBA">
            <w:pPr>
              <w:snapToGrid w:val="0"/>
              <w:spacing w:before="156" w:beforeLines="50" w:line="240" w:lineRule="auto"/>
              <w:rPr>
                <w:rFonts w:hint="eastAsia" w:ascii="宋体" w:hAnsi="宋体" w:eastAsia="宋体" w:cs="宋体"/>
              </w:rPr>
            </w:pPr>
          </w:p>
        </w:tc>
      </w:tr>
      <w:tr w14:paraId="162BE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14:paraId="1588EBE0">
            <w:pPr>
              <w:snapToGrid w:val="0"/>
              <w:spacing w:before="156" w:beforeLines="50" w:line="240" w:lineRule="auto"/>
              <w:jc w:val="center"/>
              <w:rPr>
                <w:rFonts w:hint="eastAsia" w:ascii="宋体" w:hAnsi="宋体" w:eastAsia="宋体" w:cs="宋体"/>
                <w:sz w:val="21"/>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62B9586F">
            <w:pPr>
              <w:snapToGrid w:val="0"/>
              <w:spacing w:before="156" w:beforeLines="50" w:line="240" w:lineRule="auto"/>
              <w:jc w:val="center"/>
              <w:rPr>
                <w:rFonts w:hint="eastAsia" w:ascii="宋体" w:hAnsi="宋体" w:eastAsia="宋体" w:cs="宋体"/>
                <w:sz w:val="21"/>
                <w:szCs w:val="21"/>
              </w:rPr>
            </w:pPr>
          </w:p>
        </w:tc>
        <w:tc>
          <w:tcPr>
            <w:tcW w:w="1956" w:type="dxa"/>
            <w:tcBorders>
              <w:top w:val="single" w:color="auto" w:sz="4" w:space="0"/>
              <w:left w:val="single" w:color="auto" w:sz="4" w:space="0"/>
              <w:bottom w:val="single" w:color="auto" w:sz="4" w:space="0"/>
              <w:right w:val="single" w:color="auto" w:sz="4" w:space="0"/>
            </w:tcBorders>
          </w:tcPr>
          <w:p w14:paraId="3D3D6D69">
            <w:pPr>
              <w:snapToGrid w:val="0"/>
              <w:spacing w:before="156" w:beforeLines="50" w:line="240" w:lineRule="auto"/>
              <w:rPr>
                <w:rFonts w:hint="eastAsia" w:ascii="宋体" w:hAnsi="宋体" w:eastAsia="宋体" w:cs="宋体"/>
              </w:rPr>
            </w:pPr>
          </w:p>
        </w:tc>
        <w:tc>
          <w:tcPr>
            <w:tcW w:w="1099" w:type="dxa"/>
            <w:tcBorders>
              <w:top w:val="single" w:color="auto" w:sz="4" w:space="0"/>
              <w:left w:val="single" w:color="auto" w:sz="4" w:space="0"/>
              <w:bottom w:val="single" w:color="auto" w:sz="4" w:space="0"/>
              <w:right w:val="single" w:color="auto" w:sz="4" w:space="0"/>
            </w:tcBorders>
          </w:tcPr>
          <w:p w14:paraId="3A1FCD0A">
            <w:pPr>
              <w:snapToGrid w:val="0"/>
              <w:spacing w:before="156" w:beforeLines="50" w:line="240" w:lineRule="auto"/>
              <w:rPr>
                <w:rFonts w:hint="eastAsia" w:ascii="宋体" w:hAnsi="宋体" w:eastAsia="宋体" w:cs="宋体"/>
              </w:rPr>
            </w:pPr>
          </w:p>
        </w:tc>
        <w:tc>
          <w:tcPr>
            <w:tcW w:w="2470" w:type="dxa"/>
            <w:tcBorders>
              <w:top w:val="single" w:color="auto" w:sz="4" w:space="0"/>
              <w:left w:val="single" w:color="auto" w:sz="4" w:space="0"/>
              <w:bottom w:val="single" w:color="auto" w:sz="4" w:space="0"/>
              <w:right w:val="single" w:color="auto" w:sz="4" w:space="0"/>
            </w:tcBorders>
          </w:tcPr>
          <w:p w14:paraId="16D3F197">
            <w:pPr>
              <w:snapToGrid w:val="0"/>
              <w:spacing w:before="156" w:beforeLines="50" w:line="240" w:lineRule="auto"/>
              <w:rPr>
                <w:rFonts w:hint="eastAsia" w:ascii="宋体" w:hAnsi="宋体" w:eastAsia="宋体" w:cs="宋体"/>
              </w:rPr>
            </w:pPr>
          </w:p>
        </w:tc>
      </w:tr>
      <w:tr w14:paraId="144E1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14:paraId="35C9DB20">
            <w:pPr>
              <w:snapToGrid w:val="0"/>
              <w:spacing w:before="156" w:beforeLines="50" w:line="240" w:lineRule="auto"/>
              <w:jc w:val="center"/>
              <w:rPr>
                <w:rFonts w:hint="eastAsia" w:ascii="宋体" w:hAnsi="宋体" w:eastAsia="宋体" w:cs="宋体"/>
                <w:sz w:val="21"/>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3B119993">
            <w:pPr>
              <w:snapToGrid w:val="0"/>
              <w:spacing w:before="156" w:beforeLines="50" w:line="240" w:lineRule="auto"/>
              <w:jc w:val="center"/>
              <w:rPr>
                <w:rFonts w:hint="eastAsia" w:ascii="宋体" w:hAnsi="宋体" w:eastAsia="宋体" w:cs="宋体"/>
                <w:sz w:val="21"/>
                <w:szCs w:val="21"/>
              </w:rPr>
            </w:pPr>
          </w:p>
        </w:tc>
        <w:tc>
          <w:tcPr>
            <w:tcW w:w="1956" w:type="dxa"/>
            <w:tcBorders>
              <w:top w:val="single" w:color="auto" w:sz="4" w:space="0"/>
              <w:left w:val="single" w:color="auto" w:sz="4" w:space="0"/>
              <w:bottom w:val="single" w:color="auto" w:sz="4" w:space="0"/>
              <w:right w:val="single" w:color="auto" w:sz="4" w:space="0"/>
            </w:tcBorders>
          </w:tcPr>
          <w:p w14:paraId="770BC9CC">
            <w:pPr>
              <w:snapToGrid w:val="0"/>
              <w:spacing w:before="156" w:beforeLines="50" w:line="240" w:lineRule="auto"/>
              <w:rPr>
                <w:rFonts w:hint="eastAsia" w:ascii="宋体" w:hAnsi="宋体" w:eastAsia="宋体" w:cs="宋体"/>
              </w:rPr>
            </w:pPr>
          </w:p>
        </w:tc>
        <w:tc>
          <w:tcPr>
            <w:tcW w:w="1099" w:type="dxa"/>
            <w:tcBorders>
              <w:top w:val="single" w:color="auto" w:sz="4" w:space="0"/>
              <w:left w:val="single" w:color="auto" w:sz="4" w:space="0"/>
              <w:bottom w:val="single" w:color="auto" w:sz="4" w:space="0"/>
              <w:right w:val="single" w:color="auto" w:sz="4" w:space="0"/>
            </w:tcBorders>
          </w:tcPr>
          <w:p w14:paraId="412C3C47">
            <w:pPr>
              <w:snapToGrid w:val="0"/>
              <w:spacing w:before="156" w:beforeLines="50" w:line="240" w:lineRule="auto"/>
              <w:rPr>
                <w:rFonts w:hint="eastAsia" w:ascii="宋体" w:hAnsi="宋体" w:eastAsia="宋体" w:cs="宋体"/>
              </w:rPr>
            </w:pPr>
          </w:p>
        </w:tc>
        <w:tc>
          <w:tcPr>
            <w:tcW w:w="2470" w:type="dxa"/>
            <w:tcBorders>
              <w:top w:val="single" w:color="auto" w:sz="4" w:space="0"/>
              <w:left w:val="single" w:color="auto" w:sz="4" w:space="0"/>
              <w:bottom w:val="single" w:color="auto" w:sz="4" w:space="0"/>
              <w:right w:val="single" w:color="auto" w:sz="4" w:space="0"/>
            </w:tcBorders>
          </w:tcPr>
          <w:p w14:paraId="634B45A7">
            <w:pPr>
              <w:snapToGrid w:val="0"/>
              <w:spacing w:before="156" w:beforeLines="50" w:line="240" w:lineRule="auto"/>
              <w:rPr>
                <w:rFonts w:hint="eastAsia" w:ascii="宋体" w:hAnsi="宋体" w:eastAsia="宋体" w:cs="宋体"/>
              </w:rPr>
            </w:pPr>
          </w:p>
        </w:tc>
      </w:tr>
      <w:tr w14:paraId="13684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tcPr>
          <w:p w14:paraId="4A145A52">
            <w:pPr>
              <w:snapToGrid w:val="0"/>
              <w:spacing w:before="156" w:beforeLines="50" w:line="240" w:lineRule="auto"/>
              <w:rPr>
                <w:rFonts w:hint="eastAsia" w:ascii="宋体" w:hAnsi="宋体" w:eastAsia="宋体" w:cs="宋体"/>
              </w:rPr>
            </w:pPr>
            <w:r>
              <w:rPr>
                <w:rFonts w:hint="eastAsia" w:ascii="宋体" w:hAnsi="宋体" w:eastAsia="宋体" w:cs="宋体"/>
                <w:szCs w:val="24"/>
              </w:rPr>
              <w:t>…</w:t>
            </w:r>
          </w:p>
        </w:tc>
        <w:tc>
          <w:tcPr>
            <w:tcW w:w="2300" w:type="dxa"/>
            <w:tcBorders>
              <w:top w:val="single" w:color="auto" w:sz="4" w:space="0"/>
              <w:left w:val="single" w:color="auto" w:sz="4" w:space="0"/>
              <w:bottom w:val="single" w:color="auto" w:sz="4" w:space="0"/>
              <w:right w:val="single" w:color="auto" w:sz="4" w:space="0"/>
            </w:tcBorders>
          </w:tcPr>
          <w:p w14:paraId="5E4A3F60">
            <w:pPr>
              <w:snapToGrid w:val="0"/>
              <w:spacing w:before="156" w:beforeLines="50" w:line="240" w:lineRule="auto"/>
              <w:rPr>
                <w:rFonts w:hint="eastAsia" w:ascii="宋体" w:hAnsi="宋体" w:eastAsia="宋体" w:cs="宋体"/>
                <w:szCs w:val="24"/>
              </w:rPr>
            </w:pPr>
            <w:r>
              <w:rPr>
                <w:rFonts w:hint="eastAsia" w:ascii="宋体" w:hAnsi="宋体" w:eastAsia="宋体" w:cs="宋体"/>
                <w:szCs w:val="24"/>
              </w:rPr>
              <w:t>…</w:t>
            </w:r>
          </w:p>
        </w:tc>
        <w:tc>
          <w:tcPr>
            <w:tcW w:w="1956" w:type="dxa"/>
            <w:tcBorders>
              <w:top w:val="single" w:color="auto" w:sz="4" w:space="0"/>
              <w:left w:val="single" w:color="auto" w:sz="4" w:space="0"/>
              <w:bottom w:val="single" w:color="auto" w:sz="4" w:space="0"/>
              <w:right w:val="single" w:color="auto" w:sz="4" w:space="0"/>
            </w:tcBorders>
          </w:tcPr>
          <w:p w14:paraId="5F052FC3">
            <w:pPr>
              <w:snapToGrid w:val="0"/>
              <w:spacing w:before="156" w:beforeLines="50" w:line="240" w:lineRule="auto"/>
              <w:rPr>
                <w:rFonts w:hint="eastAsia" w:ascii="宋体" w:hAnsi="宋体" w:eastAsia="宋体" w:cs="宋体"/>
              </w:rPr>
            </w:pPr>
          </w:p>
        </w:tc>
        <w:tc>
          <w:tcPr>
            <w:tcW w:w="1099" w:type="dxa"/>
            <w:tcBorders>
              <w:top w:val="single" w:color="auto" w:sz="4" w:space="0"/>
              <w:left w:val="single" w:color="auto" w:sz="4" w:space="0"/>
              <w:bottom w:val="single" w:color="auto" w:sz="4" w:space="0"/>
              <w:right w:val="single" w:color="auto" w:sz="4" w:space="0"/>
            </w:tcBorders>
          </w:tcPr>
          <w:p w14:paraId="0EA49545">
            <w:pPr>
              <w:snapToGrid w:val="0"/>
              <w:spacing w:before="156" w:beforeLines="50" w:line="240" w:lineRule="auto"/>
              <w:rPr>
                <w:rFonts w:hint="eastAsia" w:ascii="宋体" w:hAnsi="宋体" w:eastAsia="宋体" w:cs="宋体"/>
              </w:rPr>
            </w:pPr>
          </w:p>
        </w:tc>
        <w:tc>
          <w:tcPr>
            <w:tcW w:w="2470" w:type="dxa"/>
            <w:tcBorders>
              <w:top w:val="single" w:color="auto" w:sz="4" w:space="0"/>
              <w:left w:val="single" w:color="auto" w:sz="4" w:space="0"/>
              <w:bottom w:val="single" w:color="auto" w:sz="4" w:space="0"/>
              <w:right w:val="single" w:color="auto" w:sz="4" w:space="0"/>
            </w:tcBorders>
          </w:tcPr>
          <w:p w14:paraId="7423CAD3">
            <w:pPr>
              <w:snapToGrid w:val="0"/>
              <w:spacing w:before="156" w:beforeLines="50" w:line="240" w:lineRule="auto"/>
              <w:rPr>
                <w:rFonts w:hint="eastAsia" w:ascii="宋体" w:hAnsi="宋体" w:eastAsia="宋体" w:cs="宋体"/>
              </w:rPr>
            </w:pPr>
          </w:p>
        </w:tc>
      </w:tr>
    </w:tbl>
    <w:p w14:paraId="2C4A61E9">
      <w:pPr>
        <w:snapToGrid w:val="0"/>
        <w:spacing w:before="156" w:beforeLines="50" w:line="240" w:lineRule="auto"/>
        <w:rPr>
          <w:rFonts w:hint="eastAsia" w:ascii="宋体" w:hAnsi="宋体" w:eastAsia="宋体" w:cs="宋体"/>
        </w:rPr>
      </w:pPr>
      <w:r>
        <w:rPr>
          <w:rFonts w:hint="eastAsia" w:ascii="宋体" w:hAnsi="宋体" w:eastAsia="宋体" w:cs="宋体"/>
        </w:rPr>
        <w:t>注：如不填写，招标人将视为 “无偏离”。</w:t>
      </w:r>
    </w:p>
    <w:p w14:paraId="55FBCB88">
      <w:pPr>
        <w:snapToGrid w:val="0"/>
        <w:spacing w:line="360" w:lineRule="auto"/>
        <w:ind w:firstLine="4478" w:firstLineChars="1866"/>
        <w:jc w:val="right"/>
        <w:rPr>
          <w:rFonts w:hint="eastAsia" w:ascii="宋体" w:hAnsi="宋体" w:eastAsia="宋体" w:cs="宋体"/>
          <w:snapToGrid w:val="0"/>
          <w:szCs w:val="24"/>
        </w:rPr>
      </w:pPr>
    </w:p>
    <w:p w14:paraId="442E63B4">
      <w:pPr>
        <w:snapToGrid w:val="0"/>
        <w:spacing w:line="360" w:lineRule="auto"/>
        <w:rPr>
          <w:rFonts w:hint="eastAsia" w:ascii="宋体" w:hAnsi="宋体" w:eastAsia="宋体" w:cs="宋体"/>
          <w:snapToGrid w:val="0"/>
          <w:szCs w:val="24"/>
          <w:u w:val="single"/>
        </w:rPr>
      </w:pPr>
      <w:r>
        <w:rPr>
          <w:rFonts w:hint="eastAsia" w:ascii="宋体" w:hAnsi="宋体" w:eastAsia="宋体" w:cs="宋体"/>
          <w:snapToGrid w:val="0"/>
          <w:szCs w:val="24"/>
        </w:rPr>
        <w:t>投标人名称（电子签章）：</w:t>
      </w:r>
      <w:r>
        <w:rPr>
          <w:rFonts w:hint="eastAsia" w:ascii="宋体" w:hAnsi="宋体" w:eastAsia="宋体" w:cs="宋体"/>
          <w:snapToGrid w:val="0"/>
          <w:szCs w:val="24"/>
          <w:u w:val="single"/>
        </w:rPr>
        <w:t xml:space="preserve">                      </w:t>
      </w:r>
    </w:p>
    <w:p w14:paraId="16CD317F">
      <w:pPr>
        <w:snapToGrid w:val="0"/>
        <w:spacing w:line="360" w:lineRule="auto"/>
        <w:rPr>
          <w:rFonts w:hint="eastAsia" w:ascii="宋体" w:hAnsi="宋体" w:eastAsia="宋体" w:cs="宋体"/>
          <w:snapToGrid w:val="0"/>
          <w:szCs w:val="24"/>
          <w:u w:val="single"/>
        </w:rPr>
      </w:pPr>
      <w:r>
        <w:rPr>
          <w:rFonts w:hint="eastAsia" w:ascii="宋体" w:hAnsi="宋体" w:eastAsia="宋体" w:cs="宋体"/>
          <w:snapToGrid w:val="0"/>
          <w:szCs w:val="24"/>
        </w:rPr>
        <w:t xml:space="preserve">法定代表人或授权代表（签字或盖章）:___________                                   </w:t>
      </w:r>
    </w:p>
    <w:p w14:paraId="086D954C">
      <w:pPr>
        <w:adjustRightInd w:val="0"/>
        <w:spacing w:line="360" w:lineRule="auto"/>
        <w:jc w:val="left"/>
        <w:rPr>
          <w:rFonts w:hint="eastAsia"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41F178D0">
      <w:pPr>
        <w:spacing w:line="240" w:lineRule="auto"/>
        <w:rPr>
          <w:rFonts w:hint="eastAsia" w:ascii="宋体" w:hAnsi="宋体" w:eastAsia="宋体" w:cs="宋体"/>
          <w:szCs w:val="24"/>
        </w:rPr>
      </w:pPr>
    </w:p>
    <w:p w14:paraId="4566A09A">
      <w:pPr>
        <w:pStyle w:val="30"/>
        <w:rPr>
          <w:rFonts w:hint="eastAsia" w:ascii="宋体" w:hAnsi="宋体" w:eastAsia="宋体" w:cs="宋体"/>
          <w:sz w:val="24"/>
        </w:rPr>
      </w:pPr>
    </w:p>
    <w:p w14:paraId="3557C996">
      <w:pPr>
        <w:pStyle w:val="30"/>
        <w:rPr>
          <w:rFonts w:hint="eastAsia" w:ascii="宋体" w:hAnsi="宋体" w:eastAsia="宋体" w:cs="宋体"/>
          <w:sz w:val="24"/>
        </w:rPr>
      </w:pPr>
    </w:p>
    <w:p w14:paraId="6A31C551">
      <w:pPr>
        <w:rPr>
          <w:rFonts w:hint="eastAsia" w:ascii="宋体" w:hAnsi="宋体" w:eastAsia="宋体" w:cs="宋体"/>
          <w:b/>
          <w:szCs w:val="24"/>
        </w:rPr>
      </w:pPr>
      <w:r>
        <w:rPr>
          <w:rFonts w:hint="eastAsia" w:ascii="宋体" w:hAnsi="宋体" w:eastAsia="宋体" w:cs="宋体"/>
          <w:b/>
          <w:szCs w:val="24"/>
        </w:rPr>
        <w:br w:type="page"/>
      </w:r>
    </w:p>
    <w:p w14:paraId="3B7AF498">
      <w:pPr>
        <w:snapToGrid w:val="0"/>
        <w:spacing w:before="156" w:beforeLines="50" w:after="50" w:line="240" w:lineRule="auto"/>
        <w:rPr>
          <w:rFonts w:hint="eastAsia" w:ascii="宋体" w:hAnsi="宋体" w:eastAsia="宋体" w:cs="宋体"/>
          <w:b/>
          <w:szCs w:val="24"/>
        </w:rPr>
      </w:pPr>
      <w:r>
        <w:rPr>
          <w:rFonts w:hint="eastAsia" w:ascii="宋体" w:hAnsi="宋体" w:eastAsia="宋体" w:cs="宋体"/>
          <w:b/>
          <w:szCs w:val="24"/>
          <w:lang w:val="en-US" w:eastAsia="zh-CN"/>
        </w:rPr>
        <w:t>6</w:t>
      </w:r>
      <w:r>
        <w:rPr>
          <w:rFonts w:hint="eastAsia" w:ascii="宋体" w:hAnsi="宋体" w:eastAsia="宋体" w:cs="宋体"/>
          <w:b/>
          <w:szCs w:val="24"/>
        </w:rPr>
        <w:t>.技术响应表格式：</w:t>
      </w:r>
    </w:p>
    <w:p w14:paraId="6D588ED9">
      <w:pPr>
        <w:spacing w:line="360" w:lineRule="auto"/>
        <w:jc w:val="center"/>
        <w:rPr>
          <w:rFonts w:hint="eastAsia" w:ascii="宋体" w:hAnsi="宋体" w:eastAsia="宋体" w:cs="宋体"/>
        </w:rPr>
      </w:pPr>
      <w:r>
        <w:rPr>
          <w:rFonts w:hint="eastAsia" w:ascii="宋体" w:hAnsi="宋体" w:eastAsia="宋体" w:cs="宋体"/>
          <w:b/>
          <w:bCs/>
          <w:sz w:val="30"/>
          <w:szCs w:val="30"/>
        </w:rPr>
        <w:t>技术响应表</w:t>
      </w:r>
    </w:p>
    <w:tbl>
      <w:tblPr>
        <w:tblStyle w:val="21"/>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7BF0D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tcPr>
          <w:p w14:paraId="451876C8">
            <w:pPr>
              <w:snapToGrid w:val="0"/>
              <w:spacing w:before="295" w:after="295" w:line="240" w:lineRule="auto"/>
              <w:jc w:val="center"/>
              <w:outlineLvl w:val="0"/>
              <w:rPr>
                <w:rFonts w:hint="eastAsia" w:ascii="宋体" w:hAnsi="宋体" w:eastAsia="宋体" w:cs="宋体"/>
                <w:szCs w:val="21"/>
              </w:rPr>
            </w:pPr>
            <w:r>
              <w:rPr>
                <w:rFonts w:hint="eastAsia" w:ascii="宋体" w:hAnsi="宋体" w:eastAsia="宋体" w:cs="宋体"/>
                <w:szCs w:val="21"/>
              </w:rPr>
              <w:t>招标文件要求</w:t>
            </w:r>
          </w:p>
        </w:tc>
        <w:tc>
          <w:tcPr>
            <w:tcW w:w="3784" w:type="dxa"/>
            <w:gridSpan w:val="2"/>
            <w:tcBorders>
              <w:top w:val="single" w:color="auto" w:sz="4" w:space="0"/>
              <w:left w:val="single" w:color="auto" w:sz="4" w:space="0"/>
              <w:bottom w:val="single" w:color="auto" w:sz="4" w:space="0"/>
              <w:right w:val="single" w:color="auto" w:sz="4" w:space="0"/>
            </w:tcBorders>
          </w:tcPr>
          <w:p w14:paraId="63A8BF74">
            <w:pPr>
              <w:snapToGrid w:val="0"/>
              <w:spacing w:before="295" w:after="295" w:line="240" w:lineRule="auto"/>
              <w:jc w:val="center"/>
              <w:outlineLvl w:val="0"/>
              <w:rPr>
                <w:rFonts w:hint="eastAsia" w:ascii="宋体" w:hAnsi="宋体" w:eastAsia="宋体" w:cs="宋体"/>
                <w:szCs w:val="21"/>
              </w:rPr>
            </w:pPr>
            <w:r>
              <w:rPr>
                <w:rFonts w:hint="eastAsia" w:ascii="宋体" w:hAnsi="宋体" w:eastAsia="宋体" w:cs="宋体"/>
                <w:szCs w:val="21"/>
              </w:rPr>
              <w:t>投标文件响应</w:t>
            </w:r>
          </w:p>
        </w:tc>
        <w:tc>
          <w:tcPr>
            <w:tcW w:w="1436" w:type="dxa"/>
            <w:vMerge w:val="restart"/>
            <w:tcBorders>
              <w:top w:val="single" w:color="auto" w:sz="4" w:space="0"/>
              <w:left w:val="single" w:color="auto" w:sz="4" w:space="0"/>
              <w:bottom w:val="single" w:color="auto" w:sz="4" w:space="0"/>
              <w:right w:val="single" w:color="auto" w:sz="4" w:space="0"/>
            </w:tcBorders>
            <w:vAlign w:val="center"/>
          </w:tcPr>
          <w:p w14:paraId="4B8CA0CB">
            <w:pPr>
              <w:snapToGrid w:val="0"/>
              <w:spacing w:before="295" w:after="295" w:line="240" w:lineRule="auto"/>
              <w:jc w:val="center"/>
              <w:outlineLvl w:val="0"/>
              <w:rPr>
                <w:rFonts w:hint="eastAsia" w:ascii="宋体" w:hAnsi="宋体" w:eastAsia="宋体" w:cs="宋体"/>
                <w:szCs w:val="21"/>
              </w:rPr>
            </w:pPr>
            <w:r>
              <w:rPr>
                <w:rFonts w:hint="eastAsia" w:ascii="宋体" w:hAnsi="宋体" w:eastAsia="宋体" w:cs="宋体"/>
                <w:szCs w:val="21"/>
              </w:rPr>
              <w:t>偏离情况</w:t>
            </w:r>
          </w:p>
        </w:tc>
      </w:tr>
      <w:tr w14:paraId="61E2E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vAlign w:val="center"/>
          </w:tcPr>
          <w:p w14:paraId="61D6A571">
            <w:pPr>
              <w:snapToGrid w:val="0"/>
              <w:spacing w:before="295" w:after="295" w:line="240" w:lineRule="auto"/>
              <w:ind w:firstLine="240" w:firstLineChars="100"/>
              <w:jc w:val="center"/>
              <w:outlineLvl w:val="0"/>
              <w:rPr>
                <w:rFonts w:hint="eastAsia" w:ascii="宋体" w:hAnsi="宋体" w:eastAsia="宋体" w:cs="宋体"/>
                <w:szCs w:val="21"/>
              </w:rPr>
            </w:pPr>
            <w:r>
              <w:rPr>
                <w:rFonts w:hint="eastAsia" w:ascii="宋体" w:hAnsi="宋体" w:eastAsia="宋体" w:cs="宋体"/>
                <w:szCs w:val="21"/>
              </w:rPr>
              <w:t>项目</w:t>
            </w:r>
          </w:p>
        </w:tc>
        <w:tc>
          <w:tcPr>
            <w:tcW w:w="2160" w:type="dxa"/>
            <w:tcBorders>
              <w:top w:val="single" w:color="auto" w:sz="4" w:space="0"/>
              <w:left w:val="single" w:color="auto" w:sz="4" w:space="0"/>
              <w:bottom w:val="single" w:color="auto" w:sz="4" w:space="0"/>
              <w:right w:val="single" w:color="auto" w:sz="4" w:space="0"/>
            </w:tcBorders>
            <w:vAlign w:val="center"/>
          </w:tcPr>
          <w:p w14:paraId="24D5806D">
            <w:pPr>
              <w:snapToGrid w:val="0"/>
              <w:spacing w:before="295" w:after="295" w:line="240" w:lineRule="auto"/>
              <w:ind w:firstLine="240" w:firstLineChars="100"/>
              <w:jc w:val="center"/>
              <w:outlineLvl w:val="0"/>
              <w:rPr>
                <w:rFonts w:hint="eastAsia" w:ascii="宋体" w:hAnsi="宋体" w:eastAsia="宋体" w:cs="宋体"/>
                <w:szCs w:val="21"/>
              </w:rPr>
            </w:pPr>
            <w:r>
              <w:rPr>
                <w:rFonts w:hint="eastAsia" w:ascii="宋体" w:hAnsi="宋体" w:eastAsia="宋体" w:cs="宋体"/>
                <w:szCs w:val="21"/>
              </w:rPr>
              <w:t>要求</w:t>
            </w:r>
          </w:p>
        </w:tc>
        <w:tc>
          <w:tcPr>
            <w:tcW w:w="1976" w:type="dxa"/>
            <w:tcBorders>
              <w:top w:val="single" w:color="auto" w:sz="4" w:space="0"/>
              <w:left w:val="single" w:color="auto" w:sz="4" w:space="0"/>
              <w:bottom w:val="single" w:color="auto" w:sz="4" w:space="0"/>
              <w:right w:val="single" w:color="auto" w:sz="4" w:space="0"/>
            </w:tcBorders>
            <w:vAlign w:val="center"/>
          </w:tcPr>
          <w:p w14:paraId="59E56ED3">
            <w:pPr>
              <w:snapToGrid w:val="0"/>
              <w:spacing w:before="295" w:after="295" w:line="240" w:lineRule="auto"/>
              <w:jc w:val="center"/>
              <w:outlineLvl w:val="0"/>
              <w:rPr>
                <w:rFonts w:hint="eastAsia" w:ascii="宋体" w:hAnsi="宋体" w:eastAsia="宋体" w:cs="宋体"/>
                <w:szCs w:val="21"/>
              </w:rPr>
            </w:pPr>
            <w:r>
              <w:rPr>
                <w:rFonts w:hint="eastAsia" w:ascii="宋体" w:hAnsi="宋体" w:eastAsia="宋体" w:cs="宋体"/>
                <w:szCs w:val="21"/>
              </w:rPr>
              <w:t>项目</w:t>
            </w:r>
          </w:p>
        </w:tc>
        <w:tc>
          <w:tcPr>
            <w:tcW w:w="1808" w:type="dxa"/>
            <w:tcBorders>
              <w:top w:val="single" w:color="auto" w:sz="4" w:space="0"/>
              <w:left w:val="single" w:color="auto" w:sz="4" w:space="0"/>
              <w:bottom w:val="single" w:color="auto" w:sz="4" w:space="0"/>
              <w:right w:val="single" w:color="auto" w:sz="4" w:space="0"/>
            </w:tcBorders>
            <w:vAlign w:val="center"/>
          </w:tcPr>
          <w:p w14:paraId="1B2CA52B">
            <w:pPr>
              <w:snapToGrid w:val="0"/>
              <w:spacing w:before="295" w:after="295" w:line="240" w:lineRule="auto"/>
              <w:jc w:val="center"/>
              <w:outlineLvl w:val="0"/>
              <w:rPr>
                <w:rFonts w:hint="eastAsia" w:ascii="宋体" w:hAnsi="宋体" w:eastAsia="宋体" w:cs="宋体"/>
                <w:szCs w:val="21"/>
              </w:rPr>
            </w:pPr>
            <w:r>
              <w:rPr>
                <w:rFonts w:hint="eastAsia" w:ascii="宋体" w:hAnsi="宋体" w:eastAsia="宋体" w:cs="宋体"/>
                <w:sz w:val="21"/>
                <w:szCs w:val="21"/>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vAlign w:val="center"/>
          </w:tcPr>
          <w:p w14:paraId="3EF71886">
            <w:pPr>
              <w:widowControl/>
              <w:spacing w:line="240" w:lineRule="auto"/>
              <w:jc w:val="left"/>
              <w:rPr>
                <w:rFonts w:hint="eastAsia" w:ascii="宋体" w:hAnsi="宋体" w:eastAsia="宋体" w:cs="宋体"/>
                <w:szCs w:val="21"/>
              </w:rPr>
            </w:pPr>
          </w:p>
        </w:tc>
      </w:tr>
      <w:tr w14:paraId="4733E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7EEB3B23">
            <w:pPr>
              <w:snapToGrid w:val="0"/>
              <w:spacing w:before="295" w:after="295" w:line="240" w:lineRule="auto"/>
              <w:outlineLvl w:val="0"/>
              <w:rPr>
                <w:rFonts w:hint="eastAsia" w:ascii="宋体" w:hAnsi="宋体" w:eastAsia="宋体" w:cs="宋体"/>
                <w:szCs w:val="24"/>
              </w:rPr>
            </w:pPr>
            <w:r>
              <w:rPr>
                <w:rFonts w:hint="eastAsia" w:ascii="宋体" w:hAnsi="宋体" w:eastAsia="宋体" w:cs="宋体"/>
                <w:szCs w:val="24"/>
              </w:rPr>
              <w:t>详见招标文件第四部分 采购需求</w:t>
            </w:r>
          </w:p>
        </w:tc>
        <w:tc>
          <w:tcPr>
            <w:tcW w:w="2160" w:type="dxa"/>
            <w:tcBorders>
              <w:top w:val="single" w:color="auto" w:sz="4" w:space="0"/>
              <w:left w:val="single" w:color="auto" w:sz="4" w:space="0"/>
              <w:bottom w:val="single" w:color="auto" w:sz="4" w:space="0"/>
              <w:right w:val="single" w:color="auto" w:sz="4" w:space="0"/>
            </w:tcBorders>
            <w:vAlign w:val="center"/>
          </w:tcPr>
          <w:p w14:paraId="2C62D94A">
            <w:pPr>
              <w:snapToGrid w:val="0"/>
              <w:spacing w:before="295" w:after="295" w:line="240" w:lineRule="auto"/>
              <w:outlineLvl w:val="0"/>
              <w:rPr>
                <w:rFonts w:hint="eastAsia" w:ascii="宋体" w:hAnsi="宋体" w:eastAsia="宋体" w:cs="宋体"/>
                <w:szCs w:val="24"/>
              </w:rPr>
            </w:pPr>
          </w:p>
        </w:tc>
        <w:tc>
          <w:tcPr>
            <w:tcW w:w="1976" w:type="dxa"/>
            <w:tcBorders>
              <w:top w:val="single" w:color="auto" w:sz="4" w:space="0"/>
              <w:left w:val="single" w:color="auto" w:sz="4" w:space="0"/>
              <w:bottom w:val="single" w:color="auto" w:sz="4" w:space="0"/>
              <w:right w:val="single" w:color="auto" w:sz="4" w:space="0"/>
            </w:tcBorders>
          </w:tcPr>
          <w:p w14:paraId="63B6FAA4">
            <w:pPr>
              <w:snapToGrid w:val="0"/>
              <w:spacing w:before="295" w:after="295" w:line="240" w:lineRule="auto"/>
              <w:outlineLvl w:val="0"/>
              <w:rPr>
                <w:rFonts w:hint="eastAsia" w:ascii="宋体" w:hAnsi="宋体" w:eastAsia="宋体" w:cs="宋体"/>
                <w:szCs w:val="24"/>
              </w:rPr>
            </w:pPr>
          </w:p>
        </w:tc>
        <w:tc>
          <w:tcPr>
            <w:tcW w:w="1808" w:type="dxa"/>
            <w:tcBorders>
              <w:top w:val="single" w:color="auto" w:sz="4" w:space="0"/>
              <w:left w:val="single" w:color="auto" w:sz="4" w:space="0"/>
              <w:bottom w:val="single" w:color="auto" w:sz="4" w:space="0"/>
              <w:right w:val="single" w:color="auto" w:sz="4" w:space="0"/>
            </w:tcBorders>
          </w:tcPr>
          <w:p w14:paraId="599A6106">
            <w:pPr>
              <w:snapToGrid w:val="0"/>
              <w:spacing w:before="295" w:after="295" w:line="240" w:lineRule="auto"/>
              <w:outlineLvl w:val="0"/>
              <w:rPr>
                <w:rFonts w:hint="eastAsia" w:ascii="宋体" w:hAnsi="宋体" w:eastAsia="宋体" w:cs="宋体"/>
                <w:szCs w:val="24"/>
              </w:rPr>
            </w:pPr>
          </w:p>
        </w:tc>
        <w:tc>
          <w:tcPr>
            <w:tcW w:w="1436" w:type="dxa"/>
            <w:tcBorders>
              <w:top w:val="single" w:color="auto" w:sz="4" w:space="0"/>
              <w:left w:val="single" w:color="auto" w:sz="4" w:space="0"/>
              <w:bottom w:val="single" w:color="auto" w:sz="4" w:space="0"/>
              <w:right w:val="single" w:color="auto" w:sz="4" w:space="0"/>
            </w:tcBorders>
          </w:tcPr>
          <w:p w14:paraId="2E780DBA">
            <w:pPr>
              <w:snapToGrid w:val="0"/>
              <w:spacing w:before="295" w:after="295" w:line="240" w:lineRule="auto"/>
              <w:outlineLvl w:val="0"/>
              <w:rPr>
                <w:rFonts w:hint="eastAsia" w:ascii="宋体" w:hAnsi="宋体" w:eastAsia="宋体" w:cs="宋体"/>
                <w:szCs w:val="24"/>
              </w:rPr>
            </w:pPr>
          </w:p>
        </w:tc>
      </w:tr>
      <w:tr w14:paraId="5D09D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1F786792">
            <w:pPr>
              <w:widowControl/>
              <w:spacing w:line="240" w:lineRule="auto"/>
              <w:rPr>
                <w:rFonts w:hint="eastAsia" w:ascii="宋体" w:hAnsi="宋体" w:eastAsia="宋体" w:cs="宋体"/>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430172A7">
            <w:pPr>
              <w:snapToGrid w:val="0"/>
              <w:spacing w:before="295" w:after="295" w:line="240" w:lineRule="auto"/>
              <w:outlineLvl w:val="0"/>
              <w:rPr>
                <w:rFonts w:hint="eastAsia" w:ascii="宋体" w:hAnsi="宋体" w:eastAsia="宋体" w:cs="宋体"/>
                <w:szCs w:val="21"/>
              </w:rPr>
            </w:pPr>
          </w:p>
        </w:tc>
        <w:tc>
          <w:tcPr>
            <w:tcW w:w="1976" w:type="dxa"/>
            <w:tcBorders>
              <w:top w:val="single" w:color="auto" w:sz="4" w:space="0"/>
              <w:left w:val="single" w:color="auto" w:sz="4" w:space="0"/>
              <w:bottom w:val="single" w:color="auto" w:sz="4" w:space="0"/>
              <w:right w:val="single" w:color="auto" w:sz="4" w:space="0"/>
            </w:tcBorders>
          </w:tcPr>
          <w:p w14:paraId="4ABA81D3">
            <w:pPr>
              <w:snapToGrid w:val="0"/>
              <w:spacing w:before="295" w:after="295" w:line="240" w:lineRule="auto"/>
              <w:outlineLvl w:val="0"/>
              <w:rPr>
                <w:rFonts w:hint="eastAsia" w:ascii="宋体" w:hAnsi="宋体" w:eastAsia="宋体" w:cs="宋体"/>
                <w:szCs w:val="21"/>
              </w:rPr>
            </w:pPr>
          </w:p>
        </w:tc>
        <w:tc>
          <w:tcPr>
            <w:tcW w:w="1808" w:type="dxa"/>
            <w:tcBorders>
              <w:top w:val="single" w:color="auto" w:sz="4" w:space="0"/>
              <w:left w:val="single" w:color="auto" w:sz="4" w:space="0"/>
              <w:bottom w:val="single" w:color="auto" w:sz="4" w:space="0"/>
              <w:right w:val="single" w:color="auto" w:sz="4" w:space="0"/>
            </w:tcBorders>
          </w:tcPr>
          <w:p w14:paraId="165C2E95">
            <w:pPr>
              <w:snapToGrid w:val="0"/>
              <w:spacing w:before="295" w:after="295" w:line="240" w:lineRule="auto"/>
              <w:outlineLvl w:val="0"/>
              <w:rPr>
                <w:rFonts w:hint="eastAsia" w:ascii="宋体" w:hAnsi="宋体" w:eastAsia="宋体" w:cs="宋体"/>
                <w:szCs w:val="21"/>
              </w:rPr>
            </w:pPr>
          </w:p>
        </w:tc>
        <w:tc>
          <w:tcPr>
            <w:tcW w:w="1436" w:type="dxa"/>
            <w:tcBorders>
              <w:top w:val="single" w:color="auto" w:sz="4" w:space="0"/>
              <w:left w:val="single" w:color="auto" w:sz="4" w:space="0"/>
              <w:bottom w:val="single" w:color="auto" w:sz="4" w:space="0"/>
              <w:right w:val="single" w:color="auto" w:sz="4" w:space="0"/>
            </w:tcBorders>
          </w:tcPr>
          <w:p w14:paraId="7FCE158C">
            <w:pPr>
              <w:snapToGrid w:val="0"/>
              <w:spacing w:before="295" w:after="295" w:line="240" w:lineRule="auto"/>
              <w:outlineLvl w:val="0"/>
              <w:rPr>
                <w:rFonts w:hint="eastAsia" w:ascii="宋体" w:hAnsi="宋体" w:eastAsia="宋体" w:cs="宋体"/>
                <w:szCs w:val="21"/>
              </w:rPr>
            </w:pPr>
          </w:p>
        </w:tc>
      </w:tr>
      <w:tr w14:paraId="00FD9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DDC94DB">
            <w:pPr>
              <w:widowControl/>
              <w:spacing w:line="240" w:lineRule="auto"/>
              <w:rPr>
                <w:rFonts w:hint="eastAsia" w:ascii="宋体" w:hAnsi="宋体" w:eastAsia="宋体" w:cs="宋体"/>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6B2E28CD">
            <w:pPr>
              <w:snapToGrid w:val="0"/>
              <w:spacing w:before="295" w:after="295" w:line="240" w:lineRule="auto"/>
              <w:rPr>
                <w:rFonts w:hint="eastAsia" w:ascii="宋体" w:hAnsi="宋体" w:eastAsia="宋体" w:cs="宋体"/>
                <w:szCs w:val="21"/>
              </w:rPr>
            </w:pPr>
          </w:p>
        </w:tc>
        <w:tc>
          <w:tcPr>
            <w:tcW w:w="1976" w:type="dxa"/>
            <w:tcBorders>
              <w:top w:val="single" w:color="auto" w:sz="4" w:space="0"/>
              <w:left w:val="single" w:color="auto" w:sz="4" w:space="0"/>
              <w:bottom w:val="single" w:color="auto" w:sz="4" w:space="0"/>
              <w:right w:val="single" w:color="auto" w:sz="4" w:space="0"/>
            </w:tcBorders>
          </w:tcPr>
          <w:p w14:paraId="0627F0C3">
            <w:pPr>
              <w:snapToGrid w:val="0"/>
              <w:spacing w:before="295" w:after="295" w:line="240" w:lineRule="auto"/>
              <w:rPr>
                <w:rFonts w:hint="eastAsia" w:ascii="宋体" w:hAnsi="宋体" w:eastAsia="宋体" w:cs="宋体"/>
                <w:szCs w:val="21"/>
              </w:rPr>
            </w:pPr>
          </w:p>
        </w:tc>
        <w:tc>
          <w:tcPr>
            <w:tcW w:w="1808" w:type="dxa"/>
            <w:tcBorders>
              <w:top w:val="single" w:color="auto" w:sz="4" w:space="0"/>
              <w:left w:val="single" w:color="auto" w:sz="4" w:space="0"/>
              <w:bottom w:val="single" w:color="auto" w:sz="4" w:space="0"/>
              <w:right w:val="single" w:color="auto" w:sz="4" w:space="0"/>
            </w:tcBorders>
          </w:tcPr>
          <w:p w14:paraId="62ADD040">
            <w:pPr>
              <w:snapToGrid w:val="0"/>
              <w:spacing w:before="295" w:after="295" w:line="240" w:lineRule="auto"/>
              <w:rPr>
                <w:rFonts w:hint="eastAsia" w:ascii="宋体" w:hAnsi="宋体" w:eastAsia="宋体" w:cs="宋体"/>
                <w:szCs w:val="21"/>
              </w:rPr>
            </w:pPr>
          </w:p>
        </w:tc>
        <w:tc>
          <w:tcPr>
            <w:tcW w:w="1436" w:type="dxa"/>
            <w:tcBorders>
              <w:top w:val="single" w:color="auto" w:sz="4" w:space="0"/>
              <w:left w:val="single" w:color="auto" w:sz="4" w:space="0"/>
              <w:bottom w:val="single" w:color="auto" w:sz="4" w:space="0"/>
              <w:right w:val="single" w:color="auto" w:sz="4" w:space="0"/>
            </w:tcBorders>
          </w:tcPr>
          <w:p w14:paraId="54AE7E41">
            <w:pPr>
              <w:snapToGrid w:val="0"/>
              <w:spacing w:before="295" w:after="295" w:line="240" w:lineRule="auto"/>
              <w:rPr>
                <w:rFonts w:hint="eastAsia" w:ascii="宋体" w:hAnsi="宋体" w:eastAsia="宋体" w:cs="宋体"/>
                <w:szCs w:val="21"/>
              </w:rPr>
            </w:pPr>
          </w:p>
        </w:tc>
      </w:tr>
      <w:tr w14:paraId="1C7F9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B36BFDD">
            <w:pPr>
              <w:widowControl/>
              <w:spacing w:line="240" w:lineRule="auto"/>
              <w:rPr>
                <w:rFonts w:hint="eastAsia" w:ascii="宋体" w:hAnsi="宋体" w:eastAsia="宋体" w:cs="宋体"/>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476B78EB">
            <w:pPr>
              <w:snapToGrid w:val="0"/>
              <w:spacing w:before="295" w:after="295" w:line="240" w:lineRule="auto"/>
              <w:outlineLvl w:val="0"/>
              <w:rPr>
                <w:rFonts w:hint="eastAsia" w:ascii="宋体" w:hAnsi="宋体" w:eastAsia="宋体" w:cs="宋体"/>
                <w:szCs w:val="21"/>
              </w:rPr>
            </w:pPr>
          </w:p>
        </w:tc>
        <w:tc>
          <w:tcPr>
            <w:tcW w:w="1976" w:type="dxa"/>
            <w:tcBorders>
              <w:top w:val="single" w:color="auto" w:sz="4" w:space="0"/>
              <w:left w:val="single" w:color="auto" w:sz="4" w:space="0"/>
              <w:bottom w:val="single" w:color="auto" w:sz="4" w:space="0"/>
              <w:right w:val="single" w:color="auto" w:sz="4" w:space="0"/>
            </w:tcBorders>
          </w:tcPr>
          <w:p w14:paraId="1C70029C">
            <w:pPr>
              <w:snapToGrid w:val="0"/>
              <w:spacing w:before="295" w:after="295" w:line="240" w:lineRule="auto"/>
              <w:outlineLvl w:val="0"/>
              <w:rPr>
                <w:rFonts w:hint="eastAsia" w:ascii="宋体" w:hAnsi="宋体" w:eastAsia="宋体" w:cs="宋体"/>
                <w:szCs w:val="21"/>
              </w:rPr>
            </w:pPr>
          </w:p>
        </w:tc>
        <w:tc>
          <w:tcPr>
            <w:tcW w:w="1808" w:type="dxa"/>
            <w:tcBorders>
              <w:top w:val="single" w:color="auto" w:sz="4" w:space="0"/>
              <w:left w:val="single" w:color="auto" w:sz="4" w:space="0"/>
              <w:bottom w:val="single" w:color="auto" w:sz="4" w:space="0"/>
              <w:right w:val="single" w:color="auto" w:sz="4" w:space="0"/>
            </w:tcBorders>
          </w:tcPr>
          <w:p w14:paraId="6D0C4F11">
            <w:pPr>
              <w:snapToGrid w:val="0"/>
              <w:spacing w:before="295" w:after="295" w:line="240" w:lineRule="auto"/>
              <w:outlineLvl w:val="0"/>
              <w:rPr>
                <w:rFonts w:hint="eastAsia" w:ascii="宋体" w:hAnsi="宋体" w:eastAsia="宋体" w:cs="宋体"/>
                <w:szCs w:val="21"/>
              </w:rPr>
            </w:pPr>
          </w:p>
        </w:tc>
        <w:tc>
          <w:tcPr>
            <w:tcW w:w="1436" w:type="dxa"/>
            <w:tcBorders>
              <w:top w:val="single" w:color="auto" w:sz="4" w:space="0"/>
              <w:left w:val="single" w:color="auto" w:sz="4" w:space="0"/>
              <w:bottom w:val="single" w:color="auto" w:sz="4" w:space="0"/>
              <w:right w:val="single" w:color="auto" w:sz="4" w:space="0"/>
            </w:tcBorders>
          </w:tcPr>
          <w:p w14:paraId="2A31ADBC">
            <w:pPr>
              <w:snapToGrid w:val="0"/>
              <w:spacing w:before="295" w:after="295" w:line="240" w:lineRule="auto"/>
              <w:outlineLvl w:val="0"/>
              <w:rPr>
                <w:rFonts w:hint="eastAsia" w:ascii="宋体" w:hAnsi="宋体" w:eastAsia="宋体" w:cs="宋体"/>
                <w:szCs w:val="21"/>
              </w:rPr>
            </w:pPr>
          </w:p>
        </w:tc>
      </w:tr>
      <w:tr w14:paraId="71913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61B17B46">
            <w:pPr>
              <w:snapToGrid w:val="0"/>
              <w:spacing w:before="295" w:after="295" w:line="240" w:lineRule="auto"/>
              <w:outlineLvl w:val="0"/>
              <w:rPr>
                <w:rFonts w:hint="eastAsia"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73D5F978">
            <w:pPr>
              <w:snapToGrid w:val="0"/>
              <w:spacing w:before="295" w:after="295" w:line="240" w:lineRule="auto"/>
              <w:outlineLvl w:val="0"/>
              <w:rPr>
                <w:rFonts w:hint="eastAsia" w:ascii="宋体" w:hAnsi="宋体" w:eastAsia="宋体" w:cs="宋体"/>
                <w:szCs w:val="21"/>
              </w:rPr>
            </w:pPr>
          </w:p>
        </w:tc>
        <w:tc>
          <w:tcPr>
            <w:tcW w:w="1976" w:type="dxa"/>
            <w:tcBorders>
              <w:top w:val="single" w:color="auto" w:sz="4" w:space="0"/>
              <w:left w:val="single" w:color="auto" w:sz="4" w:space="0"/>
              <w:bottom w:val="single" w:color="auto" w:sz="4" w:space="0"/>
              <w:right w:val="single" w:color="auto" w:sz="4" w:space="0"/>
            </w:tcBorders>
          </w:tcPr>
          <w:p w14:paraId="766C1BF6">
            <w:pPr>
              <w:snapToGrid w:val="0"/>
              <w:spacing w:before="295" w:after="295" w:line="240" w:lineRule="auto"/>
              <w:outlineLvl w:val="0"/>
              <w:rPr>
                <w:rFonts w:hint="eastAsia" w:ascii="宋体" w:hAnsi="宋体" w:eastAsia="宋体" w:cs="宋体"/>
                <w:szCs w:val="21"/>
              </w:rPr>
            </w:pPr>
          </w:p>
        </w:tc>
        <w:tc>
          <w:tcPr>
            <w:tcW w:w="1808" w:type="dxa"/>
            <w:tcBorders>
              <w:top w:val="single" w:color="auto" w:sz="4" w:space="0"/>
              <w:left w:val="single" w:color="auto" w:sz="4" w:space="0"/>
              <w:bottom w:val="single" w:color="auto" w:sz="4" w:space="0"/>
              <w:right w:val="single" w:color="auto" w:sz="4" w:space="0"/>
            </w:tcBorders>
          </w:tcPr>
          <w:p w14:paraId="75214ED3">
            <w:pPr>
              <w:snapToGrid w:val="0"/>
              <w:spacing w:before="295" w:after="295" w:line="240" w:lineRule="auto"/>
              <w:outlineLvl w:val="0"/>
              <w:rPr>
                <w:rFonts w:hint="eastAsia" w:ascii="宋体" w:hAnsi="宋体" w:eastAsia="宋体" w:cs="宋体"/>
                <w:szCs w:val="21"/>
              </w:rPr>
            </w:pPr>
          </w:p>
        </w:tc>
        <w:tc>
          <w:tcPr>
            <w:tcW w:w="1436" w:type="dxa"/>
            <w:tcBorders>
              <w:top w:val="single" w:color="auto" w:sz="4" w:space="0"/>
              <w:left w:val="single" w:color="auto" w:sz="4" w:space="0"/>
              <w:bottom w:val="single" w:color="auto" w:sz="4" w:space="0"/>
              <w:right w:val="single" w:color="auto" w:sz="4" w:space="0"/>
            </w:tcBorders>
          </w:tcPr>
          <w:p w14:paraId="08D302E5">
            <w:pPr>
              <w:snapToGrid w:val="0"/>
              <w:spacing w:before="295" w:after="295" w:line="240" w:lineRule="auto"/>
              <w:outlineLvl w:val="0"/>
              <w:rPr>
                <w:rFonts w:hint="eastAsia" w:ascii="宋体" w:hAnsi="宋体" w:eastAsia="宋体" w:cs="宋体"/>
                <w:szCs w:val="21"/>
              </w:rPr>
            </w:pPr>
          </w:p>
        </w:tc>
      </w:tr>
      <w:tr w14:paraId="04DDA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tcPr>
          <w:p w14:paraId="0A4AB1F1">
            <w:pPr>
              <w:snapToGrid w:val="0"/>
              <w:spacing w:before="295" w:after="295" w:line="240" w:lineRule="auto"/>
              <w:outlineLvl w:val="0"/>
              <w:rPr>
                <w:rFonts w:hint="eastAsia" w:ascii="宋体" w:hAnsi="宋体" w:eastAsia="宋体" w:cs="宋体"/>
                <w:szCs w:val="21"/>
              </w:rPr>
            </w:pPr>
            <w:r>
              <w:rPr>
                <w:rFonts w:hint="eastAsia" w:ascii="宋体" w:hAnsi="宋体" w:eastAsia="宋体" w:cs="宋体"/>
                <w:szCs w:val="21"/>
              </w:rPr>
              <w:t>......</w:t>
            </w:r>
          </w:p>
        </w:tc>
        <w:tc>
          <w:tcPr>
            <w:tcW w:w="2160" w:type="dxa"/>
            <w:tcBorders>
              <w:top w:val="single" w:color="auto" w:sz="4" w:space="0"/>
              <w:left w:val="single" w:color="auto" w:sz="4" w:space="0"/>
              <w:bottom w:val="single" w:color="auto" w:sz="4" w:space="0"/>
              <w:right w:val="single" w:color="auto" w:sz="4" w:space="0"/>
            </w:tcBorders>
          </w:tcPr>
          <w:p w14:paraId="2C27CB46">
            <w:pPr>
              <w:snapToGrid w:val="0"/>
              <w:spacing w:before="295" w:after="295" w:line="240" w:lineRule="auto"/>
              <w:outlineLvl w:val="0"/>
              <w:rPr>
                <w:rFonts w:hint="eastAsia" w:ascii="宋体" w:hAnsi="宋体" w:eastAsia="宋体" w:cs="宋体"/>
                <w:szCs w:val="24"/>
              </w:rPr>
            </w:pPr>
          </w:p>
        </w:tc>
        <w:tc>
          <w:tcPr>
            <w:tcW w:w="1976" w:type="dxa"/>
            <w:tcBorders>
              <w:top w:val="single" w:color="auto" w:sz="4" w:space="0"/>
              <w:left w:val="single" w:color="auto" w:sz="4" w:space="0"/>
              <w:bottom w:val="single" w:color="auto" w:sz="4" w:space="0"/>
              <w:right w:val="single" w:color="auto" w:sz="4" w:space="0"/>
            </w:tcBorders>
          </w:tcPr>
          <w:p w14:paraId="13871CA1">
            <w:pPr>
              <w:snapToGrid w:val="0"/>
              <w:spacing w:before="295" w:after="295" w:line="240" w:lineRule="auto"/>
              <w:outlineLvl w:val="0"/>
              <w:rPr>
                <w:rFonts w:hint="eastAsia" w:ascii="宋体" w:hAnsi="宋体" w:eastAsia="宋体" w:cs="宋体"/>
                <w:szCs w:val="24"/>
              </w:rPr>
            </w:pPr>
          </w:p>
        </w:tc>
        <w:tc>
          <w:tcPr>
            <w:tcW w:w="1808" w:type="dxa"/>
            <w:tcBorders>
              <w:top w:val="single" w:color="auto" w:sz="4" w:space="0"/>
              <w:left w:val="single" w:color="auto" w:sz="4" w:space="0"/>
              <w:bottom w:val="single" w:color="auto" w:sz="4" w:space="0"/>
              <w:right w:val="single" w:color="auto" w:sz="4" w:space="0"/>
            </w:tcBorders>
          </w:tcPr>
          <w:p w14:paraId="546992CA">
            <w:pPr>
              <w:snapToGrid w:val="0"/>
              <w:spacing w:before="295" w:after="295" w:line="240" w:lineRule="auto"/>
              <w:outlineLvl w:val="0"/>
              <w:rPr>
                <w:rFonts w:hint="eastAsia" w:ascii="宋体" w:hAnsi="宋体" w:eastAsia="宋体" w:cs="宋体"/>
                <w:szCs w:val="24"/>
              </w:rPr>
            </w:pPr>
          </w:p>
        </w:tc>
        <w:tc>
          <w:tcPr>
            <w:tcW w:w="1436" w:type="dxa"/>
            <w:tcBorders>
              <w:top w:val="single" w:color="auto" w:sz="4" w:space="0"/>
              <w:left w:val="single" w:color="auto" w:sz="4" w:space="0"/>
              <w:bottom w:val="single" w:color="auto" w:sz="4" w:space="0"/>
              <w:right w:val="single" w:color="auto" w:sz="4" w:space="0"/>
            </w:tcBorders>
          </w:tcPr>
          <w:p w14:paraId="6B35412C">
            <w:pPr>
              <w:snapToGrid w:val="0"/>
              <w:spacing w:before="295" w:after="295" w:line="240" w:lineRule="auto"/>
              <w:outlineLvl w:val="0"/>
              <w:rPr>
                <w:rFonts w:hint="eastAsia" w:ascii="宋体" w:hAnsi="宋体" w:eastAsia="宋体" w:cs="宋体"/>
                <w:szCs w:val="24"/>
              </w:rPr>
            </w:pPr>
          </w:p>
        </w:tc>
      </w:tr>
    </w:tbl>
    <w:p w14:paraId="36FB3794">
      <w:pPr>
        <w:snapToGrid w:val="0"/>
        <w:spacing w:before="50" w:after="50" w:line="360" w:lineRule="auto"/>
        <w:rPr>
          <w:rFonts w:hint="eastAsia" w:ascii="宋体" w:hAnsi="宋体" w:eastAsia="宋体" w:cs="宋体"/>
          <w:szCs w:val="24"/>
        </w:rPr>
      </w:pPr>
      <w:r>
        <w:rPr>
          <w:rFonts w:hint="eastAsia" w:ascii="宋体" w:hAnsi="宋体" w:eastAsia="宋体" w:cs="宋体"/>
          <w:sz w:val="21"/>
          <w:szCs w:val="24"/>
        </w:rPr>
        <w:t>注：</w:t>
      </w:r>
      <w:r>
        <w:rPr>
          <w:rFonts w:hint="eastAsia" w:ascii="宋体" w:hAnsi="宋体" w:eastAsia="宋体" w:cs="宋体"/>
          <w:szCs w:val="24"/>
        </w:rPr>
        <w:t>1.列明招标文件的服务要求与投标文件对应响应，并说明偏离状况。</w:t>
      </w:r>
    </w:p>
    <w:p w14:paraId="7DB919F7">
      <w:pPr>
        <w:snapToGrid w:val="0"/>
        <w:spacing w:before="50" w:after="50" w:line="360" w:lineRule="auto"/>
        <w:rPr>
          <w:rFonts w:hint="eastAsia" w:ascii="宋体" w:hAnsi="宋体" w:eastAsia="宋体" w:cs="宋体"/>
          <w:szCs w:val="24"/>
        </w:rPr>
      </w:pPr>
      <w:r>
        <w:rPr>
          <w:rFonts w:hint="eastAsia" w:ascii="宋体" w:hAnsi="宋体" w:eastAsia="宋体" w:cs="宋体"/>
          <w:szCs w:val="24"/>
        </w:rPr>
        <w:t>2.无偏离应在本表空白处醒目地注明“无偏离”的字样。</w:t>
      </w:r>
    </w:p>
    <w:p w14:paraId="52D79F14">
      <w:pPr>
        <w:snapToGrid w:val="0"/>
        <w:spacing w:before="50" w:after="50" w:line="360" w:lineRule="auto"/>
        <w:rPr>
          <w:rFonts w:hint="eastAsia" w:ascii="宋体" w:hAnsi="宋体" w:eastAsia="宋体" w:cs="宋体"/>
          <w:szCs w:val="24"/>
        </w:rPr>
      </w:pPr>
      <w:r>
        <w:rPr>
          <w:rFonts w:hint="eastAsia" w:ascii="宋体" w:hAnsi="宋体" w:eastAsia="宋体" w:cs="宋体"/>
          <w:szCs w:val="24"/>
        </w:rPr>
        <w:t>3.如不填写，招标人将视为 “无偏离”。</w:t>
      </w:r>
    </w:p>
    <w:p w14:paraId="0C401076">
      <w:pPr>
        <w:snapToGrid w:val="0"/>
        <w:spacing w:line="360" w:lineRule="auto"/>
        <w:rPr>
          <w:rFonts w:hint="eastAsia" w:ascii="宋体" w:hAnsi="宋体" w:eastAsia="宋体" w:cs="宋体"/>
          <w:snapToGrid w:val="0"/>
          <w:szCs w:val="24"/>
          <w:u w:val="single"/>
        </w:rPr>
      </w:pPr>
      <w:r>
        <w:rPr>
          <w:rFonts w:hint="eastAsia" w:ascii="宋体" w:hAnsi="宋体" w:eastAsia="宋体" w:cs="宋体"/>
          <w:snapToGrid w:val="0"/>
          <w:szCs w:val="24"/>
        </w:rPr>
        <w:t>投标人名称（电子签章）：</w:t>
      </w:r>
      <w:r>
        <w:rPr>
          <w:rFonts w:hint="eastAsia" w:ascii="宋体" w:hAnsi="宋体" w:eastAsia="宋体" w:cs="宋体"/>
          <w:snapToGrid w:val="0"/>
          <w:szCs w:val="24"/>
          <w:u w:val="single"/>
        </w:rPr>
        <w:t xml:space="preserve">                      </w:t>
      </w:r>
    </w:p>
    <w:p w14:paraId="727B3653">
      <w:pPr>
        <w:snapToGrid w:val="0"/>
        <w:spacing w:line="360" w:lineRule="auto"/>
        <w:rPr>
          <w:rFonts w:hint="eastAsia" w:ascii="宋体" w:hAnsi="宋体" w:eastAsia="宋体" w:cs="宋体"/>
          <w:snapToGrid w:val="0"/>
          <w:szCs w:val="24"/>
          <w:u w:val="single"/>
        </w:rPr>
      </w:pPr>
      <w:r>
        <w:rPr>
          <w:rFonts w:hint="eastAsia" w:ascii="宋体" w:hAnsi="宋体" w:eastAsia="宋体" w:cs="宋体"/>
          <w:snapToGrid w:val="0"/>
          <w:szCs w:val="24"/>
        </w:rPr>
        <w:t xml:space="preserve">法定代表人或授权代表（签字或盖章）:___________                                   </w:t>
      </w:r>
    </w:p>
    <w:p w14:paraId="4CBAA4F4">
      <w:pPr>
        <w:adjustRightInd w:val="0"/>
        <w:spacing w:line="360" w:lineRule="auto"/>
        <w:jc w:val="left"/>
        <w:rPr>
          <w:rFonts w:hint="eastAsia"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15F6A307">
      <w:pPr>
        <w:snapToGrid w:val="0"/>
        <w:spacing w:before="50" w:after="156" w:afterLines="50" w:line="240" w:lineRule="auto"/>
        <w:jc w:val="left"/>
        <w:rPr>
          <w:rFonts w:hint="eastAsia" w:ascii="宋体" w:hAnsi="宋体" w:eastAsia="宋体" w:cs="宋体"/>
        </w:rPr>
      </w:pPr>
    </w:p>
    <w:p w14:paraId="3131DC19">
      <w:pPr>
        <w:pStyle w:val="30"/>
        <w:ind w:left="0" w:firstLine="0"/>
        <w:rPr>
          <w:rFonts w:hint="eastAsia" w:ascii="宋体" w:hAnsi="宋体" w:eastAsia="宋体" w:cs="宋体"/>
          <w:sz w:val="24"/>
        </w:rPr>
      </w:pPr>
    </w:p>
    <w:p w14:paraId="5CF93505">
      <w:pPr>
        <w:spacing w:line="240" w:lineRule="auto"/>
        <w:rPr>
          <w:rFonts w:hint="eastAsia" w:ascii="宋体" w:hAnsi="宋体" w:eastAsia="宋体" w:cs="宋体"/>
          <w:szCs w:val="24"/>
        </w:rPr>
      </w:pPr>
    </w:p>
    <w:p w14:paraId="26964FE9">
      <w:pPr>
        <w:snapToGrid w:val="0"/>
        <w:spacing w:before="156" w:beforeLines="50" w:after="50" w:line="240" w:lineRule="auto"/>
        <w:rPr>
          <w:rFonts w:hint="eastAsia" w:ascii="宋体" w:hAnsi="宋体" w:eastAsia="宋体" w:cs="宋体"/>
          <w:b/>
          <w:szCs w:val="24"/>
        </w:rPr>
      </w:pPr>
    </w:p>
    <w:p w14:paraId="491218BE">
      <w:pPr>
        <w:snapToGrid w:val="0"/>
        <w:spacing w:before="156" w:beforeLines="50" w:after="50" w:line="240" w:lineRule="auto"/>
        <w:rPr>
          <w:rFonts w:hint="eastAsia" w:ascii="宋体" w:hAnsi="宋体" w:eastAsia="宋体" w:cs="宋体"/>
          <w:b/>
          <w:szCs w:val="24"/>
        </w:rPr>
      </w:pPr>
      <w:r>
        <w:rPr>
          <w:rFonts w:hint="eastAsia" w:ascii="宋体" w:hAnsi="宋体" w:eastAsia="宋体" w:cs="宋体"/>
          <w:b/>
          <w:szCs w:val="24"/>
          <w:lang w:val="en-US" w:eastAsia="zh-CN"/>
        </w:rPr>
        <w:t>7</w:t>
      </w:r>
      <w:r>
        <w:rPr>
          <w:rFonts w:hint="eastAsia" w:ascii="宋体" w:hAnsi="宋体" w:eastAsia="宋体" w:cs="宋体"/>
          <w:b/>
          <w:szCs w:val="24"/>
        </w:rPr>
        <w:t>.技术商务分自评表</w:t>
      </w:r>
    </w:p>
    <w:p w14:paraId="75D82B1D">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技术商务分自评表</w:t>
      </w:r>
    </w:p>
    <w:tbl>
      <w:tblPr>
        <w:tblStyle w:val="2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3B03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0C507933">
            <w:pPr>
              <w:snapToGrid w:val="0"/>
              <w:spacing w:line="240" w:lineRule="auto"/>
              <w:jc w:val="center"/>
              <w:rPr>
                <w:rFonts w:hint="eastAsia" w:ascii="宋体" w:hAnsi="宋体" w:eastAsia="宋体" w:cs="宋体"/>
                <w:kern w:val="0"/>
                <w:szCs w:val="24"/>
              </w:rPr>
            </w:pPr>
            <w:r>
              <w:rPr>
                <w:rFonts w:hint="eastAsia" w:ascii="宋体" w:hAnsi="宋体" w:eastAsia="宋体" w:cs="宋体"/>
                <w:kern w:val="0"/>
                <w:szCs w:val="24"/>
              </w:rPr>
              <w:t>序号</w:t>
            </w:r>
          </w:p>
        </w:tc>
        <w:tc>
          <w:tcPr>
            <w:tcW w:w="2064" w:type="dxa"/>
            <w:vAlign w:val="center"/>
          </w:tcPr>
          <w:p w14:paraId="5F7AD9B9">
            <w:pPr>
              <w:snapToGrid w:val="0"/>
              <w:spacing w:line="240" w:lineRule="auto"/>
              <w:jc w:val="center"/>
              <w:rPr>
                <w:rFonts w:hint="eastAsia" w:ascii="宋体" w:hAnsi="宋体" w:eastAsia="宋体" w:cs="宋体"/>
                <w:kern w:val="0"/>
                <w:szCs w:val="24"/>
              </w:rPr>
            </w:pPr>
            <w:r>
              <w:rPr>
                <w:rFonts w:hint="eastAsia" w:ascii="宋体" w:hAnsi="宋体" w:eastAsia="宋体" w:cs="宋体"/>
                <w:kern w:val="0"/>
                <w:szCs w:val="24"/>
              </w:rPr>
              <w:t>评审项目</w:t>
            </w:r>
          </w:p>
        </w:tc>
        <w:tc>
          <w:tcPr>
            <w:tcW w:w="3668" w:type="dxa"/>
            <w:vAlign w:val="center"/>
          </w:tcPr>
          <w:p w14:paraId="73B242DB">
            <w:pPr>
              <w:snapToGrid w:val="0"/>
              <w:spacing w:line="240" w:lineRule="auto"/>
              <w:jc w:val="center"/>
              <w:rPr>
                <w:rFonts w:hint="eastAsia" w:ascii="宋体" w:hAnsi="宋体" w:eastAsia="宋体" w:cs="宋体"/>
                <w:kern w:val="0"/>
                <w:szCs w:val="24"/>
              </w:rPr>
            </w:pPr>
            <w:r>
              <w:rPr>
                <w:rFonts w:hint="eastAsia" w:ascii="宋体" w:hAnsi="宋体" w:eastAsia="宋体" w:cs="宋体"/>
                <w:kern w:val="0"/>
                <w:szCs w:val="24"/>
              </w:rPr>
              <w:t>评分内容</w:t>
            </w:r>
          </w:p>
        </w:tc>
        <w:tc>
          <w:tcPr>
            <w:tcW w:w="1481" w:type="dxa"/>
            <w:vAlign w:val="center"/>
          </w:tcPr>
          <w:p w14:paraId="71C79861">
            <w:pPr>
              <w:snapToGrid w:val="0"/>
              <w:spacing w:line="240" w:lineRule="auto"/>
              <w:jc w:val="center"/>
              <w:rPr>
                <w:rFonts w:hint="eastAsia" w:ascii="宋体" w:hAnsi="宋体" w:eastAsia="宋体" w:cs="宋体"/>
                <w:kern w:val="0"/>
                <w:szCs w:val="24"/>
              </w:rPr>
            </w:pPr>
            <w:r>
              <w:rPr>
                <w:rFonts w:hint="eastAsia" w:ascii="宋体" w:hAnsi="宋体" w:eastAsia="宋体" w:cs="宋体"/>
                <w:kern w:val="0"/>
                <w:szCs w:val="24"/>
              </w:rPr>
              <w:t>自评</w:t>
            </w:r>
          </w:p>
          <w:p w14:paraId="063F9B19">
            <w:pPr>
              <w:snapToGrid w:val="0"/>
              <w:spacing w:line="240" w:lineRule="auto"/>
              <w:jc w:val="center"/>
              <w:rPr>
                <w:rFonts w:hint="eastAsia" w:ascii="宋体" w:hAnsi="宋体" w:eastAsia="宋体" w:cs="宋体"/>
                <w:kern w:val="0"/>
                <w:szCs w:val="24"/>
              </w:rPr>
            </w:pPr>
            <w:r>
              <w:rPr>
                <w:rFonts w:hint="eastAsia" w:ascii="宋体" w:hAnsi="宋体" w:eastAsia="宋体" w:cs="宋体"/>
                <w:kern w:val="0"/>
                <w:szCs w:val="24"/>
              </w:rPr>
              <w:t>分值</w:t>
            </w:r>
          </w:p>
        </w:tc>
        <w:tc>
          <w:tcPr>
            <w:tcW w:w="1245" w:type="dxa"/>
            <w:vAlign w:val="center"/>
          </w:tcPr>
          <w:p w14:paraId="37D3DE39">
            <w:pPr>
              <w:snapToGrid w:val="0"/>
              <w:spacing w:line="240" w:lineRule="auto"/>
              <w:jc w:val="center"/>
              <w:rPr>
                <w:rFonts w:hint="eastAsia" w:ascii="宋体" w:hAnsi="宋体" w:eastAsia="宋体" w:cs="宋体"/>
                <w:kern w:val="0"/>
                <w:szCs w:val="24"/>
              </w:rPr>
            </w:pPr>
            <w:r>
              <w:rPr>
                <w:rFonts w:hint="eastAsia" w:ascii="宋体" w:hAnsi="宋体" w:eastAsia="宋体" w:cs="宋体"/>
                <w:kern w:val="0"/>
                <w:szCs w:val="24"/>
              </w:rPr>
              <w:t>对应</w:t>
            </w:r>
          </w:p>
          <w:p w14:paraId="0D6DF726">
            <w:pPr>
              <w:snapToGrid w:val="0"/>
              <w:spacing w:line="240" w:lineRule="auto"/>
              <w:jc w:val="center"/>
              <w:rPr>
                <w:rFonts w:hint="eastAsia" w:ascii="宋体" w:hAnsi="宋体" w:eastAsia="宋体" w:cs="宋体"/>
                <w:kern w:val="0"/>
                <w:szCs w:val="24"/>
              </w:rPr>
            </w:pPr>
            <w:r>
              <w:rPr>
                <w:rFonts w:hint="eastAsia" w:ascii="宋体" w:hAnsi="宋体" w:eastAsia="宋体" w:cs="宋体"/>
                <w:kern w:val="0"/>
                <w:szCs w:val="24"/>
              </w:rPr>
              <w:t>页码</w:t>
            </w:r>
          </w:p>
        </w:tc>
      </w:tr>
      <w:tr w14:paraId="2252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1F56D77">
            <w:pPr>
              <w:snapToGrid w:val="0"/>
              <w:spacing w:line="360" w:lineRule="auto"/>
              <w:jc w:val="center"/>
              <w:rPr>
                <w:rFonts w:hint="eastAsia" w:ascii="宋体" w:hAnsi="宋体" w:eastAsia="宋体" w:cs="宋体"/>
                <w:kern w:val="0"/>
                <w:szCs w:val="24"/>
              </w:rPr>
            </w:pPr>
          </w:p>
        </w:tc>
        <w:tc>
          <w:tcPr>
            <w:tcW w:w="2064" w:type="dxa"/>
          </w:tcPr>
          <w:p w14:paraId="0D4AEEBC">
            <w:pPr>
              <w:snapToGrid w:val="0"/>
              <w:spacing w:line="360" w:lineRule="auto"/>
              <w:jc w:val="center"/>
              <w:rPr>
                <w:rFonts w:hint="eastAsia" w:ascii="宋体" w:hAnsi="宋体" w:eastAsia="宋体" w:cs="宋体"/>
                <w:kern w:val="0"/>
                <w:szCs w:val="24"/>
              </w:rPr>
            </w:pPr>
          </w:p>
        </w:tc>
        <w:tc>
          <w:tcPr>
            <w:tcW w:w="3668" w:type="dxa"/>
          </w:tcPr>
          <w:p w14:paraId="15D4E01A">
            <w:pPr>
              <w:snapToGrid w:val="0"/>
              <w:spacing w:line="360" w:lineRule="auto"/>
              <w:jc w:val="center"/>
              <w:rPr>
                <w:rFonts w:hint="eastAsia" w:ascii="宋体" w:hAnsi="宋体" w:eastAsia="宋体" w:cs="宋体"/>
                <w:kern w:val="0"/>
                <w:szCs w:val="24"/>
              </w:rPr>
            </w:pPr>
          </w:p>
        </w:tc>
        <w:tc>
          <w:tcPr>
            <w:tcW w:w="1481" w:type="dxa"/>
          </w:tcPr>
          <w:p w14:paraId="502FEEF9">
            <w:pPr>
              <w:snapToGrid w:val="0"/>
              <w:spacing w:line="360" w:lineRule="auto"/>
              <w:jc w:val="center"/>
              <w:rPr>
                <w:rFonts w:hint="eastAsia" w:ascii="宋体" w:hAnsi="宋体" w:eastAsia="宋体" w:cs="宋体"/>
                <w:kern w:val="0"/>
                <w:szCs w:val="24"/>
              </w:rPr>
            </w:pPr>
          </w:p>
        </w:tc>
        <w:tc>
          <w:tcPr>
            <w:tcW w:w="1245" w:type="dxa"/>
          </w:tcPr>
          <w:p w14:paraId="36253E1E">
            <w:pPr>
              <w:snapToGrid w:val="0"/>
              <w:spacing w:line="360" w:lineRule="auto"/>
              <w:jc w:val="center"/>
              <w:rPr>
                <w:rFonts w:hint="eastAsia" w:ascii="宋体" w:hAnsi="宋体" w:eastAsia="宋体" w:cs="宋体"/>
                <w:kern w:val="0"/>
                <w:szCs w:val="24"/>
              </w:rPr>
            </w:pPr>
          </w:p>
        </w:tc>
      </w:tr>
      <w:tr w14:paraId="23B3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A8C3367">
            <w:pPr>
              <w:snapToGrid w:val="0"/>
              <w:spacing w:line="360" w:lineRule="auto"/>
              <w:jc w:val="center"/>
              <w:rPr>
                <w:rFonts w:hint="eastAsia" w:ascii="宋体" w:hAnsi="宋体" w:eastAsia="宋体" w:cs="宋体"/>
                <w:kern w:val="0"/>
                <w:szCs w:val="24"/>
              </w:rPr>
            </w:pPr>
          </w:p>
        </w:tc>
        <w:tc>
          <w:tcPr>
            <w:tcW w:w="2064" w:type="dxa"/>
          </w:tcPr>
          <w:p w14:paraId="12B8C8FB">
            <w:pPr>
              <w:snapToGrid w:val="0"/>
              <w:spacing w:line="360" w:lineRule="auto"/>
              <w:jc w:val="center"/>
              <w:rPr>
                <w:rFonts w:hint="eastAsia" w:ascii="宋体" w:hAnsi="宋体" w:eastAsia="宋体" w:cs="宋体"/>
                <w:kern w:val="0"/>
                <w:szCs w:val="24"/>
              </w:rPr>
            </w:pPr>
          </w:p>
        </w:tc>
        <w:tc>
          <w:tcPr>
            <w:tcW w:w="3668" w:type="dxa"/>
          </w:tcPr>
          <w:p w14:paraId="5FC2892E">
            <w:pPr>
              <w:snapToGrid w:val="0"/>
              <w:spacing w:line="360" w:lineRule="auto"/>
              <w:jc w:val="center"/>
              <w:rPr>
                <w:rFonts w:hint="eastAsia" w:ascii="宋体" w:hAnsi="宋体" w:eastAsia="宋体" w:cs="宋体"/>
                <w:kern w:val="0"/>
                <w:szCs w:val="24"/>
              </w:rPr>
            </w:pPr>
          </w:p>
        </w:tc>
        <w:tc>
          <w:tcPr>
            <w:tcW w:w="1481" w:type="dxa"/>
          </w:tcPr>
          <w:p w14:paraId="182ED67D">
            <w:pPr>
              <w:snapToGrid w:val="0"/>
              <w:spacing w:line="360" w:lineRule="auto"/>
              <w:jc w:val="center"/>
              <w:rPr>
                <w:rFonts w:hint="eastAsia" w:ascii="宋体" w:hAnsi="宋体" w:eastAsia="宋体" w:cs="宋体"/>
                <w:kern w:val="0"/>
                <w:szCs w:val="24"/>
              </w:rPr>
            </w:pPr>
          </w:p>
        </w:tc>
        <w:tc>
          <w:tcPr>
            <w:tcW w:w="1245" w:type="dxa"/>
          </w:tcPr>
          <w:p w14:paraId="281A789E">
            <w:pPr>
              <w:snapToGrid w:val="0"/>
              <w:spacing w:line="360" w:lineRule="auto"/>
              <w:jc w:val="center"/>
              <w:rPr>
                <w:rFonts w:hint="eastAsia" w:ascii="宋体" w:hAnsi="宋体" w:eastAsia="宋体" w:cs="宋体"/>
                <w:kern w:val="0"/>
                <w:szCs w:val="24"/>
              </w:rPr>
            </w:pPr>
          </w:p>
        </w:tc>
      </w:tr>
      <w:tr w14:paraId="284A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18482A0">
            <w:pPr>
              <w:snapToGrid w:val="0"/>
              <w:spacing w:line="360" w:lineRule="auto"/>
              <w:jc w:val="center"/>
              <w:rPr>
                <w:rFonts w:hint="eastAsia" w:ascii="宋体" w:hAnsi="宋体" w:eastAsia="宋体" w:cs="宋体"/>
                <w:kern w:val="0"/>
                <w:szCs w:val="24"/>
              </w:rPr>
            </w:pPr>
          </w:p>
        </w:tc>
        <w:tc>
          <w:tcPr>
            <w:tcW w:w="2064" w:type="dxa"/>
          </w:tcPr>
          <w:p w14:paraId="277E8714">
            <w:pPr>
              <w:snapToGrid w:val="0"/>
              <w:spacing w:line="360" w:lineRule="auto"/>
              <w:jc w:val="center"/>
              <w:rPr>
                <w:rFonts w:hint="eastAsia" w:ascii="宋体" w:hAnsi="宋体" w:eastAsia="宋体" w:cs="宋体"/>
                <w:kern w:val="0"/>
                <w:szCs w:val="24"/>
              </w:rPr>
            </w:pPr>
          </w:p>
        </w:tc>
        <w:tc>
          <w:tcPr>
            <w:tcW w:w="3668" w:type="dxa"/>
          </w:tcPr>
          <w:p w14:paraId="4DCBF2B8">
            <w:pPr>
              <w:snapToGrid w:val="0"/>
              <w:spacing w:line="360" w:lineRule="auto"/>
              <w:jc w:val="center"/>
              <w:rPr>
                <w:rFonts w:hint="eastAsia" w:ascii="宋体" w:hAnsi="宋体" w:eastAsia="宋体" w:cs="宋体"/>
                <w:kern w:val="0"/>
                <w:szCs w:val="24"/>
              </w:rPr>
            </w:pPr>
          </w:p>
        </w:tc>
        <w:tc>
          <w:tcPr>
            <w:tcW w:w="1481" w:type="dxa"/>
          </w:tcPr>
          <w:p w14:paraId="7884E09C">
            <w:pPr>
              <w:snapToGrid w:val="0"/>
              <w:spacing w:line="360" w:lineRule="auto"/>
              <w:jc w:val="center"/>
              <w:rPr>
                <w:rFonts w:hint="eastAsia" w:ascii="宋体" w:hAnsi="宋体" w:eastAsia="宋体" w:cs="宋体"/>
                <w:kern w:val="0"/>
                <w:szCs w:val="24"/>
              </w:rPr>
            </w:pPr>
          </w:p>
        </w:tc>
        <w:tc>
          <w:tcPr>
            <w:tcW w:w="1245" w:type="dxa"/>
          </w:tcPr>
          <w:p w14:paraId="7C063035">
            <w:pPr>
              <w:snapToGrid w:val="0"/>
              <w:spacing w:line="360" w:lineRule="auto"/>
              <w:jc w:val="center"/>
              <w:rPr>
                <w:rFonts w:hint="eastAsia" w:ascii="宋体" w:hAnsi="宋体" w:eastAsia="宋体" w:cs="宋体"/>
                <w:kern w:val="0"/>
                <w:szCs w:val="24"/>
              </w:rPr>
            </w:pPr>
          </w:p>
        </w:tc>
      </w:tr>
      <w:tr w14:paraId="2859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B1E27C6">
            <w:pPr>
              <w:snapToGrid w:val="0"/>
              <w:spacing w:line="360" w:lineRule="auto"/>
              <w:jc w:val="center"/>
              <w:rPr>
                <w:rFonts w:hint="eastAsia" w:ascii="宋体" w:hAnsi="宋体" w:eastAsia="宋体" w:cs="宋体"/>
                <w:kern w:val="0"/>
                <w:szCs w:val="24"/>
              </w:rPr>
            </w:pPr>
          </w:p>
        </w:tc>
        <w:tc>
          <w:tcPr>
            <w:tcW w:w="2064" w:type="dxa"/>
          </w:tcPr>
          <w:p w14:paraId="154314C6">
            <w:pPr>
              <w:snapToGrid w:val="0"/>
              <w:spacing w:line="360" w:lineRule="auto"/>
              <w:jc w:val="center"/>
              <w:rPr>
                <w:rFonts w:hint="eastAsia" w:ascii="宋体" w:hAnsi="宋体" w:eastAsia="宋体" w:cs="宋体"/>
                <w:kern w:val="0"/>
                <w:szCs w:val="24"/>
              </w:rPr>
            </w:pPr>
          </w:p>
        </w:tc>
        <w:tc>
          <w:tcPr>
            <w:tcW w:w="3668" w:type="dxa"/>
          </w:tcPr>
          <w:p w14:paraId="00E89600">
            <w:pPr>
              <w:snapToGrid w:val="0"/>
              <w:spacing w:line="360" w:lineRule="auto"/>
              <w:jc w:val="center"/>
              <w:rPr>
                <w:rFonts w:hint="eastAsia" w:ascii="宋体" w:hAnsi="宋体" w:eastAsia="宋体" w:cs="宋体"/>
                <w:kern w:val="0"/>
                <w:szCs w:val="24"/>
              </w:rPr>
            </w:pPr>
          </w:p>
        </w:tc>
        <w:tc>
          <w:tcPr>
            <w:tcW w:w="1481" w:type="dxa"/>
          </w:tcPr>
          <w:p w14:paraId="1BB07F33">
            <w:pPr>
              <w:snapToGrid w:val="0"/>
              <w:spacing w:line="360" w:lineRule="auto"/>
              <w:jc w:val="center"/>
              <w:rPr>
                <w:rFonts w:hint="eastAsia" w:ascii="宋体" w:hAnsi="宋体" w:eastAsia="宋体" w:cs="宋体"/>
                <w:kern w:val="0"/>
                <w:szCs w:val="24"/>
              </w:rPr>
            </w:pPr>
          </w:p>
        </w:tc>
        <w:tc>
          <w:tcPr>
            <w:tcW w:w="1245" w:type="dxa"/>
          </w:tcPr>
          <w:p w14:paraId="205D1C73">
            <w:pPr>
              <w:snapToGrid w:val="0"/>
              <w:spacing w:line="360" w:lineRule="auto"/>
              <w:jc w:val="center"/>
              <w:rPr>
                <w:rFonts w:hint="eastAsia" w:ascii="宋体" w:hAnsi="宋体" w:eastAsia="宋体" w:cs="宋体"/>
                <w:kern w:val="0"/>
                <w:szCs w:val="24"/>
              </w:rPr>
            </w:pPr>
          </w:p>
        </w:tc>
      </w:tr>
      <w:tr w14:paraId="1A3C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210DB4C">
            <w:pPr>
              <w:snapToGrid w:val="0"/>
              <w:spacing w:line="360" w:lineRule="auto"/>
              <w:jc w:val="center"/>
              <w:rPr>
                <w:rFonts w:hint="eastAsia" w:ascii="宋体" w:hAnsi="宋体" w:eastAsia="宋体" w:cs="宋体"/>
                <w:kern w:val="0"/>
                <w:szCs w:val="24"/>
              </w:rPr>
            </w:pPr>
          </w:p>
        </w:tc>
        <w:tc>
          <w:tcPr>
            <w:tcW w:w="2064" w:type="dxa"/>
          </w:tcPr>
          <w:p w14:paraId="68D55775">
            <w:pPr>
              <w:snapToGrid w:val="0"/>
              <w:spacing w:line="360" w:lineRule="auto"/>
              <w:jc w:val="center"/>
              <w:rPr>
                <w:rFonts w:hint="eastAsia" w:ascii="宋体" w:hAnsi="宋体" w:eastAsia="宋体" w:cs="宋体"/>
                <w:kern w:val="0"/>
                <w:szCs w:val="24"/>
              </w:rPr>
            </w:pPr>
          </w:p>
        </w:tc>
        <w:tc>
          <w:tcPr>
            <w:tcW w:w="3668" w:type="dxa"/>
          </w:tcPr>
          <w:p w14:paraId="6804E5E3">
            <w:pPr>
              <w:snapToGrid w:val="0"/>
              <w:spacing w:line="360" w:lineRule="auto"/>
              <w:jc w:val="center"/>
              <w:rPr>
                <w:rFonts w:hint="eastAsia" w:ascii="宋体" w:hAnsi="宋体" w:eastAsia="宋体" w:cs="宋体"/>
                <w:kern w:val="0"/>
                <w:szCs w:val="24"/>
              </w:rPr>
            </w:pPr>
          </w:p>
        </w:tc>
        <w:tc>
          <w:tcPr>
            <w:tcW w:w="1481" w:type="dxa"/>
          </w:tcPr>
          <w:p w14:paraId="69215D8B">
            <w:pPr>
              <w:snapToGrid w:val="0"/>
              <w:spacing w:line="360" w:lineRule="auto"/>
              <w:jc w:val="center"/>
              <w:rPr>
                <w:rFonts w:hint="eastAsia" w:ascii="宋体" w:hAnsi="宋体" w:eastAsia="宋体" w:cs="宋体"/>
                <w:kern w:val="0"/>
                <w:szCs w:val="24"/>
              </w:rPr>
            </w:pPr>
          </w:p>
        </w:tc>
        <w:tc>
          <w:tcPr>
            <w:tcW w:w="1245" w:type="dxa"/>
          </w:tcPr>
          <w:p w14:paraId="2793AB91">
            <w:pPr>
              <w:snapToGrid w:val="0"/>
              <w:spacing w:line="360" w:lineRule="auto"/>
              <w:jc w:val="center"/>
              <w:rPr>
                <w:rFonts w:hint="eastAsia" w:ascii="宋体" w:hAnsi="宋体" w:eastAsia="宋体" w:cs="宋体"/>
                <w:kern w:val="0"/>
                <w:szCs w:val="24"/>
              </w:rPr>
            </w:pPr>
          </w:p>
        </w:tc>
      </w:tr>
      <w:tr w14:paraId="15BC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72C568D">
            <w:pPr>
              <w:snapToGrid w:val="0"/>
              <w:spacing w:line="360" w:lineRule="auto"/>
              <w:jc w:val="center"/>
              <w:rPr>
                <w:rFonts w:hint="eastAsia" w:ascii="宋体" w:hAnsi="宋体" w:eastAsia="宋体" w:cs="宋体"/>
                <w:kern w:val="0"/>
                <w:szCs w:val="24"/>
              </w:rPr>
            </w:pPr>
          </w:p>
        </w:tc>
        <w:tc>
          <w:tcPr>
            <w:tcW w:w="2064" w:type="dxa"/>
          </w:tcPr>
          <w:p w14:paraId="08D96836">
            <w:pPr>
              <w:snapToGrid w:val="0"/>
              <w:spacing w:line="360" w:lineRule="auto"/>
              <w:jc w:val="center"/>
              <w:rPr>
                <w:rFonts w:hint="eastAsia" w:ascii="宋体" w:hAnsi="宋体" w:eastAsia="宋体" w:cs="宋体"/>
                <w:kern w:val="0"/>
                <w:szCs w:val="24"/>
              </w:rPr>
            </w:pPr>
          </w:p>
        </w:tc>
        <w:tc>
          <w:tcPr>
            <w:tcW w:w="3668" w:type="dxa"/>
          </w:tcPr>
          <w:p w14:paraId="1B7C0009">
            <w:pPr>
              <w:snapToGrid w:val="0"/>
              <w:spacing w:line="360" w:lineRule="auto"/>
              <w:jc w:val="center"/>
              <w:rPr>
                <w:rFonts w:hint="eastAsia" w:ascii="宋体" w:hAnsi="宋体" w:eastAsia="宋体" w:cs="宋体"/>
                <w:kern w:val="0"/>
                <w:szCs w:val="24"/>
              </w:rPr>
            </w:pPr>
          </w:p>
        </w:tc>
        <w:tc>
          <w:tcPr>
            <w:tcW w:w="1481" w:type="dxa"/>
          </w:tcPr>
          <w:p w14:paraId="538B26D8">
            <w:pPr>
              <w:snapToGrid w:val="0"/>
              <w:spacing w:line="360" w:lineRule="auto"/>
              <w:jc w:val="center"/>
              <w:rPr>
                <w:rFonts w:hint="eastAsia" w:ascii="宋体" w:hAnsi="宋体" w:eastAsia="宋体" w:cs="宋体"/>
                <w:kern w:val="0"/>
                <w:szCs w:val="24"/>
              </w:rPr>
            </w:pPr>
          </w:p>
        </w:tc>
        <w:tc>
          <w:tcPr>
            <w:tcW w:w="1245" w:type="dxa"/>
          </w:tcPr>
          <w:p w14:paraId="05A4725A">
            <w:pPr>
              <w:snapToGrid w:val="0"/>
              <w:spacing w:line="360" w:lineRule="auto"/>
              <w:jc w:val="center"/>
              <w:rPr>
                <w:rFonts w:hint="eastAsia" w:ascii="宋体" w:hAnsi="宋体" w:eastAsia="宋体" w:cs="宋体"/>
                <w:kern w:val="0"/>
                <w:szCs w:val="24"/>
              </w:rPr>
            </w:pPr>
          </w:p>
        </w:tc>
      </w:tr>
      <w:tr w14:paraId="5D74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E8F14A8">
            <w:pPr>
              <w:snapToGrid w:val="0"/>
              <w:spacing w:line="360" w:lineRule="auto"/>
              <w:jc w:val="center"/>
              <w:rPr>
                <w:rFonts w:hint="eastAsia" w:ascii="宋体" w:hAnsi="宋体" w:eastAsia="宋体" w:cs="宋体"/>
                <w:kern w:val="0"/>
                <w:szCs w:val="24"/>
              </w:rPr>
            </w:pPr>
          </w:p>
        </w:tc>
        <w:tc>
          <w:tcPr>
            <w:tcW w:w="2064" w:type="dxa"/>
          </w:tcPr>
          <w:p w14:paraId="0A2ACB2B">
            <w:pPr>
              <w:snapToGrid w:val="0"/>
              <w:spacing w:line="360" w:lineRule="auto"/>
              <w:jc w:val="center"/>
              <w:rPr>
                <w:rFonts w:hint="eastAsia" w:ascii="宋体" w:hAnsi="宋体" w:eastAsia="宋体" w:cs="宋体"/>
                <w:kern w:val="0"/>
                <w:szCs w:val="24"/>
              </w:rPr>
            </w:pPr>
          </w:p>
        </w:tc>
        <w:tc>
          <w:tcPr>
            <w:tcW w:w="3668" w:type="dxa"/>
          </w:tcPr>
          <w:p w14:paraId="09DFEB0D">
            <w:pPr>
              <w:snapToGrid w:val="0"/>
              <w:spacing w:line="360" w:lineRule="auto"/>
              <w:jc w:val="center"/>
              <w:rPr>
                <w:rFonts w:hint="eastAsia" w:ascii="宋体" w:hAnsi="宋体" w:eastAsia="宋体" w:cs="宋体"/>
                <w:kern w:val="0"/>
                <w:szCs w:val="24"/>
              </w:rPr>
            </w:pPr>
          </w:p>
        </w:tc>
        <w:tc>
          <w:tcPr>
            <w:tcW w:w="1481" w:type="dxa"/>
          </w:tcPr>
          <w:p w14:paraId="5B306A5A">
            <w:pPr>
              <w:snapToGrid w:val="0"/>
              <w:spacing w:line="360" w:lineRule="auto"/>
              <w:jc w:val="center"/>
              <w:rPr>
                <w:rFonts w:hint="eastAsia" w:ascii="宋体" w:hAnsi="宋体" w:eastAsia="宋体" w:cs="宋体"/>
                <w:kern w:val="0"/>
                <w:szCs w:val="24"/>
              </w:rPr>
            </w:pPr>
          </w:p>
        </w:tc>
        <w:tc>
          <w:tcPr>
            <w:tcW w:w="1245" w:type="dxa"/>
          </w:tcPr>
          <w:p w14:paraId="6BEAB621">
            <w:pPr>
              <w:snapToGrid w:val="0"/>
              <w:spacing w:line="360" w:lineRule="auto"/>
              <w:jc w:val="center"/>
              <w:rPr>
                <w:rFonts w:hint="eastAsia" w:ascii="宋体" w:hAnsi="宋体" w:eastAsia="宋体" w:cs="宋体"/>
                <w:kern w:val="0"/>
                <w:szCs w:val="24"/>
              </w:rPr>
            </w:pPr>
          </w:p>
        </w:tc>
      </w:tr>
      <w:tr w14:paraId="421C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118A10A">
            <w:pPr>
              <w:snapToGrid w:val="0"/>
              <w:spacing w:line="360" w:lineRule="auto"/>
              <w:jc w:val="center"/>
              <w:rPr>
                <w:rFonts w:hint="eastAsia" w:ascii="宋体" w:hAnsi="宋体" w:eastAsia="宋体" w:cs="宋体"/>
                <w:kern w:val="0"/>
                <w:szCs w:val="24"/>
              </w:rPr>
            </w:pPr>
          </w:p>
        </w:tc>
        <w:tc>
          <w:tcPr>
            <w:tcW w:w="2064" w:type="dxa"/>
          </w:tcPr>
          <w:p w14:paraId="044672A7">
            <w:pPr>
              <w:snapToGrid w:val="0"/>
              <w:spacing w:line="360" w:lineRule="auto"/>
              <w:jc w:val="center"/>
              <w:rPr>
                <w:rFonts w:hint="eastAsia" w:ascii="宋体" w:hAnsi="宋体" w:eastAsia="宋体" w:cs="宋体"/>
                <w:kern w:val="0"/>
                <w:szCs w:val="24"/>
              </w:rPr>
            </w:pPr>
          </w:p>
        </w:tc>
        <w:tc>
          <w:tcPr>
            <w:tcW w:w="3668" w:type="dxa"/>
          </w:tcPr>
          <w:p w14:paraId="1A041ECC">
            <w:pPr>
              <w:snapToGrid w:val="0"/>
              <w:spacing w:line="360" w:lineRule="auto"/>
              <w:jc w:val="center"/>
              <w:rPr>
                <w:rFonts w:hint="eastAsia" w:ascii="宋体" w:hAnsi="宋体" w:eastAsia="宋体" w:cs="宋体"/>
                <w:kern w:val="0"/>
                <w:szCs w:val="24"/>
              </w:rPr>
            </w:pPr>
          </w:p>
        </w:tc>
        <w:tc>
          <w:tcPr>
            <w:tcW w:w="1481" w:type="dxa"/>
          </w:tcPr>
          <w:p w14:paraId="76846938">
            <w:pPr>
              <w:snapToGrid w:val="0"/>
              <w:spacing w:line="360" w:lineRule="auto"/>
              <w:jc w:val="center"/>
              <w:rPr>
                <w:rFonts w:hint="eastAsia" w:ascii="宋体" w:hAnsi="宋体" w:eastAsia="宋体" w:cs="宋体"/>
                <w:kern w:val="0"/>
                <w:szCs w:val="24"/>
              </w:rPr>
            </w:pPr>
          </w:p>
        </w:tc>
        <w:tc>
          <w:tcPr>
            <w:tcW w:w="1245" w:type="dxa"/>
          </w:tcPr>
          <w:p w14:paraId="6A17D93F">
            <w:pPr>
              <w:snapToGrid w:val="0"/>
              <w:spacing w:line="360" w:lineRule="auto"/>
              <w:jc w:val="center"/>
              <w:rPr>
                <w:rFonts w:hint="eastAsia" w:ascii="宋体" w:hAnsi="宋体" w:eastAsia="宋体" w:cs="宋体"/>
                <w:kern w:val="0"/>
                <w:szCs w:val="24"/>
              </w:rPr>
            </w:pPr>
          </w:p>
        </w:tc>
      </w:tr>
      <w:tr w14:paraId="78AB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DF34D7F">
            <w:pPr>
              <w:snapToGrid w:val="0"/>
              <w:spacing w:line="360" w:lineRule="auto"/>
              <w:jc w:val="center"/>
              <w:rPr>
                <w:rFonts w:hint="eastAsia" w:ascii="宋体" w:hAnsi="宋体" w:eastAsia="宋体" w:cs="宋体"/>
                <w:kern w:val="0"/>
                <w:szCs w:val="24"/>
              </w:rPr>
            </w:pPr>
          </w:p>
        </w:tc>
        <w:tc>
          <w:tcPr>
            <w:tcW w:w="2064" w:type="dxa"/>
          </w:tcPr>
          <w:p w14:paraId="5546F381">
            <w:pPr>
              <w:snapToGrid w:val="0"/>
              <w:spacing w:line="360" w:lineRule="auto"/>
              <w:jc w:val="center"/>
              <w:rPr>
                <w:rFonts w:hint="eastAsia" w:ascii="宋体" w:hAnsi="宋体" w:eastAsia="宋体" w:cs="宋体"/>
                <w:kern w:val="0"/>
                <w:szCs w:val="24"/>
              </w:rPr>
            </w:pPr>
          </w:p>
        </w:tc>
        <w:tc>
          <w:tcPr>
            <w:tcW w:w="3668" w:type="dxa"/>
          </w:tcPr>
          <w:p w14:paraId="50146908">
            <w:pPr>
              <w:snapToGrid w:val="0"/>
              <w:spacing w:line="360" w:lineRule="auto"/>
              <w:jc w:val="center"/>
              <w:rPr>
                <w:rFonts w:hint="eastAsia" w:ascii="宋体" w:hAnsi="宋体" w:eastAsia="宋体" w:cs="宋体"/>
                <w:kern w:val="0"/>
                <w:szCs w:val="24"/>
              </w:rPr>
            </w:pPr>
          </w:p>
        </w:tc>
        <w:tc>
          <w:tcPr>
            <w:tcW w:w="1481" w:type="dxa"/>
          </w:tcPr>
          <w:p w14:paraId="7A722B45">
            <w:pPr>
              <w:snapToGrid w:val="0"/>
              <w:spacing w:line="360" w:lineRule="auto"/>
              <w:jc w:val="center"/>
              <w:rPr>
                <w:rFonts w:hint="eastAsia" w:ascii="宋体" w:hAnsi="宋体" w:eastAsia="宋体" w:cs="宋体"/>
                <w:kern w:val="0"/>
                <w:szCs w:val="24"/>
              </w:rPr>
            </w:pPr>
          </w:p>
        </w:tc>
        <w:tc>
          <w:tcPr>
            <w:tcW w:w="1245" w:type="dxa"/>
          </w:tcPr>
          <w:p w14:paraId="7733327D">
            <w:pPr>
              <w:snapToGrid w:val="0"/>
              <w:spacing w:line="360" w:lineRule="auto"/>
              <w:jc w:val="center"/>
              <w:rPr>
                <w:rFonts w:hint="eastAsia" w:ascii="宋体" w:hAnsi="宋体" w:eastAsia="宋体" w:cs="宋体"/>
                <w:kern w:val="0"/>
                <w:szCs w:val="24"/>
              </w:rPr>
            </w:pPr>
          </w:p>
        </w:tc>
      </w:tr>
      <w:tr w14:paraId="3048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603E142">
            <w:pPr>
              <w:snapToGrid w:val="0"/>
              <w:spacing w:line="360" w:lineRule="auto"/>
              <w:jc w:val="center"/>
              <w:rPr>
                <w:rFonts w:hint="eastAsia" w:ascii="宋体" w:hAnsi="宋体" w:eastAsia="宋体" w:cs="宋体"/>
                <w:kern w:val="0"/>
                <w:szCs w:val="24"/>
              </w:rPr>
            </w:pPr>
          </w:p>
        </w:tc>
        <w:tc>
          <w:tcPr>
            <w:tcW w:w="2064" w:type="dxa"/>
          </w:tcPr>
          <w:p w14:paraId="15E2F783">
            <w:pPr>
              <w:snapToGrid w:val="0"/>
              <w:spacing w:line="360" w:lineRule="auto"/>
              <w:jc w:val="center"/>
              <w:rPr>
                <w:rFonts w:hint="eastAsia" w:ascii="宋体" w:hAnsi="宋体" w:eastAsia="宋体" w:cs="宋体"/>
                <w:kern w:val="0"/>
                <w:szCs w:val="24"/>
              </w:rPr>
            </w:pPr>
          </w:p>
        </w:tc>
        <w:tc>
          <w:tcPr>
            <w:tcW w:w="3668" w:type="dxa"/>
          </w:tcPr>
          <w:p w14:paraId="37307DA6">
            <w:pPr>
              <w:snapToGrid w:val="0"/>
              <w:spacing w:line="360" w:lineRule="auto"/>
              <w:jc w:val="center"/>
              <w:rPr>
                <w:rFonts w:hint="eastAsia" w:ascii="宋体" w:hAnsi="宋体" w:eastAsia="宋体" w:cs="宋体"/>
                <w:kern w:val="0"/>
                <w:szCs w:val="24"/>
              </w:rPr>
            </w:pPr>
          </w:p>
        </w:tc>
        <w:tc>
          <w:tcPr>
            <w:tcW w:w="1481" w:type="dxa"/>
          </w:tcPr>
          <w:p w14:paraId="7DF2A05F">
            <w:pPr>
              <w:snapToGrid w:val="0"/>
              <w:spacing w:line="360" w:lineRule="auto"/>
              <w:jc w:val="center"/>
              <w:rPr>
                <w:rFonts w:hint="eastAsia" w:ascii="宋体" w:hAnsi="宋体" w:eastAsia="宋体" w:cs="宋体"/>
                <w:kern w:val="0"/>
                <w:szCs w:val="24"/>
              </w:rPr>
            </w:pPr>
          </w:p>
        </w:tc>
        <w:tc>
          <w:tcPr>
            <w:tcW w:w="1245" w:type="dxa"/>
          </w:tcPr>
          <w:p w14:paraId="78069339">
            <w:pPr>
              <w:snapToGrid w:val="0"/>
              <w:spacing w:line="360" w:lineRule="auto"/>
              <w:jc w:val="center"/>
              <w:rPr>
                <w:rFonts w:hint="eastAsia" w:ascii="宋体" w:hAnsi="宋体" w:eastAsia="宋体" w:cs="宋体"/>
                <w:kern w:val="0"/>
                <w:szCs w:val="24"/>
              </w:rPr>
            </w:pPr>
          </w:p>
        </w:tc>
      </w:tr>
      <w:tr w14:paraId="0FB7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01EF3FB">
            <w:pPr>
              <w:snapToGrid w:val="0"/>
              <w:spacing w:line="360" w:lineRule="auto"/>
              <w:jc w:val="center"/>
              <w:rPr>
                <w:rFonts w:hint="eastAsia" w:ascii="宋体" w:hAnsi="宋体" w:eastAsia="宋体" w:cs="宋体"/>
                <w:kern w:val="0"/>
                <w:szCs w:val="24"/>
              </w:rPr>
            </w:pPr>
          </w:p>
        </w:tc>
        <w:tc>
          <w:tcPr>
            <w:tcW w:w="2064" w:type="dxa"/>
          </w:tcPr>
          <w:p w14:paraId="65E95DD7">
            <w:pPr>
              <w:snapToGrid w:val="0"/>
              <w:spacing w:line="360" w:lineRule="auto"/>
              <w:jc w:val="center"/>
              <w:rPr>
                <w:rFonts w:hint="eastAsia" w:ascii="宋体" w:hAnsi="宋体" w:eastAsia="宋体" w:cs="宋体"/>
                <w:kern w:val="0"/>
                <w:szCs w:val="24"/>
              </w:rPr>
            </w:pPr>
          </w:p>
        </w:tc>
        <w:tc>
          <w:tcPr>
            <w:tcW w:w="3668" w:type="dxa"/>
          </w:tcPr>
          <w:p w14:paraId="17EDA33F">
            <w:pPr>
              <w:snapToGrid w:val="0"/>
              <w:spacing w:line="360" w:lineRule="auto"/>
              <w:jc w:val="center"/>
              <w:rPr>
                <w:rFonts w:hint="eastAsia" w:ascii="宋体" w:hAnsi="宋体" w:eastAsia="宋体" w:cs="宋体"/>
                <w:kern w:val="0"/>
                <w:szCs w:val="24"/>
              </w:rPr>
            </w:pPr>
          </w:p>
        </w:tc>
        <w:tc>
          <w:tcPr>
            <w:tcW w:w="1481" w:type="dxa"/>
          </w:tcPr>
          <w:p w14:paraId="1618E8C7">
            <w:pPr>
              <w:snapToGrid w:val="0"/>
              <w:spacing w:line="360" w:lineRule="auto"/>
              <w:jc w:val="center"/>
              <w:rPr>
                <w:rFonts w:hint="eastAsia" w:ascii="宋体" w:hAnsi="宋体" w:eastAsia="宋体" w:cs="宋体"/>
                <w:kern w:val="0"/>
                <w:szCs w:val="24"/>
              </w:rPr>
            </w:pPr>
          </w:p>
        </w:tc>
        <w:tc>
          <w:tcPr>
            <w:tcW w:w="1245" w:type="dxa"/>
          </w:tcPr>
          <w:p w14:paraId="6D5EAE8E">
            <w:pPr>
              <w:snapToGrid w:val="0"/>
              <w:spacing w:line="360" w:lineRule="auto"/>
              <w:jc w:val="center"/>
              <w:rPr>
                <w:rFonts w:hint="eastAsia" w:ascii="宋体" w:hAnsi="宋体" w:eastAsia="宋体" w:cs="宋体"/>
                <w:kern w:val="0"/>
                <w:szCs w:val="24"/>
              </w:rPr>
            </w:pPr>
          </w:p>
        </w:tc>
      </w:tr>
      <w:tr w14:paraId="145B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623C732">
            <w:pPr>
              <w:snapToGrid w:val="0"/>
              <w:spacing w:line="360" w:lineRule="auto"/>
              <w:jc w:val="center"/>
              <w:rPr>
                <w:rFonts w:hint="eastAsia" w:ascii="宋体" w:hAnsi="宋体" w:eastAsia="宋体" w:cs="宋体"/>
                <w:kern w:val="0"/>
                <w:szCs w:val="24"/>
              </w:rPr>
            </w:pPr>
          </w:p>
        </w:tc>
        <w:tc>
          <w:tcPr>
            <w:tcW w:w="2064" w:type="dxa"/>
          </w:tcPr>
          <w:p w14:paraId="40EB2B96">
            <w:pPr>
              <w:snapToGrid w:val="0"/>
              <w:spacing w:line="360" w:lineRule="auto"/>
              <w:jc w:val="center"/>
              <w:rPr>
                <w:rFonts w:hint="eastAsia" w:ascii="宋体" w:hAnsi="宋体" w:eastAsia="宋体" w:cs="宋体"/>
                <w:kern w:val="0"/>
                <w:szCs w:val="24"/>
              </w:rPr>
            </w:pPr>
          </w:p>
        </w:tc>
        <w:tc>
          <w:tcPr>
            <w:tcW w:w="3668" w:type="dxa"/>
          </w:tcPr>
          <w:p w14:paraId="1B306C70">
            <w:pPr>
              <w:snapToGrid w:val="0"/>
              <w:spacing w:line="360" w:lineRule="auto"/>
              <w:jc w:val="center"/>
              <w:rPr>
                <w:rFonts w:hint="eastAsia" w:ascii="宋体" w:hAnsi="宋体" w:eastAsia="宋体" w:cs="宋体"/>
                <w:kern w:val="0"/>
                <w:szCs w:val="24"/>
              </w:rPr>
            </w:pPr>
          </w:p>
        </w:tc>
        <w:tc>
          <w:tcPr>
            <w:tcW w:w="1481" w:type="dxa"/>
          </w:tcPr>
          <w:p w14:paraId="5F3260AE">
            <w:pPr>
              <w:snapToGrid w:val="0"/>
              <w:spacing w:line="360" w:lineRule="auto"/>
              <w:jc w:val="center"/>
              <w:rPr>
                <w:rFonts w:hint="eastAsia" w:ascii="宋体" w:hAnsi="宋体" w:eastAsia="宋体" w:cs="宋体"/>
                <w:kern w:val="0"/>
                <w:szCs w:val="24"/>
              </w:rPr>
            </w:pPr>
          </w:p>
        </w:tc>
        <w:tc>
          <w:tcPr>
            <w:tcW w:w="1245" w:type="dxa"/>
          </w:tcPr>
          <w:p w14:paraId="3C71FAF5">
            <w:pPr>
              <w:snapToGrid w:val="0"/>
              <w:spacing w:line="360" w:lineRule="auto"/>
              <w:jc w:val="center"/>
              <w:rPr>
                <w:rFonts w:hint="eastAsia" w:ascii="宋体" w:hAnsi="宋体" w:eastAsia="宋体" w:cs="宋体"/>
                <w:kern w:val="0"/>
                <w:szCs w:val="24"/>
              </w:rPr>
            </w:pPr>
          </w:p>
        </w:tc>
      </w:tr>
      <w:tr w14:paraId="330F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B4A9BBB">
            <w:pPr>
              <w:snapToGrid w:val="0"/>
              <w:spacing w:line="360" w:lineRule="auto"/>
              <w:jc w:val="center"/>
              <w:rPr>
                <w:rFonts w:hint="eastAsia" w:ascii="宋体" w:hAnsi="宋体" w:eastAsia="宋体" w:cs="宋体"/>
                <w:kern w:val="0"/>
                <w:szCs w:val="24"/>
              </w:rPr>
            </w:pPr>
          </w:p>
        </w:tc>
        <w:tc>
          <w:tcPr>
            <w:tcW w:w="2064" w:type="dxa"/>
          </w:tcPr>
          <w:p w14:paraId="7DE5844E">
            <w:pPr>
              <w:snapToGrid w:val="0"/>
              <w:spacing w:line="360" w:lineRule="auto"/>
              <w:jc w:val="center"/>
              <w:rPr>
                <w:rFonts w:hint="eastAsia" w:ascii="宋体" w:hAnsi="宋体" w:eastAsia="宋体" w:cs="宋体"/>
                <w:kern w:val="0"/>
                <w:szCs w:val="24"/>
              </w:rPr>
            </w:pPr>
          </w:p>
        </w:tc>
        <w:tc>
          <w:tcPr>
            <w:tcW w:w="3668" w:type="dxa"/>
          </w:tcPr>
          <w:p w14:paraId="703F78AC">
            <w:pPr>
              <w:snapToGrid w:val="0"/>
              <w:spacing w:line="360" w:lineRule="auto"/>
              <w:jc w:val="center"/>
              <w:rPr>
                <w:rFonts w:hint="eastAsia" w:ascii="宋体" w:hAnsi="宋体" w:eastAsia="宋体" w:cs="宋体"/>
                <w:kern w:val="0"/>
                <w:szCs w:val="24"/>
              </w:rPr>
            </w:pPr>
          </w:p>
        </w:tc>
        <w:tc>
          <w:tcPr>
            <w:tcW w:w="1481" w:type="dxa"/>
          </w:tcPr>
          <w:p w14:paraId="4C523109">
            <w:pPr>
              <w:snapToGrid w:val="0"/>
              <w:spacing w:line="360" w:lineRule="auto"/>
              <w:jc w:val="center"/>
              <w:rPr>
                <w:rFonts w:hint="eastAsia" w:ascii="宋体" w:hAnsi="宋体" w:eastAsia="宋体" w:cs="宋体"/>
                <w:kern w:val="0"/>
                <w:szCs w:val="24"/>
              </w:rPr>
            </w:pPr>
          </w:p>
        </w:tc>
        <w:tc>
          <w:tcPr>
            <w:tcW w:w="1245" w:type="dxa"/>
          </w:tcPr>
          <w:p w14:paraId="1A09CE9B">
            <w:pPr>
              <w:snapToGrid w:val="0"/>
              <w:spacing w:line="360" w:lineRule="auto"/>
              <w:jc w:val="center"/>
              <w:rPr>
                <w:rFonts w:hint="eastAsia" w:ascii="宋体" w:hAnsi="宋体" w:eastAsia="宋体" w:cs="宋体"/>
                <w:kern w:val="0"/>
                <w:szCs w:val="24"/>
              </w:rPr>
            </w:pPr>
          </w:p>
        </w:tc>
      </w:tr>
      <w:tr w14:paraId="227C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FD17EEC">
            <w:pPr>
              <w:snapToGrid w:val="0"/>
              <w:spacing w:line="360" w:lineRule="auto"/>
              <w:jc w:val="center"/>
              <w:rPr>
                <w:rFonts w:hint="eastAsia" w:ascii="宋体" w:hAnsi="宋体" w:eastAsia="宋体" w:cs="宋体"/>
                <w:kern w:val="0"/>
                <w:szCs w:val="24"/>
              </w:rPr>
            </w:pPr>
          </w:p>
        </w:tc>
        <w:tc>
          <w:tcPr>
            <w:tcW w:w="2064" w:type="dxa"/>
          </w:tcPr>
          <w:p w14:paraId="6F5E0523">
            <w:pPr>
              <w:snapToGrid w:val="0"/>
              <w:spacing w:line="360" w:lineRule="auto"/>
              <w:jc w:val="center"/>
              <w:rPr>
                <w:rFonts w:hint="eastAsia" w:ascii="宋体" w:hAnsi="宋体" w:eastAsia="宋体" w:cs="宋体"/>
                <w:kern w:val="0"/>
                <w:szCs w:val="24"/>
              </w:rPr>
            </w:pPr>
          </w:p>
        </w:tc>
        <w:tc>
          <w:tcPr>
            <w:tcW w:w="3668" w:type="dxa"/>
          </w:tcPr>
          <w:p w14:paraId="0123843C">
            <w:pPr>
              <w:snapToGrid w:val="0"/>
              <w:spacing w:line="360" w:lineRule="auto"/>
              <w:jc w:val="center"/>
              <w:rPr>
                <w:rFonts w:hint="eastAsia" w:ascii="宋体" w:hAnsi="宋体" w:eastAsia="宋体" w:cs="宋体"/>
                <w:kern w:val="0"/>
                <w:szCs w:val="24"/>
              </w:rPr>
            </w:pPr>
          </w:p>
        </w:tc>
        <w:tc>
          <w:tcPr>
            <w:tcW w:w="1481" w:type="dxa"/>
          </w:tcPr>
          <w:p w14:paraId="4BB278AC">
            <w:pPr>
              <w:snapToGrid w:val="0"/>
              <w:spacing w:line="360" w:lineRule="auto"/>
              <w:jc w:val="center"/>
              <w:rPr>
                <w:rFonts w:hint="eastAsia" w:ascii="宋体" w:hAnsi="宋体" w:eastAsia="宋体" w:cs="宋体"/>
                <w:kern w:val="0"/>
                <w:szCs w:val="24"/>
              </w:rPr>
            </w:pPr>
          </w:p>
        </w:tc>
        <w:tc>
          <w:tcPr>
            <w:tcW w:w="1245" w:type="dxa"/>
          </w:tcPr>
          <w:p w14:paraId="18C106ED">
            <w:pPr>
              <w:snapToGrid w:val="0"/>
              <w:spacing w:line="360" w:lineRule="auto"/>
              <w:jc w:val="center"/>
              <w:rPr>
                <w:rFonts w:hint="eastAsia" w:ascii="宋体" w:hAnsi="宋体" w:eastAsia="宋体" w:cs="宋体"/>
                <w:kern w:val="0"/>
                <w:szCs w:val="24"/>
              </w:rPr>
            </w:pPr>
          </w:p>
        </w:tc>
      </w:tr>
      <w:tr w14:paraId="393C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96A1EAA">
            <w:pPr>
              <w:snapToGrid w:val="0"/>
              <w:spacing w:line="360" w:lineRule="auto"/>
              <w:jc w:val="center"/>
              <w:rPr>
                <w:rFonts w:hint="eastAsia" w:ascii="宋体" w:hAnsi="宋体" w:eastAsia="宋体" w:cs="宋体"/>
                <w:kern w:val="0"/>
                <w:szCs w:val="24"/>
              </w:rPr>
            </w:pPr>
          </w:p>
        </w:tc>
        <w:tc>
          <w:tcPr>
            <w:tcW w:w="2064" w:type="dxa"/>
          </w:tcPr>
          <w:p w14:paraId="7E62AF5A">
            <w:pPr>
              <w:snapToGrid w:val="0"/>
              <w:spacing w:line="360" w:lineRule="auto"/>
              <w:jc w:val="center"/>
              <w:rPr>
                <w:rFonts w:hint="eastAsia" w:ascii="宋体" w:hAnsi="宋体" w:eastAsia="宋体" w:cs="宋体"/>
                <w:kern w:val="0"/>
                <w:szCs w:val="24"/>
              </w:rPr>
            </w:pPr>
          </w:p>
        </w:tc>
        <w:tc>
          <w:tcPr>
            <w:tcW w:w="3668" w:type="dxa"/>
          </w:tcPr>
          <w:p w14:paraId="316AFA34">
            <w:pPr>
              <w:snapToGrid w:val="0"/>
              <w:spacing w:line="360" w:lineRule="auto"/>
              <w:jc w:val="center"/>
              <w:rPr>
                <w:rFonts w:hint="eastAsia" w:ascii="宋体" w:hAnsi="宋体" w:eastAsia="宋体" w:cs="宋体"/>
                <w:kern w:val="0"/>
                <w:szCs w:val="24"/>
              </w:rPr>
            </w:pPr>
          </w:p>
        </w:tc>
        <w:tc>
          <w:tcPr>
            <w:tcW w:w="1481" w:type="dxa"/>
          </w:tcPr>
          <w:p w14:paraId="760D2BED">
            <w:pPr>
              <w:snapToGrid w:val="0"/>
              <w:spacing w:line="360" w:lineRule="auto"/>
              <w:jc w:val="center"/>
              <w:rPr>
                <w:rFonts w:hint="eastAsia" w:ascii="宋体" w:hAnsi="宋体" w:eastAsia="宋体" w:cs="宋体"/>
                <w:kern w:val="0"/>
                <w:szCs w:val="24"/>
              </w:rPr>
            </w:pPr>
          </w:p>
        </w:tc>
        <w:tc>
          <w:tcPr>
            <w:tcW w:w="1245" w:type="dxa"/>
          </w:tcPr>
          <w:p w14:paraId="1B8CE70E">
            <w:pPr>
              <w:snapToGrid w:val="0"/>
              <w:spacing w:line="360" w:lineRule="auto"/>
              <w:jc w:val="center"/>
              <w:rPr>
                <w:rFonts w:hint="eastAsia" w:ascii="宋体" w:hAnsi="宋体" w:eastAsia="宋体" w:cs="宋体"/>
                <w:kern w:val="0"/>
                <w:szCs w:val="24"/>
              </w:rPr>
            </w:pPr>
          </w:p>
        </w:tc>
      </w:tr>
      <w:tr w14:paraId="0D3E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5512032">
            <w:pPr>
              <w:snapToGrid w:val="0"/>
              <w:spacing w:line="360" w:lineRule="auto"/>
              <w:jc w:val="center"/>
              <w:rPr>
                <w:rFonts w:hint="eastAsia" w:ascii="宋体" w:hAnsi="宋体" w:eastAsia="宋体" w:cs="宋体"/>
                <w:kern w:val="0"/>
                <w:szCs w:val="24"/>
              </w:rPr>
            </w:pPr>
          </w:p>
        </w:tc>
        <w:tc>
          <w:tcPr>
            <w:tcW w:w="2064" w:type="dxa"/>
          </w:tcPr>
          <w:p w14:paraId="19FF8C5D">
            <w:pPr>
              <w:snapToGrid w:val="0"/>
              <w:spacing w:line="360" w:lineRule="auto"/>
              <w:jc w:val="center"/>
              <w:rPr>
                <w:rFonts w:hint="eastAsia" w:ascii="宋体" w:hAnsi="宋体" w:eastAsia="宋体" w:cs="宋体"/>
                <w:kern w:val="0"/>
                <w:szCs w:val="24"/>
              </w:rPr>
            </w:pPr>
          </w:p>
        </w:tc>
        <w:tc>
          <w:tcPr>
            <w:tcW w:w="3668" w:type="dxa"/>
          </w:tcPr>
          <w:p w14:paraId="00AD354C">
            <w:pPr>
              <w:snapToGrid w:val="0"/>
              <w:spacing w:line="360" w:lineRule="auto"/>
              <w:jc w:val="center"/>
              <w:rPr>
                <w:rFonts w:hint="eastAsia" w:ascii="宋体" w:hAnsi="宋体" w:eastAsia="宋体" w:cs="宋体"/>
                <w:kern w:val="0"/>
                <w:szCs w:val="24"/>
              </w:rPr>
            </w:pPr>
          </w:p>
        </w:tc>
        <w:tc>
          <w:tcPr>
            <w:tcW w:w="1481" w:type="dxa"/>
          </w:tcPr>
          <w:p w14:paraId="360B19BB">
            <w:pPr>
              <w:snapToGrid w:val="0"/>
              <w:spacing w:line="360" w:lineRule="auto"/>
              <w:jc w:val="center"/>
              <w:rPr>
                <w:rFonts w:hint="eastAsia" w:ascii="宋体" w:hAnsi="宋体" w:eastAsia="宋体" w:cs="宋体"/>
                <w:kern w:val="0"/>
                <w:szCs w:val="24"/>
              </w:rPr>
            </w:pPr>
          </w:p>
        </w:tc>
        <w:tc>
          <w:tcPr>
            <w:tcW w:w="1245" w:type="dxa"/>
          </w:tcPr>
          <w:p w14:paraId="58D45D72">
            <w:pPr>
              <w:snapToGrid w:val="0"/>
              <w:spacing w:line="360" w:lineRule="auto"/>
              <w:jc w:val="center"/>
              <w:rPr>
                <w:rFonts w:hint="eastAsia" w:ascii="宋体" w:hAnsi="宋体" w:eastAsia="宋体" w:cs="宋体"/>
                <w:kern w:val="0"/>
                <w:szCs w:val="24"/>
              </w:rPr>
            </w:pPr>
          </w:p>
        </w:tc>
      </w:tr>
      <w:tr w14:paraId="6EE3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DB6C60E">
            <w:pPr>
              <w:snapToGrid w:val="0"/>
              <w:spacing w:line="360" w:lineRule="auto"/>
              <w:jc w:val="center"/>
              <w:rPr>
                <w:rFonts w:hint="eastAsia" w:ascii="宋体" w:hAnsi="宋体" w:eastAsia="宋体" w:cs="宋体"/>
                <w:kern w:val="0"/>
                <w:szCs w:val="24"/>
              </w:rPr>
            </w:pPr>
          </w:p>
        </w:tc>
        <w:tc>
          <w:tcPr>
            <w:tcW w:w="2064" w:type="dxa"/>
          </w:tcPr>
          <w:p w14:paraId="5ED28F45">
            <w:pPr>
              <w:snapToGrid w:val="0"/>
              <w:spacing w:line="360" w:lineRule="auto"/>
              <w:jc w:val="center"/>
              <w:rPr>
                <w:rFonts w:hint="eastAsia" w:ascii="宋体" w:hAnsi="宋体" w:eastAsia="宋体" w:cs="宋体"/>
                <w:kern w:val="0"/>
                <w:szCs w:val="24"/>
              </w:rPr>
            </w:pPr>
          </w:p>
        </w:tc>
        <w:tc>
          <w:tcPr>
            <w:tcW w:w="3668" w:type="dxa"/>
          </w:tcPr>
          <w:p w14:paraId="43FB9F4C">
            <w:pPr>
              <w:snapToGrid w:val="0"/>
              <w:spacing w:line="360" w:lineRule="auto"/>
              <w:jc w:val="center"/>
              <w:rPr>
                <w:rFonts w:hint="eastAsia" w:ascii="宋体" w:hAnsi="宋体" w:eastAsia="宋体" w:cs="宋体"/>
                <w:kern w:val="0"/>
                <w:szCs w:val="24"/>
              </w:rPr>
            </w:pPr>
          </w:p>
        </w:tc>
        <w:tc>
          <w:tcPr>
            <w:tcW w:w="1481" w:type="dxa"/>
          </w:tcPr>
          <w:p w14:paraId="3BF4F96B">
            <w:pPr>
              <w:snapToGrid w:val="0"/>
              <w:spacing w:line="360" w:lineRule="auto"/>
              <w:jc w:val="center"/>
              <w:rPr>
                <w:rFonts w:hint="eastAsia" w:ascii="宋体" w:hAnsi="宋体" w:eastAsia="宋体" w:cs="宋体"/>
                <w:kern w:val="0"/>
                <w:szCs w:val="24"/>
              </w:rPr>
            </w:pPr>
          </w:p>
        </w:tc>
        <w:tc>
          <w:tcPr>
            <w:tcW w:w="1245" w:type="dxa"/>
          </w:tcPr>
          <w:p w14:paraId="5AA51B1B">
            <w:pPr>
              <w:snapToGrid w:val="0"/>
              <w:spacing w:line="360" w:lineRule="auto"/>
              <w:jc w:val="center"/>
              <w:rPr>
                <w:rFonts w:hint="eastAsia" w:ascii="宋体" w:hAnsi="宋体" w:eastAsia="宋体" w:cs="宋体"/>
                <w:kern w:val="0"/>
                <w:szCs w:val="24"/>
              </w:rPr>
            </w:pPr>
          </w:p>
        </w:tc>
      </w:tr>
      <w:tr w14:paraId="0626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27810ACD">
            <w:pPr>
              <w:snapToGrid w:val="0"/>
              <w:spacing w:line="360" w:lineRule="auto"/>
              <w:jc w:val="center"/>
              <w:rPr>
                <w:rFonts w:hint="eastAsia" w:ascii="宋体" w:hAnsi="宋体" w:eastAsia="宋体" w:cs="宋体"/>
                <w:kern w:val="0"/>
                <w:szCs w:val="24"/>
              </w:rPr>
            </w:pPr>
          </w:p>
        </w:tc>
        <w:tc>
          <w:tcPr>
            <w:tcW w:w="2064" w:type="dxa"/>
          </w:tcPr>
          <w:p w14:paraId="03EBBCBA">
            <w:pPr>
              <w:snapToGrid w:val="0"/>
              <w:spacing w:line="360" w:lineRule="auto"/>
              <w:jc w:val="center"/>
              <w:rPr>
                <w:rFonts w:hint="eastAsia" w:ascii="宋体" w:hAnsi="宋体" w:eastAsia="宋体" w:cs="宋体"/>
                <w:kern w:val="0"/>
                <w:szCs w:val="24"/>
              </w:rPr>
            </w:pPr>
          </w:p>
        </w:tc>
        <w:tc>
          <w:tcPr>
            <w:tcW w:w="3668" w:type="dxa"/>
          </w:tcPr>
          <w:p w14:paraId="07D9F43E">
            <w:pPr>
              <w:snapToGrid w:val="0"/>
              <w:spacing w:line="360" w:lineRule="auto"/>
              <w:jc w:val="center"/>
              <w:rPr>
                <w:rFonts w:hint="eastAsia" w:ascii="宋体" w:hAnsi="宋体" w:eastAsia="宋体" w:cs="宋体"/>
                <w:kern w:val="0"/>
                <w:szCs w:val="24"/>
              </w:rPr>
            </w:pPr>
          </w:p>
        </w:tc>
        <w:tc>
          <w:tcPr>
            <w:tcW w:w="1481" w:type="dxa"/>
          </w:tcPr>
          <w:p w14:paraId="5837AD35">
            <w:pPr>
              <w:snapToGrid w:val="0"/>
              <w:spacing w:line="360" w:lineRule="auto"/>
              <w:jc w:val="center"/>
              <w:rPr>
                <w:rFonts w:hint="eastAsia" w:ascii="宋体" w:hAnsi="宋体" w:eastAsia="宋体" w:cs="宋体"/>
                <w:kern w:val="0"/>
                <w:szCs w:val="24"/>
              </w:rPr>
            </w:pPr>
          </w:p>
        </w:tc>
        <w:tc>
          <w:tcPr>
            <w:tcW w:w="1245" w:type="dxa"/>
          </w:tcPr>
          <w:p w14:paraId="6F764471">
            <w:pPr>
              <w:snapToGrid w:val="0"/>
              <w:spacing w:line="360" w:lineRule="auto"/>
              <w:jc w:val="center"/>
              <w:rPr>
                <w:rFonts w:hint="eastAsia" w:ascii="宋体" w:hAnsi="宋体" w:eastAsia="宋体" w:cs="宋体"/>
                <w:kern w:val="0"/>
                <w:szCs w:val="24"/>
              </w:rPr>
            </w:pPr>
          </w:p>
        </w:tc>
      </w:tr>
    </w:tbl>
    <w:p w14:paraId="15B8D6CE">
      <w:pPr>
        <w:rPr>
          <w:rFonts w:hint="eastAsia" w:ascii="宋体" w:hAnsi="宋体" w:eastAsia="宋体" w:cs="宋体"/>
          <w:b/>
          <w:szCs w:val="24"/>
        </w:rPr>
      </w:pPr>
      <w:r>
        <w:rPr>
          <w:rFonts w:hint="eastAsia" w:ascii="宋体" w:hAnsi="宋体" w:eastAsia="宋体" w:cs="宋体"/>
          <w:b/>
          <w:szCs w:val="24"/>
        </w:rPr>
        <w:br w:type="page"/>
      </w:r>
    </w:p>
    <w:p w14:paraId="212FC09B">
      <w:pPr>
        <w:snapToGrid w:val="0"/>
        <w:spacing w:before="156" w:beforeLines="50" w:after="50" w:line="240" w:lineRule="auto"/>
        <w:rPr>
          <w:rFonts w:hint="eastAsia" w:ascii="宋体" w:hAnsi="宋体" w:eastAsia="宋体" w:cs="宋体"/>
          <w:b/>
          <w:szCs w:val="24"/>
        </w:rPr>
      </w:pPr>
      <w:r>
        <w:rPr>
          <w:rFonts w:hint="eastAsia" w:ascii="宋体" w:hAnsi="宋体" w:eastAsia="宋体" w:cs="宋体"/>
          <w:b/>
          <w:szCs w:val="24"/>
          <w:lang w:val="en-US" w:eastAsia="zh-CN"/>
        </w:rPr>
        <w:t>8</w:t>
      </w:r>
      <w:r>
        <w:rPr>
          <w:rFonts w:hint="eastAsia" w:ascii="宋体" w:hAnsi="宋体" w:eastAsia="宋体" w:cs="宋体"/>
          <w:b/>
          <w:szCs w:val="24"/>
        </w:rPr>
        <w:t>.1投标单位项目负责人简历、专业职称、业绩表（格式）（如有）</w:t>
      </w:r>
    </w:p>
    <w:p w14:paraId="4304BEDE">
      <w:pPr>
        <w:spacing w:line="360" w:lineRule="auto"/>
        <w:jc w:val="center"/>
        <w:rPr>
          <w:rFonts w:hint="eastAsia" w:ascii="宋体" w:hAnsi="宋体" w:eastAsia="宋体" w:cs="宋体"/>
          <w:sz w:val="21"/>
          <w:szCs w:val="21"/>
        </w:rPr>
      </w:pPr>
      <w:r>
        <w:rPr>
          <w:rFonts w:hint="eastAsia" w:ascii="宋体" w:hAnsi="宋体" w:eastAsia="宋体" w:cs="宋体"/>
          <w:b/>
          <w:bCs/>
          <w:sz w:val="30"/>
          <w:szCs w:val="30"/>
        </w:rPr>
        <w:t>项目负责人简历表</w:t>
      </w:r>
    </w:p>
    <w:tbl>
      <w:tblPr>
        <w:tblStyle w:val="21"/>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54146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3DA7A23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姓名</w:t>
            </w:r>
          </w:p>
        </w:tc>
        <w:tc>
          <w:tcPr>
            <w:tcW w:w="1267" w:type="dxa"/>
            <w:vAlign w:val="center"/>
          </w:tcPr>
          <w:p w14:paraId="7141A7CA">
            <w:pPr>
              <w:spacing w:line="360" w:lineRule="auto"/>
              <w:jc w:val="center"/>
              <w:rPr>
                <w:rFonts w:hint="eastAsia" w:ascii="宋体" w:hAnsi="宋体" w:eastAsia="宋体" w:cs="宋体"/>
                <w:sz w:val="21"/>
                <w:szCs w:val="21"/>
              </w:rPr>
            </w:pPr>
          </w:p>
        </w:tc>
        <w:tc>
          <w:tcPr>
            <w:tcW w:w="1563" w:type="dxa"/>
            <w:gridSpan w:val="2"/>
            <w:vAlign w:val="center"/>
          </w:tcPr>
          <w:p w14:paraId="5FC1465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性别</w:t>
            </w:r>
          </w:p>
        </w:tc>
        <w:tc>
          <w:tcPr>
            <w:tcW w:w="1293" w:type="dxa"/>
            <w:gridSpan w:val="2"/>
            <w:vAlign w:val="center"/>
          </w:tcPr>
          <w:p w14:paraId="1EBA43C1">
            <w:pPr>
              <w:spacing w:line="360" w:lineRule="auto"/>
              <w:jc w:val="center"/>
              <w:rPr>
                <w:rFonts w:hint="eastAsia" w:ascii="宋体" w:hAnsi="宋体" w:eastAsia="宋体" w:cs="宋体"/>
                <w:sz w:val="21"/>
                <w:szCs w:val="21"/>
              </w:rPr>
            </w:pPr>
          </w:p>
        </w:tc>
        <w:tc>
          <w:tcPr>
            <w:tcW w:w="1038" w:type="dxa"/>
            <w:vAlign w:val="center"/>
          </w:tcPr>
          <w:p w14:paraId="0D829AE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年龄</w:t>
            </w:r>
          </w:p>
        </w:tc>
        <w:tc>
          <w:tcPr>
            <w:tcW w:w="1927" w:type="dxa"/>
            <w:vAlign w:val="center"/>
          </w:tcPr>
          <w:p w14:paraId="544456AA">
            <w:pPr>
              <w:spacing w:line="360" w:lineRule="auto"/>
              <w:jc w:val="center"/>
              <w:rPr>
                <w:rFonts w:hint="eastAsia" w:ascii="宋体" w:hAnsi="宋体" w:eastAsia="宋体" w:cs="宋体"/>
                <w:sz w:val="21"/>
                <w:szCs w:val="21"/>
              </w:rPr>
            </w:pPr>
          </w:p>
        </w:tc>
      </w:tr>
      <w:tr w14:paraId="41039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6E3D8FF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职务</w:t>
            </w:r>
          </w:p>
        </w:tc>
        <w:tc>
          <w:tcPr>
            <w:tcW w:w="1267" w:type="dxa"/>
            <w:vAlign w:val="center"/>
          </w:tcPr>
          <w:p w14:paraId="2311A018">
            <w:pPr>
              <w:spacing w:line="360" w:lineRule="auto"/>
              <w:jc w:val="center"/>
              <w:rPr>
                <w:rFonts w:hint="eastAsia" w:ascii="宋体" w:hAnsi="宋体" w:eastAsia="宋体" w:cs="宋体"/>
                <w:sz w:val="21"/>
                <w:szCs w:val="21"/>
              </w:rPr>
            </w:pPr>
          </w:p>
        </w:tc>
        <w:tc>
          <w:tcPr>
            <w:tcW w:w="1563" w:type="dxa"/>
            <w:gridSpan w:val="2"/>
            <w:vAlign w:val="center"/>
          </w:tcPr>
          <w:p w14:paraId="0587510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拟担任本</w:t>
            </w:r>
          </w:p>
          <w:p w14:paraId="0DCCFA4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项目职务</w:t>
            </w:r>
          </w:p>
        </w:tc>
        <w:tc>
          <w:tcPr>
            <w:tcW w:w="1293" w:type="dxa"/>
            <w:gridSpan w:val="2"/>
            <w:vAlign w:val="center"/>
          </w:tcPr>
          <w:p w14:paraId="4FFD13BC">
            <w:pPr>
              <w:spacing w:line="360" w:lineRule="auto"/>
              <w:jc w:val="center"/>
              <w:rPr>
                <w:rFonts w:hint="eastAsia" w:ascii="宋体" w:hAnsi="宋体" w:eastAsia="宋体" w:cs="宋体"/>
                <w:sz w:val="21"/>
                <w:szCs w:val="21"/>
              </w:rPr>
            </w:pPr>
          </w:p>
        </w:tc>
        <w:tc>
          <w:tcPr>
            <w:tcW w:w="1038" w:type="dxa"/>
            <w:vAlign w:val="center"/>
          </w:tcPr>
          <w:p w14:paraId="7D7DAC7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学历</w:t>
            </w:r>
          </w:p>
        </w:tc>
        <w:tc>
          <w:tcPr>
            <w:tcW w:w="1927" w:type="dxa"/>
            <w:vAlign w:val="center"/>
          </w:tcPr>
          <w:p w14:paraId="7769AF91">
            <w:pPr>
              <w:spacing w:line="360" w:lineRule="auto"/>
              <w:jc w:val="center"/>
              <w:rPr>
                <w:rFonts w:hint="eastAsia" w:ascii="宋体" w:hAnsi="宋体" w:eastAsia="宋体" w:cs="宋体"/>
                <w:sz w:val="21"/>
                <w:szCs w:val="21"/>
              </w:rPr>
            </w:pPr>
          </w:p>
        </w:tc>
      </w:tr>
      <w:tr w14:paraId="0DF117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73E30F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参加工作时间</w:t>
            </w:r>
          </w:p>
        </w:tc>
        <w:tc>
          <w:tcPr>
            <w:tcW w:w="1267" w:type="dxa"/>
            <w:vAlign w:val="center"/>
          </w:tcPr>
          <w:p w14:paraId="251FD0E2">
            <w:pPr>
              <w:spacing w:line="360" w:lineRule="auto"/>
              <w:jc w:val="center"/>
              <w:rPr>
                <w:rFonts w:hint="eastAsia" w:ascii="宋体" w:hAnsi="宋体" w:eastAsia="宋体" w:cs="宋体"/>
                <w:sz w:val="21"/>
                <w:szCs w:val="21"/>
              </w:rPr>
            </w:pPr>
          </w:p>
        </w:tc>
        <w:tc>
          <w:tcPr>
            <w:tcW w:w="3894" w:type="dxa"/>
            <w:gridSpan w:val="5"/>
            <w:vAlign w:val="center"/>
          </w:tcPr>
          <w:p w14:paraId="536C17C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从事项目负责人</w:t>
            </w:r>
          </w:p>
          <w:p w14:paraId="2F65589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年限    </w:t>
            </w:r>
          </w:p>
        </w:tc>
        <w:tc>
          <w:tcPr>
            <w:tcW w:w="1927" w:type="dxa"/>
            <w:vAlign w:val="center"/>
          </w:tcPr>
          <w:p w14:paraId="79E0239C">
            <w:pPr>
              <w:widowControl/>
              <w:spacing w:line="240" w:lineRule="auto"/>
              <w:jc w:val="left"/>
              <w:rPr>
                <w:rFonts w:hint="eastAsia" w:ascii="宋体" w:hAnsi="宋体" w:eastAsia="宋体" w:cs="宋体"/>
                <w:sz w:val="21"/>
                <w:szCs w:val="21"/>
              </w:rPr>
            </w:pPr>
          </w:p>
          <w:p w14:paraId="1A6CB550">
            <w:pPr>
              <w:spacing w:line="360" w:lineRule="auto"/>
              <w:jc w:val="center"/>
              <w:rPr>
                <w:rFonts w:hint="eastAsia" w:ascii="宋体" w:hAnsi="宋体" w:eastAsia="宋体" w:cs="宋体"/>
                <w:sz w:val="21"/>
                <w:szCs w:val="21"/>
              </w:rPr>
            </w:pPr>
          </w:p>
        </w:tc>
      </w:tr>
      <w:tr w14:paraId="5B6DF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D8733F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职称</w:t>
            </w:r>
          </w:p>
        </w:tc>
        <w:tc>
          <w:tcPr>
            <w:tcW w:w="7088" w:type="dxa"/>
            <w:gridSpan w:val="7"/>
            <w:vAlign w:val="center"/>
          </w:tcPr>
          <w:p w14:paraId="0AA4749F">
            <w:pPr>
              <w:spacing w:line="360" w:lineRule="auto"/>
              <w:jc w:val="center"/>
              <w:rPr>
                <w:rFonts w:hint="eastAsia" w:ascii="宋体" w:hAnsi="宋体" w:eastAsia="宋体" w:cs="宋体"/>
                <w:sz w:val="21"/>
                <w:szCs w:val="21"/>
              </w:rPr>
            </w:pPr>
          </w:p>
        </w:tc>
      </w:tr>
      <w:tr w14:paraId="693E3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vAlign w:val="center"/>
          </w:tcPr>
          <w:p w14:paraId="24344B0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已 完 成 项 目 情 况</w:t>
            </w:r>
          </w:p>
        </w:tc>
      </w:tr>
      <w:tr w14:paraId="5A392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04C1B5F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423" w:type="dxa"/>
            <w:gridSpan w:val="2"/>
            <w:vAlign w:val="center"/>
          </w:tcPr>
          <w:p w14:paraId="753F5C4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规模</w:t>
            </w:r>
          </w:p>
        </w:tc>
        <w:tc>
          <w:tcPr>
            <w:tcW w:w="1586" w:type="dxa"/>
            <w:gridSpan w:val="2"/>
            <w:vAlign w:val="center"/>
          </w:tcPr>
          <w:p w14:paraId="2E1CEED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开始完成日期</w:t>
            </w:r>
          </w:p>
        </w:tc>
        <w:tc>
          <w:tcPr>
            <w:tcW w:w="2152" w:type="dxa"/>
            <w:gridSpan w:val="2"/>
            <w:vAlign w:val="center"/>
          </w:tcPr>
          <w:p w14:paraId="5A71F83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负担的技术</w:t>
            </w:r>
          </w:p>
          <w:p w14:paraId="1ECC3C3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职务</w:t>
            </w:r>
          </w:p>
        </w:tc>
        <w:tc>
          <w:tcPr>
            <w:tcW w:w="1927" w:type="dxa"/>
            <w:vAlign w:val="center"/>
          </w:tcPr>
          <w:p w14:paraId="62C1E31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获奖情况</w:t>
            </w:r>
          </w:p>
        </w:tc>
      </w:tr>
      <w:tr w14:paraId="793AAD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466C867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423" w:type="dxa"/>
            <w:gridSpan w:val="2"/>
            <w:vAlign w:val="center"/>
          </w:tcPr>
          <w:p w14:paraId="4351C8A4">
            <w:pPr>
              <w:spacing w:line="360" w:lineRule="auto"/>
              <w:jc w:val="center"/>
              <w:rPr>
                <w:rFonts w:hint="eastAsia" w:ascii="宋体" w:hAnsi="宋体" w:eastAsia="宋体" w:cs="宋体"/>
                <w:sz w:val="21"/>
                <w:szCs w:val="21"/>
              </w:rPr>
            </w:pPr>
          </w:p>
        </w:tc>
        <w:tc>
          <w:tcPr>
            <w:tcW w:w="1586" w:type="dxa"/>
            <w:gridSpan w:val="2"/>
            <w:vAlign w:val="center"/>
          </w:tcPr>
          <w:p w14:paraId="228F446B">
            <w:pPr>
              <w:spacing w:line="360" w:lineRule="auto"/>
              <w:jc w:val="center"/>
              <w:rPr>
                <w:rFonts w:hint="eastAsia" w:ascii="宋体" w:hAnsi="宋体" w:eastAsia="宋体" w:cs="宋体"/>
                <w:sz w:val="21"/>
                <w:szCs w:val="21"/>
              </w:rPr>
            </w:pPr>
          </w:p>
        </w:tc>
        <w:tc>
          <w:tcPr>
            <w:tcW w:w="2152" w:type="dxa"/>
            <w:gridSpan w:val="2"/>
            <w:vAlign w:val="center"/>
          </w:tcPr>
          <w:p w14:paraId="556BDB0F">
            <w:pPr>
              <w:spacing w:line="360" w:lineRule="auto"/>
              <w:jc w:val="center"/>
              <w:rPr>
                <w:rFonts w:hint="eastAsia" w:ascii="宋体" w:hAnsi="宋体" w:eastAsia="宋体" w:cs="宋体"/>
                <w:sz w:val="21"/>
                <w:szCs w:val="21"/>
              </w:rPr>
            </w:pPr>
          </w:p>
        </w:tc>
        <w:tc>
          <w:tcPr>
            <w:tcW w:w="1927" w:type="dxa"/>
            <w:vAlign w:val="center"/>
          </w:tcPr>
          <w:p w14:paraId="7A074357">
            <w:pPr>
              <w:spacing w:line="360" w:lineRule="auto"/>
              <w:jc w:val="center"/>
              <w:rPr>
                <w:rFonts w:hint="eastAsia" w:ascii="宋体" w:hAnsi="宋体" w:eastAsia="宋体" w:cs="宋体"/>
                <w:sz w:val="21"/>
                <w:szCs w:val="21"/>
              </w:rPr>
            </w:pPr>
          </w:p>
        </w:tc>
      </w:tr>
      <w:tr w14:paraId="7EF385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32B64720">
            <w:pPr>
              <w:spacing w:line="360" w:lineRule="auto"/>
              <w:jc w:val="center"/>
              <w:rPr>
                <w:rFonts w:hint="eastAsia" w:ascii="宋体" w:hAnsi="宋体" w:eastAsia="宋体" w:cs="宋体"/>
                <w:sz w:val="21"/>
                <w:szCs w:val="21"/>
              </w:rPr>
            </w:pPr>
          </w:p>
        </w:tc>
        <w:tc>
          <w:tcPr>
            <w:tcW w:w="1423" w:type="dxa"/>
            <w:gridSpan w:val="2"/>
            <w:vAlign w:val="center"/>
          </w:tcPr>
          <w:p w14:paraId="1E097456">
            <w:pPr>
              <w:spacing w:line="360" w:lineRule="auto"/>
              <w:jc w:val="center"/>
              <w:rPr>
                <w:rFonts w:hint="eastAsia" w:ascii="宋体" w:hAnsi="宋体" w:eastAsia="宋体" w:cs="宋体"/>
                <w:sz w:val="21"/>
                <w:szCs w:val="21"/>
              </w:rPr>
            </w:pPr>
          </w:p>
        </w:tc>
        <w:tc>
          <w:tcPr>
            <w:tcW w:w="1586" w:type="dxa"/>
            <w:gridSpan w:val="2"/>
            <w:vAlign w:val="center"/>
          </w:tcPr>
          <w:p w14:paraId="158C5A24">
            <w:pPr>
              <w:spacing w:line="360" w:lineRule="auto"/>
              <w:jc w:val="center"/>
              <w:rPr>
                <w:rFonts w:hint="eastAsia" w:ascii="宋体" w:hAnsi="宋体" w:eastAsia="宋体" w:cs="宋体"/>
                <w:sz w:val="21"/>
                <w:szCs w:val="21"/>
              </w:rPr>
            </w:pPr>
          </w:p>
        </w:tc>
        <w:tc>
          <w:tcPr>
            <w:tcW w:w="2152" w:type="dxa"/>
            <w:gridSpan w:val="2"/>
            <w:vAlign w:val="center"/>
          </w:tcPr>
          <w:p w14:paraId="4DF01B0D">
            <w:pPr>
              <w:spacing w:line="360" w:lineRule="auto"/>
              <w:jc w:val="center"/>
              <w:rPr>
                <w:rFonts w:hint="eastAsia" w:ascii="宋体" w:hAnsi="宋体" w:eastAsia="宋体" w:cs="宋体"/>
                <w:sz w:val="21"/>
                <w:szCs w:val="21"/>
              </w:rPr>
            </w:pPr>
          </w:p>
        </w:tc>
        <w:tc>
          <w:tcPr>
            <w:tcW w:w="1927" w:type="dxa"/>
            <w:vAlign w:val="center"/>
          </w:tcPr>
          <w:p w14:paraId="27785511">
            <w:pPr>
              <w:spacing w:line="360" w:lineRule="auto"/>
              <w:jc w:val="center"/>
              <w:rPr>
                <w:rFonts w:hint="eastAsia" w:ascii="宋体" w:hAnsi="宋体" w:eastAsia="宋体" w:cs="宋体"/>
                <w:sz w:val="21"/>
                <w:szCs w:val="21"/>
              </w:rPr>
            </w:pPr>
          </w:p>
        </w:tc>
      </w:tr>
      <w:tr w14:paraId="75103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1EFE766A">
            <w:pPr>
              <w:spacing w:line="360" w:lineRule="auto"/>
              <w:jc w:val="center"/>
              <w:rPr>
                <w:rFonts w:hint="eastAsia" w:ascii="宋体" w:hAnsi="宋体" w:eastAsia="宋体" w:cs="宋体"/>
                <w:sz w:val="21"/>
                <w:szCs w:val="21"/>
              </w:rPr>
            </w:pPr>
          </w:p>
        </w:tc>
        <w:tc>
          <w:tcPr>
            <w:tcW w:w="1423" w:type="dxa"/>
            <w:gridSpan w:val="2"/>
            <w:vAlign w:val="center"/>
          </w:tcPr>
          <w:p w14:paraId="257BCFA8">
            <w:pPr>
              <w:spacing w:line="360" w:lineRule="auto"/>
              <w:jc w:val="center"/>
              <w:rPr>
                <w:rFonts w:hint="eastAsia" w:ascii="宋体" w:hAnsi="宋体" w:eastAsia="宋体" w:cs="宋体"/>
                <w:sz w:val="21"/>
                <w:szCs w:val="21"/>
              </w:rPr>
            </w:pPr>
          </w:p>
        </w:tc>
        <w:tc>
          <w:tcPr>
            <w:tcW w:w="1586" w:type="dxa"/>
            <w:gridSpan w:val="2"/>
            <w:vAlign w:val="center"/>
          </w:tcPr>
          <w:p w14:paraId="717E2F3F">
            <w:pPr>
              <w:spacing w:line="360" w:lineRule="auto"/>
              <w:jc w:val="center"/>
              <w:rPr>
                <w:rFonts w:hint="eastAsia" w:ascii="宋体" w:hAnsi="宋体" w:eastAsia="宋体" w:cs="宋体"/>
                <w:sz w:val="21"/>
                <w:szCs w:val="21"/>
              </w:rPr>
            </w:pPr>
          </w:p>
        </w:tc>
        <w:tc>
          <w:tcPr>
            <w:tcW w:w="2152" w:type="dxa"/>
            <w:gridSpan w:val="2"/>
            <w:vAlign w:val="center"/>
          </w:tcPr>
          <w:p w14:paraId="7B253E0D">
            <w:pPr>
              <w:spacing w:line="360" w:lineRule="auto"/>
              <w:jc w:val="center"/>
              <w:rPr>
                <w:rFonts w:hint="eastAsia" w:ascii="宋体" w:hAnsi="宋体" w:eastAsia="宋体" w:cs="宋体"/>
                <w:sz w:val="21"/>
                <w:szCs w:val="21"/>
              </w:rPr>
            </w:pPr>
          </w:p>
        </w:tc>
        <w:tc>
          <w:tcPr>
            <w:tcW w:w="1927" w:type="dxa"/>
            <w:vAlign w:val="center"/>
          </w:tcPr>
          <w:p w14:paraId="62B26C50">
            <w:pPr>
              <w:spacing w:line="360" w:lineRule="auto"/>
              <w:jc w:val="center"/>
              <w:rPr>
                <w:rFonts w:hint="eastAsia" w:ascii="宋体" w:hAnsi="宋体" w:eastAsia="宋体" w:cs="宋体"/>
                <w:sz w:val="21"/>
                <w:szCs w:val="21"/>
              </w:rPr>
            </w:pPr>
          </w:p>
        </w:tc>
      </w:tr>
      <w:tr w14:paraId="694500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3F724AB0">
            <w:pPr>
              <w:spacing w:line="360" w:lineRule="auto"/>
              <w:jc w:val="center"/>
              <w:rPr>
                <w:rFonts w:hint="eastAsia" w:ascii="宋体" w:hAnsi="宋体" w:eastAsia="宋体" w:cs="宋体"/>
                <w:sz w:val="21"/>
                <w:szCs w:val="21"/>
              </w:rPr>
            </w:pPr>
          </w:p>
        </w:tc>
        <w:tc>
          <w:tcPr>
            <w:tcW w:w="1423" w:type="dxa"/>
            <w:gridSpan w:val="2"/>
            <w:vAlign w:val="center"/>
          </w:tcPr>
          <w:p w14:paraId="4FCCA155">
            <w:pPr>
              <w:spacing w:line="360" w:lineRule="auto"/>
              <w:jc w:val="center"/>
              <w:rPr>
                <w:rFonts w:hint="eastAsia" w:ascii="宋体" w:hAnsi="宋体" w:eastAsia="宋体" w:cs="宋体"/>
                <w:sz w:val="21"/>
                <w:szCs w:val="21"/>
              </w:rPr>
            </w:pPr>
          </w:p>
        </w:tc>
        <w:tc>
          <w:tcPr>
            <w:tcW w:w="1586" w:type="dxa"/>
            <w:gridSpan w:val="2"/>
            <w:vAlign w:val="center"/>
          </w:tcPr>
          <w:p w14:paraId="4FE59C14">
            <w:pPr>
              <w:spacing w:line="360" w:lineRule="auto"/>
              <w:jc w:val="center"/>
              <w:rPr>
                <w:rFonts w:hint="eastAsia" w:ascii="宋体" w:hAnsi="宋体" w:eastAsia="宋体" w:cs="宋体"/>
                <w:sz w:val="21"/>
                <w:szCs w:val="21"/>
              </w:rPr>
            </w:pPr>
          </w:p>
        </w:tc>
        <w:tc>
          <w:tcPr>
            <w:tcW w:w="2152" w:type="dxa"/>
            <w:gridSpan w:val="2"/>
            <w:vAlign w:val="center"/>
          </w:tcPr>
          <w:p w14:paraId="264DC016">
            <w:pPr>
              <w:spacing w:line="360" w:lineRule="auto"/>
              <w:jc w:val="center"/>
              <w:rPr>
                <w:rFonts w:hint="eastAsia" w:ascii="宋体" w:hAnsi="宋体" w:eastAsia="宋体" w:cs="宋体"/>
                <w:sz w:val="21"/>
                <w:szCs w:val="21"/>
              </w:rPr>
            </w:pPr>
          </w:p>
        </w:tc>
        <w:tc>
          <w:tcPr>
            <w:tcW w:w="1927" w:type="dxa"/>
            <w:vAlign w:val="center"/>
          </w:tcPr>
          <w:p w14:paraId="1814C215">
            <w:pPr>
              <w:spacing w:line="360" w:lineRule="auto"/>
              <w:jc w:val="center"/>
              <w:rPr>
                <w:rFonts w:hint="eastAsia" w:ascii="宋体" w:hAnsi="宋体" w:eastAsia="宋体" w:cs="宋体"/>
                <w:sz w:val="21"/>
                <w:szCs w:val="21"/>
              </w:rPr>
            </w:pPr>
          </w:p>
        </w:tc>
      </w:tr>
      <w:tr w14:paraId="055A07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6BCBC5C">
            <w:pPr>
              <w:spacing w:line="360" w:lineRule="auto"/>
              <w:jc w:val="center"/>
              <w:rPr>
                <w:rFonts w:hint="eastAsia" w:ascii="宋体" w:hAnsi="宋体" w:eastAsia="宋体" w:cs="宋体"/>
                <w:sz w:val="21"/>
                <w:szCs w:val="21"/>
              </w:rPr>
            </w:pPr>
          </w:p>
        </w:tc>
        <w:tc>
          <w:tcPr>
            <w:tcW w:w="1423" w:type="dxa"/>
            <w:gridSpan w:val="2"/>
            <w:vAlign w:val="center"/>
          </w:tcPr>
          <w:p w14:paraId="65F1689D">
            <w:pPr>
              <w:spacing w:line="360" w:lineRule="auto"/>
              <w:jc w:val="center"/>
              <w:rPr>
                <w:rFonts w:hint="eastAsia" w:ascii="宋体" w:hAnsi="宋体" w:eastAsia="宋体" w:cs="宋体"/>
                <w:sz w:val="21"/>
                <w:szCs w:val="21"/>
              </w:rPr>
            </w:pPr>
          </w:p>
        </w:tc>
        <w:tc>
          <w:tcPr>
            <w:tcW w:w="1586" w:type="dxa"/>
            <w:gridSpan w:val="2"/>
            <w:vAlign w:val="center"/>
          </w:tcPr>
          <w:p w14:paraId="28D1C5E0">
            <w:pPr>
              <w:spacing w:line="360" w:lineRule="auto"/>
              <w:jc w:val="center"/>
              <w:rPr>
                <w:rFonts w:hint="eastAsia" w:ascii="宋体" w:hAnsi="宋体" w:eastAsia="宋体" w:cs="宋体"/>
                <w:sz w:val="21"/>
                <w:szCs w:val="21"/>
              </w:rPr>
            </w:pPr>
          </w:p>
        </w:tc>
        <w:tc>
          <w:tcPr>
            <w:tcW w:w="2152" w:type="dxa"/>
            <w:gridSpan w:val="2"/>
            <w:vAlign w:val="center"/>
          </w:tcPr>
          <w:p w14:paraId="77CE08EB">
            <w:pPr>
              <w:spacing w:line="360" w:lineRule="auto"/>
              <w:jc w:val="center"/>
              <w:rPr>
                <w:rFonts w:hint="eastAsia" w:ascii="宋体" w:hAnsi="宋体" w:eastAsia="宋体" w:cs="宋体"/>
                <w:sz w:val="21"/>
                <w:szCs w:val="21"/>
              </w:rPr>
            </w:pPr>
          </w:p>
        </w:tc>
        <w:tc>
          <w:tcPr>
            <w:tcW w:w="1927" w:type="dxa"/>
            <w:vAlign w:val="center"/>
          </w:tcPr>
          <w:p w14:paraId="049535EC">
            <w:pPr>
              <w:spacing w:line="360" w:lineRule="auto"/>
              <w:jc w:val="center"/>
              <w:rPr>
                <w:rFonts w:hint="eastAsia" w:ascii="宋体" w:hAnsi="宋体" w:eastAsia="宋体" w:cs="宋体"/>
                <w:sz w:val="21"/>
                <w:szCs w:val="21"/>
              </w:rPr>
            </w:pPr>
          </w:p>
        </w:tc>
      </w:tr>
    </w:tbl>
    <w:p w14:paraId="68A1CA8C">
      <w:pPr>
        <w:snapToGrid w:val="0"/>
        <w:spacing w:before="50" w:after="156" w:afterLines="50" w:line="240" w:lineRule="auto"/>
        <w:jc w:val="left"/>
        <w:rPr>
          <w:rFonts w:hint="eastAsia" w:ascii="宋体" w:hAnsi="宋体" w:eastAsia="宋体" w:cs="宋体"/>
          <w:snapToGrid w:val="0"/>
          <w:szCs w:val="24"/>
        </w:rPr>
      </w:pPr>
      <w:r>
        <w:rPr>
          <w:rFonts w:hint="eastAsia" w:ascii="宋体" w:hAnsi="宋体" w:eastAsia="宋体" w:cs="宋体"/>
          <w:snapToGrid w:val="0"/>
          <w:szCs w:val="24"/>
        </w:rPr>
        <w:t>注：1.项目负责人应附身份证、职称证书、执业资格证书等复印件或扫描件（按评标办法提供）。</w:t>
      </w:r>
    </w:p>
    <w:p w14:paraId="5B31CDF7">
      <w:pPr>
        <w:snapToGrid w:val="0"/>
        <w:spacing w:before="50" w:after="156" w:afterLines="50" w:line="240" w:lineRule="auto"/>
        <w:jc w:val="left"/>
        <w:rPr>
          <w:rFonts w:hint="eastAsia" w:ascii="宋体" w:hAnsi="宋体" w:eastAsia="宋体" w:cs="宋体"/>
          <w:szCs w:val="24"/>
        </w:rPr>
      </w:pPr>
      <w:r>
        <w:rPr>
          <w:rFonts w:hint="eastAsia" w:ascii="宋体" w:hAnsi="宋体" w:eastAsia="宋体" w:cs="宋体"/>
          <w:szCs w:val="24"/>
        </w:rPr>
        <w:t>2.在填写时，如本表格不适合投标单位的实际情况，可根据本表格式按评标办法要求自行划表填写并提供相关资料。</w:t>
      </w:r>
    </w:p>
    <w:p w14:paraId="6E79DCB8">
      <w:pPr>
        <w:spacing w:line="360" w:lineRule="auto"/>
        <w:rPr>
          <w:rFonts w:hint="eastAsia" w:ascii="宋体" w:hAnsi="宋体" w:eastAsia="宋体" w:cs="宋体"/>
          <w:spacing w:val="20"/>
          <w:szCs w:val="24"/>
          <w:u w:val="single"/>
        </w:rPr>
      </w:pPr>
      <w:r>
        <w:rPr>
          <w:rFonts w:hint="eastAsia" w:ascii="宋体" w:hAnsi="宋体" w:eastAsia="宋体" w:cs="宋体"/>
          <w:szCs w:val="24"/>
        </w:rPr>
        <w:t>投标人名称（电子签章）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14:paraId="014EE4B4">
      <w:pPr>
        <w:spacing w:line="360" w:lineRule="auto"/>
        <w:rPr>
          <w:rFonts w:hint="eastAsia" w:ascii="宋体" w:hAnsi="宋体" w:eastAsia="宋体" w:cs="宋体"/>
          <w:spacing w:val="20"/>
          <w:szCs w:val="24"/>
        </w:rPr>
      </w:pPr>
      <w:r>
        <w:rPr>
          <w:rFonts w:hint="eastAsia" w:ascii="宋体" w:hAnsi="宋体" w:eastAsia="宋体" w:cs="宋体"/>
          <w:szCs w:val="24"/>
        </w:rPr>
        <w:t>法定代表人或授权代表（签字或盖章）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14:paraId="0FA965C8">
      <w:pPr>
        <w:adjustRightInd w:val="0"/>
        <w:spacing w:line="360" w:lineRule="auto"/>
        <w:jc w:val="left"/>
        <w:rPr>
          <w:rFonts w:hint="eastAsia"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55E1CDA0">
      <w:pPr>
        <w:snapToGrid w:val="0"/>
        <w:spacing w:line="360" w:lineRule="auto"/>
        <w:ind w:firstLine="413" w:firstLineChars="197"/>
        <w:rPr>
          <w:rFonts w:hint="eastAsia" w:ascii="宋体" w:hAnsi="宋体" w:eastAsia="宋体" w:cs="宋体"/>
          <w:snapToGrid w:val="0"/>
          <w:sz w:val="21"/>
          <w:szCs w:val="21"/>
        </w:rPr>
      </w:pPr>
    </w:p>
    <w:p w14:paraId="5B5D1AB2">
      <w:pPr>
        <w:spacing w:line="240" w:lineRule="auto"/>
        <w:ind w:right="-567"/>
        <w:jc w:val="left"/>
        <w:rPr>
          <w:rFonts w:hint="eastAsia" w:ascii="宋体" w:hAnsi="宋体" w:eastAsia="宋体" w:cs="宋体"/>
          <w:sz w:val="21"/>
          <w:szCs w:val="24"/>
        </w:rPr>
      </w:pPr>
    </w:p>
    <w:p w14:paraId="49E94EA5">
      <w:pPr>
        <w:rPr>
          <w:rFonts w:hint="eastAsia" w:ascii="宋体" w:hAnsi="宋体" w:eastAsia="宋体" w:cs="宋体"/>
          <w:b/>
          <w:szCs w:val="24"/>
        </w:rPr>
      </w:pPr>
      <w:bookmarkStart w:id="21" w:name="_Toc18715"/>
      <w:r>
        <w:rPr>
          <w:rFonts w:hint="eastAsia" w:ascii="宋体" w:hAnsi="宋体" w:eastAsia="宋体" w:cs="宋体"/>
          <w:b/>
          <w:szCs w:val="24"/>
        </w:rPr>
        <w:br w:type="page"/>
      </w:r>
    </w:p>
    <w:p w14:paraId="30F7B0C5">
      <w:pPr>
        <w:spacing w:line="240" w:lineRule="auto"/>
        <w:ind w:right="-567"/>
        <w:jc w:val="left"/>
        <w:rPr>
          <w:rFonts w:hint="eastAsia" w:ascii="宋体" w:hAnsi="宋体" w:eastAsia="宋体" w:cs="宋体"/>
          <w:b/>
          <w:szCs w:val="24"/>
        </w:rPr>
      </w:pPr>
      <w:r>
        <w:rPr>
          <w:rFonts w:hint="eastAsia" w:ascii="宋体" w:hAnsi="宋体" w:eastAsia="宋体" w:cs="宋体"/>
          <w:b/>
          <w:szCs w:val="24"/>
          <w:lang w:val="en-US" w:eastAsia="zh-CN"/>
        </w:rPr>
        <w:t>8</w:t>
      </w:r>
      <w:r>
        <w:rPr>
          <w:rFonts w:hint="eastAsia" w:ascii="宋体" w:hAnsi="宋体" w:eastAsia="宋体" w:cs="宋体"/>
          <w:b/>
          <w:szCs w:val="24"/>
        </w:rPr>
        <w:t>.2项目实施人员一览表格式</w:t>
      </w:r>
      <w:bookmarkEnd w:id="21"/>
      <w:r>
        <w:rPr>
          <w:rFonts w:hint="eastAsia" w:ascii="宋体" w:hAnsi="宋体" w:eastAsia="宋体" w:cs="宋体"/>
          <w:b/>
          <w:szCs w:val="24"/>
        </w:rPr>
        <w:t>（如有）</w:t>
      </w:r>
    </w:p>
    <w:p w14:paraId="34D4FB24">
      <w:pPr>
        <w:spacing w:before="100" w:beforeAutospacing="1" w:line="360" w:lineRule="auto"/>
        <w:jc w:val="center"/>
        <w:rPr>
          <w:rFonts w:hint="eastAsia" w:ascii="宋体" w:hAnsi="宋体" w:eastAsia="宋体" w:cs="宋体"/>
          <w:szCs w:val="24"/>
        </w:rPr>
      </w:pPr>
      <w:r>
        <w:rPr>
          <w:rFonts w:hint="eastAsia" w:ascii="宋体" w:hAnsi="宋体" w:eastAsia="宋体" w:cs="宋体"/>
          <w:szCs w:val="24"/>
        </w:rPr>
        <w:t>项目实施人员（主要从业人员及其技术资格）一览表</w:t>
      </w:r>
    </w:p>
    <w:p w14:paraId="420DEDDE">
      <w:pPr>
        <w:tabs>
          <w:tab w:val="right" w:pos="8847"/>
        </w:tabs>
        <w:spacing w:line="360" w:lineRule="auto"/>
        <w:rPr>
          <w:rFonts w:hint="eastAsia" w:ascii="宋体" w:hAnsi="宋体" w:eastAsia="宋体" w:cs="宋体"/>
          <w:spacing w:val="-4"/>
          <w:szCs w:val="24"/>
          <w:u w:val="single"/>
        </w:rPr>
      </w:pPr>
      <w:r>
        <w:rPr>
          <w:rFonts w:hint="eastAsia" w:ascii="宋体" w:hAnsi="宋体" w:eastAsia="宋体" w:cs="宋体"/>
          <w:spacing w:val="-4"/>
          <w:szCs w:val="24"/>
        </w:rPr>
        <w:t>项目名称：</w:t>
      </w:r>
      <w:r>
        <w:rPr>
          <w:rFonts w:hint="eastAsia" w:ascii="宋体" w:hAnsi="宋体" w:eastAsia="宋体" w:cs="宋体"/>
          <w:spacing w:val="-4"/>
          <w:szCs w:val="24"/>
          <w:u w:val="single"/>
        </w:rPr>
        <w:t xml:space="preserve">                                   </w:t>
      </w:r>
      <w:r>
        <w:rPr>
          <w:rFonts w:hint="eastAsia" w:ascii="宋体" w:hAnsi="宋体" w:eastAsia="宋体" w:cs="宋体"/>
          <w:spacing w:val="-4"/>
          <w:szCs w:val="24"/>
        </w:rPr>
        <w:t>项目编号：</w:t>
      </w:r>
      <w:r>
        <w:rPr>
          <w:rFonts w:hint="eastAsia" w:ascii="宋体" w:hAnsi="宋体" w:eastAsia="宋体" w:cs="宋体"/>
          <w:spacing w:val="-4"/>
          <w:szCs w:val="24"/>
          <w:u w:val="single"/>
        </w:rPr>
        <w:t xml:space="preserve">                </w:t>
      </w:r>
    </w:p>
    <w:p w14:paraId="5B8016BD">
      <w:pPr>
        <w:spacing w:line="240" w:lineRule="auto"/>
        <w:ind w:firstLine="241"/>
        <w:rPr>
          <w:rFonts w:hint="eastAsia" w:ascii="宋体" w:hAnsi="宋体" w:eastAsia="宋体" w:cs="宋体"/>
          <w:b/>
          <w:szCs w:val="24"/>
        </w:rPr>
      </w:pPr>
    </w:p>
    <w:tbl>
      <w:tblPr>
        <w:tblStyle w:val="21"/>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557B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vAlign w:val="center"/>
          </w:tcPr>
          <w:p w14:paraId="3E66057A">
            <w:pPr>
              <w:spacing w:line="240" w:lineRule="auto"/>
              <w:ind w:firstLine="240"/>
              <w:jc w:val="center"/>
              <w:rPr>
                <w:rFonts w:hint="eastAsia" w:ascii="宋体" w:hAnsi="宋体" w:eastAsia="宋体" w:cs="宋体"/>
                <w:szCs w:val="24"/>
              </w:rPr>
            </w:pPr>
            <w:r>
              <w:rPr>
                <w:rFonts w:hint="eastAsia" w:ascii="宋体" w:hAnsi="宋体" w:eastAsia="宋体" w:cs="宋体"/>
                <w:szCs w:val="24"/>
              </w:rPr>
              <w:t>拟在本项目担任的职务(岗位)</w:t>
            </w:r>
          </w:p>
        </w:tc>
        <w:tc>
          <w:tcPr>
            <w:tcW w:w="709" w:type="dxa"/>
            <w:vMerge w:val="restart"/>
            <w:vAlign w:val="center"/>
          </w:tcPr>
          <w:p w14:paraId="32897E5B">
            <w:pPr>
              <w:spacing w:line="240" w:lineRule="auto"/>
              <w:rPr>
                <w:rFonts w:hint="eastAsia" w:ascii="宋体" w:hAnsi="宋体" w:eastAsia="宋体" w:cs="宋体"/>
                <w:szCs w:val="24"/>
              </w:rPr>
            </w:pPr>
            <w:r>
              <w:rPr>
                <w:rFonts w:hint="eastAsia" w:ascii="宋体" w:hAnsi="宋体" w:eastAsia="宋体" w:cs="宋体"/>
                <w:szCs w:val="24"/>
              </w:rPr>
              <w:t>姓名</w:t>
            </w:r>
          </w:p>
        </w:tc>
        <w:tc>
          <w:tcPr>
            <w:tcW w:w="710" w:type="dxa"/>
            <w:vMerge w:val="restart"/>
            <w:vAlign w:val="center"/>
          </w:tcPr>
          <w:p w14:paraId="772A075D">
            <w:pPr>
              <w:spacing w:line="240" w:lineRule="auto"/>
              <w:rPr>
                <w:rFonts w:hint="eastAsia" w:ascii="宋体" w:hAnsi="宋体" w:eastAsia="宋体" w:cs="宋体"/>
                <w:szCs w:val="24"/>
              </w:rPr>
            </w:pPr>
            <w:r>
              <w:rPr>
                <w:rFonts w:hint="eastAsia" w:ascii="宋体" w:hAnsi="宋体" w:eastAsia="宋体" w:cs="宋体"/>
                <w:szCs w:val="24"/>
              </w:rPr>
              <w:t>技术职称</w:t>
            </w:r>
          </w:p>
        </w:tc>
        <w:tc>
          <w:tcPr>
            <w:tcW w:w="5405" w:type="dxa"/>
            <w:gridSpan w:val="5"/>
            <w:vAlign w:val="center"/>
          </w:tcPr>
          <w:p w14:paraId="3025ACFA">
            <w:pPr>
              <w:spacing w:line="240" w:lineRule="auto"/>
              <w:ind w:firstLine="240"/>
              <w:jc w:val="center"/>
              <w:rPr>
                <w:rFonts w:hint="eastAsia" w:ascii="宋体" w:hAnsi="宋体" w:eastAsia="宋体" w:cs="宋体"/>
                <w:szCs w:val="24"/>
              </w:rPr>
            </w:pPr>
            <w:r>
              <w:rPr>
                <w:rFonts w:hint="eastAsia" w:ascii="宋体" w:hAnsi="宋体" w:eastAsia="宋体" w:cs="宋体"/>
                <w:szCs w:val="24"/>
              </w:rPr>
              <w:t>执业或职业资格证件</w:t>
            </w:r>
          </w:p>
        </w:tc>
        <w:tc>
          <w:tcPr>
            <w:tcW w:w="1070" w:type="dxa"/>
            <w:vMerge w:val="restart"/>
            <w:vAlign w:val="center"/>
          </w:tcPr>
          <w:p w14:paraId="67E14BB8">
            <w:pPr>
              <w:spacing w:line="240" w:lineRule="auto"/>
              <w:ind w:firstLine="240"/>
              <w:jc w:val="center"/>
              <w:rPr>
                <w:rFonts w:hint="eastAsia" w:ascii="宋体" w:hAnsi="宋体" w:eastAsia="宋体" w:cs="宋体"/>
                <w:szCs w:val="24"/>
              </w:rPr>
            </w:pPr>
            <w:r>
              <w:rPr>
                <w:rFonts w:hint="eastAsia" w:ascii="宋体" w:hAnsi="宋体" w:eastAsia="宋体" w:cs="宋体"/>
                <w:szCs w:val="24"/>
              </w:rPr>
              <w:t>备注</w:t>
            </w:r>
          </w:p>
        </w:tc>
      </w:tr>
      <w:tr w14:paraId="70AF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vAlign w:val="center"/>
          </w:tcPr>
          <w:p w14:paraId="72E1BBA1">
            <w:pPr>
              <w:spacing w:line="240" w:lineRule="auto"/>
              <w:ind w:firstLine="240"/>
              <w:rPr>
                <w:rFonts w:hint="eastAsia" w:ascii="宋体" w:hAnsi="宋体" w:eastAsia="宋体" w:cs="宋体"/>
                <w:szCs w:val="24"/>
              </w:rPr>
            </w:pPr>
          </w:p>
        </w:tc>
        <w:tc>
          <w:tcPr>
            <w:tcW w:w="709" w:type="dxa"/>
            <w:vMerge w:val="continue"/>
            <w:vAlign w:val="center"/>
          </w:tcPr>
          <w:p w14:paraId="7657200A">
            <w:pPr>
              <w:spacing w:line="240" w:lineRule="auto"/>
              <w:ind w:firstLine="240"/>
              <w:rPr>
                <w:rFonts w:hint="eastAsia" w:ascii="宋体" w:hAnsi="宋体" w:eastAsia="宋体" w:cs="宋体"/>
                <w:szCs w:val="24"/>
              </w:rPr>
            </w:pPr>
          </w:p>
        </w:tc>
        <w:tc>
          <w:tcPr>
            <w:tcW w:w="710" w:type="dxa"/>
            <w:vMerge w:val="continue"/>
            <w:vAlign w:val="center"/>
          </w:tcPr>
          <w:p w14:paraId="6516DF09">
            <w:pPr>
              <w:spacing w:line="240" w:lineRule="auto"/>
              <w:ind w:firstLine="240"/>
              <w:rPr>
                <w:rFonts w:hint="eastAsia" w:ascii="宋体" w:hAnsi="宋体" w:eastAsia="宋体" w:cs="宋体"/>
                <w:szCs w:val="24"/>
              </w:rPr>
            </w:pPr>
          </w:p>
        </w:tc>
        <w:tc>
          <w:tcPr>
            <w:tcW w:w="1136" w:type="dxa"/>
            <w:vAlign w:val="center"/>
          </w:tcPr>
          <w:p w14:paraId="0ACE5BB3">
            <w:pPr>
              <w:spacing w:line="240" w:lineRule="auto"/>
              <w:rPr>
                <w:rFonts w:hint="eastAsia" w:ascii="宋体" w:hAnsi="宋体" w:eastAsia="宋体" w:cs="宋体"/>
                <w:szCs w:val="24"/>
              </w:rPr>
            </w:pPr>
            <w:r>
              <w:rPr>
                <w:rFonts w:hint="eastAsia" w:ascii="宋体" w:hAnsi="宋体" w:eastAsia="宋体" w:cs="宋体"/>
                <w:szCs w:val="24"/>
              </w:rPr>
              <w:t>证书名称</w:t>
            </w:r>
          </w:p>
        </w:tc>
        <w:tc>
          <w:tcPr>
            <w:tcW w:w="852" w:type="dxa"/>
            <w:vAlign w:val="center"/>
          </w:tcPr>
          <w:p w14:paraId="2419AD2E">
            <w:pPr>
              <w:spacing w:line="240" w:lineRule="auto"/>
              <w:jc w:val="center"/>
              <w:rPr>
                <w:rFonts w:hint="eastAsia" w:ascii="宋体" w:hAnsi="宋体" w:eastAsia="宋体" w:cs="宋体"/>
                <w:szCs w:val="24"/>
              </w:rPr>
            </w:pPr>
            <w:r>
              <w:rPr>
                <w:rFonts w:hint="eastAsia" w:ascii="宋体" w:hAnsi="宋体" w:eastAsia="宋体" w:cs="宋体"/>
                <w:szCs w:val="24"/>
              </w:rPr>
              <w:t>级别</w:t>
            </w:r>
          </w:p>
        </w:tc>
        <w:tc>
          <w:tcPr>
            <w:tcW w:w="1083" w:type="dxa"/>
            <w:vAlign w:val="center"/>
          </w:tcPr>
          <w:p w14:paraId="430820DE">
            <w:pPr>
              <w:spacing w:line="240" w:lineRule="auto"/>
              <w:ind w:firstLine="240"/>
              <w:jc w:val="center"/>
              <w:rPr>
                <w:rFonts w:hint="eastAsia" w:ascii="宋体" w:hAnsi="宋体" w:eastAsia="宋体" w:cs="宋体"/>
                <w:szCs w:val="24"/>
              </w:rPr>
            </w:pPr>
            <w:r>
              <w:rPr>
                <w:rFonts w:hint="eastAsia" w:ascii="宋体" w:hAnsi="宋体" w:eastAsia="宋体" w:cs="宋体"/>
                <w:szCs w:val="24"/>
              </w:rPr>
              <w:t>证号</w:t>
            </w:r>
          </w:p>
        </w:tc>
        <w:tc>
          <w:tcPr>
            <w:tcW w:w="1004" w:type="dxa"/>
            <w:vAlign w:val="center"/>
          </w:tcPr>
          <w:p w14:paraId="07D24BA2">
            <w:pPr>
              <w:spacing w:line="240" w:lineRule="auto"/>
              <w:ind w:firstLine="240"/>
              <w:jc w:val="center"/>
              <w:rPr>
                <w:rFonts w:hint="eastAsia" w:ascii="宋体" w:hAnsi="宋体" w:eastAsia="宋体" w:cs="宋体"/>
                <w:szCs w:val="24"/>
              </w:rPr>
            </w:pPr>
            <w:r>
              <w:rPr>
                <w:rFonts w:hint="eastAsia" w:ascii="宋体" w:hAnsi="宋体" w:eastAsia="宋体" w:cs="宋体"/>
                <w:szCs w:val="24"/>
              </w:rPr>
              <w:t>专业</w:t>
            </w:r>
          </w:p>
        </w:tc>
        <w:tc>
          <w:tcPr>
            <w:tcW w:w="1330" w:type="dxa"/>
            <w:vAlign w:val="center"/>
          </w:tcPr>
          <w:p w14:paraId="25DF5E3B">
            <w:pPr>
              <w:spacing w:line="240" w:lineRule="auto"/>
              <w:ind w:firstLine="240"/>
              <w:jc w:val="center"/>
              <w:rPr>
                <w:rFonts w:hint="eastAsia" w:ascii="宋体" w:hAnsi="宋体" w:eastAsia="宋体" w:cs="宋体"/>
                <w:szCs w:val="24"/>
              </w:rPr>
            </w:pPr>
            <w:r>
              <w:rPr>
                <w:rFonts w:hint="eastAsia" w:ascii="宋体" w:hAnsi="宋体" w:eastAsia="宋体" w:cs="宋体"/>
                <w:szCs w:val="24"/>
              </w:rPr>
              <w:t>工作年限</w:t>
            </w:r>
          </w:p>
        </w:tc>
        <w:tc>
          <w:tcPr>
            <w:tcW w:w="1070" w:type="dxa"/>
            <w:vMerge w:val="continue"/>
            <w:vAlign w:val="center"/>
          </w:tcPr>
          <w:p w14:paraId="6AAAF8A6">
            <w:pPr>
              <w:spacing w:line="240" w:lineRule="auto"/>
              <w:ind w:firstLine="240"/>
              <w:rPr>
                <w:rFonts w:hint="eastAsia" w:ascii="宋体" w:hAnsi="宋体" w:eastAsia="宋体" w:cs="宋体"/>
                <w:szCs w:val="24"/>
              </w:rPr>
            </w:pPr>
          </w:p>
        </w:tc>
      </w:tr>
      <w:tr w14:paraId="219C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vAlign w:val="center"/>
          </w:tcPr>
          <w:p w14:paraId="52D4D1D8">
            <w:pPr>
              <w:spacing w:line="240" w:lineRule="auto"/>
              <w:ind w:firstLine="241"/>
              <w:jc w:val="center"/>
              <w:rPr>
                <w:rFonts w:hint="eastAsia" w:ascii="宋体" w:hAnsi="宋体" w:eastAsia="宋体" w:cs="宋体"/>
                <w:b/>
                <w:szCs w:val="24"/>
              </w:rPr>
            </w:pPr>
          </w:p>
        </w:tc>
      </w:tr>
      <w:tr w14:paraId="1A48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vAlign w:val="center"/>
          </w:tcPr>
          <w:p w14:paraId="44947DA8">
            <w:pPr>
              <w:spacing w:line="240" w:lineRule="auto"/>
              <w:ind w:firstLine="241"/>
              <w:jc w:val="center"/>
              <w:rPr>
                <w:rFonts w:hint="eastAsia" w:ascii="宋体" w:hAnsi="宋体" w:eastAsia="宋体" w:cs="宋体"/>
                <w:b/>
                <w:szCs w:val="24"/>
              </w:rPr>
            </w:pPr>
            <w:r>
              <w:rPr>
                <w:rFonts w:hint="eastAsia" w:ascii="宋体" w:hAnsi="宋体" w:eastAsia="宋体" w:cs="宋体"/>
                <w:b/>
                <w:szCs w:val="24"/>
              </w:rPr>
              <w:t>专业技术人员</w:t>
            </w:r>
          </w:p>
        </w:tc>
      </w:tr>
      <w:tr w14:paraId="1165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vAlign w:val="center"/>
          </w:tcPr>
          <w:p w14:paraId="6287C7DC">
            <w:pPr>
              <w:spacing w:line="240" w:lineRule="auto"/>
              <w:ind w:firstLine="240"/>
              <w:jc w:val="center"/>
              <w:rPr>
                <w:rFonts w:hint="eastAsia" w:ascii="宋体" w:hAnsi="宋体" w:eastAsia="宋体" w:cs="宋体"/>
                <w:szCs w:val="24"/>
              </w:rPr>
            </w:pPr>
            <w:r>
              <w:rPr>
                <w:rFonts w:hint="eastAsia" w:ascii="宋体" w:hAnsi="宋体" w:eastAsia="宋体" w:cs="宋体"/>
                <w:szCs w:val="24"/>
              </w:rPr>
              <w:t>…专业负责人</w:t>
            </w:r>
          </w:p>
        </w:tc>
        <w:tc>
          <w:tcPr>
            <w:tcW w:w="709" w:type="dxa"/>
            <w:vAlign w:val="center"/>
          </w:tcPr>
          <w:p w14:paraId="12863ED6">
            <w:pPr>
              <w:spacing w:line="240" w:lineRule="auto"/>
              <w:ind w:firstLine="240"/>
              <w:jc w:val="center"/>
              <w:rPr>
                <w:rFonts w:hint="eastAsia" w:ascii="宋体" w:hAnsi="宋体" w:eastAsia="宋体" w:cs="宋体"/>
                <w:szCs w:val="24"/>
              </w:rPr>
            </w:pPr>
          </w:p>
        </w:tc>
        <w:tc>
          <w:tcPr>
            <w:tcW w:w="710" w:type="dxa"/>
            <w:vAlign w:val="center"/>
          </w:tcPr>
          <w:p w14:paraId="1377FC23">
            <w:pPr>
              <w:spacing w:line="240" w:lineRule="auto"/>
              <w:ind w:firstLine="240"/>
              <w:jc w:val="center"/>
              <w:rPr>
                <w:rFonts w:hint="eastAsia" w:ascii="宋体" w:hAnsi="宋体" w:eastAsia="宋体" w:cs="宋体"/>
                <w:szCs w:val="24"/>
              </w:rPr>
            </w:pPr>
          </w:p>
        </w:tc>
        <w:tc>
          <w:tcPr>
            <w:tcW w:w="1136" w:type="dxa"/>
            <w:vAlign w:val="center"/>
          </w:tcPr>
          <w:p w14:paraId="57B518AD">
            <w:pPr>
              <w:spacing w:line="240" w:lineRule="auto"/>
              <w:ind w:firstLine="240"/>
              <w:jc w:val="center"/>
              <w:rPr>
                <w:rFonts w:hint="eastAsia" w:ascii="宋体" w:hAnsi="宋体" w:eastAsia="宋体" w:cs="宋体"/>
                <w:szCs w:val="24"/>
              </w:rPr>
            </w:pPr>
          </w:p>
        </w:tc>
        <w:tc>
          <w:tcPr>
            <w:tcW w:w="852" w:type="dxa"/>
            <w:vAlign w:val="center"/>
          </w:tcPr>
          <w:p w14:paraId="0E3177BC">
            <w:pPr>
              <w:spacing w:line="240" w:lineRule="auto"/>
              <w:ind w:firstLine="240"/>
              <w:jc w:val="center"/>
              <w:rPr>
                <w:rFonts w:hint="eastAsia" w:ascii="宋体" w:hAnsi="宋体" w:eastAsia="宋体" w:cs="宋体"/>
                <w:szCs w:val="24"/>
              </w:rPr>
            </w:pPr>
          </w:p>
        </w:tc>
        <w:tc>
          <w:tcPr>
            <w:tcW w:w="1083" w:type="dxa"/>
            <w:vAlign w:val="center"/>
          </w:tcPr>
          <w:p w14:paraId="169F3385">
            <w:pPr>
              <w:spacing w:line="240" w:lineRule="auto"/>
              <w:ind w:firstLine="240"/>
              <w:jc w:val="center"/>
              <w:rPr>
                <w:rFonts w:hint="eastAsia" w:ascii="宋体" w:hAnsi="宋体" w:eastAsia="宋体" w:cs="宋体"/>
                <w:szCs w:val="24"/>
              </w:rPr>
            </w:pPr>
          </w:p>
        </w:tc>
        <w:tc>
          <w:tcPr>
            <w:tcW w:w="1004" w:type="dxa"/>
            <w:vAlign w:val="center"/>
          </w:tcPr>
          <w:p w14:paraId="1CC0FF96">
            <w:pPr>
              <w:spacing w:line="240" w:lineRule="auto"/>
              <w:ind w:firstLine="240"/>
              <w:jc w:val="center"/>
              <w:rPr>
                <w:rFonts w:hint="eastAsia" w:ascii="宋体" w:hAnsi="宋体" w:eastAsia="宋体" w:cs="宋体"/>
                <w:szCs w:val="24"/>
              </w:rPr>
            </w:pPr>
          </w:p>
        </w:tc>
        <w:tc>
          <w:tcPr>
            <w:tcW w:w="1330" w:type="dxa"/>
            <w:vAlign w:val="center"/>
          </w:tcPr>
          <w:p w14:paraId="520F3DDE">
            <w:pPr>
              <w:spacing w:line="240" w:lineRule="auto"/>
              <w:ind w:firstLine="240"/>
              <w:jc w:val="center"/>
              <w:rPr>
                <w:rFonts w:hint="eastAsia" w:ascii="宋体" w:hAnsi="宋体" w:eastAsia="宋体" w:cs="宋体"/>
                <w:szCs w:val="24"/>
              </w:rPr>
            </w:pPr>
          </w:p>
        </w:tc>
        <w:tc>
          <w:tcPr>
            <w:tcW w:w="1070" w:type="dxa"/>
            <w:vAlign w:val="center"/>
          </w:tcPr>
          <w:p w14:paraId="5DA33B9A">
            <w:pPr>
              <w:spacing w:line="240" w:lineRule="auto"/>
              <w:ind w:firstLine="240"/>
              <w:jc w:val="center"/>
              <w:rPr>
                <w:rFonts w:hint="eastAsia" w:ascii="宋体" w:hAnsi="宋体" w:eastAsia="宋体" w:cs="宋体"/>
                <w:szCs w:val="24"/>
              </w:rPr>
            </w:pPr>
          </w:p>
        </w:tc>
      </w:tr>
      <w:tr w14:paraId="09CF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vAlign w:val="center"/>
          </w:tcPr>
          <w:p w14:paraId="524364D8">
            <w:pPr>
              <w:spacing w:line="240" w:lineRule="auto"/>
              <w:ind w:firstLine="240"/>
              <w:jc w:val="center"/>
              <w:rPr>
                <w:rFonts w:hint="eastAsia" w:ascii="宋体" w:hAnsi="宋体" w:eastAsia="宋体" w:cs="宋体"/>
                <w:szCs w:val="24"/>
              </w:rPr>
            </w:pPr>
            <w:r>
              <w:rPr>
                <w:rFonts w:hint="eastAsia" w:ascii="宋体" w:hAnsi="宋体" w:eastAsia="宋体" w:cs="宋体"/>
                <w:szCs w:val="24"/>
              </w:rPr>
              <w:t>…专业负责人</w:t>
            </w:r>
          </w:p>
        </w:tc>
        <w:tc>
          <w:tcPr>
            <w:tcW w:w="709" w:type="dxa"/>
            <w:vAlign w:val="center"/>
          </w:tcPr>
          <w:p w14:paraId="4E22C966">
            <w:pPr>
              <w:spacing w:line="240" w:lineRule="auto"/>
              <w:ind w:firstLine="240"/>
              <w:jc w:val="center"/>
              <w:rPr>
                <w:rFonts w:hint="eastAsia" w:ascii="宋体" w:hAnsi="宋体" w:eastAsia="宋体" w:cs="宋体"/>
                <w:szCs w:val="24"/>
              </w:rPr>
            </w:pPr>
          </w:p>
        </w:tc>
        <w:tc>
          <w:tcPr>
            <w:tcW w:w="710" w:type="dxa"/>
            <w:vAlign w:val="center"/>
          </w:tcPr>
          <w:p w14:paraId="41EEB166">
            <w:pPr>
              <w:spacing w:line="240" w:lineRule="auto"/>
              <w:ind w:firstLine="240"/>
              <w:jc w:val="center"/>
              <w:rPr>
                <w:rFonts w:hint="eastAsia" w:ascii="宋体" w:hAnsi="宋体" w:eastAsia="宋体" w:cs="宋体"/>
                <w:szCs w:val="24"/>
              </w:rPr>
            </w:pPr>
          </w:p>
        </w:tc>
        <w:tc>
          <w:tcPr>
            <w:tcW w:w="1136" w:type="dxa"/>
            <w:vAlign w:val="center"/>
          </w:tcPr>
          <w:p w14:paraId="777265CA">
            <w:pPr>
              <w:spacing w:line="240" w:lineRule="auto"/>
              <w:ind w:firstLine="240"/>
              <w:jc w:val="center"/>
              <w:rPr>
                <w:rFonts w:hint="eastAsia" w:ascii="宋体" w:hAnsi="宋体" w:eastAsia="宋体" w:cs="宋体"/>
                <w:szCs w:val="24"/>
              </w:rPr>
            </w:pPr>
          </w:p>
        </w:tc>
        <w:tc>
          <w:tcPr>
            <w:tcW w:w="852" w:type="dxa"/>
            <w:vAlign w:val="center"/>
          </w:tcPr>
          <w:p w14:paraId="48EBBCD3">
            <w:pPr>
              <w:spacing w:line="240" w:lineRule="auto"/>
              <w:ind w:firstLine="240"/>
              <w:jc w:val="center"/>
              <w:rPr>
                <w:rFonts w:hint="eastAsia" w:ascii="宋体" w:hAnsi="宋体" w:eastAsia="宋体" w:cs="宋体"/>
                <w:szCs w:val="24"/>
              </w:rPr>
            </w:pPr>
          </w:p>
        </w:tc>
        <w:tc>
          <w:tcPr>
            <w:tcW w:w="1083" w:type="dxa"/>
            <w:vAlign w:val="center"/>
          </w:tcPr>
          <w:p w14:paraId="5B54C03D">
            <w:pPr>
              <w:spacing w:line="240" w:lineRule="auto"/>
              <w:ind w:firstLine="240"/>
              <w:jc w:val="center"/>
              <w:rPr>
                <w:rFonts w:hint="eastAsia" w:ascii="宋体" w:hAnsi="宋体" w:eastAsia="宋体" w:cs="宋体"/>
                <w:szCs w:val="24"/>
              </w:rPr>
            </w:pPr>
          </w:p>
        </w:tc>
        <w:tc>
          <w:tcPr>
            <w:tcW w:w="1004" w:type="dxa"/>
            <w:vAlign w:val="center"/>
          </w:tcPr>
          <w:p w14:paraId="2F9E7BA3">
            <w:pPr>
              <w:spacing w:line="240" w:lineRule="auto"/>
              <w:ind w:firstLine="240"/>
              <w:jc w:val="center"/>
              <w:rPr>
                <w:rFonts w:hint="eastAsia" w:ascii="宋体" w:hAnsi="宋体" w:eastAsia="宋体" w:cs="宋体"/>
                <w:szCs w:val="24"/>
              </w:rPr>
            </w:pPr>
          </w:p>
        </w:tc>
        <w:tc>
          <w:tcPr>
            <w:tcW w:w="1330" w:type="dxa"/>
            <w:vAlign w:val="center"/>
          </w:tcPr>
          <w:p w14:paraId="3C76C56D">
            <w:pPr>
              <w:spacing w:line="240" w:lineRule="auto"/>
              <w:ind w:firstLine="240"/>
              <w:jc w:val="center"/>
              <w:rPr>
                <w:rFonts w:hint="eastAsia" w:ascii="宋体" w:hAnsi="宋体" w:eastAsia="宋体" w:cs="宋体"/>
                <w:szCs w:val="24"/>
              </w:rPr>
            </w:pPr>
          </w:p>
        </w:tc>
        <w:tc>
          <w:tcPr>
            <w:tcW w:w="1070" w:type="dxa"/>
            <w:vAlign w:val="center"/>
          </w:tcPr>
          <w:p w14:paraId="3B7F93E6">
            <w:pPr>
              <w:spacing w:line="240" w:lineRule="auto"/>
              <w:ind w:firstLine="240"/>
              <w:jc w:val="center"/>
              <w:rPr>
                <w:rFonts w:hint="eastAsia" w:ascii="宋体" w:hAnsi="宋体" w:eastAsia="宋体" w:cs="宋体"/>
                <w:szCs w:val="24"/>
              </w:rPr>
            </w:pPr>
          </w:p>
        </w:tc>
      </w:tr>
      <w:tr w14:paraId="3376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6A65FFE7">
            <w:pPr>
              <w:spacing w:line="240" w:lineRule="auto"/>
              <w:ind w:firstLine="240"/>
              <w:jc w:val="center"/>
              <w:rPr>
                <w:rFonts w:hint="eastAsia" w:ascii="宋体" w:hAnsi="宋体" w:eastAsia="宋体" w:cs="宋体"/>
                <w:szCs w:val="24"/>
              </w:rPr>
            </w:pPr>
            <w:r>
              <w:rPr>
                <w:rFonts w:hint="eastAsia" w:ascii="宋体" w:hAnsi="宋体" w:eastAsia="宋体" w:cs="宋体"/>
                <w:szCs w:val="24"/>
              </w:rPr>
              <w:t>…</w:t>
            </w:r>
          </w:p>
        </w:tc>
        <w:tc>
          <w:tcPr>
            <w:tcW w:w="709" w:type="dxa"/>
            <w:vAlign w:val="center"/>
          </w:tcPr>
          <w:p w14:paraId="485345B6">
            <w:pPr>
              <w:spacing w:line="240" w:lineRule="auto"/>
              <w:ind w:firstLine="240"/>
              <w:jc w:val="center"/>
              <w:rPr>
                <w:rFonts w:hint="eastAsia" w:ascii="宋体" w:hAnsi="宋体" w:eastAsia="宋体" w:cs="宋体"/>
                <w:szCs w:val="24"/>
              </w:rPr>
            </w:pPr>
          </w:p>
        </w:tc>
        <w:tc>
          <w:tcPr>
            <w:tcW w:w="710" w:type="dxa"/>
            <w:vAlign w:val="center"/>
          </w:tcPr>
          <w:p w14:paraId="35E9686C">
            <w:pPr>
              <w:spacing w:line="240" w:lineRule="auto"/>
              <w:ind w:firstLine="240"/>
              <w:jc w:val="center"/>
              <w:rPr>
                <w:rFonts w:hint="eastAsia" w:ascii="宋体" w:hAnsi="宋体" w:eastAsia="宋体" w:cs="宋体"/>
                <w:szCs w:val="24"/>
              </w:rPr>
            </w:pPr>
          </w:p>
        </w:tc>
        <w:tc>
          <w:tcPr>
            <w:tcW w:w="1136" w:type="dxa"/>
            <w:vAlign w:val="center"/>
          </w:tcPr>
          <w:p w14:paraId="0B2BA109">
            <w:pPr>
              <w:spacing w:line="240" w:lineRule="auto"/>
              <w:ind w:firstLine="240"/>
              <w:jc w:val="center"/>
              <w:rPr>
                <w:rFonts w:hint="eastAsia" w:ascii="宋体" w:hAnsi="宋体" w:eastAsia="宋体" w:cs="宋体"/>
                <w:szCs w:val="24"/>
              </w:rPr>
            </w:pPr>
          </w:p>
        </w:tc>
        <w:tc>
          <w:tcPr>
            <w:tcW w:w="852" w:type="dxa"/>
            <w:vAlign w:val="center"/>
          </w:tcPr>
          <w:p w14:paraId="27F85E6F">
            <w:pPr>
              <w:spacing w:line="240" w:lineRule="auto"/>
              <w:ind w:firstLine="240"/>
              <w:jc w:val="center"/>
              <w:rPr>
                <w:rFonts w:hint="eastAsia" w:ascii="宋体" w:hAnsi="宋体" w:eastAsia="宋体" w:cs="宋体"/>
                <w:szCs w:val="24"/>
              </w:rPr>
            </w:pPr>
          </w:p>
        </w:tc>
        <w:tc>
          <w:tcPr>
            <w:tcW w:w="1083" w:type="dxa"/>
            <w:vAlign w:val="center"/>
          </w:tcPr>
          <w:p w14:paraId="5D40ADAF">
            <w:pPr>
              <w:spacing w:line="240" w:lineRule="auto"/>
              <w:ind w:firstLine="240"/>
              <w:jc w:val="center"/>
              <w:rPr>
                <w:rFonts w:hint="eastAsia" w:ascii="宋体" w:hAnsi="宋体" w:eastAsia="宋体" w:cs="宋体"/>
                <w:szCs w:val="24"/>
              </w:rPr>
            </w:pPr>
          </w:p>
        </w:tc>
        <w:tc>
          <w:tcPr>
            <w:tcW w:w="1004" w:type="dxa"/>
            <w:vAlign w:val="center"/>
          </w:tcPr>
          <w:p w14:paraId="057AA23C">
            <w:pPr>
              <w:spacing w:line="240" w:lineRule="auto"/>
              <w:ind w:firstLine="240"/>
              <w:jc w:val="center"/>
              <w:rPr>
                <w:rFonts w:hint="eastAsia" w:ascii="宋体" w:hAnsi="宋体" w:eastAsia="宋体" w:cs="宋体"/>
                <w:szCs w:val="24"/>
              </w:rPr>
            </w:pPr>
          </w:p>
        </w:tc>
        <w:tc>
          <w:tcPr>
            <w:tcW w:w="1330" w:type="dxa"/>
            <w:vAlign w:val="center"/>
          </w:tcPr>
          <w:p w14:paraId="0C787C72">
            <w:pPr>
              <w:spacing w:line="240" w:lineRule="auto"/>
              <w:ind w:firstLine="240"/>
              <w:jc w:val="center"/>
              <w:rPr>
                <w:rFonts w:hint="eastAsia" w:ascii="宋体" w:hAnsi="宋体" w:eastAsia="宋体" w:cs="宋体"/>
                <w:szCs w:val="24"/>
              </w:rPr>
            </w:pPr>
          </w:p>
        </w:tc>
        <w:tc>
          <w:tcPr>
            <w:tcW w:w="1070" w:type="dxa"/>
            <w:vAlign w:val="center"/>
          </w:tcPr>
          <w:p w14:paraId="1E21CDC5">
            <w:pPr>
              <w:spacing w:line="240" w:lineRule="auto"/>
              <w:ind w:firstLine="240"/>
              <w:jc w:val="center"/>
              <w:rPr>
                <w:rFonts w:hint="eastAsia" w:ascii="宋体" w:hAnsi="宋体" w:eastAsia="宋体" w:cs="宋体"/>
                <w:szCs w:val="24"/>
              </w:rPr>
            </w:pPr>
          </w:p>
        </w:tc>
      </w:tr>
      <w:tr w14:paraId="4CA9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08ABD696">
            <w:pPr>
              <w:spacing w:line="240" w:lineRule="auto"/>
              <w:ind w:firstLine="240"/>
              <w:jc w:val="center"/>
              <w:rPr>
                <w:rFonts w:hint="eastAsia" w:ascii="宋体" w:hAnsi="宋体" w:eastAsia="宋体" w:cs="宋体"/>
                <w:szCs w:val="24"/>
              </w:rPr>
            </w:pPr>
          </w:p>
        </w:tc>
        <w:tc>
          <w:tcPr>
            <w:tcW w:w="709" w:type="dxa"/>
            <w:vAlign w:val="center"/>
          </w:tcPr>
          <w:p w14:paraId="7AF43C96">
            <w:pPr>
              <w:spacing w:line="240" w:lineRule="auto"/>
              <w:ind w:firstLine="240"/>
              <w:jc w:val="center"/>
              <w:rPr>
                <w:rFonts w:hint="eastAsia" w:ascii="宋体" w:hAnsi="宋体" w:eastAsia="宋体" w:cs="宋体"/>
                <w:szCs w:val="24"/>
              </w:rPr>
            </w:pPr>
          </w:p>
        </w:tc>
        <w:tc>
          <w:tcPr>
            <w:tcW w:w="710" w:type="dxa"/>
            <w:vAlign w:val="center"/>
          </w:tcPr>
          <w:p w14:paraId="70C44A8A">
            <w:pPr>
              <w:spacing w:line="240" w:lineRule="auto"/>
              <w:ind w:firstLine="240"/>
              <w:jc w:val="center"/>
              <w:rPr>
                <w:rFonts w:hint="eastAsia" w:ascii="宋体" w:hAnsi="宋体" w:eastAsia="宋体" w:cs="宋体"/>
                <w:szCs w:val="24"/>
              </w:rPr>
            </w:pPr>
          </w:p>
        </w:tc>
        <w:tc>
          <w:tcPr>
            <w:tcW w:w="1136" w:type="dxa"/>
            <w:vAlign w:val="center"/>
          </w:tcPr>
          <w:p w14:paraId="13B920D2">
            <w:pPr>
              <w:spacing w:line="240" w:lineRule="auto"/>
              <w:ind w:firstLine="240"/>
              <w:jc w:val="center"/>
              <w:rPr>
                <w:rFonts w:hint="eastAsia" w:ascii="宋体" w:hAnsi="宋体" w:eastAsia="宋体" w:cs="宋体"/>
                <w:szCs w:val="24"/>
              </w:rPr>
            </w:pPr>
          </w:p>
        </w:tc>
        <w:tc>
          <w:tcPr>
            <w:tcW w:w="852" w:type="dxa"/>
            <w:vAlign w:val="center"/>
          </w:tcPr>
          <w:p w14:paraId="6D4D2AF4">
            <w:pPr>
              <w:spacing w:line="240" w:lineRule="auto"/>
              <w:ind w:firstLine="240"/>
              <w:jc w:val="center"/>
              <w:rPr>
                <w:rFonts w:hint="eastAsia" w:ascii="宋体" w:hAnsi="宋体" w:eastAsia="宋体" w:cs="宋体"/>
                <w:szCs w:val="24"/>
              </w:rPr>
            </w:pPr>
          </w:p>
        </w:tc>
        <w:tc>
          <w:tcPr>
            <w:tcW w:w="1083" w:type="dxa"/>
            <w:vAlign w:val="center"/>
          </w:tcPr>
          <w:p w14:paraId="0EE2839E">
            <w:pPr>
              <w:spacing w:line="240" w:lineRule="auto"/>
              <w:ind w:firstLine="240"/>
              <w:jc w:val="center"/>
              <w:rPr>
                <w:rFonts w:hint="eastAsia" w:ascii="宋体" w:hAnsi="宋体" w:eastAsia="宋体" w:cs="宋体"/>
                <w:szCs w:val="24"/>
              </w:rPr>
            </w:pPr>
          </w:p>
        </w:tc>
        <w:tc>
          <w:tcPr>
            <w:tcW w:w="1004" w:type="dxa"/>
            <w:vAlign w:val="center"/>
          </w:tcPr>
          <w:p w14:paraId="498F2C40">
            <w:pPr>
              <w:spacing w:line="240" w:lineRule="auto"/>
              <w:ind w:firstLine="240"/>
              <w:jc w:val="center"/>
              <w:rPr>
                <w:rFonts w:hint="eastAsia" w:ascii="宋体" w:hAnsi="宋体" w:eastAsia="宋体" w:cs="宋体"/>
                <w:szCs w:val="24"/>
              </w:rPr>
            </w:pPr>
          </w:p>
        </w:tc>
        <w:tc>
          <w:tcPr>
            <w:tcW w:w="1330" w:type="dxa"/>
            <w:vAlign w:val="center"/>
          </w:tcPr>
          <w:p w14:paraId="55417091">
            <w:pPr>
              <w:spacing w:line="240" w:lineRule="auto"/>
              <w:ind w:firstLine="240"/>
              <w:jc w:val="center"/>
              <w:rPr>
                <w:rFonts w:hint="eastAsia" w:ascii="宋体" w:hAnsi="宋体" w:eastAsia="宋体" w:cs="宋体"/>
                <w:szCs w:val="24"/>
              </w:rPr>
            </w:pPr>
          </w:p>
        </w:tc>
        <w:tc>
          <w:tcPr>
            <w:tcW w:w="1070" w:type="dxa"/>
            <w:vAlign w:val="center"/>
          </w:tcPr>
          <w:p w14:paraId="4C103EA6">
            <w:pPr>
              <w:spacing w:line="240" w:lineRule="auto"/>
              <w:ind w:firstLine="240"/>
              <w:jc w:val="center"/>
              <w:rPr>
                <w:rFonts w:hint="eastAsia" w:ascii="宋体" w:hAnsi="宋体" w:eastAsia="宋体" w:cs="宋体"/>
                <w:szCs w:val="24"/>
              </w:rPr>
            </w:pPr>
          </w:p>
        </w:tc>
      </w:tr>
      <w:tr w14:paraId="3C81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2586BA0E">
            <w:pPr>
              <w:spacing w:line="240" w:lineRule="auto"/>
              <w:ind w:firstLine="240"/>
              <w:jc w:val="center"/>
              <w:rPr>
                <w:rFonts w:hint="eastAsia" w:ascii="宋体" w:hAnsi="宋体" w:eastAsia="宋体" w:cs="宋体"/>
                <w:szCs w:val="24"/>
              </w:rPr>
            </w:pPr>
            <w:r>
              <w:rPr>
                <w:rFonts w:hint="eastAsia" w:ascii="宋体" w:hAnsi="宋体" w:eastAsia="宋体" w:cs="宋体"/>
                <w:szCs w:val="24"/>
              </w:rPr>
              <w:t>技术人员</w:t>
            </w:r>
          </w:p>
        </w:tc>
        <w:tc>
          <w:tcPr>
            <w:tcW w:w="709" w:type="dxa"/>
            <w:vAlign w:val="center"/>
          </w:tcPr>
          <w:p w14:paraId="64B04A28">
            <w:pPr>
              <w:spacing w:line="240" w:lineRule="auto"/>
              <w:ind w:firstLine="240"/>
              <w:jc w:val="center"/>
              <w:rPr>
                <w:rFonts w:hint="eastAsia" w:ascii="宋体" w:hAnsi="宋体" w:eastAsia="宋体" w:cs="宋体"/>
                <w:szCs w:val="24"/>
              </w:rPr>
            </w:pPr>
          </w:p>
        </w:tc>
        <w:tc>
          <w:tcPr>
            <w:tcW w:w="710" w:type="dxa"/>
            <w:vAlign w:val="center"/>
          </w:tcPr>
          <w:p w14:paraId="021F8D56">
            <w:pPr>
              <w:spacing w:line="240" w:lineRule="auto"/>
              <w:ind w:firstLine="240"/>
              <w:jc w:val="center"/>
              <w:rPr>
                <w:rFonts w:hint="eastAsia" w:ascii="宋体" w:hAnsi="宋体" w:eastAsia="宋体" w:cs="宋体"/>
                <w:szCs w:val="24"/>
              </w:rPr>
            </w:pPr>
          </w:p>
        </w:tc>
        <w:tc>
          <w:tcPr>
            <w:tcW w:w="1136" w:type="dxa"/>
            <w:vAlign w:val="center"/>
          </w:tcPr>
          <w:p w14:paraId="5FA7DD46">
            <w:pPr>
              <w:spacing w:line="240" w:lineRule="auto"/>
              <w:ind w:firstLine="240"/>
              <w:jc w:val="center"/>
              <w:rPr>
                <w:rFonts w:hint="eastAsia" w:ascii="宋体" w:hAnsi="宋体" w:eastAsia="宋体" w:cs="宋体"/>
                <w:szCs w:val="24"/>
              </w:rPr>
            </w:pPr>
          </w:p>
        </w:tc>
        <w:tc>
          <w:tcPr>
            <w:tcW w:w="852" w:type="dxa"/>
            <w:vAlign w:val="center"/>
          </w:tcPr>
          <w:p w14:paraId="7DE87DCD">
            <w:pPr>
              <w:spacing w:line="240" w:lineRule="auto"/>
              <w:ind w:firstLine="240"/>
              <w:jc w:val="center"/>
              <w:rPr>
                <w:rFonts w:hint="eastAsia" w:ascii="宋体" w:hAnsi="宋体" w:eastAsia="宋体" w:cs="宋体"/>
                <w:szCs w:val="24"/>
              </w:rPr>
            </w:pPr>
          </w:p>
        </w:tc>
        <w:tc>
          <w:tcPr>
            <w:tcW w:w="1083" w:type="dxa"/>
            <w:vAlign w:val="center"/>
          </w:tcPr>
          <w:p w14:paraId="2A32C157">
            <w:pPr>
              <w:spacing w:line="240" w:lineRule="auto"/>
              <w:ind w:firstLine="240"/>
              <w:jc w:val="center"/>
              <w:rPr>
                <w:rFonts w:hint="eastAsia" w:ascii="宋体" w:hAnsi="宋体" w:eastAsia="宋体" w:cs="宋体"/>
                <w:szCs w:val="24"/>
              </w:rPr>
            </w:pPr>
          </w:p>
        </w:tc>
        <w:tc>
          <w:tcPr>
            <w:tcW w:w="1004" w:type="dxa"/>
            <w:vAlign w:val="center"/>
          </w:tcPr>
          <w:p w14:paraId="62BB50EA">
            <w:pPr>
              <w:spacing w:line="240" w:lineRule="auto"/>
              <w:ind w:firstLine="240"/>
              <w:jc w:val="center"/>
              <w:rPr>
                <w:rFonts w:hint="eastAsia" w:ascii="宋体" w:hAnsi="宋体" w:eastAsia="宋体" w:cs="宋体"/>
                <w:szCs w:val="24"/>
              </w:rPr>
            </w:pPr>
          </w:p>
        </w:tc>
        <w:tc>
          <w:tcPr>
            <w:tcW w:w="1330" w:type="dxa"/>
            <w:vAlign w:val="center"/>
          </w:tcPr>
          <w:p w14:paraId="7F395E6D">
            <w:pPr>
              <w:spacing w:line="240" w:lineRule="auto"/>
              <w:ind w:firstLine="240"/>
              <w:jc w:val="center"/>
              <w:rPr>
                <w:rFonts w:hint="eastAsia" w:ascii="宋体" w:hAnsi="宋体" w:eastAsia="宋体" w:cs="宋体"/>
                <w:szCs w:val="24"/>
              </w:rPr>
            </w:pPr>
          </w:p>
        </w:tc>
        <w:tc>
          <w:tcPr>
            <w:tcW w:w="1070" w:type="dxa"/>
            <w:vAlign w:val="center"/>
          </w:tcPr>
          <w:p w14:paraId="3DB49589">
            <w:pPr>
              <w:spacing w:line="240" w:lineRule="auto"/>
              <w:ind w:firstLine="240"/>
              <w:jc w:val="center"/>
              <w:rPr>
                <w:rFonts w:hint="eastAsia" w:ascii="宋体" w:hAnsi="宋体" w:eastAsia="宋体" w:cs="宋体"/>
                <w:szCs w:val="24"/>
              </w:rPr>
            </w:pPr>
          </w:p>
        </w:tc>
      </w:tr>
      <w:tr w14:paraId="2C13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66397375">
            <w:pPr>
              <w:spacing w:line="240" w:lineRule="auto"/>
              <w:ind w:firstLine="240"/>
              <w:jc w:val="center"/>
              <w:rPr>
                <w:rFonts w:hint="eastAsia" w:ascii="宋体" w:hAnsi="宋体" w:eastAsia="宋体" w:cs="宋体"/>
                <w:szCs w:val="24"/>
              </w:rPr>
            </w:pPr>
          </w:p>
        </w:tc>
        <w:tc>
          <w:tcPr>
            <w:tcW w:w="709" w:type="dxa"/>
            <w:vAlign w:val="center"/>
          </w:tcPr>
          <w:p w14:paraId="5029E52A">
            <w:pPr>
              <w:spacing w:line="240" w:lineRule="auto"/>
              <w:ind w:firstLine="240"/>
              <w:jc w:val="center"/>
              <w:rPr>
                <w:rFonts w:hint="eastAsia" w:ascii="宋体" w:hAnsi="宋体" w:eastAsia="宋体" w:cs="宋体"/>
                <w:szCs w:val="24"/>
              </w:rPr>
            </w:pPr>
          </w:p>
        </w:tc>
        <w:tc>
          <w:tcPr>
            <w:tcW w:w="710" w:type="dxa"/>
            <w:vAlign w:val="center"/>
          </w:tcPr>
          <w:p w14:paraId="08C820EB">
            <w:pPr>
              <w:spacing w:line="240" w:lineRule="auto"/>
              <w:ind w:firstLine="240"/>
              <w:jc w:val="center"/>
              <w:rPr>
                <w:rFonts w:hint="eastAsia" w:ascii="宋体" w:hAnsi="宋体" w:eastAsia="宋体" w:cs="宋体"/>
                <w:szCs w:val="24"/>
              </w:rPr>
            </w:pPr>
          </w:p>
        </w:tc>
        <w:tc>
          <w:tcPr>
            <w:tcW w:w="1136" w:type="dxa"/>
            <w:vAlign w:val="center"/>
          </w:tcPr>
          <w:p w14:paraId="73A62966">
            <w:pPr>
              <w:spacing w:line="240" w:lineRule="auto"/>
              <w:ind w:firstLine="240"/>
              <w:jc w:val="center"/>
              <w:rPr>
                <w:rFonts w:hint="eastAsia" w:ascii="宋体" w:hAnsi="宋体" w:eastAsia="宋体" w:cs="宋体"/>
                <w:szCs w:val="24"/>
              </w:rPr>
            </w:pPr>
          </w:p>
        </w:tc>
        <w:tc>
          <w:tcPr>
            <w:tcW w:w="852" w:type="dxa"/>
            <w:vAlign w:val="center"/>
          </w:tcPr>
          <w:p w14:paraId="279192ED">
            <w:pPr>
              <w:spacing w:line="240" w:lineRule="auto"/>
              <w:ind w:firstLine="240"/>
              <w:jc w:val="center"/>
              <w:rPr>
                <w:rFonts w:hint="eastAsia" w:ascii="宋体" w:hAnsi="宋体" w:eastAsia="宋体" w:cs="宋体"/>
                <w:szCs w:val="24"/>
              </w:rPr>
            </w:pPr>
          </w:p>
        </w:tc>
        <w:tc>
          <w:tcPr>
            <w:tcW w:w="1083" w:type="dxa"/>
            <w:vAlign w:val="center"/>
          </w:tcPr>
          <w:p w14:paraId="4FA07C45">
            <w:pPr>
              <w:spacing w:line="240" w:lineRule="auto"/>
              <w:ind w:firstLine="240"/>
              <w:jc w:val="center"/>
              <w:rPr>
                <w:rFonts w:hint="eastAsia" w:ascii="宋体" w:hAnsi="宋体" w:eastAsia="宋体" w:cs="宋体"/>
                <w:szCs w:val="24"/>
              </w:rPr>
            </w:pPr>
          </w:p>
        </w:tc>
        <w:tc>
          <w:tcPr>
            <w:tcW w:w="1004" w:type="dxa"/>
            <w:vAlign w:val="center"/>
          </w:tcPr>
          <w:p w14:paraId="6D872DB1">
            <w:pPr>
              <w:spacing w:line="240" w:lineRule="auto"/>
              <w:ind w:firstLine="240"/>
              <w:jc w:val="center"/>
              <w:rPr>
                <w:rFonts w:hint="eastAsia" w:ascii="宋体" w:hAnsi="宋体" w:eastAsia="宋体" w:cs="宋体"/>
                <w:szCs w:val="24"/>
              </w:rPr>
            </w:pPr>
          </w:p>
        </w:tc>
        <w:tc>
          <w:tcPr>
            <w:tcW w:w="1330" w:type="dxa"/>
            <w:vAlign w:val="center"/>
          </w:tcPr>
          <w:p w14:paraId="69497749">
            <w:pPr>
              <w:spacing w:line="240" w:lineRule="auto"/>
              <w:ind w:firstLine="240"/>
              <w:jc w:val="center"/>
              <w:rPr>
                <w:rFonts w:hint="eastAsia" w:ascii="宋体" w:hAnsi="宋体" w:eastAsia="宋体" w:cs="宋体"/>
                <w:szCs w:val="24"/>
              </w:rPr>
            </w:pPr>
          </w:p>
        </w:tc>
        <w:tc>
          <w:tcPr>
            <w:tcW w:w="1070" w:type="dxa"/>
            <w:vAlign w:val="center"/>
          </w:tcPr>
          <w:p w14:paraId="056CE10C">
            <w:pPr>
              <w:spacing w:line="240" w:lineRule="auto"/>
              <w:ind w:firstLine="240"/>
              <w:jc w:val="center"/>
              <w:rPr>
                <w:rFonts w:hint="eastAsia" w:ascii="宋体" w:hAnsi="宋体" w:eastAsia="宋体" w:cs="宋体"/>
                <w:szCs w:val="24"/>
              </w:rPr>
            </w:pPr>
          </w:p>
        </w:tc>
      </w:tr>
      <w:tr w14:paraId="2010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0AC3BF33">
            <w:pPr>
              <w:spacing w:line="240" w:lineRule="auto"/>
              <w:ind w:firstLine="240"/>
              <w:jc w:val="center"/>
              <w:rPr>
                <w:rFonts w:hint="eastAsia" w:ascii="宋体" w:hAnsi="宋体" w:eastAsia="宋体" w:cs="宋体"/>
                <w:szCs w:val="24"/>
              </w:rPr>
            </w:pPr>
          </w:p>
        </w:tc>
        <w:tc>
          <w:tcPr>
            <w:tcW w:w="709" w:type="dxa"/>
            <w:vAlign w:val="center"/>
          </w:tcPr>
          <w:p w14:paraId="57AD7C6D">
            <w:pPr>
              <w:spacing w:line="240" w:lineRule="auto"/>
              <w:ind w:firstLine="240"/>
              <w:jc w:val="center"/>
              <w:rPr>
                <w:rFonts w:hint="eastAsia" w:ascii="宋体" w:hAnsi="宋体" w:eastAsia="宋体" w:cs="宋体"/>
                <w:szCs w:val="24"/>
              </w:rPr>
            </w:pPr>
          </w:p>
        </w:tc>
        <w:tc>
          <w:tcPr>
            <w:tcW w:w="710" w:type="dxa"/>
            <w:vAlign w:val="center"/>
          </w:tcPr>
          <w:p w14:paraId="626201A9">
            <w:pPr>
              <w:spacing w:line="240" w:lineRule="auto"/>
              <w:ind w:firstLine="240"/>
              <w:jc w:val="center"/>
              <w:rPr>
                <w:rFonts w:hint="eastAsia" w:ascii="宋体" w:hAnsi="宋体" w:eastAsia="宋体" w:cs="宋体"/>
                <w:szCs w:val="24"/>
              </w:rPr>
            </w:pPr>
          </w:p>
        </w:tc>
        <w:tc>
          <w:tcPr>
            <w:tcW w:w="1136" w:type="dxa"/>
            <w:vAlign w:val="center"/>
          </w:tcPr>
          <w:p w14:paraId="60543BE8">
            <w:pPr>
              <w:spacing w:line="240" w:lineRule="auto"/>
              <w:ind w:firstLine="240"/>
              <w:jc w:val="center"/>
              <w:rPr>
                <w:rFonts w:hint="eastAsia" w:ascii="宋体" w:hAnsi="宋体" w:eastAsia="宋体" w:cs="宋体"/>
                <w:szCs w:val="24"/>
              </w:rPr>
            </w:pPr>
          </w:p>
        </w:tc>
        <w:tc>
          <w:tcPr>
            <w:tcW w:w="852" w:type="dxa"/>
            <w:vAlign w:val="center"/>
          </w:tcPr>
          <w:p w14:paraId="1DBCD86E">
            <w:pPr>
              <w:spacing w:line="240" w:lineRule="auto"/>
              <w:ind w:firstLine="240"/>
              <w:jc w:val="center"/>
              <w:rPr>
                <w:rFonts w:hint="eastAsia" w:ascii="宋体" w:hAnsi="宋体" w:eastAsia="宋体" w:cs="宋体"/>
                <w:szCs w:val="24"/>
              </w:rPr>
            </w:pPr>
          </w:p>
        </w:tc>
        <w:tc>
          <w:tcPr>
            <w:tcW w:w="1083" w:type="dxa"/>
            <w:vAlign w:val="center"/>
          </w:tcPr>
          <w:p w14:paraId="34E32963">
            <w:pPr>
              <w:spacing w:line="240" w:lineRule="auto"/>
              <w:ind w:firstLine="240"/>
              <w:jc w:val="center"/>
              <w:rPr>
                <w:rFonts w:hint="eastAsia" w:ascii="宋体" w:hAnsi="宋体" w:eastAsia="宋体" w:cs="宋体"/>
                <w:szCs w:val="24"/>
              </w:rPr>
            </w:pPr>
          </w:p>
        </w:tc>
        <w:tc>
          <w:tcPr>
            <w:tcW w:w="1004" w:type="dxa"/>
            <w:vAlign w:val="center"/>
          </w:tcPr>
          <w:p w14:paraId="58C1A349">
            <w:pPr>
              <w:spacing w:line="240" w:lineRule="auto"/>
              <w:ind w:firstLine="240"/>
              <w:jc w:val="center"/>
              <w:rPr>
                <w:rFonts w:hint="eastAsia" w:ascii="宋体" w:hAnsi="宋体" w:eastAsia="宋体" w:cs="宋体"/>
                <w:szCs w:val="24"/>
              </w:rPr>
            </w:pPr>
          </w:p>
        </w:tc>
        <w:tc>
          <w:tcPr>
            <w:tcW w:w="1330" w:type="dxa"/>
            <w:vAlign w:val="center"/>
          </w:tcPr>
          <w:p w14:paraId="04848B5C">
            <w:pPr>
              <w:spacing w:line="240" w:lineRule="auto"/>
              <w:ind w:firstLine="240"/>
              <w:jc w:val="center"/>
              <w:rPr>
                <w:rFonts w:hint="eastAsia" w:ascii="宋体" w:hAnsi="宋体" w:eastAsia="宋体" w:cs="宋体"/>
                <w:szCs w:val="24"/>
              </w:rPr>
            </w:pPr>
          </w:p>
        </w:tc>
        <w:tc>
          <w:tcPr>
            <w:tcW w:w="1070" w:type="dxa"/>
            <w:vAlign w:val="center"/>
          </w:tcPr>
          <w:p w14:paraId="0973CD71">
            <w:pPr>
              <w:spacing w:line="240" w:lineRule="auto"/>
              <w:ind w:firstLine="240"/>
              <w:jc w:val="center"/>
              <w:rPr>
                <w:rFonts w:hint="eastAsia" w:ascii="宋体" w:hAnsi="宋体" w:eastAsia="宋体" w:cs="宋体"/>
                <w:szCs w:val="24"/>
              </w:rPr>
            </w:pPr>
          </w:p>
        </w:tc>
      </w:tr>
      <w:tr w14:paraId="0AF8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44F6B29D">
            <w:pPr>
              <w:spacing w:line="240" w:lineRule="auto"/>
              <w:ind w:firstLine="240"/>
              <w:jc w:val="center"/>
              <w:rPr>
                <w:rFonts w:hint="eastAsia" w:ascii="宋体" w:hAnsi="宋体" w:eastAsia="宋体" w:cs="宋体"/>
                <w:szCs w:val="24"/>
              </w:rPr>
            </w:pPr>
          </w:p>
        </w:tc>
        <w:tc>
          <w:tcPr>
            <w:tcW w:w="709" w:type="dxa"/>
            <w:vAlign w:val="center"/>
          </w:tcPr>
          <w:p w14:paraId="459DD724">
            <w:pPr>
              <w:spacing w:line="240" w:lineRule="auto"/>
              <w:ind w:firstLine="240"/>
              <w:jc w:val="center"/>
              <w:rPr>
                <w:rFonts w:hint="eastAsia" w:ascii="宋体" w:hAnsi="宋体" w:eastAsia="宋体" w:cs="宋体"/>
                <w:szCs w:val="24"/>
              </w:rPr>
            </w:pPr>
          </w:p>
        </w:tc>
        <w:tc>
          <w:tcPr>
            <w:tcW w:w="710" w:type="dxa"/>
            <w:vAlign w:val="center"/>
          </w:tcPr>
          <w:p w14:paraId="00B1D149">
            <w:pPr>
              <w:spacing w:line="240" w:lineRule="auto"/>
              <w:ind w:firstLine="240"/>
              <w:jc w:val="center"/>
              <w:rPr>
                <w:rFonts w:hint="eastAsia" w:ascii="宋体" w:hAnsi="宋体" w:eastAsia="宋体" w:cs="宋体"/>
                <w:szCs w:val="24"/>
              </w:rPr>
            </w:pPr>
          </w:p>
        </w:tc>
        <w:tc>
          <w:tcPr>
            <w:tcW w:w="1136" w:type="dxa"/>
            <w:vAlign w:val="center"/>
          </w:tcPr>
          <w:p w14:paraId="3A05F83C">
            <w:pPr>
              <w:spacing w:line="240" w:lineRule="auto"/>
              <w:ind w:firstLine="240"/>
              <w:jc w:val="center"/>
              <w:rPr>
                <w:rFonts w:hint="eastAsia" w:ascii="宋体" w:hAnsi="宋体" w:eastAsia="宋体" w:cs="宋体"/>
                <w:szCs w:val="24"/>
              </w:rPr>
            </w:pPr>
          </w:p>
        </w:tc>
        <w:tc>
          <w:tcPr>
            <w:tcW w:w="852" w:type="dxa"/>
            <w:vAlign w:val="center"/>
          </w:tcPr>
          <w:p w14:paraId="4608D39B">
            <w:pPr>
              <w:spacing w:line="240" w:lineRule="auto"/>
              <w:ind w:firstLine="240"/>
              <w:jc w:val="center"/>
              <w:rPr>
                <w:rFonts w:hint="eastAsia" w:ascii="宋体" w:hAnsi="宋体" w:eastAsia="宋体" w:cs="宋体"/>
                <w:szCs w:val="24"/>
              </w:rPr>
            </w:pPr>
          </w:p>
        </w:tc>
        <w:tc>
          <w:tcPr>
            <w:tcW w:w="1083" w:type="dxa"/>
            <w:vAlign w:val="center"/>
          </w:tcPr>
          <w:p w14:paraId="03CBAFC9">
            <w:pPr>
              <w:spacing w:line="240" w:lineRule="auto"/>
              <w:ind w:firstLine="240"/>
              <w:jc w:val="center"/>
              <w:rPr>
                <w:rFonts w:hint="eastAsia" w:ascii="宋体" w:hAnsi="宋体" w:eastAsia="宋体" w:cs="宋体"/>
                <w:szCs w:val="24"/>
              </w:rPr>
            </w:pPr>
          </w:p>
        </w:tc>
        <w:tc>
          <w:tcPr>
            <w:tcW w:w="1004" w:type="dxa"/>
            <w:vAlign w:val="center"/>
          </w:tcPr>
          <w:p w14:paraId="6DD6E326">
            <w:pPr>
              <w:spacing w:line="240" w:lineRule="auto"/>
              <w:ind w:firstLine="240"/>
              <w:jc w:val="center"/>
              <w:rPr>
                <w:rFonts w:hint="eastAsia" w:ascii="宋体" w:hAnsi="宋体" w:eastAsia="宋体" w:cs="宋体"/>
                <w:szCs w:val="24"/>
              </w:rPr>
            </w:pPr>
          </w:p>
        </w:tc>
        <w:tc>
          <w:tcPr>
            <w:tcW w:w="1330" w:type="dxa"/>
            <w:vAlign w:val="center"/>
          </w:tcPr>
          <w:p w14:paraId="1B1F74C5">
            <w:pPr>
              <w:spacing w:line="240" w:lineRule="auto"/>
              <w:ind w:firstLine="240"/>
              <w:jc w:val="center"/>
              <w:rPr>
                <w:rFonts w:hint="eastAsia" w:ascii="宋体" w:hAnsi="宋体" w:eastAsia="宋体" w:cs="宋体"/>
                <w:szCs w:val="24"/>
              </w:rPr>
            </w:pPr>
          </w:p>
        </w:tc>
        <w:tc>
          <w:tcPr>
            <w:tcW w:w="1070" w:type="dxa"/>
            <w:vAlign w:val="center"/>
          </w:tcPr>
          <w:p w14:paraId="33D5D511">
            <w:pPr>
              <w:spacing w:line="240" w:lineRule="auto"/>
              <w:ind w:firstLine="240"/>
              <w:jc w:val="center"/>
              <w:rPr>
                <w:rFonts w:hint="eastAsia" w:ascii="宋体" w:hAnsi="宋体" w:eastAsia="宋体" w:cs="宋体"/>
                <w:szCs w:val="24"/>
              </w:rPr>
            </w:pPr>
          </w:p>
        </w:tc>
      </w:tr>
      <w:tr w14:paraId="319D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662961B9">
            <w:pPr>
              <w:spacing w:line="240" w:lineRule="auto"/>
              <w:ind w:firstLine="240"/>
              <w:jc w:val="center"/>
              <w:rPr>
                <w:rFonts w:hint="eastAsia" w:ascii="宋体" w:hAnsi="宋体" w:eastAsia="宋体" w:cs="宋体"/>
                <w:szCs w:val="24"/>
              </w:rPr>
            </w:pPr>
            <w:r>
              <w:rPr>
                <w:rFonts w:hint="eastAsia" w:ascii="宋体" w:hAnsi="宋体" w:eastAsia="宋体" w:cs="宋体"/>
                <w:szCs w:val="24"/>
              </w:rPr>
              <w:t>…</w:t>
            </w:r>
          </w:p>
        </w:tc>
        <w:tc>
          <w:tcPr>
            <w:tcW w:w="709" w:type="dxa"/>
            <w:vAlign w:val="center"/>
          </w:tcPr>
          <w:p w14:paraId="7E70BCF6">
            <w:pPr>
              <w:spacing w:line="240" w:lineRule="auto"/>
              <w:ind w:firstLine="240"/>
              <w:jc w:val="center"/>
              <w:rPr>
                <w:rFonts w:hint="eastAsia" w:ascii="宋体" w:hAnsi="宋体" w:eastAsia="宋体" w:cs="宋体"/>
                <w:szCs w:val="24"/>
              </w:rPr>
            </w:pPr>
          </w:p>
        </w:tc>
        <w:tc>
          <w:tcPr>
            <w:tcW w:w="710" w:type="dxa"/>
            <w:vAlign w:val="center"/>
          </w:tcPr>
          <w:p w14:paraId="7BD6707F">
            <w:pPr>
              <w:spacing w:line="240" w:lineRule="auto"/>
              <w:ind w:firstLine="240"/>
              <w:jc w:val="center"/>
              <w:rPr>
                <w:rFonts w:hint="eastAsia" w:ascii="宋体" w:hAnsi="宋体" w:eastAsia="宋体" w:cs="宋体"/>
                <w:szCs w:val="24"/>
              </w:rPr>
            </w:pPr>
          </w:p>
        </w:tc>
        <w:tc>
          <w:tcPr>
            <w:tcW w:w="1136" w:type="dxa"/>
            <w:vAlign w:val="center"/>
          </w:tcPr>
          <w:p w14:paraId="430D4FC7">
            <w:pPr>
              <w:spacing w:line="240" w:lineRule="auto"/>
              <w:ind w:firstLine="240"/>
              <w:jc w:val="center"/>
              <w:rPr>
                <w:rFonts w:hint="eastAsia" w:ascii="宋体" w:hAnsi="宋体" w:eastAsia="宋体" w:cs="宋体"/>
                <w:szCs w:val="24"/>
              </w:rPr>
            </w:pPr>
          </w:p>
        </w:tc>
        <w:tc>
          <w:tcPr>
            <w:tcW w:w="852" w:type="dxa"/>
            <w:vAlign w:val="center"/>
          </w:tcPr>
          <w:p w14:paraId="03F94424">
            <w:pPr>
              <w:spacing w:line="240" w:lineRule="auto"/>
              <w:ind w:firstLine="240"/>
              <w:jc w:val="center"/>
              <w:rPr>
                <w:rFonts w:hint="eastAsia" w:ascii="宋体" w:hAnsi="宋体" w:eastAsia="宋体" w:cs="宋体"/>
                <w:szCs w:val="24"/>
              </w:rPr>
            </w:pPr>
          </w:p>
        </w:tc>
        <w:tc>
          <w:tcPr>
            <w:tcW w:w="1083" w:type="dxa"/>
            <w:vAlign w:val="center"/>
          </w:tcPr>
          <w:p w14:paraId="621D08AD">
            <w:pPr>
              <w:spacing w:line="240" w:lineRule="auto"/>
              <w:ind w:firstLine="240"/>
              <w:jc w:val="center"/>
              <w:rPr>
                <w:rFonts w:hint="eastAsia" w:ascii="宋体" w:hAnsi="宋体" w:eastAsia="宋体" w:cs="宋体"/>
                <w:szCs w:val="24"/>
              </w:rPr>
            </w:pPr>
          </w:p>
        </w:tc>
        <w:tc>
          <w:tcPr>
            <w:tcW w:w="1004" w:type="dxa"/>
            <w:vAlign w:val="center"/>
          </w:tcPr>
          <w:p w14:paraId="16AB0642">
            <w:pPr>
              <w:spacing w:line="240" w:lineRule="auto"/>
              <w:ind w:firstLine="240"/>
              <w:jc w:val="center"/>
              <w:rPr>
                <w:rFonts w:hint="eastAsia" w:ascii="宋体" w:hAnsi="宋体" w:eastAsia="宋体" w:cs="宋体"/>
                <w:szCs w:val="24"/>
              </w:rPr>
            </w:pPr>
          </w:p>
        </w:tc>
        <w:tc>
          <w:tcPr>
            <w:tcW w:w="1330" w:type="dxa"/>
            <w:vAlign w:val="center"/>
          </w:tcPr>
          <w:p w14:paraId="79410DC0">
            <w:pPr>
              <w:spacing w:line="240" w:lineRule="auto"/>
              <w:ind w:firstLine="240"/>
              <w:jc w:val="center"/>
              <w:rPr>
                <w:rFonts w:hint="eastAsia" w:ascii="宋体" w:hAnsi="宋体" w:eastAsia="宋体" w:cs="宋体"/>
                <w:szCs w:val="24"/>
              </w:rPr>
            </w:pPr>
          </w:p>
        </w:tc>
        <w:tc>
          <w:tcPr>
            <w:tcW w:w="1070" w:type="dxa"/>
            <w:vAlign w:val="center"/>
          </w:tcPr>
          <w:p w14:paraId="22172B2A">
            <w:pPr>
              <w:spacing w:line="240" w:lineRule="auto"/>
              <w:ind w:firstLine="240"/>
              <w:jc w:val="center"/>
              <w:rPr>
                <w:rFonts w:hint="eastAsia" w:ascii="宋体" w:hAnsi="宋体" w:eastAsia="宋体" w:cs="宋体"/>
                <w:szCs w:val="24"/>
              </w:rPr>
            </w:pPr>
          </w:p>
        </w:tc>
      </w:tr>
      <w:tr w14:paraId="58D1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41F2C6BD">
            <w:pPr>
              <w:spacing w:line="240" w:lineRule="auto"/>
              <w:ind w:firstLine="240"/>
              <w:jc w:val="center"/>
              <w:rPr>
                <w:rFonts w:hint="eastAsia" w:ascii="宋体" w:hAnsi="宋体" w:eastAsia="宋体" w:cs="宋体"/>
                <w:szCs w:val="24"/>
              </w:rPr>
            </w:pPr>
          </w:p>
        </w:tc>
        <w:tc>
          <w:tcPr>
            <w:tcW w:w="709" w:type="dxa"/>
            <w:vAlign w:val="center"/>
          </w:tcPr>
          <w:p w14:paraId="4A878492">
            <w:pPr>
              <w:spacing w:line="240" w:lineRule="auto"/>
              <w:ind w:firstLine="240"/>
              <w:jc w:val="center"/>
              <w:rPr>
                <w:rFonts w:hint="eastAsia" w:ascii="宋体" w:hAnsi="宋体" w:eastAsia="宋体" w:cs="宋体"/>
                <w:szCs w:val="24"/>
              </w:rPr>
            </w:pPr>
          </w:p>
        </w:tc>
        <w:tc>
          <w:tcPr>
            <w:tcW w:w="710" w:type="dxa"/>
            <w:vAlign w:val="center"/>
          </w:tcPr>
          <w:p w14:paraId="11F681E0">
            <w:pPr>
              <w:spacing w:line="240" w:lineRule="auto"/>
              <w:ind w:firstLine="240"/>
              <w:jc w:val="center"/>
              <w:rPr>
                <w:rFonts w:hint="eastAsia" w:ascii="宋体" w:hAnsi="宋体" w:eastAsia="宋体" w:cs="宋体"/>
                <w:szCs w:val="24"/>
              </w:rPr>
            </w:pPr>
          </w:p>
        </w:tc>
        <w:tc>
          <w:tcPr>
            <w:tcW w:w="1136" w:type="dxa"/>
            <w:vAlign w:val="center"/>
          </w:tcPr>
          <w:p w14:paraId="15A46AA1">
            <w:pPr>
              <w:spacing w:line="240" w:lineRule="auto"/>
              <w:ind w:firstLine="240"/>
              <w:jc w:val="center"/>
              <w:rPr>
                <w:rFonts w:hint="eastAsia" w:ascii="宋体" w:hAnsi="宋体" w:eastAsia="宋体" w:cs="宋体"/>
                <w:szCs w:val="24"/>
              </w:rPr>
            </w:pPr>
          </w:p>
        </w:tc>
        <w:tc>
          <w:tcPr>
            <w:tcW w:w="852" w:type="dxa"/>
            <w:vAlign w:val="center"/>
          </w:tcPr>
          <w:p w14:paraId="464E23D4">
            <w:pPr>
              <w:spacing w:line="240" w:lineRule="auto"/>
              <w:ind w:firstLine="240"/>
              <w:jc w:val="center"/>
              <w:rPr>
                <w:rFonts w:hint="eastAsia" w:ascii="宋体" w:hAnsi="宋体" w:eastAsia="宋体" w:cs="宋体"/>
                <w:szCs w:val="24"/>
              </w:rPr>
            </w:pPr>
          </w:p>
        </w:tc>
        <w:tc>
          <w:tcPr>
            <w:tcW w:w="1083" w:type="dxa"/>
            <w:vAlign w:val="center"/>
          </w:tcPr>
          <w:p w14:paraId="16AFE98F">
            <w:pPr>
              <w:spacing w:line="240" w:lineRule="auto"/>
              <w:ind w:firstLine="240"/>
              <w:jc w:val="center"/>
              <w:rPr>
                <w:rFonts w:hint="eastAsia" w:ascii="宋体" w:hAnsi="宋体" w:eastAsia="宋体" w:cs="宋体"/>
                <w:szCs w:val="24"/>
              </w:rPr>
            </w:pPr>
          </w:p>
        </w:tc>
        <w:tc>
          <w:tcPr>
            <w:tcW w:w="1004" w:type="dxa"/>
            <w:vAlign w:val="center"/>
          </w:tcPr>
          <w:p w14:paraId="64C4DBC2">
            <w:pPr>
              <w:spacing w:line="240" w:lineRule="auto"/>
              <w:ind w:firstLine="240"/>
              <w:jc w:val="center"/>
              <w:rPr>
                <w:rFonts w:hint="eastAsia" w:ascii="宋体" w:hAnsi="宋体" w:eastAsia="宋体" w:cs="宋体"/>
                <w:szCs w:val="24"/>
              </w:rPr>
            </w:pPr>
          </w:p>
        </w:tc>
        <w:tc>
          <w:tcPr>
            <w:tcW w:w="1330" w:type="dxa"/>
            <w:vAlign w:val="center"/>
          </w:tcPr>
          <w:p w14:paraId="2ABAABFB">
            <w:pPr>
              <w:spacing w:line="240" w:lineRule="auto"/>
              <w:ind w:firstLine="240"/>
              <w:jc w:val="center"/>
              <w:rPr>
                <w:rFonts w:hint="eastAsia" w:ascii="宋体" w:hAnsi="宋体" w:eastAsia="宋体" w:cs="宋体"/>
                <w:szCs w:val="24"/>
              </w:rPr>
            </w:pPr>
          </w:p>
        </w:tc>
        <w:tc>
          <w:tcPr>
            <w:tcW w:w="1070" w:type="dxa"/>
            <w:vAlign w:val="center"/>
          </w:tcPr>
          <w:p w14:paraId="01636790">
            <w:pPr>
              <w:spacing w:line="240" w:lineRule="auto"/>
              <w:ind w:firstLine="240"/>
              <w:jc w:val="center"/>
              <w:rPr>
                <w:rFonts w:hint="eastAsia" w:ascii="宋体" w:hAnsi="宋体" w:eastAsia="宋体" w:cs="宋体"/>
                <w:szCs w:val="24"/>
              </w:rPr>
            </w:pPr>
          </w:p>
        </w:tc>
      </w:tr>
    </w:tbl>
    <w:p w14:paraId="24DB8E44">
      <w:pPr>
        <w:snapToGrid w:val="0"/>
        <w:spacing w:before="50" w:after="156" w:afterLines="50" w:line="240" w:lineRule="auto"/>
        <w:jc w:val="left"/>
        <w:rPr>
          <w:rFonts w:hint="eastAsia" w:ascii="宋体" w:hAnsi="宋体" w:eastAsia="宋体" w:cs="宋体"/>
          <w:szCs w:val="24"/>
        </w:rPr>
      </w:pPr>
      <w:r>
        <w:rPr>
          <w:rFonts w:hint="eastAsia" w:ascii="宋体" w:hAnsi="宋体" w:eastAsia="宋体" w:cs="宋体"/>
          <w:szCs w:val="24"/>
        </w:rPr>
        <w:t>注：1.</w:t>
      </w:r>
      <w:r>
        <w:rPr>
          <w:rFonts w:hint="eastAsia" w:ascii="宋体" w:hAnsi="宋体" w:eastAsia="宋体" w:cs="宋体"/>
          <w:snapToGrid w:val="0"/>
          <w:szCs w:val="24"/>
        </w:rPr>
        <w:t>项目组成人员应附职称证书、执业资格证书等复印件或扫描件（按评标办法提供）。</w:t>
      </w:r>
    </w:p>
    <w:p w14:paraId="5673D624">
      <w:pPr>
        <w:snapToGrid w:val="0"/>
        <w:spacing w:before="50" w:after="156" w:afterLines="50" w:line="240" w:lineRule="auto"/>
        <w:jc w:val="left"/>
        <w:rPr>
          <w:rFonts w:hint="eastAsia" w:ascii="宋体" w:hAnsi="宋体" w:eastAsia="宋体" w:cs="宋体"/>
        </w:rPr>
      </w:pPr>
      <w:r>
        <w:rPr>
          <w:rFonts w:hint="eastAsia" w:ascii="宋体" w:hAnsi="宋体" w:eastAsia="宋体" w:cs="宋体"/>
          <w:szCs w:val="24"/>
        </w:rPr>
        <w:t>2.在填写时，如本表格不适合投标单位的实际情况，可根据本表格式按评标办法要求自行划表填写并提供相关资料。</w:t>
      </w:r>
    </w:p>
    <w:p w14:paraId="163DF812">
      <w:pPr>
        <w:snapToGrid w:val="0"/>
        <w:spacing w:before="50" w:after="50" w:line="240" w:lineRule="auto"/>
        <w:rPr>
          <w:rFonts w:hint="eastAsia" w:ascii="宋体" w:hAnsi="宋体" w:eastAsia="宋体" w:cs="宋体"/>
          <w:spacing w:val="20"/>
          <w:u w:val="single"/>
        </w:rPr>
      </w:pPr>
    </w:p>
    <w:p w14:paraId="2BD61903">
      <w:pPr>
        <w:spacing w:line="360" w:lineRule="auto"/>
        <w:rPr>
          <w:rFonts w:hint="eastAsia" w:ascii="宋体" w:hAnsi="宋体" w:eastAsia="宋体" w:cs="宋体"/>
          <w:spacing w:val="20"/>
          <w:szCs w:val="24"/>
          <w:u w:val="single"/>
        </w:rPr>
      </w:pPr>
      <w:r>
        <w:rPr>
          <w:rFonts w:hint="eastAsia" w:ascii="宋体" w:hAnsi="宋体" w:eastAsia="宋体" w:cs="宋体"/>
          <w:szCs w:val="24"/>
        </w:rPr>
        <w:t>投标人名称（电子签章）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14:paraId="67E5F226">
      <w:pPr>
        <w:spacing w:line="360" w:lineRule="auto"/>
        <w:rPr>
          <w:rFonts w:hint="eastAsia" w:ascii="宋体" w:hAnsi="宋体" w:eastAsia="宋体" w:cs="宋体"/>
          <w:spacing w:val="20"/>
          <w:szCs w:val="24"/>
        </w:rPr>
      </w:pPr>
      <w:r>
        <w:rPr>
          <w:rFonts w:hint="eastAsia" w:ascii="宋体" w:hAnsi="宋体" w:eastAsia="宋体" w:cs="宋体"/>
          <w:szCs w:val="24"/>
        </w:rPr>
        <w:t>法定代表人或授权代表（签字或盖章）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14:paraId="1138211C">
      <w:pPr>
        <w:adjustRightInd w:val="0"/>
        <w:spacing w:line="360" w:lineRule="auto"/>
        <w:jc w:val="left"/>
        <w:rPr>
          <w:rFonts w:hint="eastAsia"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299E62A8">
      <w:pPr>
        <w:rPr>
          <w:rFonts w:hint="eastAsia" w:ascii="宋体" w:hAnsi="宋体" w:eastAsia="宋体" w:cs="宋体"/>
          <w:snapToGrid w:val="0"/>
          <w:szCs w:val="21"/>
        </w:rPr>
      </w:pPr>
    </w:p>
    <w:p w14:paraId="7D211305">
      <w:pPr>
        <w:pStyle w:val="19"/>
        <w:ind w:left="0" w:leftChars="0" w:firstLine="0" w:firstLineChars="0"/>
        <w:jc w:val="left"/>
        <w:rPr>
          <w:rFonts w:hint="eastAsia" w:ascii="宋体" w:hAnsi="宋体" w:eastAsia="宋体" w:cs="宋体"/>
          <w:b/>
          <w:bCs/>
          <w:sz w:val="24"/>
          <w:szCs w:val="24"/>
        </w:rPr>
        <w:sectPr>
          <w:headerReference r:id="rId5" w:type="default"/>
          <w:footerReference r:id="rId6" w:type="default"/>
          <w:pgSz w:w="11906" w:h="16838"/>
          <w:pgMar w:top="1701" w:right="1106" w:bottom="1277" w:left="1501" w:header="1077" w:footer="1077" w:gutter="0"/>
          <w:pgNumType w:start="1"/>
          <w:cols w:space="720" w:num="1"/>
          <w:docGrid w:type="lines" w:linePitch="312" w:charSpace="0"/>
        </w:sectPr>
      </w:pPr>
      <w:r>
        <w:rPr>
          <w:rFonts w:hint="eastAsia" w:ascii="宋体" w:hAnsi="宋体" w:eastAsia="宋体" w:cs="宋体"/>
          <w:b/>
          <w:bCs/>
          <w:sz w:val="24"/>
          <w:szCs w:val="24"/>
        </w:rPr>
        <w:t>7.3投标人需要说明的其他文件和说明（格式自拟）(如有)</w:t>
      </w:r>
    </w:p>
    <w:p w14:paraId="7D0F6587">
      <w:pPr>
        <w:spacing w:line="240" w:lineRule="auto"/>
        <w:outlineLvl w:val="1"/>
        <w:rPr>
          <w:rFonts w:hint="eastAsia" w:ascii="宋体" w:hAnsi="宋体" w:eastAsia="宋体" w:cs="宋体"/>
          <w:b/>
          <w:sz w:val="28"/>
          <w:szCs w:val="28"/>
        </w:rPr>
      </w:pPr>
      <w:r>
        <w:rPr>
          <w:rFonts w:hint="eastAsia" w:ascii="宋体" w:hAnsi="宋体" w:eastAsia="宋体" w:cs="宋体"/>
          <w:b/>
          <w:sz w:val="28"/>
          <w:szCs w:val="28"/>
        </w:rPr>
        <w:t>三、报价文件封面格式</w:t>
      </w:r>
    </w:p>
    <w:p w14:paraId="757B004D">
      <w:pPr>
        <w:spacing w:line="240" w:lineRule="auto"/>
        <w:rPr>
          <w:rFonts w:hint="eastAsia" w:ascii="宋体" w:hAnsi="宋体" w:eastAsia="宋体" w:cs="宋体"/>
          <w:b/>
          <w:bCs/>
          <w:sz w:val="40"/>
          <w:szCs w:val="40"/>
        </w:rPr>
      </w:pPr>
    </w:p>
    <w:p w14:paraId="7AB9E60A">
      <w:pPr>
        <w:spacing w:line="240" w:lineRule="auto"/>
        <w:jc w:val="center"/>
        <w:rPr>
          <w:rFonts w:hint="eastAsia" w:ascii="宋体" w:hAnsi="宋体" w:eastAsia="宋体" w:cs="宋体"/>
          <w:b/>
          <w:bCs/>
          <w:sz w:val="40"/>
          <w:szCs w:val="40"/>
        </w:rPr>
      </w:pPr>
    </w:p>
    <w:p w14:paraId="1658E20A">
      <w:pPr>
        <w:spacing w:line="240" w:lineRule="auto"/>
        <w:jc w:val="center"/>
        <w:rPr>
          <w:rFonts w:hint="eastAsia" w:ascii="宋体" w:hAnsi="宋体" w:eastAsia="宋体" w:cs="宋体"/>
          <w:b/>
          <w:bCs/>
          <w:sz w:val="28"/>
          <w:szCs w:val="28"/>
        </w:rPr>
      </w:pPr>
      <w:r>
        <w:rPr>
          <w:rFonts w:hint="eastAsia" w:ascii="宋体" w:hAnsi="宋体" w:eastAsia="宋体" w:cs="宋体"/>
          <w:b/>
          <w:bCs/>
          <w:sz w:val="40"/>
          <w:szCs w:val="40"/>
        </w:rPr>
        <w:t>浦江县河湖管理中心全县小型水库工程设施日常维养（视频监视）2025年运维项目</w:t>
      </w:r>
    </w:p>
    <w:p w14:paraId="20A2DADF">
      <w:pPr>
        <w:spacing w:line="360" w:lineRule="auto"/>
        <w:jc w:val="center"/>
        <w:rPr>
          <w:rFonts w:hint="eastAsia" w:ascii="宋体" w:hAnsi="宋体" w:eastAsia="宋体" w:cs="宋体"/>
          <w:spacing w:val="40"/>
          <w:w w:val="90"/>
          <w:sz w:val="96"/>
          <w:szCs w:val="96"/>
          <w:lang w:bidi="th-TH"/>
        </w:rPr>
      </w:pPr>
    </w:p>
    <w:p w14:paraId="6CBB74EE">
      <w:pPr>
        <w:spacing w:line="360" w:lineRule="auto"/>
        <w:jc w:val="center"/>
        <w:rPr>
          <w:rFonts w:hint="eastAsia" w:ascii="宋体" w:hAnsi="宋体" w:eastAsia="宋体" w:cs="宋体"/>
          <w:spacing w:val="40"/>
          <w:w w:val="90"/>
          <w:sz w:val="96"/>
          <w:szCs w:val="96"/>
          <w:lang w:bidi="th-TH"/>
        </w:rPr>
      </w:pPr>
      <w:r>
        <w:rPr>
          <w:rFonts w:hint="eastAsia" w:ascii="宋体" w:hAnsi="宋体" w:eastAsia="宋体" w:cs="宋体"/>
          <w:spacing w:val="40"/>
          <w:w w:val="90"/>
          <w:sz w:val="96"/>
          <w:szCs w:val="96"/>
          <w:lang w:bidi="th-TH"/>
        </w:rPr>
        <w:t>响 应 文 件</w:t>
      </w:r>
    </w:p>
    <w:p w14:paraId="40D869E4">
      <w:pPr>
        <w:spacing w:line="240" w:lineRule="auto"/>
        <w:jc w:val="center"/>
        <w:rPr>
          <w:rFonts w:hint="eastAsia" w:ascii="宋体" w:hAnsi="宋体" w:eastAsia="宋体" w:cs="宋体"/>
          <w:b/>
          <w:bCs/>
          <w:sz w:val="36"/>
          <w:szCs w:val="36"/>
        </w:rPr>
      </w:pPr>
      <w:r>
        <w:rPr>
          <w:rFonts w:hint="eastAsia" w:ascii="宋体" w:hAnsi="宋体" w:eastAsia="宋体" w:cs="宋体"/>
          <w:b/>
          <w:bCs/>
          <w:sz w:val="36"/>
          <w:szCs w:val="36"/>
        </w:rPr>
        <w:t>（报价文件）</w:t>
      </w:r>
    </w:p>
    <w:p w14:paraId="338AC255">
      <w:pPr>
        <w:spacing w:line="240" w:lineRule="auto"/>
        <w:jc w:val="center"/>
        <w:rPr>
          <w:rFonts w:hint="eastAsia" w:ascii="宋体" w:hAnsi="宋体" w:eastAsia="宋体" w:cs="宋体"/>
          <w:b/>
          <w:bCs/>
          <w:sz w:val="28"/>
          <w:szCs w:val="28"/>
        </w:rPr>
      </w:pPr>
      <w:r>
        <w:rPr>
          <w:rFonts w:hint="eastAsia" w:ascii="宋体" w:hAnsi="宋体" w:eastAsia="宋体" w:cs="宋体"/>
          <w:b/>
          <w:bCs/>
          <w:sz w:val="28"/>
          <w:szCs w:val="28"/>
        </w:rPr>
        <w:t>项目编号：</w:t>
      </w:r>
    </w:p>
    <w:p w14:paraId="61F5DF81">
      <w:pPr>
        <w:spacing w:line="240" w:lineRule="auto"/>
        <w:jc w:val="center"/>
        <w:rPr>
          <w:rFonts w:hint="eastAsia" w:ascii="宋体" w:hAnsi="宋体" w:eastAsia="宋体" w:cs="宋体"/>
          <w:b/>
          <w:bCs/>
          <w:sz w:val="28"/>
          <w:szCs w:val="28"/>
        </w:rPr>
      </w:pPr>
    </w:p>
    <w:p w14:paraId="050E3209">
      <w:pPr>
        <w:autoSpaceDE w:val="0"/>
        <w:autoSpaceDN w:val="0"/>
        <w:adjustRightInd w:val="0"/>
        <w:spacing w:line="360" w:lineRule="auto"/>
        <w:rPr>
          <w:rFonts w:hint="eastAsia" w:ascii="宋体" w:hAnsi="宋体" w:eastAsia="宋体" w:cs="宋体"/>
          <w:b/>
          <w:sz w:val="32"/>
          <w:szCs w:val="32"/>
        </w:rPr>
      </w:pPr>
    </w:p>
    <w:p w14:paraId="45D65DFA">
      <w:pPr>
        <w:autoSpaceDE w:val="0"/>
        <w:autoSpaceDN w:val="0"/>
        <w:adjustRightInd w:val="0"/>
        <w:spacing w:line="360" w:lineRule="auto"/>
        <w:rPr>
          <w:rFonts w:hint="eastAsia" w:ascii="宋体" w:hAnsi="宋体" w:eastAsia="宋体" w:cs="宋体"/>
          <w:b/>
          <w:sz w:val="32"/>
          <w:szCs w:val="32"/>
        </w:rPr>
      </w:pPr>
    </w:p>
    <w:p w14:paraId="7B9737A5">
      <w:pPr>
        <w:autoSpaceDE w:val="0"/>
        <w:autoSpaceDN w:val="0"/>
        <w:adjustRightInd w:val="0"/>
        <w:spacing w:line="360" w:lineRule="auto"/>
        <w:rPr>
          <w:rFonts w:hint="eastAsia" w:ascii="宋体" w:hAnsi="宋体" w:eastAsia="宋体" w:cs="宋体"/>
          <w:b/>
          <w:sz w:val="32"/>
          <w:szCs w:val="32"/>
        </w:rPr>
      </w:pPr>
    </w:p>
    <w:p w14:paraId="406901A7">
      <w:pPr>
        <w:autoSpaceDE w:val="0"/>
        <w:autoSpaceDN w:val="0"/>
        <w:adjustRightInd w:val="0"/>
        <w:spacing w:line="360" w:lineRule="auto"/>
        <w:rPr>
          <w:rFonts w:hint="eastAsia" w:ascii="宋体" w:hAnsi="宋体" w:eastAsia="宋体" w:cs="宋体"/>
          <w:b/>
          <w:sz w:val="32"/>
          <w:szCs w:val="32"/>
        </w:rPr>
      </w:pPr>
    </w:p>
    <w:p w14:paraId="545E34EC">
      <w:pPr>
        <w:autoSpaceDE w:val="0"/>
        <w:autoSpaceDN w:val="0"/>
        <w:adjustRightInd w:val="0"/>
        <w:spacing w:line="360" w:lineRule="auto"/>
        <w:rPr>
          <w:rFonts w:hint="eastAsia" w:ascii="宋体" w:hAnsi="宋体" w:eastAsia="宋体" w:cs="宋体"/>
          <w:b/>
          <w:sz w:val="32"/>
          <w:szCs w:val="32"/>
        </w:rPr>
      </w:pPr>
    </w:p>
    <w:p w14:paraId="3EC7912F">
      <w:pPr>
        <w:autoSpaceDE w:val="0"/>
        <w:autoSpaceDN w:val="0"/>
        <w:adjustRightInd w:val="0"/>
        <w:spacing w:line="360" w:lineRule="auto"/>
        <w:rPr>
          <w:rFonts w:hint="eastAsia" w:ascii="宋体" w:hAnsi="宋体" w:eastAsia="宋体" w:cs="宋体"/>
          <w:b/>
          <w:sz w:val="32"/>
          <w:szCs w:val="32"/>
        </w:rPr>
      </w:pPr>
      <w:r>
        <w:rPr>
          <w:rFonts w:hint="eastAsia" w:ascii="宋体" w:hAnsi="宋体" w:eastAsia="宋体" w:cs="宋体"/>
          <w:b/>
          <w:sz w:val="32"/>
          <w:szCs w:val="32"/>
        </w:rPr>
        <w:t>投标人名称（电子签章）：</w:t>
      </w:r>
      <w:r>
        <w:rPr>
          <w:rFonts w:hint="eastAsia" w:ascii="宋体" w:hAnsi="宋体" w:eastAsia="宋体" w:cs="宋体"/>
          <w:b/>
          <w:sz w:val="32"/>
          <w:szCs w:val="32"/>
          <w:u w:val="single"/>
        </w:rPr>
        <w:t xml:space="preserve">                             </w:t>
      </w:r>
    </w:p>
    <w:p w14:paraId="236ECCF4">
      <w:pPr>
        <w:autoSpaceDE w:val="0"/>
        <w:autoSpaceDN w:val="0"/>
        <w:adjustRightInd w:val="0"/>
        <w:spacing w:line="360" w:lineRule="auto"/>
        <w:rPr>
          <w:rFonts w:hint="eastAsia" w:ascii="宋体" w:hAnsi="宋体" w:eastAsia="宋体" w:cs="宋体"/>
          <w:b/>
          <w:sz w:val="32"/>
          <w:szCs w:val="32"/>
        </w:rPr>
      </w:pPr>
    </w:p>
    <w:p w14:paraId="268651B1">
      <w:pPr>
        <w:autoSpaceDE w:val="0"/>
        <w:autoSpaceDN w:val="0"/>
        <w:adjustRightInd w:val="0"/>
        <w:spacing w:line="360" w:lineRule="auto"/>
        <w:rPr>
          <w:rFonts w:hint="eastAsia" w:ascii="宋体" w:hAnsi="宋体" w:eastAsia="宋体" w:cs="宋体"/>
          <w:b/>
          <w:sz w:val="32"/>
          <w:szCs w:val="32"/>
        </w:rPr>
      </w:pPr>
      <w:r>
        <w:rPr>
          <w:rFonts w:hint="eastAsia" w:ascii="宋体" w:hAnsi="宋体" w:eastAsia="宋体" w:cs="宋体"/>
          <w:b/>
          <w:sz w:val="32"/>
          <w:szCs w:val="32"/>
        </w:rPr>
        <w:t xml:space="preserve">法定代表人或授权代表(签字或盖章)： </w:t>
      </w:r>
      <w:r>
        <w:rPr>
          <w:rFonts w:hint="eastAsia" w:ascii="宋体" w:hAnsi="宋体" w:eastAsia="宋体" w:cs="宋体"/>
          <w:b/>
          <w:sz w:val="32"/>
          <w:szCs w:val="32"/>
          <w:u w:val="single"/>
        </w:rPr>
        <w:t xml:space="preserve">                  </w:t>
      </w:r>
    </w:p>
    <w:p w14:paraId="07C7EDCC">
      <w:pPr>
        <w:autoSpaceDE w:val="0"/>
        <w:autoSpaceDN w:val="0"/>
        <w:adjustRightInd w:val="0"/>
        <w:spacing w:line="360" w:lineRule="auto"/>
        <w:rPr>
          <w:rFonts w:hint="eastAsia" w:ascii="宋体" w:hAnsi="宋体" w:eastAsia="宋体" w:cs="宋体"/>
          <w:b/>
          <w:sz w:val="32"/>
          <w:szCs w:val="32"/>
        </w:rPr>
      </w:pPr>
    </w:p>
    <w:p w14:paraId="674CAF56">
      <w:pPr>
        <w:autoSpaceDE w:val="0"/>
        <w:autoSpaceDN w:val="0"/>
        <w:adjustRightInd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时间：    年   月   日</w:t>
      </w:r>
    </w:p>
    <w:p w14:paraId="3105A4EA">
      <w:pPr>
        <w:tabs>
          <w:tab w:val="left" w:pos="720"/>
        </w:tabs>
        <w:adjustRightInd w:val="0"/>
        <w:snapToGrid w:val="0"/>
        <w:spacing w:line="480" w:lineRule="auto"/>
        <w:ind w:left="420"/>
        <w:jc w:val="center"/>
        <w:rPr>
          <w:rFonts w:hint="eastAsia" w:ascii="宋体" w:hAnsi="宋体" w:eastAsia="宋体" w:cs="宋体"/>
          <w:b/>
          <w:snapToGrid w:val="0"/>
          <w:kern w:val="0"/>
          <w:sz w:val="32"/>
          <w:szCs w:val="32"/>
        </w:rPr>
      </w:pPr>
    </w:p>
    <w:p w14:paraId="2B4C8003">
      <w:pPr>
        <w:tabs>
          <w:tab w:val="left" w:pos="720"/>
        </w:tabs>
        <w:adjustRightInd w:val="0"/>
        <w:snapToGrid w:val="0"/>
        <w:spacing w:line="480" w:lineRule="auto"/>
        <w:ind w:left="420"/>
        <w:jc w:val="center"/>
        <w:rPr>
          <w:rFonts w:hint="eastAsia" w:ascii="宋体" w:hAnsi="宋体" w:eastAsia="宋体" w:cs="宋体"/>
          <w:b/>
          <w:snapToGrid w:val="0"/>
          <w:kern w:val="0"/>
          <w:sz w:val="32"/>
          <w:szCs w:val="32"/>
        </w:rPr>
      </w:pPr>
      <w:r>
        <w:rPr>
          <w:rFonts w:hint="eastAsia" w:ascii="宋体" w:hAnsi="宋体" w:eastAsia="宋体" w:cs="宋体"/>
          <w:b/>
          <w:snapToGrid w:val="0"/>
          <w:kern w:val="0"/>
          <w:sz w:val="32"/>
          <w:szCs w:val="32"/>
        </w:rPr>
        <w:t>报价文件目录</w:t>
      </w:r>
    </w:p>
    <w:p w14:paraId="4CB1F44D">
      <w:pPr>
        <w:snapToGrid w:val="0"/>
        <w:spacing w:line="480" w:lineRule="auto"/>
        <w:ind w:firstLine="480" w:firstLineChars="200"/>
        <w:jc w:val="left"/>
        <w:rPr>
          <w:rFonts w:hint="eastAsia" w:ascii="宋体" w:hAnsi="宋体" w:eastAsia="宋体" w:cs="宋体"/>
          <w:szCs w:val="24"/>
        </w:rPr>
      </w:pPr>
      <w:r>
        <w:rPr>
          <w:rFonts w:hint="eastAsia" w:ascii="宋体" w:hAnsi="宋体" w:eastAsia="宋体" w:cs="宋体"/>
          <w:szCs w:val="24"/>
        </w:rPr>
        <w:t>1.初始报价一览表（格式见附件）———————————————页码</w:t>
      </w:r>
    </w:p>
    <w:p w14:paraId="31B9E43A">
      <w:pPr>
        <w:snapToGrid w:val="0"/>
        <w:spacing w:line="480" w:lineRule="auto"/>
        <w:ind w:firstLine="480" w:firstLineChars="200"/>
        <w:jc w:val="left"/>
        <w:rPr>
          <w:rFonts w:hint="eastAsia" w:ascii="宋体" w:hAnsi="宋体" w:eastAsia="宋体" w:cs="宋体"/>
          <w:szCs w:val="24"/>
        </w:rPr>
      </w:pPr>
      <w:r>
        <w:rPr>
          <w:rFonts w:hint="eastAsia" w:ascii="宋体" w:hAnsi="宋体" w:eastAsia="宋体" w:cs="宋体"/>
          <w:szCs w:val="24"/>
          <w:lang w:val="en-US" w:eastAsia="zh-CN"/>
        </w:rPr>
        <w:t>2</w:t>
      </w:r>
      <w:r>
        <w:rPr>
          <w:rFonts w:hint="eastAsia" w:ascii="宋体" w:hAnsi="宋体" w:eastAsia="宋体" w:cs="宋体"/>
          <w:szCs w:val="24"/>
        </w:rPr>
        <w:t>.中小企业声明函（格式见附件）———————————————页码</w:t>
      </w:r>
    </w:p>
    <w:p w14:paraId="6E70963A">
      <w:pPr>
        <w:snapToGrid w:val="0"/>
        <w:spacing w:line="480" w:lineRule="auto"/>
        <w:ind w:firstLine="480" w:firstLineChars="200"/>
        <w:jc w:val="left"/>
        <w:rPr>
          <w:rFonts w:hint="eastAsia" w:ascii="宋体" w:hAnsi="宋体" w:eastAsia="宋体" w:cs="宋体"/>
          <w:szCs w:val="24"/>
        </w:rPr>
      </w:pPr>
      <w:r>
        <w:rPr>
          <w:rFonts w:hint="eastAsia" w:ascii="宋体" w:hAnsi="宋体" w:eastAsia="宋体" w:cs="宋体"/>
          <w:szCs w:val="24"/>
          <w:lang w:val="en-US" w:eastAsia="zh-CN"/>
        </w:rPr>
        <w:t>3</w:t>
      </w:r>
      <w:r>
        <w:rPr>
          <w:rFonts w:hint="eastAsia" w:ascii="宋体" w:hAnsi="宋体" w:eastAsia="宋体" w:cs="宋体"/>
          <w:szCs w:val="24"/>
        </w:rPr>
        <w:t>.残疾人福利性单位声明函（格式见附件）———————————页码</w:t>
      </w:r>
    </w:p>
    <w:p w14:paraId="5EB6E7BB">
      <w:pPr>
        <w:snapToGrid w:val="0"/>
        <w:spacing w:line="480" w:lineRule="auto"/>
        <w:ind w:firstLine="480" w:firstLineChars="200"/>
        <w:jc w:val="left"/>
        <w:rPr>
          <w:rFonts w:hint="eastAsia" w:ascii="宋体" w:hAnsi="宋体" w:eastAsia="宋体" w:cs="宋体"/>
          <w:szCs w:val="24"/>
        </w:rPr>
      </w:pPr>
      <w:r>
        <w:rPr>
          <w:rFonts w:hint="eastAsia" w:ascii="宋体" w:hAnsi="宋体" w:eastAsia="宋体" w:cs="宋体"/>
          <w:szCs w:val="24"/>
          <w:lang w:val="en-US" w:eastAsia="zh-CN"/>
        </w:rPr>
        <w:t>4</w:t>
      </w:r>
      <w:r>
        <w:rPr>
          <w:rFonts w:hint="eastAsia" w:ascii="宋体" w:hAnsi="宋体" w:eastAsia="宋体" w:cs="宋体"/>
          <w:szCs w:val="24"/>
        </w:rPr>
        <w:t>.监狱企业声明文件（格式见附件）——————————————页码</w:t>
      </w:r>
    </w:p>
    <w:p w14:paraId="22D62AE8">
      <w:pPr>
        <w:snapToGrid w:val="0"/>
        <w:spacing w:line="480" w:lineRule="auto"/>
        <w:ind w:firstLine="480" w:firstLineChars="200"/>
        <w:jc w:val="left"/>
        <w:rPr>
          <w:rFonts w:hint="eastAsia" w:ascii="宋体" w:hAnsi="宋体" w:eastAsia="宋体" w:cs="宋体"/>
          <w:szCs w:val="24"/>
        </w:rPr>
      </w:pPr>
      <w:r>
        <w:rPr>
          <w:rFonts w:hint="eastAsia" w:ascii="宋体" w:hAnsi="宋体" w:eastAsia="宋体" w:cs="宋体"/>
          <w:szCs w:val="24"/>
          <w:lang w:val="en-US" w:eastAsia="zh-CN"/>
        </w:rPr>
        <w:t>5</w:t>
      </w:r>
      <w:r>
        <w:rPr>
          <w:rFonts w:hint="eastAsia" w:ascii="宋体" w:hAnsi="宋体" w:eastAsia="宋体" w:cs="宋体"/>
          <w:szCs w:val="24"/>
        </w:rPr>
        <w:t>.投标人针对报价需要说明的其他文件和说明（格式自拟）————页码</w:t>
      </w:r>
    </w:p>
    <w:p w14:paraId="61EBDDE5">
      <w:pPr>
        <w:snapToGrid w:val="0"/>
        <w:spacing w:line="480" w:lineRule="auto"/>
        <w:ind w:firstLine="420" w:firstLineChars="200"/>
        <w:jc w:val="left"/>
        <w:rPr>
          <w:rFonts w:hint="eastAsia" w:ascii="宋体" w:hAnsi="宋体" w:eastAsia="宋体" w:cs="宋体"/>
          <w:sz w:val="21"/>
          <w:szCs w:val="24"/>
        </w:rPr>
      </w:pPr>
    </w:p>
    <w:p w14:paraId="2B1E891F">
      <w:pPr>
        <w:snapToGrid w:val="0"/>
        <w:spacing w:before="156" w:beforeLines="50" w:after="50" w:line="480" w:lineRule="auto"/>
        <w:rPr>
          <w:rFonts w:hint="eastAsia" w:ascii="宋体" w:hAnsi="宋体" w:eastAsia="宋体" w:cs="宋体"/>
          <w:b/>
          <w:szCs w:val="24"/>
        </w:rPr>
      </w:pPr>
    </w:p>
    <w:p w14:paraId="5FD47D08">
      <w:pPr>
        <w:pStyle w:val="30"/>
        <w:rPr>
          <w:rFonts w:hint="eastAsia" w:ascii="宋体" w:hAnsi="宋体" w:eastAsia="宋体" w:cs="宋体"/>
          <w:b/>
          <w:sz w:val="24"/>
          <w:szCs w:val="24"/>
        </w:rPr>
      </w:pPr>
    </w:p>
    <w:p w14:paraId="14DCEB7F">
      <w:pPr>
        <w:pStyle w:val="30"/>
        <w:rPr>
          <w:rFonts w:hint="eastAsia" w:ascii="宋体" w:hAnsi="宋体" w:eastAsia="宋体" w:cs="宋体"/>
          <w:b/>
          <w:sz w:val="24"/>
          <w:szCs w:val="24"/>
        </w:rPr>
      </w:pPr>
    </w:p>
    <w:p w14:paraId="10E1BA23">
      <w:pPr>
        <w:pStyle w:val="30"/>
        <w:rPr>
          <w:rFonts w:hint="eastAsia" w:ascii="宋体" w:hAnsi="宋体" w:eastAsia="宋体" w:cs="宋体"/>
          <w:b/>
          <w:sz w:val="24"/>
          <w:szCs w:val="24"/>
        </w:rPr>
      </w:pPr>
    </w:p>
    <w:p w14:paraId="666E2E82">
      <w:pPr>
        <w:pStyle w:val="30"/>
        <w:rPr>
          <w:rFonts w:hint="eastAsia" w:ascii="宋体" w:hAnsi="宋体" w:eastAsia="宋体" w:cs="宋体"/>
          <w:b/>
          <w:sz w:val="24"/>
          <w:szCs w:val="24"/>
        </w:rPr>
      </w:pPr>
    </w:p>
    <w:p w14:paraId="75DEE909">
      <w:pPr>
        <w:pStyle w:val="30"/>
        <w:rPr>
          <w:rFonts w:hint="eastAsia" w:ascii="宋体" w:hAnsi="宋体" w:eastAsia="宋体" w:cs="宋体"/>
          <w:b/>
          <w:sz w:val="24"/>
          <w:szCs w:val="24"/>
        </w:rPr>
      </w:pPr>
    </w:p>
    <w:p w14:paraId="69A40C20">
      <w:pPr>
        <w:pStyle w:val="30"/>
        <w:rPr>
          <w:rFonts w:hint="eastAsia" w:ascii="宋体" w:hAnsi="宋体" w:eastAsia="宋体" w:cs="宋体"/>
          <w:b/>
          <w:sz w:val="24"/>
          <w:szCs w:val="24"/>
        </w:rPr>
      </w:pPr>
    </w:p>
    <w:p w14:paraId="401CDE41">
      <w:pPr>
        <w:pStyle w:val="30"/>
        <w:rPr>
          <w:rFonts w:hint="eastAsia" w:ascii="宋体" w:hAnsi="宋体" w:eastAsia="宋体" w:cs="宋体"/>
          <w:b/>
          <w:sz w:val="24"/>
          <w:szCs w:val="24"/>
        </w:rPr>
      </w:pPr>
    </w:p>
    <w:p w14:paraId="42CF8197">
      <w:pPr>
        <w:pStyle w:val="30"/>
        <w:rPr>
          <w:rFonts w:hint="eastAsia" w:ascii="宋体" w:hAnsi="宋体" w:eastAsia="宋体" w:cs="宋体"/>
          <w:b/>
          <w:sz w:val="24"/>
          <w:szCs w:val="24"/>
        </w:rPr>
      </w:pPr>
    </w:p>
    <w:p w14:paraId="4F80CEE4">
      <w:pPr>
        <w:pStyle w:val="30"/>
        <w:rPr>
          <w:rFonts w:hint="eastAsia" w:ascii="宋体" w:hAnsi="宋体" w:eastAsia="宋体" w:cs="宋体"/>
          <w:b/>
          <w:sz w:val="24"/>
          <w:szCs w:val="24"/>
        </w:rPr>
      </w:pPr>
    </w:p>
    <w:p w14:paraId="345473AB">
      <w:pPr>
        <w:snapToGrid w:val="0"/>
        <w:spacing w:before="156" w:beforeLines="50" w:after="50" w:line="240" w:lineRule="auto"/>
        <w:rPr>
          <w:rFonts w:hint="eastAsia" w:ascii="宋体" w:hAnsi="宋体" w:eastAsia="宋体" w:cs="宋体"/>
          <w:b/>
          <w:szCs w:val="24"/>
        </w:rPr>
      </w:pPr>
    </w:p>
    <w:p w14:paraId="09A97C8E">
      <w:pPr>
        <w:rPr>
          <w:rFonts w:hint="eastAsia" w:ascii="宋体" w:hAnsi="宋体" w:eastAsia="宋体" w:cs="宋体"/>
          <w:b/>
          <w:szCs w:val="24"/>
        </w:rPr>
      </w:pPr>
      <w:r>
        <w:rPr>
          <w:rFonts w:hint="eastAsia" w:ascii="宋体" w:hAnsi="宋体" w:eastAsia="宋体" w:cs="宋体"/>
          <w:b/>
          <w:szCs w:val="24"/>
        </w:rPr>
        <w:br w:type="page"/>
      </w:r>
    </w:p>
    <w:p w14:paraId="4F45F4EE">
      <w:pPr>
        <w:spacing w:line="240" w:lineRule="auto"/>
        <w:rPr>
          <w:rFonts w:hint="eastAsia" w:ascii="宋体" w:hAnsi="宋体" w:eastAsia="宋体" w:cs="宋体"/>
          <w:b/>
          <w:bCs/>
          <w:sz w:val="30"/>
          <w:szCs w:val="30"/>
        </w:rPr>
      </w:pPr>
      <w:r>
        <w:rPr>
          <w:rFonts w:hint="eastAsia" w:ascii="宋体" w:hAnsi="宋体" w:eastAsia="宋体" w:cs="宋体"/>
          <w:b/>
          <w:szCs w:val="24"/>
        </w:rPr>
        <w:t>初始报价一览表格式：</w:t>
      </w:r>
    </w:p>
    <w:p w14:paraId="6D48BD91">
      <w:pPr>
        <w:spacing w:line="240" w:lineRule="auto"/>
        <w:jc w:val="center"/>
        <w:rPr>
          <w:rFonts w:hint="eastAsia" w:ascii="宋体" w:hAnsi="宋体" w:eastAsia="宋体" w:cs="宋体"/>
          <w:b/>
          <w:bCs/>
          <w:sz w:val="30"/>
          <w:szCs w:val="30"/>
        </w:rPr>
      </w:pPr>
      <w:r>
        <w:rPr>
          <w:rFonts w:hint="eastAsia" w:ascii="宋体" w:hAnsi="宋体" w:eastAsia="宋体" w:cs="宋体"/>
          <w:b/>
          <w:bCs/>
          <w:sz w:val="30"/>
          <w:szCs w:val="30"/>
        </w:rPr>
        <w:t>初始报价一览表</w:t>
      </w:r>
    </w:p>
    <w:p w14:paraId="46C336EF">
      <w:pPr>
        <w:snapToGrid w:val="0"/>
        <w:spacing w:line="360" w:lineRule="auto"/>
        <w:jc w:val="right"/>
        <w:rPr>
          <w:rFonts w:hint="eastAsia" w:ascii="宋体" w:hAnsi="宋体" w:eastAsia="宋体" w:cs="宋体"/>
        </w:rPr>
      </w:pPr>
      <w:r>
        <w:rPr>
          <w:rFonts w:hint="eastAsia" w:ascii="宋体" w:hAnsi="宋体" w:eastAsia="宋体" w:cs="宋体"/>
          <w:b/>
          <w:kern w:val="0"/>
          <w:szCs w:val="24"/>
          <w:lang w:val="zh-CN"/>
        </w:rPr>
        <w:t>单位均为人民币元</w:t>
      </w:r>
    </w:p>
    <w:p w14:paraId="26645553">
      <w:pPr>
        <w:snapToGrid w:val="0"/>
        <w:spacing w:line="360" w:lineRule="auto"/>
        <w:rPr>
          <w:rFonts w:hint="eastAsia" w:ascii="宋体" w:hAnsi="宋体" w:eastAsia="宋体" w:cs="宋体"/>
          <w:kern w:val="0"/>
          <w:szCs w:val="24"/>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rPr>
        <w:t>（采购单位名称）：</w:t>
      </w:r>
    </w:p>
    <w:p w14:paraId="7060A7E6">
      <w:pPr>
        <w:adjustRightInd w:val="0"/>
        <w:snapToGrid w:val="0"/>
        <w:spacing w:line="360" w:lineRule="auto"/>
        <w:ind w:firstLine="482"/>
        <w:rPr>
          <w:rFonts w:hint="eastAsia" w:ascii="宋体" w:hAnsi="宋体" w:eastAsia="宋体" w:cs="宋体"/>
          <w:kern w:val="0"/>
          <w:szCs w:val="24"/>
          <w:lang w:val="zh-CN"/>
        </w:rPr>
      </w:pPr>
      <w:r>
        <w:rPr>
          <w:rFonts w:hint="eastAsia" w:ascii="宋体" w:hAnsi="宋体" w:eastAsia="宋体" w:cs="宋体"/>
          <w:kern w:val="0"/>
          <w:szCs w:val="24"/>
          <w:lang w:val="zh-CN"/>
        </w:rPr>
        <w:t>按你方磋商文件要求，我们本响应文件签字方，谨此向你方发出要约如下：如你方接受本响应，我方承诺按照如下初始报价一览表的价格完成</w:t>
      </w:r>
      <w:r>
        <w:rPr>
          <w:rFonts w:hint="eastAsia" w:ascii="宋体" w:hAnsi="宋体" w:eastAsia="宋体" w:cs="宋体"/>
          <w:szCs w:val="24"/>
          <w:u w:val="single"/>
        </w:rPr>
        <w:t xml:space="preserve">        （项目名称）</w:t>
      </w:r>
      <w:r>
        <w:rPr>
          <w:rFonts w:hint="eastAsia" w:ascii="宋体" w:hAnsi="宋体" w:eastAsia="宋体" w:cs="宋体"/>
          <w:kern w:val="0"/>
          <w:szCs w:val="24"/>
          <w:u w:val="single"/>
          <w:lang w:val="zh-CN"/>
        </w:rPr>
        <w:t>【</w:t>
      </w:r>
      <w:r>
        <w:rPr>
          <w:rFonts w:hint="eastAsia" w:ascii="宋体" w:hAnsi="宋体" w:eastAsia="宋体" w:cs="宋体"/>
          <w:kern w:val="0"/>
          <w:szCs w:val="24"/>
          <w:u w:val="single"/>
        </w:rPr>
        <w:t>项目</w:t>
      </w:r>
      <w:r>
        <w:rPr>
          <w:rFonts w:hint="eastAsia" w:ascii="宋体" w:hAnsi="宋体" w:eastAsia="宋体" w:cs="宋体"/>
          <w:kern w:val="0"/>
          <w:szCs w:val="24"/>
          <w:u w:val="single"/>
          <w:lang w:val="zh-CN"/>
        </w:rPr>
        <w:t>编号：</w:t>
      </w:r>
      <w:r>
        <w:rPr>
          <w:rFonts w:hint="eastAsia" w:ascii="宋体" w:hAnsi="宋体" w:eastAsia="宋体" w:cs="宋体"/>
          <w:kern w:val="0"/>
          <w:szCs w:val="24"/>
          <w:u w:val="single"/>
        </w:rPr>
        <w:t xml:space="preserve">        </w:t>
      </w:r>
      <w:r>
        <w:rPr>
          <w:rFonts w:hint="eastAsia" w:ascii="宋体" w:hAnsi="宋体" w:eastAsia="宋体" w:cs="宋体"/>
          <w:szCs w:val="24"/>
          <w:u w:val="single"/>
        </w:rPr>
        <w:t>】</w:t>
      </w:r>
      <w:r>
        <w:rPr>
          <w:rFonts w:hint="eastAsia" w:ascii="宋体" w:hAnsi="宋体" w:eastAsia="宋体" w:cs="宋体"/>
          <w:szCs w:val="24"/>
        </w:rPr>
        <w:t>的实施</w:t>
      </w:r>
      <w:r>
        <w:rPr>
          <w:rFonts w:hint="eastAsia" w:ascii="宋体" w:hAnsi="宋体" w:eastAsia="宋体" w:cs="宋体"/>
          <w:kern w:val="0"/>
          <w:szCs w:val="24"/>
          <w:lang w:val="zh-CN"/>
        </w:rPr>
        <w:t>。</w:t>
      </w:r>
    </w:p>
    <w:tbl>
      <w:tblPr>
        <w:tblStyle w:val="21"/>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05"/>
        <w:gridCol w:w="1936"/>
        <w:gridCol w:w="819"/>
        <w:gridCol w:w="845"/>
        <w:gridCol w:w="736"/>
        <w:gridCol w:w="736"/>
        <w:gridCol w:w="736"/>
      </w:tblGrid>
      <w:tr w14:paraId="5EFE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2" w:type="dxa"/>
            <w:gridSpan w:val="8"/>
            <w:shd w:val="clear" w:color="auto" w:fill="auto"/>
            <w:vAlign w:val="center"/>
          </w:tcPr>
          <w:p w14:paraId="4BBEAABF">
            <w:pPr>
              <w:spacing w:line="240" w:lineRule="auto"/>
              <w:jc w:val="center"/>
              <w:rPr>
                <w:rFonts w:hint="eastAsia" w:ascii="宋体" w:hAnsi="宋体" w:eastAsia="宋体" w:cs="宋体"/>
                <w:b/>
                <w:bCs/>
                <w:kern w:val="0"/>
                <w:szCs w:val="24"/>
              </w:rPr>
            </w:pPr>
            <w:r>
              <w:rPr>
                <w:rFonts w:hint="eastAsia" w:ascii="宋体" w:hAnsi="宋体" w:eastAsia="宋体" w:cs="宋体"/>
                <w:b/>
                <w:bCs/>
                <w:sz w:val="28"/>
                <w:szCs w:val="28"/>
              </w:rPr>
              <w:t>需要运维的设备</w:t>
            </w:r>
          </w:p>
        </w:tc>
      </w:tr>
      <w:tr w14:paraId="5843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4CCCCE98">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序号</w:t>
            </w:r>
          </w:p>
        </w:tc>
        <w:tc>
          <w:tcPr>
            <w:tcW w:w="2205" w:type="dxa"/>
            <w:shd w:val="clear" w:color="auto" w:fill="auto"/>
            <w:vAlign w:val="center"/>
          </w:tcPr>
          <w:p w14:paraId="36566A6F">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名称</w:t>
            </w:r>
          </w:p>
        </w:tc>
        <w:tc>
          <w:tcPr>
            <w:tcW w:w="1936" w:type="dxa"/>
            <w:shd w:val="clear" w:color="auto" w:fill="auto"/>
            <w:vAlign w:val="center"/>
          </w:tcPr>
          <w:p w14:paraId="4F1DDA3E">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规格型号</w:t>
            </w:r>
          </w:p>
        </w:tc>
        <w:tc>
          <w:tcPr>
            <w:tcW w:w="819" w:type="dxa"/>
            <w:shd w:val="clear" w:color="auto" w:fill="auto"/>
            <w:vAlign w:val="center"/>
          </w:tcPr>
          <w:p w14:paraId="17B2D5B2">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单位</w:t>
            </w:r>
          </w:p>
        </w:tc>
        <w:tc>
          <w:tcPr>
            <w:tcW w:w="845" w:type="dxa"/>
            <w:shd w:val="clear" w:color="auto" w:fill="auto"/>
            <w:vAlign w:val="center"/>
          </w:tcPr>
          <w:p w14:paraId="41C13745">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数量</w:t>
            </w:r>
          </w:p>
        </w:tc>
        <w:tc>
          <w:tcPr>
            <w:tcW w:w="736" w:type="dxa"/>
            <w:shd w:val="clear" w:color="auto" w:fill="auto"/>
            <w:vAlign w:val="center"/>
          </w:tcPr>
          <w:p w14:paraId="39593A5C">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单价</w:t>
            </w:r>
          </w:p>
        </w:tc>
        <w:tc>
          <w:tcPr>
            <w:tcW w:w="736" w:type="dxa"/>
            <w:shd w:val="clear" w:color="auto" w:fill="auto"/>
            <w:vAlign w:val="center"/>
          </w:tcPr>
          <w:p w14:paraId="49580F06">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合计</w:t>
            </w:r>
          </w:p>
        </w:tc>
        <w:tc>
          <w:tcPr>
            <w:tcW w:w="736" w:type="dxa"/>
            <w:shd w:val="clear" w:color="auto" w:fill="auto"/>
            <w:vAlign w:val="center"/>
          </w:tcPr>
          <w:p w14:paraId="7612F71C">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品牌</w:t>
            </w:r>
          </w:p>
        </w:tc>
      </w:tr>
      <w:tr w14:paraId="1FC2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07873734">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1</w:t>
            </w:r>
          </w:p>
        </w:tc>
        <w:tc>
          <w:tcPr>
            <w:tcW w:w="2205" w:type="dxa"/>
            <w:shd w:val="clear" w:color="auto" w:fill="auto"/>
            <w:vAlign w:val="center"/>
          </w:tcPr>
          <w:p w14:paraId="28F452D3">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前端摄像头维护</w:t>
            </w:r>
          </w:p>
        </w:tc>
        <w:tc>
          <w:tcPr>
            <w:tcW w:w="1936" w:type="dxa"/>
            <w:shd w:val="clear" w:color="auto" w:fill="auto"/>
            <w:noWrap/>
            <w:vAlign w:val="center"/>
          </w:tcPr>
          <w:p w14:paraId="1DDD3D64">
            <w:pPr>
              <w:spacing w:line="240" w:lineRule="auto"/>
              <w:jc w:val="left"/>
              <w:rPr>
                <w:rFonts w:hint="eastAsia" w:ascii="宋体" w:hAnsi="宋体" w:eastAsia="宋体" w:cs="宋体"/>
                <w:kern w:val="0"/>
                <w:szCs w:val="24"/>
              </w:rPr>
            </w:pPr>
            <w:r>
              <w:rPr>
                <w:rFonts w:hint="eastAsia" w:ascii="宋体" w:hAnsi="宋体" w:eastAsia="宋体" w:cs="宋体"/>
                <w:kern w:val="0"/>
                <w:szCs w:val="24"/>
              </w:rPr>
              <w:t>DS-2DF824HI5-A</w:t>
            </w:r>
          </w:p>
        </w:tc>
        <w:tc>
          <w:tcPr>
            <w:tcW w:w="819" w:type="dxa"/>
            <w:shd w:val="clear" w:color="auto" w:fill="auto"/>
            <w:vAlign w:val="center"/>
          </w:tcPr>
          <w:p w14:paraId="2A7EF661">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台</w:t>
            </w:r>
          </w:p>
        </w:tc>
        <w:tc>
          <w:tcPr>
            <w:tcW w:w="845" w:type="dxa"/>
            <w:shd w:val="clear" w:color="auto" w:fill="auto"/>
            <w:vAlign w:val="center"/>
          </w:tcPr>
          <w:p w14:paraId="0E679276">
            <w:pPr>
              <w:spacing w:line="240" w:lineRule="auto"/>
              <w:jc w:val="right"/>
              <w:rPr>
                <w:rFonts w:hint="eastAsia" w:ascii="宋体" w:hAnsi="宋体" w:eastAsia="宋体" w:cs="宋体"/>
                <w:kern w:val="0"/>
                <w:szCs w:val="24"/>
              </w:rPr>
            </w:pPr>
            <w:r>
              <w:rPr>
                <w:rFonts w:hint="eastAsia" w:ascii="宋体" w:hAnsi="宋体" w:eastAsia="宋体" w:cs="宋体"/>
                <w:kern w:val="0"/>
                <w:szCs w:val="24"/>
              </w:rPr>
              <w:t>157</w:t>
            </w:r>
          </w:p>
        </w:tc>
        <w:tc>
          <w:tcPr>
            <w:tcW w:w="736" w:type="dxa"/>
            <w:shd w:val="clear" w:color="auto" w:fill="auto"/>
            <w:vAlign w:val="center"/>
          </w:tcPr>
          <w:p w14:paraId="26C1B9A4">
            <w:pPr>
              <w:spacing w:line="240" w:lineRule="auto"/>
              <w:jc w:val="right"/>
              <w:rPr>
                <w:rFonts w:hint="eastAsia" w:ascii="宋体" w:hAnsi="宋体" w:eastAsia="宋体" w:cs="宋体"/>
                <w:kern w:val="0"/>
                <w:szCs w:val="24"/>
              </w:rPr>
            </w:pPr>
          </w:p>
        </w:tc>
        <w:tc>
          <w:tcPr>
            <w:tcW w:w="736" w:type="dxa"/>
            <w:shd w:val="clear" w:color="auto" w:fill="auto"/>
            <w:vAlign w:val="center"/>
          </w:tcPr>
          <w:p w14:paraId="6455837F">
            <w:pPr>
              <w:spacing w:line="240" w:lineRule="auto"/>
              <w:jc w:val="right"/>
              <w:rPr>
                <w:rFonts w:hint="eastAsia" w:ascii="宋体" w:hAnsi="宋体" w:eastAsia="宋体" w:cs="宋体"/>
                <w:kern w:val="0"/>
                <w:szCs w:val="24"/>
              </w:rPr>
            </w:pPr>
          </w:p>
        </w:tc>
        <w:tc>
          <w:tcPr>
            <w:tcW w:w="736" w:type="dxa"/>
            <w:shd w:val="clear" w:color="auto" w:fill="auto"/>
            <w:vAlign w:val="center"/>
          </w:tcPr>
          <w:p w14:paraId="267FF3E6">
            <w:pPr>
              <w:spacing w:line="240" w:lineRule="auto"/>
              <w:jc w:val="right"/>
              <w:rPr>
                <w:rFonts w:hint="eastAsia" w:ascii="宋体" w:hAnsi="宋体" w:eastAsia="宋体" w:cs="宋体"/>
                <w:kern w:val="0"/>
                <w:szCs w:val="24"/>
              </w:rPr>
            </w:pPr>
          </w:p>
        </w:tc>
      </w:tr>
      <w:tr w14:paraId="5577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6EDE8F26">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2</w:t>
            </w:r>
          </w:p>
        </w:tc>
        <w:tc>
          <w:tcPr>
            <w:tcW w:w="2205" w:type="dxa"/>
            <w:shd w:val="clear" w:color="auto" w:fill="auto"/>
            <w:vAlign w:val="center"/>
          </w:tcPr>
          <w:p w14:paraId="7300EB2C">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NVR</w:t>
            </w:r>
          </w:p>
        </w:tc>
        <w:tc>
          <w:tcPr>
            <w:tcW w:w="1936" w:type="dxa"/>
            <w:shd w:val="clear" w:color="auto" w:fill="auto"/>
            <w:noWrap/>
            <w:vAlign w:val="center"/>
          </w:tcPr>
          <w:p w14:paraId="0D4D1695">
            <w:pPr>
              <w:spacing w:line="240" w:lineRule="auto"/>
              <w:jc w:val="left"/>
              <w:rPr>
                <w:rFonts w:hint="eastAsia" w:ascii="宋体" w:hAnsi="宋体" w:eastAsia="宋体" w:cs="宋体"/>
                <w:kern w:val="0"/>
                <w:szCs w:val="24"/>
              </w:rPr>
            </w:pPr>
            <w:r>
              <w:rPr>
                <w:rFonts w:hint="eastAsia" w:ascii="宋体" w:hAnsi="宋体" w:eastAsia="宋体" w:cs="宋体"/>
                <w:kern w:val="0"/>
                <w:szCs w:val="24"/>
              </w:rPr>
              <w:t>DS-8632N-I8</w:t>
            </w:r>
          </w:p>
        </w:tc>
        <w:tc>
          <w:tcPr>
            <w:tcW w:w="819" w:type="dxa"/>
            <w:shd w:val="clear" w:color="auto" w:fill="auto"/>
            <w:vAlign w:val="center"/>
          </w:tcPr>
          <w:p w14:paraId="0EB59ACF">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台</w:t>
            </w:r>
          </w:p>
        </w:tc>
        <w:tc>
          <w:tcPr>
            <w:tcW w:w="845" w:type="dxa"/>
            <w:shd w:val="clear" w:color="auto" w:fill="auto"/>
            <w:vAlign w:val="center"/>
          </w:tcPr>
          <w:p w14:paraId="31B99385">
            <w:pPr>
              <w:spacing w:line="240" w:lineRule="auto"/>
              <w:jc w:val="right"/>
              <w:rPr>
                <w:rFonts w:hint="eastAsia" w:ascii="宋体" w:hAnsi="宋体" w:eastAsia="宋体" w:cs="宋体"/>
                <w:kern w:val="0"/>
                <w:szCs w:val="24"/>
              </w:rPr>
            </w:pPr>
            <w:r>
              <w:rPr>
                <w:rFonts w:hint="eastAsia" w:ascii="宋体" w:hAnsi="宋体" w:eastAsia="宋体" w:cs="宋体"/>
                <w:kern w:val="0"/>
                <w:szCs w:val="24"/>
              </w:rPr>
              <w:t>9</w:t>
            </w:r>
          </w:p>
        </w:tc>
        <w:tc>
          <w:tcPr>
            <w:tcW w:w="736" w:type="dxa"/>
            <w:shd w:val="clear" w:color="auto" w:fill="auto"/>
            <w:vAlign w:val="center"/>
          </w:tcPr>
          <w:p w14:paraId="45290151">
            <w:pPr>
              <w:spacing w:line="240" w:lineRule="auto"/>
              <w:jc w:val="right"/>
              <w:rPr>
                <w:rFonts w:hint="eastAsia" w:ascii="宋体" w:hAnsi="宋体" w:eastAsia="宋体" w:cs="宋体"/>
                <w:kern w:val="0"/>
                <w:szCs w:val="24"/>
              </w:rPr>
            </w:pPr>
          </w:p>
        </w:tc>
        <w:tc>
          <w:tcPr>
            <w:tcW w:w="736" w:type="dxa"/>
            <w:shd w:val="clear" w:color="auto" w:fill="auto"/>
            <w:vAlign w:val="center"/>
          </w:tcPr>
          <w:p w14:paraId="5C5A2623">
            <w:pPr>
              <w:spacing w:line="240" w:lineRule="auto"/>
              <w:jc w:val="right"/>
              <w:rPr>
                <w:rFonts w:hint="eastAsia" w:ascii="宋体" w:hAnsi="宋体" w:eastAsia="宋体" w:cs="宋体"/>
                <w:kern w:val="0"/>
                <w:szCs w:val="24"/>
              </w:rPr>
            </w:pPr>
          </w:p>
        </w:tc>
        <w:tc>
          <w:tcPr>
            <w:tcW w:w="736" w:type="dxa"/>
            <w:shd w:val="clear" w:color="auto" w:fill="auto"/>
            <w:vAlign w:val="center"/>
          </w:tcPr>
          <w:p w14:paraId="4F906005">
            <w:pPr>
              <w:spacing w:line="240" w:lineRule="auto"/>
              <w:jc w:val="right"/>
              <w:rPr>
                <w:rFonts w:hint="eastAsia" w:ascii="宋体" w:hAnsi="宋体" w:eastAsia="宋体" w:cs="宋体"/>
                <w:kern w:val="0"/>
                <w:szCs w:val="24"/>
              </w:rPr>
            </w:pPr>
          </w:p>
        </w:tc>
      </w:tr>
      <w:tr w14:paraId="28C9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48516C69">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3</w:t>
            </w:r>
          </w:p>
        </w:tc>
        <w:tc>
          <w:tcPr>
            <w:tcW w:w="2205" w:type="dxa"/>
            <w:shd w:val="clear" w:color="auto" w:fill="auto"/>
            <w:vAlign w:val="center"/>
          </w:tcPr>
          <w:p w14:paraId="4A1A82D4">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硬盘</w:t>
            </w:r>
          </w:p>
        </w:tc>
        <w:tc>
          <w:tcPr>
            <w:tcW w:w="1936" w:type="dxa"/>
            <w:shd w:val="clear" w:color="auto" w:fill="auto"/>
            <w:noWrap/>
            <w:vAlign w:val="center"/>
          </w:tcPr>
          <w:p w14:paraId="6338316E">
            <w:pPr>
              <w:spacing w:line="240" w:lineRule="auto"/>
              <w:jc w:val="left"/>
              <w:rPr>
                <w:rFonts w:hint="eastAsia" w:ascii="宋体" w:hAnsi="宋体" w:eastAsia="宋体" w:cs="宋体"/>
                <w:kern w:val="0"/>
                <w:szCs w:val="24"/>
              </w:rPr>
            </w:pPr>
            <w:r>
              <w:rPr>
                <w:rFonts w:hint="eastAsia" w:ascii="宋体" w:hAnsi="宋体" w:eastAsia="宋体" w:cs="宋体"/>
                <w:kern w:val="0"/>
                <w:szCs w:val="24"/>
              </w:rPr>
              <w:t>WD40PURX-78</w:t>
            </w:r>
          </w:p>
        </w:tc>
        <w:tc>
          <w:tcPr>
            <w:tcW w:w="819" w:type="dxa"/>
            <w:shd w:val="clear" w:color="auto" w:fill="auto"/>
            <w:vAlign w:val="center"/>
          </w:tcPr>
          <w:p w14:paraId="452FC074">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块</w:t>
            </w:r>
          </w:p>
        </w:tc>
        <w:tc>
          <w:tcPr>
            <w:tcW w:w="845" w:type="dxa"/>
            <w:shd w:val="clear" w:color="auto" w:fill="auto"/>
            <w:vAlign w:val="center"/>
          </w:tcPr>
          <w:p w14:paraId="3BB7B4BE">
            <w:pPr>
              <w:spacing w:line="240" w:lineRule="auto"/>
              <w:jc w:val="right"/>
              <w:rPr>
                <w:rFonts w:hint="eastAsia" w:ascii="宋体" w:hAnsi="宋体" w:eastAsia="宋体" w:cs="宋体"/>
                <w:kern w:val="0"/>
                <w:szCs w:val="24"/>
              </w:rPr>
            </w:pPr>
            <w:r>
              <w:rPr>
                <w:rFonts w:hint="eastAsia" w:ascii="宋体" w:hAnsi="宋体" w:eastAsia="宋体" w:cs="宋体"/>
                <w:kern w:val="0"/>
                <w:szCs w:val="24"/>
              </w:rPr>
              <w:t>54</w:t>
            </w:r>
          </w:p>
        </w:tc>
        <w:tc>
          <w:tcPr>
            <w:tcW w:w="736" w:type="dxa"/>
            <w:shd w:val="clear" w:color="auto" w:fill="auto"/>
            <w:vAlign w:val="center"/>
          </w:tcPr>
          <w:p w14:paraId="0D1F1EBD">
            <w:pPr>
              <w:spacing w:line="240" w:lineRule="auto"/>
              <w:jc w:val="right"/>
              <w:rPr>
                <w:rFonts w:hint="eastAsia" w:ascii="宋体" w:hAnsi="宋体" w:eastAsia="宋体" w:cs="宋体"/>
                <w:kern w:val="0"/>
                <w:szCs w:val="24"/>
              </w:rPr>
            </w:pPr>
          </w:p>
        </w:tc>
        <w:tc>
          <w:tcPr>
            <w:tcW w:w="736" w:type="dxa"/>
            <w:shd w:val="clear" w:color="auto" w:fill="auto"/>
            <w:vAlign w:val="center"/>
          </w:tcPr>
          <w:p w14:paraId="5DC72F15">
            <w:pPr>
              <w:spacing w:line="240" w:lineRule="auto"/>
              <w:jc w:val="right"/>
              <w:rPr>
                <w:rFonts w:hint="eastAsia" w:ascii="宋体" w:hAnsi="宋体" w:eastAsia="宋体" w:cs="宋体"/>
                <w:kern w:val="0"/>
                <w:szCs w:val="24"/>
              </w:rPr>
            </w:pPr>
          </w:p>
        </w:tc>
        <w:tc>
          <w:tcPr>
            <w:tcW w:w="736" w:type="dxa"/>
            <w:shd w:val="clear" w:color="auto" w:fill="auto"/>
            <w:vAlign w:val="center"/>
          </w:tcPr>
          <w:p w14:paraId="18BD647C">
            <w:pPr>
              <w:spacing w:line="240" w:lineRule="auto"/>
              <w:jc w:val="right"/>
              <w:rPr>
                <w:rFonts w:hint="eastAsia" w:ascii="宋体" w:hAnsi="宋体" w:eastAsia="宋体" w:cs="宋体"/>
                <w:kern w:val="0"/>
                <w:szCs w:val="24"/>
              </w:rPr>
            </w:pPr>
          </w:p>
        </w:tc>
      </w:tr>
      <w:tr w14:paraId="00A7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2BD3387D">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4</w:t>
            </w:r>
          </w:p>
        </w:tc>
        <w:tc>
          <w:tcPr>
            <w:tcW w:w="2205" w:type="dxa"/>
            <w:shd w:val="clear" w:color="auto" w:fill="auto"/>
            <w:vAlign w:val="center"/>
          </w:tcPr>
          <w:p w14:paraId="25E80223">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5米监控杆</w:t>
            </w:r>
          </w:p>
        </w:tc>
        <w:tc>
          <w:tcPr>
            <w:tcW w:w="1936" w:type="dxa"/>
            <w:shd w:val="clear" w:color="auto" w:fill="auto"/>
            <w:noWrap/>
            <w:vAlign w:val="center"/>
          </w:tcPr>
          <w:p w14:paraId="388EB529">
            <w:pPr>
              <w:spacing w:line="240" w:lineRule="auto"/>
              <w:jc w:val="left"/>
              <w:rPr>
                <w:rFonts w:hint="eastAsia" w:ascii="宋体" w:hAnsi="宋体" w:eastAsia="宋体" w:cs="宋体"/>
                <w:kern w:val="0"/>
                <w:szCs w:val="24"/>
              </w:rPr>
            </w:pPr>
            <w:r>
              <w:rPr>
                <w:rFonts w:hint="eastAsia" w:ascii="宋体" w:hAnsi="宋体" w:eastAsia="宋体" w:cs="宋体"/>
                <w:kern w:val="0"/>
                <w:szCs w:val="24"/>
              </w:rPr>
              <w:t>5挑0.5</w:t>
            </w:r>
          </w:p>
        </w:tc>
        <w:tc>
          <w:tcPr>
            <w:tcW w:w="819" w:type="dxa"/>
            <w:shd w:val="clear" w:color="auto" w:fill="auto"/>
            <w:vAlign w:val="center"/>
          </w:tcPr>
          <w:p w14:paraId="39C61FA1">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根</w:t>
            </w:r>
          </w:p>
        </w:tc>
        <w:tc>
          <w:tcPr>
            <w:tcW w:w="845" w:type="dxa"/>
            <w:shd w:val="clear" w:color="auto" w:fill="auto"/>
            <w:vAlign w:val="center"/>
          </w:tcPr>
          <w:p w14:paraId="14437BE0">
            <w:pPr>
              <w:spacing w:line="240" w:lineRule="auto"/>
              <w:jc w:val="right"/>
              <w:rPr>
                <w:rFonts w:hint="eastAsia" w:ascii="宋体" w:hAnsi="宋体" w:eastAsia="宋体" w:cs="宋体"/>
                <w:kern w:val="0"/>
                <w:szCs w:val="24"/>
              </w:rPr>
            </w:pPr>
            <w:r>
              <w:rPr>
                <w:rFonts w:hint="eastAsia" w:ascii="宋体" w:hAnsi="宋体" w:eastAsia="宋体" w:cs="宋体"/>
                <w:kern w:val="0"/>
                <w:szCs w:val="24"/>
              </w:rPr>
              <w:t>180</w:t>
            </w:r>
          </w:p>
        </w:tc>
        <w:tc>
          <w:tcPr>
            <w:tcW w:w="736" w:type="dxa"/>
            <w:shd w:val="clear" w:color="auto" w:fill="auto"/>
            <w:vAlign w:val="center"/>
          </w:tcPr>
          <w:p w14:paraId="568A5FA6">
            <w:pPr>
              <w:spacing w:line="240" w:lineRule="auto"/>
              <w:jc w:val="right"/>
              <w:rPr>
                <w:rFonts w:hint="eastAsia" w:ascii="宋体" w:hAnsi="宋体" w:eastAsia="宋体" w:cs="宋体"/>
                <w:kern w:val="0"/>
                <w:szCs w:val="24"/>
              </w:rPr>
            </w:pPr>
          </w:p>
        </w:tc>
        <w:tc>
          <w:tcPr>
            <w:tcW w:w="736" w:type="dxa"/>
            <w:shd w:val="clear" w:color="auto" w:fill="auto"/>
            <w:vAlign w:val="center"/>
          </w:tcPr>
          <w:p w14:paraId="0DBE1207">
            <w:pPr>
              <w:spacing w:line="240" w:lineRule="auto"/>
              <w:jc w:val="right"/>
              <w:rPr>
                <w:rFonts w:hint="eastAsia" w:ascii="宋体" w:hAnsi="宋体" w:eastAsia="宋体" w:cs="宋体"/>
                <w:kern w:val="0"/>
                <w:szCs w:val="24"/>
              </w:rPr>
            </w:pPr>
          </w:p>
        </w:tc>
        <w:tc>
          <w:tcPr>
            <w:tcW w:w="736" w:type="dxa"/>
            <w:shd w:val="clear" w:color="auto" w:fill="auto"/>
            <w:vAlign w:val="center"/>
          </w:tcPr>
          <w:p w14:paraId="29DD9B03">
            <w:pPr>
              <w:spacing w:line="240" w:lineRule="auto"/>
              <w:jc w:val="right"/>
              <w:rPr>
                <w:rFonts w:hint="eastAsia" w:ascii="宋体" w:hAnsi="宋体" w:eastAsia="宋体" w:cs="宋体"/>
                <w:kern w:val="0"/>
                <w:szCs w:val="24"/>
              </w:rPr>
            </w:pPr>
          </w:p>
        </w:tc>
      </w:tr>
      <w:tr w14:paraId="329C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13F3A608">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5</w:t>
            </w:r>
          </w:p>
        </w:tc>
        <w:tc>
          <w:tcPr>
            <w:tcW w:w="2205" w:type="dxa"/>
            <w:shd w:val="clear" w:color="auto" w:fill="auto"/>
            <w:vAlign w:val="center"/>
          </w:tcPr>
          <w:p w14:paraId="0DE32B80">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防雷器</w:t>
            </w:r>
          </w:p>
        </w:tc>
        <w:tc>
          <w:tcPr>
            <w:tcW w:w="1936" w:type="dxa"/>
            <w:shd w:val="clear" w:color="auto" w:fill="auto"/>
            <w:noWrap/>
            <w:vAlign w:val="center"/>
          </w:tcPr>
          <w:p w14:paraId="24B5127B">
            <w:pPr>
              <w:spacing w:line="240" w:lineRule="auto"/>
              <w:jc w:val="left"/>
              <w:rPr>
                <w:rFonts w:hint="eastAsia" w:ascii="宋体" w:hAnsi="宋体" w:eastAsia="宋体" w:cs="宋体"/>
                <w:kern w:val="0"/>
                <w:szCs w:val="24"/>
              </w:rPr>
            </w:pPr>
            <w:r>
              <w:rPr>
                <w:rFonts w:hint="eastAsia" w:ascii="宋体" w:hAnsi="宋体" w:eastAsia="宋体" w:cs="宋体"/>
                <w:kern w:val="0"/>
                <w:szCs w:val="24"/>
              </w:rPr>
              <w:t>LAYX 220/2A</w:t>
            </w:r>
          </w:p>
        </w:tc>
        <w:tc>
          <w:tcPr>
            <w:tcW w:w="819" w:type="dxa"/>
            <w:shd w:val="clear" w:color="auto" w:fill="auto"/>
            <w:vAlign w:val="center"/>
          </w:tcPr>
          <w:p w14:paraId="76C3C91C">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个</w:t>
            </w:r>
          </w:p>
        </w:tc>
        <w:tc>
          <w:tcPr>
            <w:tcW w:w="845" w:type="dxa"/>
            <w:shd w:val="clear" w:color="auto" w:fill="auto"/>
            <w:vAlign w:val="center"/>
          </w:tcPr>
          <w:p w14:paraId="2B599150">
            <w:pPr>
              <w:spacing w:line="240" w:lineRule="auto"/>
              <w:jc w:val="right"/>
              <w:rPr>
                <w:rFonts w:hint="eastAsia" w:ascii="宋体" w:hAnsi="宋体" w:eastAsia="宋体" w:cs="宋体"/>
                <w:kern w:val="0"/>
                <w:szCs w:val="24"/>
              </w:rPr>
            </w:pPr>
            <w:r>
              <w:rPr>
                <w:rFonts w:hint="eastAsia" w:ascii="宋体" w:hAnsi="宋体" w:eastAsia="宋体" w:cs="宋体"/>
                <w:kern w:val="0"/>
                <w:szCs w:val="24"/>
              </w:rPr>
              <w:t>180</w:t>
            </w:r>
          </w:p>
        </w:tc>
        <w:tc>
          <w:tcPr>
            <w:tcW w:w="736" w:type="dxa"/>
            <w:shd w:val="clear" w:color="auto" w:fill="auto"/>
            <w:vAlign w:val="center"/>
          </w:tcPr>
          <w:p w14:paraId="47EF719D">
            <w:pPr>
              <w:spacing w:line="240" w:lineRule="auto"/>
              <w:jc w:val="right"/>
              <w:rPr>
                <w:rFonts w:hint="eastAsia" w:ascii="宋体" w:hAnsi="宋体" w:eastAsia="宋体" w:cs="宋体"/>
                <w:kern w:val="0"/>
                <w:szCs w:val="24"/>
              </w:rPr>
            </w:pPr>
          </w:p>
        </w:tc>
        <w:tc>
          <w:tcPr>
            <w:tcW w:w="736" w:type="dxa"/>
            <w:shd w:val="clear" w:color="auto" w:fill="auto"/>
            <w:vAlign w:val="center"/>
          </w:tcPr>
          <w:p w14:paraId="17CFC00D">
            <w:pPr>
              <w:spacing w:line="240" w:lineRule="auto"/>
              <w:jc w:val="right"/>
              <w:rPr>
                <w:rFonts w:hint="eastAsia" w:ascii="宋体" w:hAnsi="宋体" w:eastAsia="宋体" w:cs="宋体"/>
                <w:kern w:val="0"/>
                <w:szCs w:val="24"/>
              </w:rPr>
            </w:pPr>
          </w:p>
        </w:tc>
        <w:tc>
          <w:tcPr>
            <w:tcW w:w="736" w:type="dxa"/>
            <w:shd w:val="clear" w:color="auto" w:fill="auto"/>
            <w:vAlign w:val="center"/>
          </w:tcPr>
          <w:p w14:paraId="780B2D0E">
            <w:pPr>
              <w:spacing w:line="240" w:lineRule="auto"/>
              <w:jc w:val="right"/>
              <w:rPr>
                <w:rFonts w:hint="eastAsia" w:ascii="宋体" w:hAnsi="宋体" w:eastAsia="宋体" w:cs="宋体"/>
                <w:kern w:val="0"/>
                <w:szCs w:val="24"/>
              </w:rPr>
            </w:pPr>
          </w:p>
        </w:tc>
      </w:tr>
      <w:tr w14:paraId="7B7D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251AFBC9">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6</w:t>
            </w:r>
          </w:p>
        </w:tc>
        <w:tc>
          <w:tcPr>
            <w:tcW w:w="2205" w:type="dxa"/>
            <w:shd w:val="clear" w:color="auto" w:fill="auto"/>
            <w:vAlign w:val="center"/>
          </w:tcPr>
          <w:p w14:paraId="4409589E">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山区电力线路维护</w:t>
            </w:r>
          </w:p>
        </w:tc>
        <w:tc>
          <w:tcPr>
            <w:tcW w:w="1936" w:type="dxa"/>
            <w:shd w:val="clear" w:color="auto" w:fill="auto"/>
            <w:noWrap/>
            <w:vAlign w:val="center"/>
          </w:tcPr>
          <w:p w14:paraId="51FDBF86">
            <w:pPr>
              <w:spacing w:line="240" w:lineRule="auto"/>
              <w:jc w:val="left"/>
              <w:rPr>
                <w:rFonts w:hint="eastAsia" w:ascii="宋体" w:hAnsi="宋体" w:eastAsia="宋体" w:cs="宋体"/>
                <w:kern w:val="0"/>
                <w:szCs w:val="24"/>
              </w:rPr>
            </w:pPr>
            <w:r>
              <w:rPr>
                <w:rFonts w:hint="eastAsia" w:ascii="宋体" w:hAnsi="宋体" w:eastAsia="宋体" w:cs="宋体"/>
                <w:kern w:val="0"/>
                <w:szCs w:val="24"/>
              </w:rPr>
              <w:t>定制</w:t>
            </w:r>
          </w:p>
        </w:tc>
        <w:tc>
          <w:tcPr>
            <w:tcW w:w="819" w:type="dxa"/>
            <w:shd w:val="clear" w:color="auto" w:fill="auto"/>
            <w:vAlign w:val="center"/>
          </w:tcPr>
          <w:p w14:paraId="651455F1">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米</w:t>
            </w:r>
          </w:p>
        </w:tc>
        <w:tc>
          <w:tcPr>
            <w:tcW w:w="845" w:type="dxa"/>
            <w:shd w:val="clear" w:color="auto" w:fill="auto"/>
            <w:vAlign w:val="center"/>
          </w:tcPr>
          <w:p w14:paraId="6B09416E">
            <w:pPr>
              <w:spacing w:line="240" w:lineRule="auto"/>
              <w:jc w:val="right"/>
              <w:rPr>
                <w:rFonts w:hint="eastAsia" w:ascii="宋体" w:hAnsi="宋体" w:eastAsia="宋体" w:cs="宋体"/>
                <w:kern w:val="0"/>
                <w:szCs w:val="24"/>
              </w:rPr>
            </w:pPr>
            <w:r>
              <w:rPr>
                <w:rFonts w:hint="eastAsia" w:ascii="宋体" w:hAnsi="宋体" w:eastAsia="宋体" w:cs="宋体"/>
                <w:kern w:val="0"/>
                <w:szCs w:val="24"/>
              </w:rPr>
              <w:t>37896</w:t>
            </w:r>
          </w:p>
        </w:tc>
        <w:tc>
          <w:tcPr>
            <w:tcW w:w="736" w:type="dxa"/>
            <w:shd w:val="clear" w:color="auto" w:fill="auto"/>
            <w:vAlign w:val="center"/>
          </w:tcPr>
          <w:p w14:paraId="70561F29">
            <w:pPr>
              <w:spacing w:line="240" w:lineRule="auto"/>
              <w:jc w:val="right"/>
              <w:rPr>
                <w:rFonts w:hint="eastAsia" w:ascii="宋体" w:hAnsi="宋体" w:eastAsia="宋体" w:cs="宋体"/>
                <w:kern w:val="0"/>
                <w:szCs w:val="24"/>
              </w:rPr>
            </w:pPr>
          </w:p>
        </w:tc>
        <w:tc>
          <w:tcPr>
            <w:tcW w:w="736" w:type="dxa"/>
            <w:shd w:val="clear" w:color="auto" w:fill="auto"/>
            <w:vAlign w:val="center"/>
          </w:tcPr>
          <w:p w14:paraId="34D3AEAE">
            <w:pPr>
              <w:spacing w:line="240" w:lineRule="auto"/>
              <w:jc w:val="right"/>
              <w:rPr>
                <w:rFonts w:hint="eastAsia" w:ascii="宋体" w:hAnsi="宋体" w:eastAsia="宋体" w:cs="宋体"/>
                <w:kern w:val="0"/>
                <w:szCs w:val="24"/>
              </w:rPr>
            </w:pPr>
          </w:p>
        </w:tc>
        <w:tc>
          <w:tcPr>
            <w:tcW w:w="736" w:type="dxa"/>
            <w:shd w:val="clear" w:color="auto" w:fill="auto"/>
            <w:vAlign w:val="center"/>
          </w:tcPr>
          <w:p w14:paraId="0EDDE0CE">
            <w:pPr>
              <w:spacing w:line="240" w:lineRule="auto"/>
              <w:jc w:val="right"/>
              <w:rPr>
                <w:rFonts w:hint="eastAsia" w:ascii="宋体" w:hAnsi="宋体" w:eastAsia="宋体" w:cs="宋体"/>
                <w:kern w:val="0"/>
                <w:szCs w:val="24"/>
              </w:rPr>
            </w:pPr>
          </w:p>
        </w:tc>
      </w:tr>
      <w:tr w14:paraId="596A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5F180ECB">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7</w:t>
            </w:r>
          </w:p>
        </w:tc>
        <w:tc>
          <w:tcPr>
            <w:tcW w:w="2205" w:type="dxa"/>
            <w:shd w:val="clear" w:color="auto" w:fill="auto"/>
            <w:vAlign w:val="center"/>
          </w:tcPr>
          <w:p w14:paraId="3002AEAA">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监控视频链路</w:t>
            </w:r>
          </w:p>
        </w:tc>
        <w:tc>
          <w:tcPr>
            <w:tcW w:w="1936" w:type="dxa"/>
            <w:shd w:val="clear" w:color="auto" w:fill="auto"/>
            <w:noWrap/>
            <w:vAlign w:val="center"/>
          </w:tcPr>
          <w:p w14:paraId="7930674E">
            <w:pPr>
              <w:spacing w:line="240" w:lineRule="auto"/>
              <w:jc w:val="left"/>
              <w:rPr>
                <w:rFonts w:hint="eastAsia" w:ascii="宋体" w:hAnsi="宋体" w:eastAsia="宋体" w:cs="宋体"/>
                <w:kern w:val="0"/>
                <w:szCs w:val="24"/>
              </w:rPr>
            </w:pPr>
            <w:r>
              <w:rPr>
                <w:rFonts w:hint="eastAsia" w:ascii="宋体" w:hAnsi="宋体" w:eastAsia="宋体" w:cs="宋体"/>
                <w:kern w:val="0"/>
                <w:szCs w:val="24"/>
              </w:rPr>
              <w:t>定制</w:t>
            </w:r>
          </w:p>
        </w:tc>
        <w:tc>
          <w:tcPr>
            <w:tcW w:w="819" w:type="dxa"/>
            <w:shd w:val="clear" w:color="auto" w:fill="auto"/>
            <w:vAlign w:val="center"/>
          </w:tcPr>
          <w:p w14:paraId="071A6DD2">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条</w:t>
            </w:r>
          </w:p>
        </w:tc>
        <w:tc>
          <w:tcPr>
            <w:tcW w:w="845" w:type="dxa"/>
            <w:shd w:val="clear" w:color="auto" w:fill="auto"/>
            <w:vAlign w:val="center"/>
          </w:tcPr>
          <w:p w14:paraId="459DB6A9">
            <w:pPr>
              <w:spacing w:line="240" w:lineRule="auto"/>
              <w:jc w:val="right"/>
              <w:rPr>
                <w:rFonts w:hint="eastAsia" w:ascii="宋体" w:hAnsi="宋体" w:eastAsia="宋体" w:cs="宋体"/>
                <w:kern w:val="0"/>
                <w:szCs w:val="24"/>
              </w:rPr>
            </w:pPr>
            <w:r>
              <w:rPr>
                <w:rFonts w:hint="eastAsia" w:ascii="宋体" w:hAnsi="宋体" w:eastAsia="宋体" w:cs="宋体"/>
                <w:kern w:val="0"/>
                <w:szCs w:val="24"/>
              </w:rPr>
              <w:t>60</w:t>
            </w:r>
          </w:p>
        </w:tc>
        <w:tc>
          <w:tcPr>
            <w:tcW w:w="736" w:type="dxa"/>
            <w:shd w:val="clear" w:color="auto" w:fill="auto"/>
            <w:vAlign w:val="center"/>
          </w:tcPr>
          <w:p w14:paraId="55763940">
            <w:pPr>
              <w:spacing w:line="240" w:lineRule="auto"/>
              <w:jc w:val="right"/>
              <w:rPr>
                <w:rFonts w:hint="eastAsia" w:ascii="宋体" w:hAnsi="宋体" w:eastAsia="宋体" w:cs="宋体"/>
                <w:kern w:val="0"/>
                <w:szCs w:val="24"/>
              </w:rPr>
            </w:pPr>
          </w:p>
        </w:tc>
        <w:tc>
          <w:tcPr>
            <w:tcW w:w="736" w:type="dxa"/>
            <w:shd w:val="clear" w:color="auto" w:fill="auto"/>
            <w:vAlign w:val="center"/>
          </w:tcPr>
          <w:p w14:paraId="0DA34760">
            <w:pPr>
              <w:spacing w:line="240" w:lineRule="auto"/>
              <w:jc w:val="right"/>
              <w:rPr>
                <w:rFonts w:hint="eastAsia" w:ascii="宋体" w:hAnsi="宋体" w:eastAsia="宋体" w:cs="宋体"/>
                <w:kern w:val="0"/>
                <w:szCs w:val="24"/>
              </w:rPr>
            </w:pPr>
          </w:p>
        </w:tc>
        <w:tc>
          <w:tcPr>
            <w:tcW w:w="736" w:type="dxa"/>
            <w:shd w:val="clear" w:color="auto" w:fill="auto"/>
            <w:vAlign w:val="center"/>
          </w:tcPr>
          <w:p w14:paraId="4E089FA9">
            <w:pPr>
              <w:spacing w:line="240" w:lineRule="auto"/>
              <w:jc w:val="right"/>
              <w:rPr>
                <w:rFonts w:hint="eastAsia" w:ascii="宋体" w:hAnsi="宋体" w:eastAsia="宋体" w:cs="宋体"/>
                <w:kern w:val="0"/>
                <w:szCs w:val="24"/>
              </w:rPr>
            </w:pPr>
          </w:p>
        </w:tc>
      </w:tr>
      <w:tr w14:paraId="5EA2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599F256B">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8</w:t>
            </w:r>
          </w:p>
        </w:tc>
        <w:tc>
          <w:tcPr>
            <w:tcW w:w="2205" w:type="dxa"/>
            <w:shd w:val="clear" w:color="auto" w:fill="auto"/>
            <w:vAlign w:val="center"/>
          </w:tcPr>
          <w:p w14:paraId="79A0A7FF">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机柜租用</w:t>
            </w:r>
          </w:p>
        </w:tc>
        <w:tc>
          <w:tcPr>
            <w:tcW w:w="1936" w:type="dxa"/>
            <w:shd w:val="clear" w:color="auto" w:fill="auto"/>
            <w:noWrap/>
            <w:vAlign w:val="center"/>
          </w:tcPr>
          <w:p w14:paraId="725825F8">
            <w:pPr>
              <w:spacing w:line="240" w:lineRule="auto"/>
              <w:jc w:val="left"/>
              <w:rPr>
                <w:rFonts w:hint="eastAsia" w:ascii="宋体" w:hAnsi="宋体" w:eastAsia="宋体" w:cs="宋体"/>
                <w:kern w:val="0"/>
                <w:szCs w:val="24"/>
              </w:rPr>
            </w:pPr>
            <w:r>
              <w:rPr>
                <w:rFonts w:hint="eastAsia" w:ascii="宋体" w:hAnsi="宋体" w:eastAsia="宋体" w:cs="宋体"/>
                <w:kern w:val="0"/>
                <w:szCs w:val="24"/>
              </w:rPr>
              <w:t>定制</w:t>
            </w:r>
          </w:p>
        </w:tc>
        <w:tc>
          <w:tcPr>
            <w:tcW w:w="819" w:type="dxa"/>
            <w:shd w:val="clear" w:color="auto" w:fill="auto"/>
            <w:vAlign w:val="center"/>
          </w:tcPr>
          <w:p w14:paraId="6801E8E2">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个</w:t>
            </w:r>
          </w:p>
        </w:tc>
        <w:tc>
          <w:tcPr>
            <w:tcW w:w="845" w:type="dxa"/>
            <w:shd w:val="clear" w:color="auto" w:fill="auto"/>
            <w:vAlign w:val="center"/>
          </w:tcPr>
          <w:p w14:paraId="23AC3442">
            <w:pPr>
              <w:spacing w:line="240" w:lineRule="auto"/>
              <w:jc w:val="right"/>
              <w:rPr>
                <w:rFonts w:hint="eastAsia" w:ascii="宋体" w:hAnsi="宋体" w:eastAsia="宋体" w:cs="宋体"/>
                <w:kern w:val="0"/>
                <w:szCs w:val="24"/>
              </w:rPr>
            </w:pPr>
            <w:r>
              <w:rPr>
                <w:rFonts w:hint="eastAsia" w:ascii="宋体" w:hAnsi="宋体" w:eastAsia="宋体" w:cs="宋体"/>
                <w:kern w:val="0"/>
                <w:szCs w:val="24"/>
              </w:rPr>
              <w:t>1</w:t>
            </w:r>
          </w:p>
        </w:tc>
        <w:tc>
          <w:tcPr>
            <w:tcW w:w="736" w:type="dxa"/>
            <w:shd w:val="clear" w:color="auto" w:fill="auto"/>
            <w:vAlign w:val="center"/>
          </w:tcPr>
          <w:p w14:paraId="69B487F2">
            <w:pPr>
              <w:spacing w:line="240" w:lineRule="auto"/>
              <w:jc w:val="right"/>
              <w:rPr>
                <w:rFonts w:hint="eastAsia" w:ascii="宋体" w:hAnsi="宋体" w:eastAsia="宋体" w:cs="宋体"/>
                <w:kern w:val="0"/>
                <w:szCs w:val="24"/>
              </w:rPr>
            </w:pPr>
          </w:p>
        </w:tc>
        <w:tc>
          <w:tcPr>
            <w:tcW w:w="736" w:type="dxa"/>
            <w:shd w:val="clear" w:color="auto" w:fill="auto"/>
            <w:vAlign w:val="center"/>
          </w:tcPr>
          <w:p w14:paraId="61EB8181">
            <w:pPr>
              <w:spacing w:line="240" w:lineRule="auto"/>
              <w:jc w:val="right"/>
              <w:rPr>
                <w:rFonts w:hint="eastAsia" w:ascii="宋体" w:hAnsi="宋体" w:eastAsia="宋体" w:cs="宋体"/>
                <w:kern w:val="0"/>
                <w:szCs w:val="24"/>
              </w:rPr>
            </w:pPr>
          </w:p>
        </w:tc>
        <w:tc>
          <w:tcPr>
            <w:tcW w:w="736" w:type="dxa"/>
            <w:shd w:val="clear" w:color="auto" w:fill="auto"/>
            <w:vAlign w:val="center"/>
          </w:tcPr>
          <w:p w14:paraId="09FD7F7E">
            <w:pPr>
              <w:spacing w:line="240" w:lineRule="auto"/>
              <w:jc w:val="right"/>
              <w:rPr>
                <w:rFonts w:hint="eastAsia" w:ascii="宋体" w:hAnsi="宋体" w:eastAsia="宋体" w:cs="宋体"/>
                <w:kern w:val="0"/>
                <w:szCs w:val="24"/>
              </w:rPr>
            </w:pPr>
          </w:p>
        </w:tc>
      </w:tr>
      <w:tr w14:paraId="4B34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14" w:type="dxa"/>
            <w:gridSpan w:val="2"/>
            <w:shd w:val="clear" w:color="auto" w:fill="auto"/>
            <w:vAlign w:val="center"/>
          </w:tcPr>
          <w:p w14:paraId="624FC601">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小计（元）</w:t>
            </w:r>
          </w:p>
        </w:tc>
        <w:tc>
          <w:tcPr>
            <w:tcW w:w="5808" w:type="dxa"/>
            <w:gridSpan w:val="6"/>
            <w:shd w:val="clear" w:color="auto" w:fill="auto"/>
            <w:vAlign w:val="center"/>
          </w:tcPr>
          <w:p w14:paraId="01FEF05F">
            <w:pPr>
              <w:spacing w:line="240" w:lineRule="auto"/>
              <w:jc w:val="right"/>
              <w:rPr>
                <w:rFonts w:hint="eastAsia" w:ascii="宋体" w:hAnsi="宋体" w:eastAsia="宋体" w:cs="宋体"/>
                <w:kern w:val="0"/>
                <w:szCs w:val="24"/>
              </w:rPr>
            </w:pPr>
          </w:p>
        </w:tc>
      </w:tr>
      <w:tr w14:paraId="1CE9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2" w:type="dxa"/>
            <w:gridSpan w:val="8"/>
            <w:shd w:val="clear" w:color="auto" w:fill="auto"/>
            <w:vAlign w:val="center"/>
          </w:tcPr>
          <w:p w14:paraId="30906F31">
            <w:pPr>
              <w:spacing w:line="240" w:lineRule="auto"/>
              <w:jc w:val="center"/>
              <w:rPr>
                <w:rFonts w:hint="eastAsia" w:ascii="宋体" w:hAnsi="宋体" w:eastAsia="宋体" w:cs="宋体"/>
                <w:b/>
                <w:bCs/>
                <w:sz w:val="28"/>
                <w:szCs w:val="28"/>
              </w:rPr>
            </w:pPr>
            <w:r>
              <w:rPr>
                <w:rFonts w:hint="eastAsia" w:ascii="宋体" w:hAnsi="宋体" w:eastAsia="宋体" w:cs="宋体"/>
                <w:b/>
                <w:bCs/>
                <w:sz w:val="28"/>
                <w:szCs w:val="28"/>
              </w:rPr>
              <w:t>需要维修更换</w:t>
            </w:r>
          </w:p>
        </w:tc>
      </w:tr>
      <w:tr w14:paraId="4CE0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56E69857">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序号</w:t>
            </w:r>
          </w:p>
        </w:tc>
        <w:tc>
          <w:tcPr>
            <w:tcW w:w="2205" w:type="dxa"/>
            <w:shd w:val="clear" w:color="auto" w:fill="auto"/>
            <w:vAlign w:val="center"/>
          </w:tcPr>
          <w:p w14:paraId="3E8C21F1">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名称</w:t>
            </w:r>
          </w:p>
        </w:tc>
        <w:tc>
          <w:tcPr>
            <w:tcW w:w="1936" w:type="dxa"/>
            <w:shd w:val="clear" w:color="auto" w:fill="auto"/>
            <w:noWrap/>
            <w:vAlign w:val="center"/>
          </w:tcPr>
          <w:p w14:paraId="282BEA49">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规格型号</w:t>
            </w:r>
          </w:p>
        </w:tc>
        <w:tc>
          <w:tcPr>
            <w:tcW w:w="819" w:type="dxa"/>
            <w:shd w:val="clear" w:color="auto" w:fill="auto"/>
            <w:vAlign w:val="center"/>
          </w:tcPr>
          <w:p w14:paraId="2D97AD9B">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单位</w:t>
            </w:r>
          </w:p>
        </w:tc>
        <w:tc>
          <w:tcPr>
            <w:tcW w:w="845" w:type="dxa"/>
            <w:shd w:val="clear" w:color="auto" w:fill="auto"/>
            <w:vAlign w:val="center"/>
          </w:tcPr>
          <w:p w14:paraId="0D7B876A">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数量</w:t>
            </w:r>
          </w:p>
        </w:tc>
        <w:tc>
          <w:tcPr>
            <w:tcW w:w="736" w:type="dxa"/>
            <w:shd w:val="clear" w:color="auto" w:fill="auto"/>
            <w:vAlign w:val="center"/>
          </w:tcPr>
          <w:p w14:paraId="330D30A5">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单价</w:t>
            </w:r>
          </w:p>
        </w:tc>
        <w:tc>
          <w:tcPr>
            <w:tcW w:w="736" w:type="dxa"/>
            <w:shd w:val="clear" w:color="auto" w:fill="auto"/>
            <w:vAlign w:val="center"/>
          </w:tcPr>
          <w:p w14:paraId="348B8E2B">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合计</w:t>
            </w:r>
          </w:p>
        </w:tc>
        <w:tc>
          <w:tcPr>
            <w:tcW w:w="736" w:type="dxa"/>
            <w:shd w:val="clear" w:color="auto" w:fill="auto"/>
            <w:vAlign w:val="center"/>
          </w:tcPr>
          <w:p w14:paraId="383FA18F">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品牌</w:t>
            </w:r>
          </w:p>
        </w:tc>
      </w:tr>
      <w:tr w14:paraId="1CAA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757CEF13">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1</w:t>
            </w:r>
          </w:p>
        </w:tc>
        <w:tc>
          <w:tcPr>
            <w:tcW w:w="2205" w:type="dxa"/>
            <w:shd w:val="clear" w:color="auto" w:fill="auto"/>
            <w:vAlign w:val="center"/>
          </w:tcPr>
          <w:p w14:paraId="12FCA02A">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400万智慧水利网络球机</w:t>
            </w:r>
          </w:p>
        </w:tc>
        <w:tc>
          <w:tcPr>
            <w:tcW w:w="1936" w:type="dxa"/>
            <w:shd w:val="clear" w:color="auto" w:fill="auto"/>
            <w:noWrap/>
            <w:vAlign w:val="center"/>
          </w:tcPr>
          <w:p w14:paraId="60EE5657">
            <w:pPr>
              <w:spacing w:line="240" w:lineRule="auto"/>
              <w:jc w:val="center"/>
              <w:rPr>
                <w:rFonts w:hint="eastAsia" w:ascii="宋体" w:hAnsi="宋体" w:eastAsia="宋体" w:cs="宋体"/>
                <w:kern w:val="0"/>
                <w:szCs w:val="24"/>
              </w:rPr>
            </w:pPr>
          </w:p>
        </w:tc>
        <w:tc>
          <w:tcPr>
            <w:tcW w:w="819" w:type="dxa"/>
            <w:shd w:val="clear" w:color="auto" w:fill="auto"/>
            <w:vAlign w:val="center"/>
          </w:tcPr>
          <w:p w14:paraId="37C5C9D7">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台</w:t>
            </w:r>
          </w:p>
        </w:tc>
        <w:tc>
          <w:tcPr>
            <w:tcW w:w="845" w:type="dxa"/>
            <w:shd w:val="clear" w:color="auto" w:fill="auto"/>
            <w:vAlign w:val="center"/>
          </w:tcPr>
          <w:p w14:paraId="312496BD">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23</w:t>
            </w:r>
          </w:p>
        </w:tc>
        <w:tc>
          <w:tcPr>
            <w:tcW w:w="736" w:type="dxa"/>
            <w:shd w:val="clear" w:color="auto" w:fill="auto"/>
            <w:vAlign w:val="center"/>
          </w:tcPr>
          <w:p w14:paraId="3FF39DA4">
            <w:pPr>
              <w:spacing w:line="240" w:lineRule="auto"/>
              <w:jc w:val="center"/>
              <w:rPr>
                <w:rFonts w:hint="eastAsia" w:ascii="宋体" w:hAnsi="宋体" w:eastAsia="宋体" w:cs="宋体"/>
                <w:kern w:val="0"/>
                <w:szCs w:val="24"/>
              </w:rPr>
            </w:pPr>
          </w:p>
        </w:tc>
        <w:tc>
          <w:tcPr>
            <w:tcW w:w="736" w:type="dxa"/>
            <w:shd w:val="clear" w:color="auto" w:fill="auto"/>
            <w:vAlign w:val="center"/>
          </w:tcPr>
          <w:p w14:paraId="19750565">
            <w:pPr>
              <w:spacing w:line="240" w:lineRule="auto"/>
              <w:jc w:val="center"/>
              <w:rPr>
                <w:rFonts w:hint="eastAsia" w:ascii="宋体" w:hAnsi="宋体" w:eastAsia="宋体" w:cs="宋体"/>
                <w:kern w:val="0"/>
                <w:szCs w:val="24"/>
              </w:rPr>
            </w:pPr>
          </w:p>
        </w:tc>
        <w:tc>
          <w:tcPr>
            <w:tcW w:w="736" w:type="dxa"/>
            <w:shd w:val="clear" w:color="auto" w:fill="auto"/>
            <w:vAlign w:val="center"/>
          </w:tcPr>
          <w:p w14:paraId="34027400">
            <w:pPr>
              <w:spacing w:line="240" w:lineRule="auto"/>
              <w:jc w:val="center"/>
              <w:rPr>
                <w:rFonts w:hint="eastAsia" w:ascii="宋体" w:hAnsi="宋体" w:eastAsia="宋体" w:cs="宋体"/>
                <w:kern w:val="0"/>
                <w:szCs w:val="24"/>
              </w:rPr>
            </w:pPr>
          </w:p>
        </w:tc>
      </w:tr>
      <w:tr w14:paraId="5AF6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7714883C">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2</w:t>
            </w:r>
          </w:p>
        </w:tc>
        <w:tc>
          <w:tcPr>
            <w:tcW w:w="2205" w:type="dxa"/>
            <w:shd w:val="clear" w:color="auto" w:fill="auto"/>
            <w:vAlign w:val="center"/>
          </w:tcPr>
          <w:p w14:paraId="717D439E">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光纤收发器</w:t>
            </w:r>
          </w:p>
        </w:tc>
        <w:tc>
          <w:tcPr>
            <w:tcW w:w="1936" w:type="dxa"/>
            <w:shd w:val="clear" w:color="auto" w:fill="auto"/>
            <w:noWrap/>
            <w:vAlign w:val="center"/>
          </w:tcPr>
          <w:p w14:paraId="4AC50822">
            <w:pPr>
              <w:spacing w:line="240" w:lineRule="auto"/>
              <w:jc w:val="center"/>
              <w:rPr>
                <w:rFonts w:hint="eastAsia" w:ascii="宋体" w:hAnsi="宋体" w:eastAsia="宋体" w:cs="宋体"/>
                <w:kern w:val="0"/>
                <w:szCs w:val="24"/>
              </w:rPr>
            </w:pPr>
          </w:p>
        </w:tc>
        <w:tc>
          <w:tcPr>
            <w:tcW w:w="819" w:type="dxa"/>
            <w:shd w:val="clear" w:color="auto" w:fill="auto"/>
            <w:vAlign w:val="center"/>
          </w:tcPr>
          <w:p w14:paraId="137915D9">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对</w:t>
            </w:r>
          </w:p>
        </w:tc>
        <w:tc>
          <w:tcPr>
            <w:tcW w:w="845" w:type="dxa"/>
            <w:shd w:val="clear" w:color="auto" w:fill="auto"/>
            <w:vAlign w:val="center"/>
          </w:tcPr>
          <w:p w14:paraId="5835FF9C">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120</w:t>
            </w:r>
          </w:p>
        </w:tc>
        <w:tc>
          <w:tcPr>
            <w:tcW w:w="736" w:type="dxa"/>
            <w:shd w:val="clear" w:color="auto" w:fill="auto"/>
            <w:vAlign w:val="center"/>
          </w:tcPr>
          <w:p w14:paraId="39A73D87">
            <w:pPr>
              <w:spacing w:line="240" w:lineRule="auto"/>
              <w:jc w:val="center"/>
              <w:rPr>
                <w:rFonts w:hint="eastAsia" w:ascii="宋体" w:hAnsi="宋体" w:eastAsia="宋体" w:cs="宋体"/>
                <w:kern w:val="0"/>
                <w:szCs w:val="24"/>
              </w:rPr>
            </w:pPr>
          </w:p>
        </w:tc>
        <w:tc>
          <w:tcPr>
            <w:tcW w:w="736" w:type="dxa"/>
            <w:shd w:val="clear" w:color="auto" w:fill="auto"/>
            <w:vAlign w:val="center"/>
          </w:tcPr>
          <w:p w14:paraId="20CA7A4C">
            <w:pPr>
              <w:spacing w:line="240" w:lineRule="auto"/>
              <w:jc w:val="center"/>
              <w:rPr>
                <w:rFonts w:hint="eastAsia" w:ascii="宋体" w:hAnsi="宋体" w:eastAsia="宋体" w:cs="宋体"/>
                <w:kern w:val="0"/>
                <w:szCs w:val="24"/>
              </w:rPr>
            </w:pPr>
          </w:p>
        </w:tc>
        <w:tc>
          <w:tcPr>
            <w:tcW w:w="736" w:type="dxa"/>
            <w:shd w:val="clear" w:color="auto" w:fill="auto"/>
            <w:vAlign w:val="center"/>
          </w:tcPr>
          <w:p w14:paraId="4ED03D16">
            <w:pPr>
              <w:spacing w:line="240" w:lineRule="auto"/>
              <w:jc w:val="center"/>
              <w:rPr>
                <w:rFonts w:hint="eastAsia" w:ascii="宋体" w:hAnsi="宋体" w:eastAsia="宋体" w:cs="宋体"/>
                <w:kern w:val="0"/>
                <w:szCs w:val="24"/>
              </w:rPr>
            </w:pPr>
          </w:p>
        </w:tc>
      </w:tr>
      <w:tr w14:paraId="798E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54D5706B">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3</w:t>
            </w:r>
          </w:p>
        </w:tc>
        <w:tc>
          <w:tcPr>
            <w:tcW w:w="2205" w:type="dxa"/>
            <w:shd w:val="clear" w:color="auto" w:fill="auto"/>
            <w:vAlign w:val="center"/>
          </w:tcPr>
          <w:p w14:paraId="4D53F94E">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光纤光缆</w:t>
            </w:r>
          </w:p>
        </w:tc>
        <w:tc>
          <w:tcPr>
            <w:tcW w:w="1936" w:type="dxa"/>
            <w:shd w:val="clear" w:color="auto" w:fill="auto"/>
            <w:noWrap/>
            <w:vAlign w:val="center"/>
          </w:tcPr>
          <w:p w14:paraId="3DE5D206">
            <w:pPr>
              <w:spacing w:line="240" w:lineRule="auto"/>
              <w:jc w:val="center"/>
              <w:rPr>
                <w:rFonts w:hint="eastAsia" w:ascii="宋体" w:hAnsi="宋体" w:eastAsia="宋体" w:cs="宋体"/>
                <w:kern w:val="0"/>
                <w:szCs w:val="24"/>
              </w:rPr>
            </w:pPr>
          </w:p>
        </w:tc>
        <w:tc>
          <w:tcPr>
            <w:tcW w:w="819" w:type="dxa"/>
            <w:shd w:val="clear" w:color="auto" w:fill="auto"/>
            <w:vAlign w:val="center"/>
          </w:tcPr>
          <w:p w14:paraId="4D013D8F">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百米</w:t>
            </w:r>
          </w:p>
        </w:tc>
        <w:tc>
          <w:tcPr>
            <w:tcW w:w="845" w:type="dxa"/>
            <w:shd w:val="clear" w:color="auto" w:fill="auto"/>
            <w:vAlign w:val="center"/>
          </w:tcPr>
          <w:p w14:paraId="33B4BF67">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111</w:t>
            </w:r>
          </w:p>
        </w:tc>
        <w:tc>
          <w:tcPr>
            <w:tcW w:w="736" w:type="dxa"/>
            <w:shd w:val="clear" w:color="auto" w:fill="auto"/>
            <w:vAlign w:val="center"/>
          </w:tcPr>
          <w:p w14:paraId="5D62B23F">
            <w:pPr>
              <w:spacing w:line="240" w:lineRule="auto"/>
              <w:jc w:val="center"/>
              <w:rPr>
                <w:rFonts w:hint="eastAsia" w:ascii="宋体" w:hAnsi="宋体" w:eastAsia="宋体" w:cs="宋体"/>
                <w:kern w:val="0"/>
                <w:szCs w:val="24"/>
              </w:rPr>
            </w:pPr>
          </w:p>
        </w:tc>
        <w:tc>
          <w:tcPr>
            <w:tcW w:w="736" w:type="dxa"/>
            <w:shd w:val="clear" w:color="auto" w:fill="auto"/>
            <w:vAlign w:val="center"/>
          </w:tcPr>
          <w:p w14:paraId="0F4AA160">
            <w:pPr>
              <w:spacing w:line="240" w:lineRule="auto"/>
              <w:jc w:val="center"/>
              <w:rPr>
                <w:rFonts w:hint="eastAsia" w:ascii="宋体" w:hAnsi="宋体" w:eastAsia="宋体" w:cs="宋体"/>
                <w:kern w:val="0"/>
                <w:szCs w:val="24"/>
              </w:rPr>
            </w:pPr>
          </w:p>
        </w:tc>
        <w:tc>
          <w:tcPr>
            <w:tcW w:w="736" w:type="dxa"/>
            <w:shd w:val="clear" w:color="auto" w:fill="auto"/>
            <w:vAlign w:val="center"/>
          </w:tcPr>
          <w:p w14:paraId="7B441BB4">
            <w:pPr>
              <w:spacing w:line="240" w:lineRule="auto"/>
              <w:jc w:val="center"/>
              <w:rPr>
                <w:rFonts w:hint="eastAsia" w:ascii="宋体" w:hAnsi="宋体" w:eastAsia="宋体" w:cs="宋体"/>
                <w:kern w:val="0"/>
                <w:szCs w:val="24"/>
              </w:rPr>
            </w:pPr>
          </w:p>
        </w:tc>
      </w:tr>
      <w:tr w14:paraId="688B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2CA389BC">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4</w:t>
            </w:r>
          </w:p>
        </w:tc>
        <w:tc>
          <w:tcPr>
            <w:tcW w:w="2205" w:type="dxa"/>
            <w:shd w:val="clear" w:color="auto" w:fill="auto"/>
            <w:vAlign w:val="center"/>
          </w:tcPr>
          <w:p w14:paraId="2BDE2ACB">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光缆布放</w:t>
            </w:r>
          </w:p>
        </w:tc>
        <w:tc>
          <w:tcPr>
            <w:tcW w:w="1936" w:type="dxa"/>
            <w:shd w:val="clear" w:color="auto" w:fill="auto"/>
            <w:noWrap/>
            <w:vAlign w:val="center"/>
          </w:tcPr>
          <w:p w14:paraId="44C24612">
            <w:pPr>
              <w:spacing w:line="240" w:lineRule="auto"/>
              <w:jc w:val="center"/>
              <w:rPr>
                <w:rFonts w:hint="eastAsia" w:ascii="宋体" w:hAnsi="宋体" w:eastAsia="宋体" w:cs="宋体"/>
                <w:kern w:val="0"/>
                <w:szCs w:val="24"/>
              </w:rPr>
            </w:pPr>
          </w:p>
        </w:tc>
        <w:tc>
          <w:tcPr>
            <w:tcW w:w="819" w:type="dxa"/>
            <w:shd w:val="clear" w:color="auto" w:fill="auto"/>
            <w:vAlign w:val="center"/>
          </w:tcPr>
          <w:p w14:paraId="685C1672">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百米</w:t>
            </w:r>
          </w:p>
        </w:tc>
        <w:tc>
          <w:tcPr>
            <w:tcW w:w="845" w:type="dxa"/>
            <w:shd w:val="clear" w:color="auto" w:fill="auto"/>
            <w:vAlign w:val="center"/>
          </w:tcPr>
          <w:p w14:paraId="357A9223">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111</w:t>
            </w:r>
          </w:p>
        </w:tc>
        <w:tc>
          <w:tcPr>
            <w:tcW w:w="736" w:type="dxa"/>
            <w:shd w:val="clear" w:color="auto" w:fill="auto"/>
            <w:vAlign w:val="center"/>
          </w:tcPr>
          <w:p w14:paraId="042C2A6F">
            <w:pPr>
              <w:spacing w:line="240" w:lineRule="auto"/>
              <w:jc w:val="center"/>
              <w:rPr>
                <w:rFonts w:hint="eastAsia" w:ascii="宋体" w:hAnsi="宋体" w:eastAsia="宋体" w:cs="宋体"/>
                <w:kern w:val="0"/>
                <w:szCs w:val="24"/>
              </w:rPr>
            </w:pPr>
          </w:p>
        </w:tc>
        <w:tc>
          <w:tcPr>
            <w:tcW w:w="736" w:type="dxa"/>
            <w:shd w:val="clear" w:color="auto" w:fill="auto"/>
            <w:vAlign w:val="center"/>
          </w:tcPr>
          <w:p w14:paraId="7246316F">
            <w:pPr>
              <w:spacing w:line="240" w:lineRule="auto"/>
              <w:jc w:val="center"/>
              <w:rPr>
                <w:rFonts w:hint="eastAsia" w:ascii="宋体" w:hAnsi="宋体" w:eastAsia="宋体" w:cs="宋体"/>
                <w:kern w:val="0"/>
                <w:szCs w:val="24"/>
              </w:rPr>
            </w:pPr>
          </w:p>
        </w:tc>
        <w:tc>
          <w:tcPr>
            <w:tcW w:w="736" w:type="dxa"/>
            <w:shd w:val="clear" w:color="auto" w:fill="auto"/>
            <w:vAlign w:val="center"/>
          </w:tcPr>
          <w:p w14:paraId="51ECD85C">
            <w:pPr>
              <w:spacing w:line="240" w:lineRule="auto"/>
              <w:jc w:val="center"/>
              <w:rPr>
                <w:rFonts w:hint="eastAsia" w:ascii="宋体" w:hAnsi="宋体" w:eastAsia="宋体" w:cs="宋体"/>
                <w:kern w:val="0"/>
                <w:szCs w:val="24"/>
              </w:rPr>
            </w:pPr>
          </w:p>
        </w:tc>
      </w:tr>
      <w:tr w14:paraId="2CD9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0D351BD3">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5</w:t>
            </w:r>
          </w:p>
        </w:tc>
        <w:tc>
          <w:tcPr>
            <w:tcW w:w="2205" w:type="dxa"/>
            <w:shd w:val="clear" w:color="auto" w:fill="auto"/>
            <w:vAlign w:val="center"/>
          </w:tcPr>
          <w:p w14:paraId="0E211129">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辅材</w:t>
            </w:r>
          </w:p>
        </w:tc>
        <w:tc>
          <w:tcPr>
            <w:tcW w:w="1936" w:type="dxa"/>
            <w:shd w:val="clear" w:color="auto" w:fill="auto"/>
            <w:noWrap/>
            <w:vAlign w:val="center"/>
          </w:tcPr>
          <w:p w14:paraId="00FEA022">
            <w:pPr>
              <w:spacing w:line="240" w:lineRule="auto"/>
              <w:jc w:val="center"/>
              <w:rPr>
                <w:rFonts w:hint="eastAsia" w:ascii="宋体" w:hAnsi="宋体" w:eastAsia="宋体" w:cs="宋体"/>
                <w:kern w:val="0"/>
                <w:szCs w:val="24"/>
              </w:rPr>
            </w:pPr>
          </w:p>
        </w:tc>
        <w:tc>
          <w:tcPr>
            <w:tcW w:w="819" w:type="dxa"/>
            <w:shd w:val="clear" w:color="auto" w:fill="auto"/>
            <w:vAlign w:val="center"/>
          </w:tcPr>
          <w:p w14:paraId="7036275C">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点位</w:t>
            </w:r>
          </w:p>
        </w:tc>
        <w:tc>
          <w:tcPr>
            <w:tcW w:w="845" w:type="dxa"/>
            <w:shd w:val="clear" w:color="auto" w:fill="auto"/>
            <w:vAlign w:val="center"/>
          </w:tcPr>
          <w:p w14:paraId="608636D9">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120</w:t>
            </w:r>
          </w:p>
        </w:tc>
        <w:tc>
          <w:tcPr>
            <w:tcW w:w="736" w:type="dxa"/>
            <w:shd w:val="clear" w:color="auto" w:fill="auto"/>
            <w:vAlign w:val="center"/>
          </w:tcPr>
          <w:p w14:paraId="360D7E79">
            <w:pPr>
              <w:spacing w:line="240" w:lineRule="auto"/>
              <w:jc w:val="center"/>
              <w:rPr>
                <w:rFonts w:hint="eastAsia" w:ascii="宋体" w:hAnsi="宋体" w:eastAsia="宋体" w:cs="宋体"/>
                <w:kern w:val="0"/>
                <w:szCs w:val="24"/>
              </w:rPr>
            </w:pPr>
          </w:p>
        </w:tc>
        <w:tc>
          <w:tcPr>
            <w:tcW w:w="736" w:type="dxa"/>
            <w:shd w:val="clear" w:color="auto" w:fill="auto"/>
            <w:vAlign w:val="center"/>
          </w:tcPr>
          <w:p w14:paraId="4601584D">
            <w:pPr>
              <w:spacing w:line="240" w:lineRule="auto"/>
              <w:jc w:val="center"/>
              <w:rPr>
                <w:rFonts w:hint="eastAsia" w:ascii="宋体" w:hAnsi="宋体" w:eastAsia="宋体" w:cs="宋体"/>
                <w:kern w:val="0"/>
                <w:szCs w:val="24"/>
              </w:rPr>
            </w:pPr>
          </w:p>
        </w:tc>
        <w:tc>
          <w:tcPr>
            <w:tcW w:w="736" w:type="dxa"/>
            <w:shd w:val="clear" w:color="auto" w:fill="auto"/>
            <w:vAlign w:val="center"/>
          </w:tcPr>
          <w:p w14:paraId="4C3FBDE4">
            <w:pPr>
              <w:spacing w:line="240" w:lineRule="auto"/>
              <w:jc w:val="center"/>
              <w:rPr>
                <w:rFonts w:hint="eastAsia" w:ascii="宋体" w:hAnsi="宋体" w:eastAsia="宋体" w:cs="宋体"/>
                <w:kern w:val="0"/>
                <w:szCs w:val="24"/>
              </w:rPr>
            </w:pPr>
          </w:p>
        </w:tc>
      </w:tr>
      <w:tr w14:paraId="2B6D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519A9ED0">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6</w:t>
            </w:r>
          </w:p>
        </w:tc>
        <w:tc>
          <w:tcPr>
            <w:tcW w:w="2205" w:type="dxa"/>
            <w:shd w:val="clear" w:color="auto" w:fill="auto"/>
            <w:vAlign w:val="center"/>
          </w:tcPr>
          <w:p w14:paraId="6B7DA3A5">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光纤熔接</w:t>
            </w:r>
          </w:p>
        </w:tc>
        <w:tc>
          <w:tcPr>
            <w:tcW w:w="1936" w:type="dxa"/>
          </w:tcPr>
          <w:p w14:paraId="0D8FB48E">
            <w:pPr>
              <w:spacing w:line="240" w:lineRule="auto"/>
              <w:jc w:val="center"/>
              <w:rPr>
                <w:rFonts w:hint="eastAsia" w:ascii="宋体" w:hAnsi="宋体" w:eastAsia="宋体" w:cs="宋体"/>
                <w:kern w:val="0"/>
                <w:szCs w:val="24"/>
              </w:rPr>
            </w:pPr>
          </w:p>
        </w:tc>
        <w:tc>
          <w:tcPr>
            <w:tcW w:w="819" w:type="dxa"/>
          </w:tcPr>
          <w:p w14:paraId="7316B061">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芯</w:t>
            </w:r>
          </w:p>
        </w:tc>
        <w:tc>
          <w:tcPr>
            <w:tcW w:w="845" w:type="dxa"/>
            <w:shd w:val="clear" w:color="auto" w:fill="auto"/>
            <w:vAlign w:val="center"/>
          </w:tcPr>
          <w:p w14:paraId="66729AC2">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960</w:t>
            </w:r>
          </w:p>
        </w:tc>
        <w:tc>
          <w:tcPr>
            <w:tcW w:w="736" w:type="dxa"/>
          </w:tcPr>
          <w:p w14:paraId="0290D528">
            <w:pPr>
              <w:spacing w:line="240" w:lineRule="auto"/>
              <w:jc w:val="center"/>
              <w:rPr>
                <w:rFonts w:hint="eastAsia" w:ascii="宋体" w:hAnsi="宋体" w:eastAsia="宋体" w:cs="宋体"/>
                <w:kern w:val="0"/>
                <w:szCs w:val="24"/>
              </w:rPr>
            </w:pPr>
          </w:p>
        </w:tc>
        <w:tc>
          <w:tcPr>
            <w:tcW w:w="736" w:type="dxa"/>
          </w:tcPr>
          <w:p w14:paraId="0A94C269">
            <w:pPr>
              <w:spacing w:line="240" w:lineRule="auto"/>
              <w:jc w:val="center"/>
              <w:rPr>
                <w:rFonts w:hint="eastAsia" w:ascii="宋体" w:hAnsi="宋体" w:eastAsia="宋体" w:cs="宋体"/>
                <w:kern w:val="0"/>
                <w:szCs w:val="24"/>
              </w:rPr>
            </w:pPr>
          </w:p>
        </w:tc>
        <w:tc>
          <w:tcPr>
            <w:tcW w:w="736" w:type="dxa"/>
          </w:tcPr>
          <w:p w14:paraId="1FA180A9">
            <w:pPr>
              <w:spacing w:line="240" w:lineRule="auto"/>
              <w:jc w:val="center"/>
              <w:rPr>
                <w:rFonts w:hint="eastAsia" w:ascii="宋体" w:hAnsi="宋体" w:eastAsia="宋体" w:cs="宋体"/>
                <w:kern w:val="0"/>
                <w:szCs w:val="24"/>
              </w:rPr>
            </w:pPr>
          </w:p>
        </w:tc>
      </w:tr>
      <w:tr w14:paraId="64DF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4F9AD25A">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7</w:t>
            </w:r>
          </w:p>
        </w:tc>
        <w:tc>
          <w:tcPr>
            <w:tcW w:w="2205" w:type="dxa"/>
            <w:shd w:val="clear" w:color="auto" w:fill="auto"/>
            <w:vAlign w:val="center"/>
          </w:tcPr>
          <w:p w14:paraId="64AC632B">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水位识别算法接入</w:t>
            </w:r>
          </w:p>
        </w:tc>
        <w:tc>
          <w:tcPr>
            <w:tcW w:w="1936" w:type="dxa"/>
          </w:tcPr>
          <w:p w14:paraId="5F9FD1C3">
            <w:pPr>
              <w:spacing w:line="240" w:lineRule="auto"/>
              <w:jc w:val="center"/>
              <w:rPr>
                <w:rFonts w:hint="eastAsia" w:ascii="宋体" w:hAnsi="宋体" w:eastAsia="宋体" w:cs="宋体"/>
                <w:kern w:val="0"/>
                <w:szCs w:val="24"/>
              </w:rPr>
            </w:pPr>
          </w:p>
        </w:tc>
        <w:tc>
          <w:tcPr>
            <w:tcW w:w="819" w:type="dxa"/>
          </w:tcPr>
          <w:p w14:paraId="0BB4C594">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项</w:t>
            </w:r>
          </w:p>
        </w:tc>
        <w:tc>
          <w:tcPr>
            <w:tcW w:w="845" w:type="dxa"/>
            <w:shd w:val="clear" w:color="auto" w:fill="auto"/>
            <w:vAlign w:val="center"/>
          </w:tcPr>
          <w:p w14:paraId="244C486D">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1</w:t>
            </w:r>
          </w:p>
        </w:tc>
        <w:tc>
          <w:tcPr>
            <w:tcW w:w="736" w:type="dxa"/>
          </w:tcPr>
          <w:p w14:paraId="697AC5F9">
            <w:pPr>
              <w:spacing w:line="240" w:lineRule="auto"/>
              <w:jc w:val="center"/>
              <w:rPr>
                <w:rFonts w:hint="eastAsia" w:ascii="宋体" w:hAnsi="宋体" w:eastAsia="宋体" w:cs="宋体"/>
                <w:kern w:val="0"/>
                <w:szCs w:val="24"/>
              </w:rPr>
            </w:pPr>
          </w:p>
        </w:tc>
        <w:tc>
          <w:tcPr>
            <w:tcW w:w="736" w:type="dxa"/>
          </w:tcPr>
          <w:p w14:paraId="3EEE3448">
            <w:pPr>
              <w:spacing w:line="240" w:lineRule="auto"/>
              <w:jc w:val="center"/>
              <w:rPr>
                <w:rFonts w:hint="eastAsia" w:ascii="宋体" w:hAnsi="宋体" w:eastAsia="宋体" w:cs="宋体"/>
                <w:kern w:val="0"/>
                <w:szCs w:val="24"/>
              </w:rPr>
            </w:pPr>
          </w:p>
        </w:tc>
        <w:tc>
          <w:tcPr>
            <w:tcW w:w="736" w:type="dxa"/>
          </w:tcPr>
          <w:p w14:paraId="29887867">
            <w:pPr>
              <w:spacing w:line="240" w:lineRule="auto"/>
              <w:jc w:val="center"/>
              <w:rPr>
                <w:rFonts w:hint="eastAsia" w:ascii="宋体" w:hAnsi="宋体" w:eastAsia="宋体" w:cs="宋体"/>
                <w:kern w:val="0"/>
                <w:szCs w:val="24"/>
              </w:rPr>
            </w:pPr>
          </w:p>
        </w:tc>
      </w:tr>
      <w:tr w14:paraId="376A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6A118E45">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8</w:t>
            </w:r>
          </w:p>
        </w:tc>
        <w:tc>
          <w:tcPr>
            <w:tcW w:w="2205" w:type="dxa"/>
            <w:shd w:val="clear" w:color="auto" w:fill="auto"/>
            <w:vAlign w:val="center"/>
          </w:tcPr>
          <w:p w14:paraId="134C0208">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电力接入施工</w:t>
            </w:r>
          </w:p>
        </w:tc>
        <w:tc>
          <w:tcPr>
            <w:tcW w:w="1936" w:type="dxa"/>
          </w:tcPr>
          <w:p w14:paraId="2C859F9D">
            <w:pPr>
              <w:spacing w:line="240" w:lineRule="auto"/>
              <w:jc w:val="center"/>
              <w:rPr>
                <w:rFonts w:hint="eastAsia" w:ascii="宋体" w:hAnsi="宋体" w:eastAsia="宋体" w:cs="宋体"/>
                <w:kern w:val="0"/>
                <w:szCs w:val="24"/>
              </w:rPr>
            </w:pPr>
          </w:p>
        </w:tc>
        <w:tc>
          <w:tcPr>
            <w:tcW w:w="819" w:type="dxa"/>
          </w:tcPr>
          <w:p w14:paraId="3E9D071E">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米</w:t>
            </w:r>
          </w:p>
        </w:tc>
        <w:tc>
          <w:tcPr>
            <w:tcW w:w="845" w:type="dxa"/>
            <w:shd w:val="clear" w:color="auto" w:fill="auto"/>
            <w:vAlign w:val="center"/>
          </w:tcPr>
          <w:p w14:paraId="152A26CB">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5026</w:t>
            </w:r>
          </w:p>
        </w:tc>
        <w:tc>
          <w:tcPr>
            <w:tcW w:w="736" w:type="dxa"/>
          </w:tcPr>
          <w:p w14:paraId="1770BC03">
            <w:pPr>
              <w:spacing w:line="240" w:lineRule="auto"/>
              <w:jc w:val="center"/>
              <w:rPr>
                <w:rFonts w:hint="eastAsia" w:ascii="宋体" w:hAnsi="宋体" w:eastAsia="宋体" w:cs="宋体"/>
                <w:kern w:val="0"/>
                <w:szCs w:val="24"/>
              </w:rPr>
            </w:pPr>
          </w:p>
        </w:tc>
        <w:tc>
          <w:tcPr>
            <w:tcW w:w="736" w:type="dxa"/>
          </w:tcPr>
          <w:p w14:paraId="51B52268">
            <w:pPr>
              <w:spacing w:line="240" w:lineRule="auto"/>
              <w:jc w:val="center"/>
              <w:rPr>
                <w:rFonts w:hint="eastAsia" w:ascii="宋体" w:hAnsi="宋体" w:eastAsia="宋体" w:cs="宋体"/>
                <w:kern w:val="0"/>
                <w:szCs w:val="24"/>
              </w:rPr>
            </w:pPr>
          </w:p>
        </w:tc>
        <w:tc>
          <w:tcPr>
            <w:tcW w:w="736" w:type="dxa"/>
          </w:tcPr>
          <w:p w14:paraId="003CBF8A">
            <w:pPr>
              <w:spacing w:line="240" w:lineRule="auto"/>
              <w:jc w:val="center"/>
              <w:rPr>
                <w:rFonts w:hint="eastAsia" w:ascii="宋体" w:hAnsi="宋体" w:eastAsia="宋体" w:cs="宋体"/>
                <w:kern w:val="0"/>
                <w:szCs w:val="24"/>
              </w:rPr>
            </w:pPr>
          </w:p>
        </w:tc>
      </w:tr>
      <w:tr w14:paraId="0B6C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14" w:type="dxa"/>
            <w:gridSpan w:val="2"/>
            <w:shd w:val="clear" w:color="auto" w:fill="auto"/>
            <w:vAlign w:val="center"/>
          </w:tcPr>
          <w:p w14:paraId="029825C3">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小计（元）</w:t>
            </w:r>
          </w:p>
        </w:tc>
        <w:tc>
          <w:tcPr>
            <w:tcW w:w="5808" w:type="dxa"/>
            <w:gridSpan w:val="6"/>
          </w:tcPr>
          <w:p w14:paraId="45F0AF8E">
            <w:pPr>
              <w:spacing w:line="240" w:lineRule="auto"/>
              <w:jc w:val="center"/>
              <w:rPr>
                <w:rFonts w:hint="eastAsia" w:ascii="宋体" w:hAnsi="宋体" w:eastAsia="宋体" w:cs="宋体"/>
                <w:kern w:val="0"/>
                <w:szCs w:val="24"/>
              </w:rPr>
            </w:pPr>
          </w:p>
        </w:tc>
      </w:tr>
      <w:tr w14:paraId="31AD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14" w:type="dxa"/>
            <w:gridSpan w:val="2"/>
            <w:shd w:val="clear" w:color="auto" w:fill="auto"/>
            <w:vAlign w:val="center"/>
          </w:tcPr>
          <w:p w14:paraId="10C0E818">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总计</w:t>
            </w:r>
          </w:p>
        </w:tc>
        <w:tc>
          <w:tcPr>
            <w:tcW w:w="5808" w:type="dxa"/>
            <w:gridSpan w:val="6"/>
          </w:tcPr>
          <w:p w14:paraId="313E1EC3">
            <w:pPr>
              <w:spacing w:line="240" w:lineRule="auto"/>
              <w:rPr>
                <w:rFonts w:hint="eastAsia" w:ascii="宋体" w:hAnsi="宋体" w:eastAsia="宋体" w:cs="宋体"/>
                <w:szCs w:val="24"/>
                <w:lang w:val="zh-CN"/>
              </w:rPr>
            </w:pPr>
            <w:r>
              <w:rPr>
                <w:rFonts w:hint="eastAsia" w:ascii="宋体" w:hAnsi="宋体" w:eastAsia="宋体" w:cs="宋体"/>
                <w:szCs w:val="24"/>
                <w:lang w:val="zh-CN"/>
              </w:rPr>
              <w:t>（大写）</w:t>
            </w:r>
            <w:r>
              <w:rPr>
                <w:rFonts w:hint="eastAsia" w:ascii="宋体" w:hAnsi="宋体" w:eastAsia="宋体" w:cs="宋体"/>
                <w:szCs w:val="24"/>
                <w:u w:val="single"/>
                <w:lang w:val="zh-CN"/>
              </w:rPr>
              <w:t xml:space="preserve">           </w:t>
            </w:r>
            <w:r>
              <w:rPr>
                <w:rFonts w:hint="eastAsia" w:ascii="宋体" w:hAnsi="宋体" w:eastAsia="宋体" w:cs="宋体"/>
                <w:szCs w:val="24"/>
                <w:lang w:val="zh-CN"/>
              </w:rPr>
              <w:t>元</w:t>
            </w:r>
          </w:p>
          <w:p w14:paraId="6FB0883F">
            <w:pPr>
              <w:spacing w:line="240" w:lineRule="auto"/>
              <w:jc w:val="both"/>
              <w:rPr>
                <w:rFonts w:hint="eastAsia" w:ascii="宋体" w:hAnsi="宋体" w:eastAsia="宋体" w:cs="宋体"/>
                <w:kern w:val="0"/>
                <w:szCs w:val="24"/>
              </w:rPr>
            </w:pPr>
            <w:r>
              <w:rPr>
                <w:rFonts w:hint="eastAsia" w:ascii="宋体" w:hAnsi="宋体" w:eastAsia="宋体" w:cs="宋体"/>
                <w:szCs w:val="24"/>
                <w:lang w:val="zh-CN"/>
              </w:rPr>
              <w:t>（小写）</w:t>
            </w:r>
            <w:r>
              <w:rPr>
                <w:rFonts w:hint="eastAsia" w:ascii="宋体" w:hAnsi="宋体" w:eastAsia="宋体" w:cs="宋体"/>
                <w:szCs w:val="24"/>
                <w:u w:val="single"/>
                <w:lang w:val="zh-CN"/>
              </w:rPr>
              <w:t xml:space="preserve">           </w:t>
            </w:r>
            <w:r>
              <w:rPr>
                <w:rFonts w:hint="eastAsia" w:ascii="宋体" w:hAnsi="宋体" w:eastAsia="宋体" w:cs="宋体"/>
                <w:szCs w:val="24"/>
                <w:lang w:val="zh-CN"/>
              </w:rPr>
              <w:t>元</w:t>
            </w:r>
          </w:p>
        </w:tc>
      </w:tr>
    </w:tbl>
    <w:p w14:paraId="6150C37D">
      <w:pPr>
        <w:adjustRightInd w:val="0"/>
        <w:snapToGrid w:val="0"/>
        <w:spacing w:line="360" w:lineRule="auto"/>
        <w:rPr>
          <w:rFonts w:hint="eastAsia" w:ascii="宋体" w:hAnsi="宋体" w:eastAsia="宋体" w:cs="宋体"/>
          <w:kern w:val="0"/>
          <w:szCs w:val="24"/>
          <w:lang w:val="zh-CN"/>
        </w:rPr>
      </w:pPr>
      <w:r>
        <w:rPr>
          <w:rFonts w:hint="eastAsia" w:ascii="宋体" w:hAnsi="宋体" w:eastAsia="宋体" w:cs="宋体"/>
          <w:b/>
          <w:kern w:val="0"/>
          <w:szCs w:val="24"/>
          <w:lang w:val="zh-CN"/>
        </w:rPr>
        <w:t>注：</w:t>
      </w:r>
      <w:r>
        <w:rPr>
          <w:rFonts w:hint="eastAsia" w:ascii="宋体" w:hAnsi="宋体" w:eastAsia="宋体" w:cs="宋体"/>
          <w:kern w:val="0"/>
          <w:szCs w:val="24"/>
          <w:lang w:val="zh-CN"/>
        </w:rPr>
        <w:t>1.</w:t>
      </w:r>
      <w:r>
        <w:rPr>
          <w:rFonts w:hint="eastAsia" w:ascii="宋体" w:hAnsi="宋体" w:eastAsia="宋体" w:cs="宋体"/>
          <w:kern w:val="0"/>
          <w:szCs w:val="24"/>
        </w:rPr>
        <w:t>投标人</w:t>
      </w:r>
      <w:r>
        <w:rPr>
          <w:rFonts w:hint="eastAsia" w:ascii="宋体" w:hAnsi="宋体" w:eastAsia="宋体" w:cs="宋体"/>
          <w:kern w:val="0"/>
          <w:szCs w:val="24"/>
          <w:lang w:val="zh-CN"/>
        </w:rPr>
        <w:t>需按本表格式填写，不得自行更改。</w:t>
      </w:r>
    </w:p>
    <w:p w14:paraId="7700C7F7">
      <w:pPr>
        <w:adjustRightInd w:val="0"/>
        <w:snapToGrid w:val="0"/>
        <w:spacing w:line="360" w:lineRule="auto"/>
        <w:ind w:firstLine="480" w:firstLineChars="200"/>
        <w:rPr>
          <w:rFonts w:hint="eastAsia" w:ascii="宋体" w:hAnsi="宋体" w:eastAsia="宋体" w:cs="宋体"/>
          <w:kern w:val="0"/>
          <w:szCs w:val="24"/>
          <w:lang w:val="zh-CN"/>
        </w:rPr>
      </w:pPr>
      <w:r>
        <w:rPr>
          <w:rFonts w:hint="eastAsia" w:ascii="宋体" w:hAnsi="宋体" w:eastAsia="宋体" w:cs="宋体"/>
          <w:kern w:val="0"/>
          <w:szCs w:val="24"/>
          <w:lang w:val="zh-CN"/>
        </w:rPr>
        <w:t>2.有关本项目实施所涉及的一切费用均计入报价。</w:t>
      </w:r>
    </w:p>
    <w:p w14:paraId="65664B7A">
      <w:pPr>
        <w:adjustRightInd w:val="0"/>
        <w:snapToGrid w:val="0"/>
        <w:spacing w:line="360" w:lineRule="auto"/>
        <w:ind w:firstLine="480" w:firstLineChars="200"/>
        <w:jc w:val="left"/>
        <w:rPr>
          <w:rFonts w:hint="eastAsia" w:ascii="宋体" w:hAnsi="宋体" w:eastAsia="宋体" w:cs="宋体"/>
          <w:kern w:val="0"/>
          <w:szCs w:val="24"/>
          <w:lang w:val="zh-CN"/>
        </w:rPr>
      </w:pPr>
      <w:r>
        <w:rPr>
          <w:rFonts w:hint="eastAsia" w:ascii="宋体" w:hAnsi="宋体" w:eastAsia="宋体" w:cs="宋体"/>
          <w:kern w:val="0"/>
          <w:szCs w:val="24"/>
          <w:lang w:val="zh-CN"/>
        </w:rPr>
        <w:t>3.以上表格要求细分项目及报价，服务类项目填写具体服务。</w:t>
      </w:r>
    </w:p>
    <w:p w14:paraId="534CAFB0">
      <w:pPr>
        <w:adjustRightInd w:val="0"/>
        <w:snapToGrid w:val="0"/>
        <w:spacing w:line="360" w:lineRule="auto"/>
        <w:ind w:firstLine="480" w:firstLineChars="200"/>
        <w:jc w:val="left"/>
        <w:rPr>
          <w:rFonts w:hint="eastAsia" w:ascii="宋体" w:hAnsi="宋体" w:eastAsia="宋体" w:cs="宋体"/>
          <w:kern w:val="0"/>
          <w:szCs w:val="24"/>
          <w:lang w:val="zh-CN"/>
        </w:rPr>
      </w:pPr>
      <w:r>
        <w:rPr>
          <w:rFonts w:hint="eastAsia" w:ascii="宋体" w:hAnsi="宋体" w:eastAsia="宋体" w:cs="宋体"/>
          <w:kern w:val="0"/>
          <w:szCs w:val="24"/>
          <w:lang w:val="zh-CN"/>
        </w:rPr>
        <w:t>4.特别提示：采购代理机构将对项目名称和项目编号，成交供应商名称、地址和中标金额，主要中标标的的名称、数量、单价、服务要求等予以公示。</w:t>
      </w:r>
    </w:p>
    <w:p w14:paraId="59212687">
      <w:pPr>
        <w:snapToGrid w:val="0"/>
        <w:spacing w:before="50" w:after="50" w:line="320" w:lineRule="exact"/>
        <w:jc w:val="left"/>
        <w:rPr>
          <w:rFonts w:hint="eastAsia" w:ascii="宋体" w:hAnsi="宋体" w:eastAsia="宋体" w:cs="宋体"/>
          <w:szCs w:val="24"/>
        </w:rPr>
      </w:pPr>
      <w:r>
        <w:rPr>
          <w:rFonts w:hint="eastAsia" w:ascii="宋体" w:hAnsi="宋体" w:eastAsia="宋体" w:cs="宋体"/>
          <w:szCs w:val="24"/>
        </w:rPr>
        <w:t xml:space="preserve">  </w:t>
      </w:r>
      <w:r>
        <w:rPr>
          <w:rFonts w:hint="eastAsia" w:ascii="宋体" w:hAnsi="宋体" w:eastAsia="宋体" w:cs="宋体"/>
          <w:b/>
          <w:bCs/>
          <w:szCs w:val="24"/>
        </w:rPr>
        <w:t xml:space="preserve">  5.本项目最高限价为</w:t>
      </w:r>
      <w:r>
        <w:rPr>
          <w:rFonts w:hint="eastAsia" w:ascii="宋体" w:hAnsi="宋体" w:eastAsia="宋体" w:cs="宋体"/>
          <w:b/>
          <w:bCs/>
          <w:szCs w:val="24"/>
          <w:lang w:val="en-US" w:eastAsia="zh-CN"/>
        </w:rPr>
        <w:t>600000</w:t>
      </w:r>
      <w:r>
        <w:rPr>
          <w:rFonts w:hint="eastAsia" w:ascii="宋体" w:hAnsi="宋体" w:eastAsia="宋体" w:cs="宋体"/>
          <w:b/>
          <w:bCs/>
          <w:szCs w:val="24"/>
        </w:rPr>
        <w:t>元，超过此报价的作无效标处理。</w:t>
      </w:r>
    </w:p>
    <w:p w14:paraId="318197D9">
      <w:pPr>
        <w:spacing w:line="360" w:lineRule="auto"/>
        <w:rPr>
          <w:rFonts w:hint="eastAsia" w:ascii="宋体" w:hAnsi="宋体" w:eastAsia="宋体" w:cs="宋体"/>
          <w:szCs w:val="24"/>
        </w:rPr>
      </w:pPr>
    </w:p>
    <w:p w14:paraId="2FE5DF2B">
      <w:pPr>
        <w:spacing w:line="360" w:lineRule="auto"/>
        <w:rPr>
          <w:rFonts w:hint="eastAsia" w:ascii="宋体" w:hAnsi="宋体" w:eastAsia="宋体" w:cs="宋体"/>
          <w:szCs w:val="24"/>
        </w:rPr>
      </w:pPr>
    </w:p>
    <w:p w14:paraId="38AE39DF">
      <w:pPr>
        <w:spacing w:line="360" w:lineRule="auto"/>
        <w:rPr>
          <w:rFonts w:hint="eastAsia" w:ascii="宋体" w:hAnsi="宋体" w:eastAsia="宋体" w:cs="宋体"/>
          <w:spacing w:val="20"/>
          <w:szCs w:val="24"/>
          <w:u w:val="single"/>
        </w:rPr>
      </w:pPr>
      <w:r>
        <w:rPr>
          <w:rFonts w:hint="eastAsia" w:ascii="宋体" w:hAnsi="宋体" w:eastAsia="宋体" w:cs="宋体"/>
          <w:szCs w:val="24"/>
        </w:rPr>
        <w:t>投标人名称（电子签章）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14:paraId="40C4B85F">
      <w:pPr>
        <w:spacing w:line="360" w:lineRule="auto"/>
        <w:rPr>
          <w:rFonts w:hint="eastAsia" w:ascii="宋体" w:hAnsi="宋体" w:eastAsia="宋体" w:cs="宋体"/>
          <w:spacing w:val="20"/>
          <w:szCs w:val="24"/>
        </w:rPr>
      </w:pPr>
      <w:r>
        <w:rPr>
          <w:rFonts w:hint="eastAsia" w:ascii="宋体" w:hAnsi="宋体" w:eastAsia="宋体" w:cs="宋体"/>
          <w:szCs w:val="24"/>
        </w:rPr>
        <w:t>法定代表人或授权代表（签字或盖章）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14:paraId="081557A8">
      <w:pPr>
        <w:adjustRightInd w:val="0"/>
        <w:spacing w:line="360" w:lineRule="auto"/>
        <w:jc w:val="left"/>
        <w:rPr>
          <w:rFonts w:hint="eastAsia"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7091F054">
      <w:pPr>
        <w:rPr>
          <w:rFonts w:hint="eastAsia" w:ascii="宋体" w:hAnsi="宋体" w:eastAsia="宋体" w:cs="宋体"/>
          <w:b/>
          <w:szCs w:val="24"/>
        </w:rPr>
      </w:pPr>
      <w:r>
        <w:rPr>
          <w:rFonts w:hint="eastAsia" w:ascii="宋体" w:hAnsi="宋体" w:eastAsia="宋体" w:cs="宋体"/>
          <w:b/>
          <w:szCs w:val="24"/>
        </w:rPr>
        <w:br w:type="page"/>
      </w:r>
    </w:p>
    <w:p w14:paraId="59E4F0A7">
      <w:pPr>
        <w:rPr>
          <w:rFonts w:hint="eastAsia" w:ascii="宋体" w:hAnsi="宋体" w:eastAsia="宋体" w:cs="宋体"/>
          <w:b/>
          <w:szCs w:val="24"/>
        </w:rPr>
      </w:pPr>
      <w:r>
        <w:rPr>
          <w:rFonts w:hint="eastAsia" w:ascii="宋体" w:hAnsi="宋体" w:eastAsia="宋体" w:cs="宋体"/>
          <w:b/>
          <w:bCs/>
          <w:szCs w:val="24"/>
        </w:rPr>
        <w:t>中小企业声明</w:t>
      </w:r>
      <w:r>
        <w:rPr>
          <w:rFonts w:hint="eastAsia" w:ascii="宋体" w:hAnsi="宋体" w:eastAsia="宋体" w:cs="宋体"/>
          <w:b/>
          <w:szCs w:val="24"/>
        </w:rPr>
        <w:t>函格式：</w:t>
      </w:r>
    </w:p>
    <w:p w14:paraId="1EE4C898">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中小企业声明函（服务、工程）（如是）</w:t>
      </w:r>
    </w:p>
    <w:p w14:paraId="50BDD062">
      <w:pPr>
        <w:autoSpaceDE w:val="0"/>
        <w:autoSpaceDN w:val="0"/>
        <w:adjustRightInd w:val="0"/>
        <w:spacing w:line="360" w:lineRule="auto"/>
        <w:ind w:right="-54" w:firstLine="630" w:firstLineChars="3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本公司（联合体）郑重声明，根据《政府采购促进中小企业发展管理办法》（财库﹝2020﹞46 号）的规定，本公司（联合体）参加</w:t>
      </w:r>
      <w:r>
        <w:rPr>
          <w:rFonts w:hint="eastAsia" w:ascii="宋体" w:hAnsi="宋体" w:eastAsia="宋体" w:cs="宋体"/>
          <w:b/>
          <w:bCs/>
          <w:kern w:val="0"/>
          <w:sz w:val="21"/>
          <w:szCs w:val="21"/>
          <w:u w:val="single"/>
        </w:rPr>
        <w:t>浦江县河湖管理中心</w:t>
      </w:r>
      <w:r>
        <w:rPr>
          <w:rFonts w:hint="eastAsia" w:ascii="宋体" w:hAnsi="宋体" w:eastAsia="宋体" w:cs="宋体"/>
          <w:kern w:val="0"/>
          <w:sz w:val="21"/>
          <w:szCs w:val="21"/>
          <w:u w:val="single"/>
        </w:rPr>
        <w:t>（单位名称）</w:t>
      </w:r>
      <w:r>
        <w:rPr>
          <w:rFonts w:hint="eastAsia" w:ascii="宋体" w:hAnsi="宋体" w:eastAsia="宋体" w:cs="宋体"/>
          <w:kern w:val="0"/>
          <w:sz w:val="21"/>
          <w:szCs w:val="21"/>
        </w:rPr>
        <w:t>的</w:t>
      </w:r>
      <w:r>
        <w:rPr>
          <w:rFonts w:hint="eastAsia" w:ascii="宋体" w:hAnsi="宋体" w:eastAsia="宋体" w:cs="宋体"/>
          <w:b/>
          <w:bCs/>
          <w:kern w:val="0"/>
          <w:sz w:val="21"/>
          <w:szCs w:val="21"/>
          <w:u w:val="single"/>
        </w:rPr>
        <w:t>浦江县河湖管理中心全县小型水库工程设施日常维养（视频监视）2025年运维项目</w:t>
      </w:r>
      <w:r>
        <w:rPr>
          <w:rFonts w:hint="eastAsia" w:ascii="宋体" w:hAnsi="宋体" w:eastAsia="宋体" w:cs="宋体"/>
          <w:kern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8AAB810">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u w:val="single"/>
        </w:rPr>
        <w:t>1.</w:t>
      </w:r>
      <w:r>
        <w:rPr>
          <w:rFonts w:hint="eastAsia" w:ascii="宋体" w:hAnsi="宋体" w:eastAsia="宋体" w:cs="宋体"/>
          <w:b/>
          <w:bCs/>
          <w:kern w:val="0"/>
          <w:sz w:val="21"/>
          <w:szCs w:val="21"/>
          <w:u w:val="single"/>
        </w:rPr>
        <w:t>浦江县河湖管理中心全县小型水库工程设施日常维养（视频监视）2025年运维项目</w:t>
      </w:r>
      <w:r>
        <w:rPr>
          <w:rFonts w:hint="eastAsia" w:ascii="宋体" w:hAnsi="宋体" w:eastAsia="宋体" w:cs="宋体"/>
          <w:iCs/>
          <w:w w:val="99"/>
          <w:sz w:val="21"/>
          <w:szCs w:val="21"/>
        </w:rPr>
        <w:t>，</w:t>
      </w:r>
      <w:r>
        <w:rPr>
          <w:rFonts w:hint="eastAsia" w:ascii="宋体" w:hAnsi="宋体" w:eastAsia="宋体" w:cs="宋体"/>
          <w:kern w:val="0"/>
          <w:sz w:val="21"/>
          <w:szCs w:val="21"/>
        </w:rPr>
        <w:t>属于</w:t>
      </w:r>
      <w:r>
        <w:rPr>
          <w:rFonts w:hint="eastAsia" w:ascii="宋体" w:hAnsi="宋体" w:eastAsia="宋体" w:cs="宋体"/>
          <w:b/>
          <w:bCs/>
          <w:kern w:val="0"/>
          <w:sz w:val="21"/>
          <w:szCs w:val="21"/>
          <w:u w:val="single"/>
        </w:rPr>
        <w:t>（十二）软件和信息技术服务业</w:t>
      </w:r>
      <w:r>
        <w:rPr>
          <w:rFonts w:hint="eastAsia" w:ascii="宋体" w:hAnsi="宋体" w:eastAsia="宋体" w:cs="宋体"/>
          <w:kern w:val="0"/>
          <w:sz w:val="21"/>
          <w:szCs w:val="21"/>
          <w:u w:val="single"/>
        </w:rPr>
        <w:t>（采购文件中明确的所属行业）</w:t>
      </w:r>
      <w:r>
        <w:rPr>
          <w:rFonts w:hint="eastAsia" w:ascii="宋体" w:hAnsi="宋体" w:eastAsia="宋体" w:cs="宋体"/>
          <w:iCs/>
          <w:w w:val="99"/>
          <w:sz w:val="21"/>
          <w:szCs w:val="21"/>
        </w:rPr>
        <w:t>；</w:t>
      </w:r>
      <w:r>
        <w:rPr>
          <w:rFonts w:hint="eastAsia" w:ascii="宋体" w:hAnsi="宋体" w:eastAsia="宋体" w:cs="宋体"/>
          <w:kern w:val="0"/>
          <w:sz w:val="21"/>
          <w:szCs w:val="21"/>
        </w:rPr>
        <w:t>承建（承接）企业为</w:t>
      </w:r>
      <w:r>
        <w:rPr>
          <w:rFonts w:hint="eastAsia" w:ascii="宋体" w:hAnsi="宋体" w:eastAsia="宋体" w:cs="宋体"/>
          <w:kern w:val="0"/>
          <w:sz w:val="21"/>
          <w:szCs w:val="21"/>
          <w:u w:val="single"/>
        </w:rPr>
        <w:t xml:space="preserve">    （企业名称）</w:t>
      </w:r>
      <w:r>
        <w:rPr>
          <w:rFonts w:hint="eastAsia" w:ascii="宋体" w:hAnsi="宋体" w:eastAsia="宋体" w:cs="宋体"/>
          <w:kern w:val="0"/>
          <w:sz w:val="21"/>
          <w:szCs w:val="21"/>
        </w:rPr>
        <w:t>，从业人员</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人，营业收入为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rPr>
        <w:tab/>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万元，</w:t>
      </w:r>
      <w:r>
        <w:rPr>
          <w:rFonts w:hint="eastAsia" w:ascii="宋体" w:hAnsi="宋体" w:eastAsia="宋体" w:cs="宋体"/>
          <w:iCs/>
          <w:sz w:val="21"/>
          <w:szCs w:val="21"/>
        </w:rPr>
        <w:t>资产总额为</w:t>
      </w:r>
      <w:r>
        <w:rPr>
          <w:rFonts w:hint="eastAsia" w:ascii="宋体" w:hAnsi="宋体" w:eastAsia="宋体" w:cs="宋体"/>
          <w:iCs/>
          <w:sz w:val="21"/>
          <w:szCs w:val="21"/>
          <w:u w:val="single"/>
        </w:rPr>
        <w:t xml:space="preserve"> </w:t>
      </w:r>
      <w:r>
        <w:rPr>
          <w:rFonts w:hint="eastAsia" w:ascii="宋体" w:hAnsi="宋体" w:eastAsia="宋体" w:cs="宋体"/>
          <w:iCs/>
          <w:sz w:val="21"/>
          <w:szCs w:val="21"/>
          <w:u w:val="single"/>
        </w:rPr>
        <w:tab/>
      </w:r>
      <w:r>
        <w:rPr>
          <w:rFonts w:hint="eastAsia" w:ascii="宋体" w:hAnsi="宋体" w:eastAsia="宋体" w:cs="宋体"/>
          <w:iCs/>
          <w:sz w:val="21"/>
          <w:szCs w:val="21"/>
        </w:rPr>
        <w:t>万元</w:t>
      </w:r>
      <w:r>
        <w:rPr>
          <w:rFonts w:hint="eastAsia" w:ascii="宋体" w:hAnsi="宋体" w:eastAsia="宋体" w:cs="宋体"/>
          <w:kern w:val="0"/>
          <w:sz w:val="21"/>
          <w:szCs w:val="21"/>
        </w:rPr>
        <w:t>，属于</w:t>
      </w:r>
      <w:r>
        <w:rPr>
          <w:rFonts w:hint="eastAsia" w:ascii="宋体" w:hAnsi="宋体" w:eastAsia="宋体" w:cs="宋体"/>
          <w:kern w:val="0"/>
          <w:sz w:val="21"/>
          <w:szCs w:val="21"/>
          <w:u w:val="single"/>
        </w:rPr>
        <w:t xml:space="preserve">         </w:t>
      </w:r>
      <w:r>
        <w:rPr>
          <w:rFonts w:hint="eastAsia" w:ascii="宋体" w:hAnsi="宋体" w:eastAsia="宋体" w:cs="宋体"/>
          <w:b/>
          <w:bCs/>
          <w:kern w:val="0"/>
          <w:sz w:val="21"/>
          <w:szCs w:val="21"/>
          <w:u w:val="single"/>
        </w:rPr>
        <w:t>企业</w:t>
      </w:r>
      <w:r>
        <w:rPr>
          <w:rFonts w:hint="eastAsia" w:ascii="宋体" w:hAnsi="宋体" w:eastAsia="宋体" w:cs="宋体"/>
          <w:kern w:val="0"/>
          <w:sz w:val="21"/>
          <w:szCs w:val="21"/>
        </w:rPr>
        <w:t>（中型企业、小型企业、微型企业）；</w:t>
      </w:r>
    </w:p>
    <w:p w14:paraId="10DAA89C">
      <w:pPr>
        <w:autoSpaceDE w:val="0"/>
        <w:autoSpaceDN w:val="0"/>
        <w:adjustRightInd w:val="0"/>
        <w:spacing w:after="120" w:line="240" w:lineRule="auto"/>
        <w:ind w:firstLine="420" w:firstLineChars="200"/>
        <w:textAlignment w:val="baseline"/>
        <w:rPr>
          <w:rFonts w:hint="eastAsia" w:ascii="宋体" w:hAnsi="宋体" w:eastAsia="宋体" w:cs="宋体"/>
          <w:kern w:val="0"/>
          <w:sz w:val="21"/>
          <w:szCs w:val="21"/>
        </w:rPr>
      </w:pPr>
      <w:r>
        <w:rPr>
          <w:rFonts w:hint="eastAsia" w:ascii="宋体" w:hAnsi="宋体" w:eastAsia="宋体" w:cs="宋体"/>
          <w:iCs/>
          <w:kern w:val="0"/>
          <w:sz w:val="21"/>
          <w:szCs w:val="21"/>
        </w:rPr>
        <w:t>……</w:t>
      </w:r>
    </w:p>
    <w:p w14:paraId="0D791BAA">
      <w:pPr>
        <w:autoSpaceDE w:val="0"/>
        <w:autoSpaceDN w:val="0"/>
        <w:adjustRightInd w:val="0"/>
        <w:spacing w:before="108" w:line="360" w:lineRule="auto"/>
        <w:ind w:right="-54" w:firstLine="645"/>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以上企业，不属于大企业的分支机构，不存在控股股东为大企业的情形，也不存在与大企业的负责人为同一人的情形。</w:t>
      </w:r>
    </w:p>
    <w:p w14:paraId="2BD673CC">
      <w:pPr>
        <w:autoSpaceDE w:val="0"/>
        <w:autoSpaceDN w:val="0"/>
        <w:adjustRightInd w:val="0"/>
        <w:spacing w:line="360" w:lineRule="auto"/>
        <w:ind w:right="-54" w:firstLine="64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本企业对上述声明内容的真实性负责。如有虚假，将依法承担相应责任。</w:t>
      </w:r>
    </w:p>
    <w:p w14:paraId="671B22F6">
      <w:pPr>
        <w:autoSpaceDE w:val="0"/>
        <w:autoSpaceDN w:val="0"/>
        <w:adjustRightInd w:val="0"/>
        <w:spacing w:line="360" w:lineRule="auto"/>
        <w:ind w:left="3200" w:firstLine="720"/>
        <w:jc w:val="left"/>
        <w:rPr>
          <w:rFonts w:hint="eastAsia" w:ascii="宋体" w:hAnsi="宋体" w:eastAsia="宋体" w:cs="宋体"/>
          <w:kern w:val="0"/>
          <w:sz w:val="21"/>
          <w:szCs w:val="21"/>
        </w:rPr>
      </w:pPr>
    </w:p>
    <w:p w14:paraId="4A2A3125">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投标人名称（电子签章）：</w:t>
      </w:r>
    </w:p>
    <w:p w14:paraId="3C5DF15D">
      <w:pPr>
        <w:autoSpaceDE w:val="0"/>
        <w:autoSpaceDN w:val="0"/>
        <w:adjustRightInd w:val="0"/>
        <w:spacing w:line="360" w:lineRule="auto"/>
        <w:ind w:firstLine="420" w:firstLineChars="200"/>
        <w:jc w:val="left"/>
        <w:rPr>
          <w:rFonts w:hint="eastAsia" w:ascii="宋体" w:hAnsi="宋体" w:eastAsia="宋体" w:cs="宋体"/>
          <w:b/>
          <w:sz w:val="21"/>
          <w:szCs w:val="21"/>
        </w:rPr>
      </w:pPr>
      <w:r>
        <w:rPr>
          <w:rFonts w:hint="eastAsia" w:ascii="宋体" w:hAnsi="宋体" w:eastAsia="宋体" w:cs="宋体"/>
          <w:kern w:val="0"/>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4983E5D8">
      <w:pPr>
        <w:spacing w:line="240" w:lineRule="auto"/>
        <w:ind w:firstLine="482" w:firstLineChars="200"/>
        <w:rPr>
          <w:rFonts w:hint="eastAsia" w:ascii="宋体" w:hAnsi="宋体" w:eastAsia="宋体" w:cs="宋体"/>
          <w:b/>
          <w:bCs/>
          <w:szCs w:val="24"/>
          <w:lang w:val="zh-TW" w:eastAsia="zh-TW" w:bidi="zh-TW"/>
        </w:rPr>
      </w:pPr>
    </w:p>
    <w:p w14:paraId="7E065526">
      <w:pPr>
        <w:spacing w:line="240" w:lineRule="auto"/>
        <w:ind w:firstLine="422" w:firstLineChars="200"/>
        <w:rPr>
          <w:rFonts w:hint="eastAsia" w:ascii="宋体" w:hAnsi="宋体" w:eastAsia="宋体" w:cs="宋体"/>
          <w:sz w:val="21"/>
          <w:szCs w:val="21"/>
          <w:lang w:val="zh-TW" w:eastAsia="zh-TW" w:bidi="zh-TW"/>
        </w:rPr>
      </w:pPr>
      <w:r>
        <w:rPr>
          <w:rFonts w:hint="eastAsia" w:ascii="宋体" w:hAnsi="宋体" w:eastAsia="宋体" w:cs="宋体"/>
          <w:b/>
          <w:bCs/>
          <w:sz w:val="21"/>
          <w:szCs w:val="21"/>
          <w:lang w:val="zh-TW" w:eastAsia="zh-TW" w:bidi="zh-TW"/>
        </w:rPr>
        <w:t>填写要求：</w:t>
      </w:r>
      <w:r>
        <w:rPr>
          <w:rFonts w:hint="eastAsia" w:ascii="宋体" w:hAnsi="宋体" w:eastAsia="宋体" w:cs="宋体"/>
          <w:sz w:val="21"/>
          <w:szCs w:val="21"/>
          <w:lang w:val="zh-TW" w:eastAsia="zh-TW" w:bidi="zh-TW"/>
        </w:rPr>
        <w:t>① “采购文件中明确的所属行业”依据</w:t>
      </w:r>
      <w:r>
        <w:rPr>
          <w:rFonts w:hint="eastAsia" w:ascii="宋体" w:hAnsi="宋体" w:eastAsia="宋体" w:cs="宋体"/>
          <w:sz w:val="21"/>
          <w:szCs w:val="21"/>
          <w:lang w:val="zh-TW" w:bidi="zh-TW"/>
        </w:rPr>
        <w:t>采购</w:t>
      </w:r>
      <w:r>
        <w:rPr>
          <w:rFonts w:hint="eastAsia" w:ascii="宋体" w:hAnsi="宋体" w:eastAsia="宋体" w:cs="宋体"/>
          <w:sz w:val="21"/>
          <w:szCs w:val="21"/>
          <w:lang w:val="zh-TW" w:eastAsia="zh-TW" w:bidi="zh-TW"/>
        </w:rPr>
        <w:t>文件</w:t>
      </w:r>
      <w:r>
        <w:rPr>
          <w:rFonts w:hint="eastAsia" w:ascii="宋体" w:hAnsi="宋体" w:eastAsia="宋体" w:cs="宋体"/>
          <w:sz w:val="21"/>
          <w:szCs w:val="21"/>
          <w:lang w:val="zh-TW" w:bidi="zh-TW"/>
        </w:rPr>
        <w:t>资格要求中</w:t>
      </w:r>
      <w:r>
        <w:rPr>
          <w:rFonts w:hint="eastAsia" w:ascii="宋体" w:hAnsi="宋体" w:eastAsia="宋体" w:cs="宋体"/>
          <w:sz w:val="21"/>
          <w:szCs w:val="21"/>
          <w:lang w:val="zh-TW" w:eastAsia="zh-TW" w:bidi="zh-TW"/>
        </w:rPr>
        <w:t>“本项目明确的所属行业类别”填写，</w:t>
      </w:r>
      <w:r>
        <w:rPr>
          <w:rFonts w:hint="eastAsia" w:ascii="宋体" w:hAnsi="宋体" w:eastAsia="宋体" w:cs="宋体"/>
          <w:b/>
          <w:bCs/>
          <w:sz w:val="21"/>
          <w:szCs w:val="21"/>
          <w:lang w:val="zh-TW" w:eastAsia="zh-TW" w:bidi="zh-TW"/>
        </w:rPr>
        <w:t>不得缺漏</w:t>
      </w:r>
      <w:r>
        <w:rPr>
          <w:rFonts w:hint="eastAsia" w:ascii="宋体" w:hAnsi="宋体" w:eastAsia="宋体" w:cs="宋体"/>
          <w:sz w:val="21"/>
          <w:szCs w:val="21"/>
          <w:lang w:val="zh-TW" w:eastAsia="zh-TW" w:bidi="zh-TW"/>
        </w:rPr>
        <w:t>；</w:t>
      </w:r>
    </w:p>
    <w:p w14:paraId="7394859D">
      <w:pPr>
        <w:spacing w:line="240" w:lineRule="auto"/>
        <w:ind w:firstLine="420" w:firstLineChars="200"/>
        <w:rPr>
          <w:rFonts w:hint="eastAsia" w:ascii="宋体" w:hAnsi="宋体" w:eastAsia="宋体" w:cs="宋体"/>
          <w:sz w:val="21"/>
          <w:szCs w:val="21"/>
          <w:lang w:val="zh-TW" w:bidi="zh-TW"/>
        </w:rPr>
      </w:pPr>
      <w:r>
        <w:rPr>
          <w:rFonts w:hint="eastAsia" w:ascii="宋体" w:hAnsi="宋体" w:eastAsia="宋体" w:cs="宋体"/>
          <w:sz w:val="21"/>
          <w:szCs w:val="21"/>
          <w:lang w:val="zh-TW" w:eastAsia="zh-TW" w:bidi="zh-TW"/>
        </w:rPr>
        <w:t>②</w:t>
      </w:r>
      <w:r>
        <w:rPr>
          <w:rFonts w:hint="eastAsia" w:ascii="宋体" w:hAnsi="宋体" w:eastAsia="宋体" w:cs="宋体"/>
          <w:b/>
          <w:bCs/>
          <w:sz w:val="21"/>
          <w:szCs w:val="21"/>
          <w:lang w:val="zh-TW" w:eastAsia="zh-TW" w:bidi="zh-TW"/>
        </w:rPr>
        <w:t>从业人员、营业收入、资产总额填报上一年度数据</w:t>
      </w:r>
      <w:r>
        <w:rPr>
          <w:rFonts w:hint="eastAsia" w:ascii="宋体" w:hAnsi="宋体" w:eastAsia="宋体" w:cs="宋体"/>
          <w:b/>
          <w:bCs/>
          <w:sz w:val="21"/>
          <w:szCs w:val="21"/>
          <w:lang w:val="zh-TW" w:bidi="zh-TW"/>
        </w:rPr>
        <w:t>。</w:t>
      </w:r>
    </w:p>
    <w:p w14:paraId="7E15A398">
      <w:pPr>
        <w:spacing w:line="240" w:lineRule="auto"/>
        <w:ind w:firstLine="422" w:firstLineChars="200"/>
        <w:rPr>
          <w:rFonts w:hint="eastAsia" w:ascii="宋体" w:hAnsi="宋体" w:eastAsia="宋体" w:cs="宋体"/>
          <w:sz w:val="21"/>
          <w:szCs w:val="21"/>
          <w:lang w:val="zh-TW" w:eastAsia="zh-TW" w:bidi="zh-TW"/>
        </w:rPr>
      </w:pPr>
      <w:r>
        <w:rPr>
          <w:rFonts w:hint="eastAsia" w:ascii="宋体" w:hAnsi="宋体" w:eastAsia="宋体" w:cs="宋体"/>
          <w:b/>
          <w:bCs/>
          <w:sz w:val="21"/>
          <w:szCs w:val="21"/>
          <w:lang w:val="zh-TW" w:eastAsia="zh-TW" w:bidi="zh-TW"/>
        </w:rPr>
        <w:t>③新成立的公司也需要提供声明函，在声明函中对营业收入、资产总额、从业人员的数据不填写，对企业类型以及是与大企业的负责人为同一人，或者与大企业存在直接控股、管理关系进行声明，否则声明函无效。</w:t>
      </w:r>
    </w:p>
    <w:p w14:paraId="118E9A5E">
      <w:pPr>
        <w:spacing w:line="240" w:lineRule="auto"/>
        <w:ind w:firstLine="420" w:firstLineChars="200"/>
        <w:rPr>
          <w:rFonts w:hint="eastAsia" w:ascii="宋体" w:hAnsi="宋体" w:eastAsia="宋体" w:cs="宋体"/>
          <w:sz w:val="21"/>
          <w:szCs w:val="21"/>
          <w:lang w:val="zh-TW" w:eastAsia="zh-TW" w:bidi="zh-TW"/>
        </w:rPr>
      </w:pPr>
      <w:r>
        <w:rPr>
          <w:rFonts w:hint="eastAsia" w:ascii="宋体" w:hAnsi="宋体" w:eastAsia="宋体" w:cs="宋体"/>
          <w:sz w:val="21"/>
          <w:szCs w:val="21"/>
          <w:lang w:bidi="zh-TW"/>
        </w:rPr>
        <w:t>④</w:t>
      </w:r>
      <w:r>
        <w:rPr>
          <w:rFonts w:hint="eastAsia" w:ascii="宋体" w:hAnsi="宋体" w:eastAsia="宋体" w:cs="宋体"/>
          <w:sz w:val="21"/>
          <w:szCs w:val="21"/>
          <w:lang w:val="zh-TW" w:eastAsia="zh-TW" w:bidi="zh-TW"/>
        </w:rPr>
        <w:t>中型企业、小型企业、微型企业等3种企业类型，结合以上数据，依据《中小企业划型标准规定》（</w:t>
      </w:r>
      <w:r>
        <w:rPr>
          <w:rFonts w:hint="eastAsia" w:ascii="宋体" w:hAnsi="宋体" w:eastAsia="宋体" w:cs="宋体"/>
          <w:b/>
          <w:bCs/>
          <w:sz w:val="21"/>
          <w:szCs w:val="21"/>
          <w:lang w:val="zh-TW" w:eastAsia="zh-TW" w:bidi="zh-TW"/>
        </w:rPr>
        <w:t>工信部联企业〔2011〕300号</w:t>
      </w:r>
      <w:r>
        <w:rPr>
          <w:rFonts w:hint="eastAsia" w:ascii="宋体" w:hAnsi="宋体" w:eastAsia="宋体" w:cs="宋体"/>
          <w:sz w:val="21"/>
          <w:szCs w:val="21"/>
          <w:lang w:val="zh-TW" w:bidi="zh-TW"/>
        </w:rPr>
        <w:t>）</w:t>
      </w:r>
      <w:r>
        <w:rPr>
          <w:rFonts w:hint="eastAsia" w:ascii="宋体" w:hAnsi="宋体" w:eastAsia="宋体" w:cs="宋体"/>
          <w:sz w:val="21"/>
          <w:szCs w:val="21"/>
          <w:lang w:bidi="zh-TW"/>
        </w:rPr>
        <w:t>中的“</w:t>
      </w:r>
      <w:r>
        <w:rPr>
          <w:rFonts w:hint="eastAsia" w:ascii="宋体" w:hAnsi="宋体" w:eastAsia="宋体" w:cs="宋体"/>
          <w:b/>
          <w:bCs/>
          <w:sz w:val="21"/>
          <w:szCs w:val="21"/>
          <w:lang w:bidi="zh-TW"/>
        </w:rPr>
        <w:t>（十二）软件和信息技术服务业</w:t>
      </w:r>
      <w:r>
        <w:rPr>
          <w:rFonts w:hint="eastAsia" w:ascii="宋体" w:hAnsi="宋体" w:eastAsia="宋体" w:cs="宋体"/>
          <w:sz w:val="21"/>
          <w:szCs w:val="21"/>
          <w:lang w:bidi="zh-TW"/>
        </w:rPr>
        <w:t>。营业收入80000万元以下或资产总额80000万元以下的为</w:t>
      </w:r>
      <w:r>
        <w:rPr>
          <w:rFonts w:hint="eastAsia" w:ascii="宋体" w:hAnsi="宋体" w:eastAsia="宋体" w:cs="宋体"/>
          <w:b/>
          <w:bCs/>
          <w:sz w:val="21"/>
          <w:szCs w:val="21"/>
          <w:lang w:bidi="zh-TW"/>
        </w:rPr>
        <w:t>中小微型企业</w:t>
      </w:r>
      <w:r>
        <w:rPr>
          <w:rFonts w:hint="eastAsia" w:ascii="宋体" w:hAnsi="宋体" w:eastAsia="宋体" w:cs="宋体"/>
          <w:sz w:val="21"/>
          <w:szCs w:val="21"/>
          <w:lang w:bidi="zh-TW"/>
        </w:rPr>
        <w:t>。其中，营业收入6000万元及以上，且资产总额5000万元及以上的为</w:t>
      </w:r>
      <w:r>
        <w:rPr>
          <w:rFonts w:hint="eastAsia" w:ascii="宋体" w:hAnsi="宋体" w:eastAsia="宋体" w:cs="宋体"/>
          <w:b/>
          <w:bCs/>
          <w:sz w:val="21"/>
          <w:szCs w:val="21"/>
          <w:lang w:bidi="zh-TW"/>
        </w:rPr>
        <w:t>中型企业</w:t>
      </w:r>
      <w:r>
        <w:rPr>
          <w:rFonts w:hint="eastAsia" w:ascii="宋体" w:hAnsi="宋体" w:eastAsia="宋体" w:cs="宋体"/>
          <w:sz w:val="21"/>
          <w:szCs w:val="21"/>
          <w:lang w:bidi="zh-TW"/>
        </w:rPr>
        <w:t>；营业收入300万元及以上，且资产总额300万元及以上的为</w:t>
      </w:r>
      <w:r>
        <w:rPr>
          <w:rFonts w:hint="eastAsia" w:ascii="宋体" w:hAnsi="宋体" w:eastAsia="宋体" w:cs="宋体"/>
          <w:b/>
          <w:bCs/>
          <w:sz w:val="21"/>
          <w:szCs w:val="21"/>
          <w:lang w:bidi="zh-TW"/>
        </w:rPr>
        <w:t>小型企业</w:t>
      </w:r>
      <w:r>
        <w:rPr>
          <w:rFonts w:hint="eastAsia" w:ascii="宋体" w:hAnsi="宋体" w:eastAsia="宋体" w:cs="宋体"/>
          <w:sz w:val="21"/>
          <w:szCs w:val="21"/>
          <w:lang w:bidi="zh-TW"/>
        </w:rPr>
        <w:t>；营业收入300万元以下或资产总额300万元以下的为</w:t>
      </w:r>
      <w:r>
        <w:rPr>
          <w:rFonts w:hint="eastAsia" w:ascii="宋体" w:hAnsi="宋体" w:eastAsia="宋体" w:cs="宋体"/>
          <w:b/>
          <w:bCs/>
          <w:sz w:val="21"/>
          <w:szCs w:val="21"/>
          <w:lang w:bidi="zh-TW"/>
        </w:rPr>
        <w:t>微型企业</w:t>
      </w:r>
      <w:r>
        <w:rPr>
          <w:rFonts w:hint="eastAsia" w:ascii="宋体" w:hAnsi="宋体" w:eastAsia="宋体" w:cs="宋体"/>
          <w:sz w:val="21"/>
          <w:szCs w:val="21"/>
          <w:lang w:bidi="zh-TW"/>
        </w:rPr>
        <w:t>。”来确定</w:t>
      </w:r>
      <w:r>
        <w:rPr>
          <w:rFonts w:hint="eastAsia" w:ascii="宋体" w:hAnsi="宋体" w:eastAsia="宋体" w:cs="宋体"/>
          <w:sz w:val="21"/>
          <w:szCs w:val="21"/>
          <w:lang w:val="zh-TW" w:eastAsia="zh-TW" w:bidi="zh-TW"/>
        </w:rPr>
        <w:t>；</w:t>
      </w:r>
    </w:p>
    <w:p w14:paraId="7F55E138">
      <w:pPr>
        <w:adjustRightInd w:val="0"/>
        <w:snapToGrid w:val="0"/>
        <w:spacing w:line="240" w:lineRule="auto"/>
        <w:ind w:firstLine="420" w:firstLineChars="200"/>
        <w:rPr>
          <w:rFonts w:hint="eastAsia" w:ascii="宋体" w:hAnsi="宋体" w:eastAsia="宋体" w:cs="宋体"/>
          <w:kern w:val="0"/>
          <w:sz w:val="21"/>
          <w:szCs w:val="21"/>
          <w:lang w:val="zh-CN"/>
        </w:rPr>
      </w:pPr>
      <w:r>
        <w:rPr>
          <w:rFonts w:hint="eastAsia" w:ascii="宋体" w:hAnsi="宋体" w:eastAsia="宋体" w:cs="宋体"/>
          <w:sz w:val="21"/>
          <w:szCs w:val="21"/>
          <w:lang w:bidi="zh-TW"/>
        </w:rPr>
        <w:t>⑤</w:t>
      </w:r>
      <w:r>
        <w:rPr>
          <w:rFonts w:hint="eastAsia" w:ascii="宋体" w:hAnsi="宋体" w:eastAsia="宋体" w:cs="宋体"/>
          <w:sz w:val="21"/>
          <w:szCs w:val="21"/>
          <w:lang w:val="zh-TW" w:bidi="zh-TW"/>
        </w:rPr>
        <w:t>供应商</w:t>
      </w:r>
      <w:r>
        <w:rPr>
          <w:rFonts w:hint="eastAsia" w:ascii="宋体" w:hAnsi="宋体" w:eastAsia="宋体" w:cs="宋体"/>
          <w:sz w:val="21"/>
          <w:szCs w:val="21"/>
          <w:lang w:val="zh-TW" w:eastAsia="zh-TW" w:bidi="zh-TW"/>
        </w:rPr>
        <w:t>提供的《中小企业声明函》与实际情况不符的或者未按以上要求填写的，不享受中小企业扶持政策。声明内容不实的，属于提供虚假材料谋取中标、成交的，依法承担法律责任。</w:t>
      </w:r>
    </w:p>
    <w:p w14:paraId="6CA32383">
      <w:pPr>
        <w:rPr>
          <w:rFonts w:hint="eastAsia" w:ascii="宋体" w:hAnsi="宋体" w:eastAsia="宋体" w:cs="宋体"/>
          <w:b/>
          <w:szCs w:val="24"/>
        </w:rPr>
      </w:pPr>
      <w:r>
        <w:rPr>
          <w:rFonts w:hint="eastAsia" w:ascii="宋体" w:hAnsi="宋体" w:eastAsia="宋体" w:cs="宋体"/>
          <w:b/>
          <w:szCs w:val="24"/>
        </w:rPr>
        <w:br w:type="page"/>
      </w:r>
    </w:p>
    <w:p w14:paraId="254F1E15">
      <w:pPr>
        <w:rPr>
          <w:rFonts w:hint="eastAsia" w:ascii="宋体" w:hAnsi="宋体" w:eastAsia="宋体" w:cs="宋体"/>
          <w:b/>
          <w:szCs w:val="24"/>
        </w:rPr>
      </w:pPr>
      <w:r>
        <w:rPr>
          <w:rFonts w:hint="eastAsia" w:ascii="宋体" w:hAnsi="宋体" w:eastAsia="宋体" w:cs="宋体"/>
          <w:b/>
          <w:szCs w:val="24"/>
        </w:rPr>
        <w:t>残疾人福利性单位声明函格式：</w:t>
      </w:r>
    </w:p>
    <w:p w14:paraId="1F539212">
      <w:pPr>
        <w:spacing w:line="240" w:lineRule="auto"/>
        <w:jc w:val="center"/>
        <w:rPr>
          <w:rFonts w:hint="eastAsia" w:ascii="宋体" w:hAnsi="宋体" w:eastAsia="宋体" w:cs="宋体"/>
          <w:b/>
          <w:bCs/>
          <w:sz w:val="30"/>
          <w:szCs w:val="30"/>
        </w:rPr>
      </w:pPr>
      <w:r>
        <w:rPr>
          <w:rFonts w:hint="eastAsia" w:ascii="宋体" w:hAnsi="宋体" w:eastAsia="宋体" w:cs="宋体"/>
          <w:b/>
          <w:bCs/>
          <w:sz w:val="30"/>
          <w:szCs w:val="30"/>
        </w:rPr>
        <w:t>残疾人福利性单位声明函（如是）</w:t>
      </w:r>
    </w:p>
    <w:p w14:paraId="427BC57A">
      <w:pPr>
        <w:widowControl/>
        <w:spacing w:before="100" w:beforeAutospacing="1" w:after="100" w:afterAutospacing="1" w:line="480" w:lineRule="auto"/>
        <w:ind w:firstLine="360" w:firstLineChars="150"/>
        <w:jc w:val="left"/>
        <w:rPr>
          <w:rFonts w:hint="eastAsia" w:ascii="宋体" w:hAnsi="宋体" w:eastAsia="宋体" w:cs="宋体"/>
          <w:szCs w:val="24"/>
        </w:rPr>
      </w:pPr>
      <w:r>
        <w:rPr>
          <w:rFonts w:hint="eastAsia" w:ascii="宋体" w:hAnsi="宋体" w:eastAsia="宋体" w:cs="宋体"/>
          <w:szCs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szCs w:val="24"/>
          <w:u w:val="single"/>
        </w:rPr>
        <w:t xml:space="preserve">      项目名称   </w:t>
      </w:r>
      <w:r>
        <w:rPr>
          <w:rFonts w:hint="eastAsia" w:ascii="宋体" w:hAnsi="宋体" w:eastAsia="宋体" w:cs="宋体"/>
          <w:szCs w:val="24"/>
        </w:rPr>
        <w:t>（项目编号）采购活动提供本单位制造的货物（由本单位承担工程/提供服务），或者提供其他残疾人福利性单位制造的货物（不包括使用非残疾人福利性单位注册商标的货物）。</w:t>
      </w:r>
    </w:p>
    <w:p w14:paraId="4F56C53D">
      <w:pPr>
        <w:widowControl/>
        <w:spacing w:before="100" w:beforeAutospacing="1" w:after="100" w:afterAutospacing="1" w:line="480" w:lineRule="auto"/>
        <w:ind w:firstLine="360" w:firstLineChars="150"/>
        <w:jc w:val="left"/>
        <w:rPr>
          <w:rFonts w:hint="eastAsia" w:ascii="宋体" w:hAnsi="宋体" w:eastAsia="宋体" w:cs="宋体"/>
          <w:szCs w:val="24"/>
        </w:rPr>
      </w:pPr>
      <w:r>
        <w:rPr>
          <w:rFonts w:hint="eastAsia" w:ascii="宋体" w:hAnsi="宋体" w:eastAsia="宋体" w:cs="宋体"/>
          <w:szCs w:val="24"/>
        </w:rPr>
        <w:t>本单位对上述声明的真实性负责。如有虚假，将依法承担相应责任。</w:t>
      </w:r>
    </w:p>
    <w:p w14:paraId="51220A8C">
      <w:pPr>
        <w:widowControl/>
        <w:spacing w:before="100" w:beforeAutospacing="1" w:after="100" w:afterAutospacing="1" w:line="480" w:lineRule="auto"/>
        <w:ind w:firstLine="240" w:firstLineChars="100"/>
        <w:jc w:val="left"/>
        <w:rPr>
          <w:rFonts w:hint="eastAsia" w:ascii="宋体" w:hAnsi="宋体" w:eastAsia="宋体" w:cs="宋体"/>
          <w:szCs w:val="24"/>
        </w:rPr>
      </w:pPr>
      <w:r>
        <w:rPr>
          <w:rFonts w:hint="eastAsia" w:ascii="宋体" w:hAnsi="宋体" w:eastAsia="宋体" w:cs="宋体"/>
          <w:szCs w:val="24"/>
        </w:rPr>
        <w:t xml:space="preserve">投标人名称（电子签章）： </w:t>
      </w:r>
    </w:p>
    <w:p w14:paraId="73BE39CD">
      <w:pPr>
        <w:adjustRightInd w:val="0"/>
        <w:spacing w:line="360" w:lineRule="auto"/>
        <w:jc w:val="left"/>
        <w:rPr>
          <w:rFonts w:hint="eastAsia"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61DE7C13">
      <w:pPr>
        <w:pStyle w:val="10"/>
        <w:spacing w:line="360" w:lineRule="auto"/>
        <w:rPr>
          <w:rFonts w:hint="eastAsia" w:ascii="宋体" w:hAnsi="宋体" w:eastAsia="宋体" w:cs="宋体"/>
          <w:color w:val="auto"/>
        </w:rPr>
      </w:pPr>
    </w:p>
    <w:p w14:paraId="54A6FD60">
      <w:pPr>
        <w:pStyle w:val="10"/>
        <w:spacing w:line="360" w:lineRule="auto"/>
        <w:rPr>
          <w:rFonts w:hint="eastAsia" w:ascii="宋体" w:hAnsi="宋体" w:eastAsia="宋体" w:cs="宋体"/>
          <w:color w:val="auto"/>
        </w:rPr>
      </w:pPr>
      <w:r>
        <w:rPr>
          <w:rFonts w:hint="eastAsia" w:ascii="宋体" w:hAnsi="宋体" w:eastAsia="宋体" w:cs="宋体"/>
          <w:color w:val="auto"/>
        </w:rPr>
        <w:t>备注：（1）残疾人福利性单位说明材料：残疾人福利性单位声明函。（2）如提供其他残疾人福利性单位制造的货物，还须同时提供该企业的残疾人福利性单位声明函。</w:t>
      </w:r>
    </w:p>
    <w:p w14:paraId="4B305A8B">
      <w:pPr>
        <w:spacing w:line="360" w:lineRule="auto"/>
        <w:jc w:val="right"/>
        <w:rPr>
          <w:rFonts w:hint="eastAsia" w:ascii="宋体" w:hAnsi="宋体" w:eastAsia="宋体" w:cs="宋体"/>
          <w:szCs w:val="24"/>
        </w:rPr>
      </w:pPr>
    </w:p>
    <w:p w14:paraId="0A43C18D">
      <w:pPr>
        <w:spacing w:line="360" w:lineRule="auto"/>
        <w:jc w:val="left"/>
        <w:rPr>
          <w:rFonts w:hint="eastAsia" w:ascii="宋体" w:hAnsi="宋体" w:eastAsia="宋体" w:cs="宋体"/>
          <w:b/>
          <w:bCs/>
          <w:spacing w:val="-4"/>
          <w:szCs w:val="24"/>
        </w:rPr>
      </w:pPr>
    </w:p>
    <w:p w14:paraId="72BB7C83">
      <w:pPr>
        <w:spacing w:line="360" w:lineRule="auto"/>
        <w:jc w:val="left"/>
        <w:rPr>
          <w:rFonts w:hint="eastAsia" w:ascii="宋体" w:hAnsi="宋体" w:eastAsia="宋体" w:cs="宋体"/>
          <w:b/>
          <w:bCs/>
          <w:spacing w:val="-4"/>
          <w:szCs w:val="24"/>
        </w:rPr>
      </w:pPr>
    </w:p>
    <w:p w14:paraId="2B8D0907">
      <w:pPr>
        <w:spacing w:line="240" w:lineRule="auto"/>
        <w:rPr>
          <w:rFonts w:hint="eastAsia" w:ascii="宋体" w:hAnsi="宋体" w:eastAsia="宋体" w:cs="宋体"/>
          <w:szCs w:val="24"/>
        </w:rPr>
      </w:pPr>
      <w:r>
        <w:rPr>
          <w:rFonts w:hint="eastAsia" w:ascii="宋体" w:hAnsi="宋体" w:eastAsia="宋体" w:cs="宋体"/>
          <w:b/>
          <w:bCs/>
          <w:spacing w:val="-4"/>
          <w:szCs w:val="24"/>
        </w:rPr>
        <w:t>监狱企业声明文件：</w:t>
      </w:r>
    </w:p>
    <w:p w14:paraId="215DB5A5">
      <w:pPr>
        <w:spacing w:line="360" w:lineRule="auto"/>
        <w:ind w:firstLine="2329" w:firstLineChars="1000"/>
        <w:jc w:val="left"/>
        <w:rPr>
          <w:rFonts w:hint="eastAsia" w:ascii="宋体" w:hAnsi="宋体" w:eastAsia="宋体" w:cs="宋体"/>
          <w:szCs w:val="24"/>
        </w:rPr>
      </w:pPr>
      <w:r>
        <w:rPr>
          <w:rFonts w:hint="eastAsia" w:ascii="宋体" w:hAnsi="宋体" w:eastAsia="宋体" w:cs="宋体"/>
          <w:b/>
          <w:bCs/>
          <w:spacing w:val="-4"/>
          <w:szCs w:val="24"/>
        </w:rPr>
        <w:t>监狱企业声明文件</w:t>
      </w:r>
      <w:r>
        <w:rPr>
          <w:rFonts w:hint="eastAsia" w:ascii="宋体" w:hAnsi="宋体" w:eastAsia="宋体" w:cs="宋体"/>
          <w:spacing w:val="-4"/>
          <w:szCs w:val="24"/>
        </w:rPr>
        <w:t>(格式自拟）</w:t>
      </w:r>
      <w:r>
        <w:rPr>
          <w:rFonts w:hint="eastAsia" w:ascii="宋体" w:hAnsi="宋体" w:eastAsia="宋体" w:cs="宋体"/>
          <w:b/>
          <w:bCs/>
          <w:spacing w:val="-4"/>
          <w:szCs w:val="24"/>
        </w:rPr>
        <w:t>（如是）</w:t>
      </w:r>
    </w:p>
    <w:p w14:paraId="1514D76E">
      <w:pPr>
        <w:autoSpaceDE w:val="0"/>
        <w:autoSpaceDN w:val="0"/>
        <w:adjustRightInd w:val="0"/>
        <w:spacing w:after="120" w:line="240" w:lineRule="auto"/>
        <w:jc w:val="center"/>
        <w:textAlignment w:val="baseline"/>
        <w:rPr>
          <w:rFonts w:hint="eastAsia" w:ascii="宋体" w:hAnsi="宋体" w:eastAsia="宋体" w:cs="宋体"/>
          <w:b/>
          <w:sz w:val="36"/>
        </w:rPr>
      </w:pPr>
    </w:p>
    <w:p w14:paraId="71394CEA">
      <w:pPr>
        <w:adjustRightInd w:val="0"/>
        <w:spacing w:line="360" w:lineRule="auto"/>
        <w:rPr>
          <w:rFonts w:hint="eastAsia" w:ascii="宋体" w:hAnsi="宋体" w:eastAsia="宋体" w:cs="宋体"/>
          <w:szCs w:val="24"/>
        </w:rPr>
      </w:pPr>
    </w:p>
    <w:p w14:paraId="2C01DAE0">
      <w:pPr>
        <w:widowControl/>
        <w:spacing w:line="240" w:lineRule="auto"/>
        <w:jc w:val="left"/>
        <w:rPr>
          <w:rFonts w:hint="eastAsia" w:ascii="宋体" w:hAnsi="宋体" w:eastAsia="宋体" w:cs="宋体"/>
          <w:b/>
          <w:bCs/>
          <w:szCs w:val="24"/>
        </w:rPr>
      </w:pPr>
    </w:p>
    <w:p w14:paraId="2AD96B4E">
      <w:pPr>
        <w:rPr>
          <w:rFonts w:hint="eastAsia" w:ascii="宋体" w:hAnsi="宋体" w:eastAsia="宋体" w:cs="宋体"/>
          <w:b/>
          <w:szCs w:val="24"/>
        </w:rPr>
      </w:pPr>
      <w:r>
        <w:rPr>
          <w:rFonts w:hint="eastAsia" w:ascii="宋体" w:hAnsi="宋体" w:eastAsia="宋体" w:cs="宋体"/>
          <w:b/>
          <w:szCs w:val="24"/>
        </w:rPr>
        <w:br w:type="page"/>
      </w:r>
    </w:p>
    <w:p w14:paraId="3E33E1B1">
      <w:pPr>
        <w:spacing w:line="240" w:lineRule="auto"/>
        <w:jc w:val="center"/>
        <w:outlineLvl w:val="0"/>
        <w:rPr>
          <w:rFonts w:hint="eastAsia" w:ascii="宋体" w:hAnsi="宋体" w:eastAsia="宋体" w:cs="宋体"/>
          <w:b/>
          <w:sz w:val="28"/>
          <w:szCs w:val="28"/>
        </w:rPr>
      </w:pPr>
      <w:r>
        <w:rPr>
          <w:rFonts w:hint="eastAsia" w:ascii="宋体" w:hAnsi="宋体" w:eastAsia="宋体" w:cs="宋体"/>
          <w:b/>
          <w:sz w:val="36"/>
        </w:rPr>
        <w:t>第八部分 最后报价格式</w:t>
      </w:r>
    </w:p>
    <w:p w14:paraId="3D376D00">
      <w:pPr>
        <w:spacing w:line="240" w:lineRule="auto"/>
        <w:rPr>
          <w:rFonts w:hint="eastAsia" w:ascii="宋体" w:hAnsi="宋体" w:eastAsia="宋体" w:cs="宋体"/>
          <w:b/>
          <w:szCs w:val="24"/>
        </w:rPr>
      </w:pPr>
      <w:r>
        <w:rPr>
          <w:rFonts w:hint="eastAsia" w:ascii="宋体" w:hAnsi="宋体" w:eastAsia="宋体" w:cs="宋体"/>
          <w:b/>
          <w:szCs w:val="24"/>
        </w:rPr>
        <w:t>一、最后报价一览表格式</w:t>
      </w:r>
    </w:p>
    <w:p w14:paraId="5A18244D">
      <w:pPr>
        <w:spacing w:line="240" w:lineRule="auto"/>
        <w:jc w:val="center"/>
        <w:rPr>
          <w:rFonts w:hint="eastAsia" w:ascii="宋体" w:hAnsi="宋体" w:eastAsia="宋体" w:cs="宋体"/>
          <w:b/>
          <w:bCs/>
          <w:sz w:val="30"/>
          <w:szCs w:val="30"/>
        </w:rPr>
      </w:pPr>
      <w:r>
        <w:rPr>
          <w:rFonts w:hint="eastAsia" w:ascii="宋体" w:hAnsi="宋体" w:eastAsia="宋体" w:cs="宋体"/>
          <w:b/>
          <w:bCs/>
          <w:sz w:val="30"/>
          <w:szCs w:val="30"/>
        </w:rPr>
        <w:t>最后报价一览表</w:t>
      </w:r>
    </w:p>
    <w:p w14:paraId="7F13AEC5">
      <w:pPr>
        <w:snapToGrid w:val="0"/>
        <w:spacing w:line="360" w:lineRule="auto"/>
        <w:jc w:val="right"/>
        <w:rPr>
          <w:rFonts w:hint="eastAsia" w:ascii="宋体" w:hAnsi="宋体" w:eastAsia="宋体" w:cs="宋体"/>
        </w:rPr>
      </w:pPr>
      <w:r>
        <w:rPr>
          <w:rFonts w:hint="eastAsia" w:ascii="宋体" w:hAnsi="宋体" w:eastAsia="宋体" w:cs="宋体"/>
          <w:b/>
          <w:kern w:val="0"/>
          <w:szCs w:val="24"/>
          <w:lang w:val="zh-CN"/>
        </w:rPr>
        <w:t>单位均为人民币元</w:t>
      </w:r>
    </w:p>
    <w:p w14:paraId="2BB3FB58">
      <w:pPr>
        <w:snapToGrid w:val="0"/>
        <w:spacing w:line="360" w:lineRule="auto"/>
        <w:rPr>
          <w:rFonts w:hint="eastAsia" w:ascii="宋体" w:hAnsi="宋体" w:eastAsia="宋体" w:cs="宋体"/>
          <w:kern w:val="0"/>
          <w:szCs w:val="24"/>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rPr>
        <w:t>（采购单位名称）：</w:t>
      </w:r>
    </w:p>
    <w:p w14:paraId="67CAF3F0">
      <w:pPr>
        <w:adjustRightInd w:val="0"/>
        <w:snapToGrid w:val="0"/>
        <w:spacing w:line="360" w:lineRule="auto"/>
        <w:ind w:firstLine="482"/>
        <w:rPr>
          <w:rFonts w:hint="eastAsia" w:ascii="宋体" w:hAnsi="宋体" w:eastAsia="宋体" w:cs="宋体"/>
          <w:kern w:val="0"/>
          <w:szCs w:val="24"/>
          <w:lang w:val="zh-CN"/>
        </w:rPr>
      </w:pPr>
      <w:r>
        <w:rPr>
          <w:rFonts w:hint="eastAsia" w:ascii="宋体" w:hAnsi="宋体" w:eastAsia="宋体" w:cs="宋体"/>
          <w:kern w:val="0"/>
          <w:szCs w:val="24"/>
          <w:lang w:val="zh-CN"/>
        </w:rPr>
        <w:t>按你方磋商文件要求，我们本响应文件签字方，谨此向你方发出要约如下：如你方接受本响应，我方承诺按照如下</w:t>
      </w:r>
      <w:r>
        <w:rPr>
          <w:rFonts w:hint="eastAsia" w:ascii="宋体" w:hAnsi="宋体" w:eastAsia="宋体" w:cs="宋体"/>
          <w:kern w:val="0"/>
          <w:szCs w:val="24"/>
        </w:rPr>
        <w:t>最后</w:t>
      </w:r>
      <w:r>
        <w:rPr>
          <w:rFonts w:hint="eastAsia" w:ascii="宋体" w:hAnsi="宋体" w:eastAsia="宋体" w:cs="宋体"/>
          <w:kern w:val="0"/>
          <w:szCs w:val="24"/>
          <w:lang w:val="zh-CN"/>
        </w:rPr>
        <w:t>报价一览表的价格完成</w:t>
      </w:r>
      <w:r>
        <w:rPr>
          <w:rFonts w:hint="eastAsia" w:ascii="宋体" w:hAnsi="宋体" w:eastAsia="宋体" w:cs="宋体"/>
          <w:szCs w:val="24"/>
          <w:u w:val="single"/>
        </w:rPr>
        <w:t xml:space="preserve">        （项目名称）</w:t>
      </w:r>
      <w:r>
        <w:rPr>
          <w:rFonts w:hint="eastAsia" w:ascii="宋体" w:hAnsi="宋体" w:eastAsia="宋体" w:cs="宋体"/>
          <w:kern w:val="0"/>
          <w:szCs w:val="24"/>
          <w:u w:val="single"/>
          <w:lang w:val="zh-CN"/>
        </w:rPr>
        <w:t>【</w:t>
      </w:r>
      <w:r>
        <w:rPr>
          <w:rFonts w:hint="eastAsia" w:ascii="宋体" w:hAnsi="宋体" w:eastAsia="宋体" w:cs="宋体"/>
          <w:kern w:val="0"/>
          <w:szCs w:val="24"/>
          <w:u w:val="single"/>
        </w:rPr>
        <w:t>项目</w:t>
      </w:r>
      <w:r>
        <w:rPr>
          <w:rFonts w:hint="eastAsia" w:ascii="宋体" w:hAnsi="宋体" w:eastAsia="宋体" w:cs="宋体"/>
          <w:kern w:val="0"/>
          <w:szCs w:val="24"/>
          <w:u w:val="single"/>
          <w:lang w:val="zh-CN"/>
        </w:rPr>
        <w:t>编号：</w:t>
      </w:r>
      <w:r>
        <w:rPr>
          <w:rFonts w:hint="eastAsia" w:ascii="宋体" w:hAnsi="宋体" w:eastAsia="宋体" w:cs="宋体"/>
          <w:kern w:val="0"/>
          <w:szCs w:val="24"/>
          <w:u w:val="single"/>
        </w:rPr>
        <w:t xml:space="preserve">        </w:t>
      </w:r>
      <w:r>
        <w:rPr>
          <w:rFonts w:hint="eastAsia" w:ascii="宋体" w:hAnsi="宋体" w:eastAsia="宋体" w:cs="宋体"/>
          <w:szCs w:val="24"/>
          <w:u w:val="single"/>
        </w:rPr>
        <w:t>】</w:t>
      </w:r>
      <w:r>
        <w:rPr>
          <w:rFonts w:hint="eastAsia" w:ascii="宋体" w:hAnsi="宋体" w:eastAsia="宋体" w:cs="宋体"/>
          <w:szCs w:val="24"/>
        </w:rPr>
        <w:t>的实施</w:t>
      </w:r>
      <w:r>
        <w:rPr>
          <w:rFonts w:hint="eastAsia" w:ascii="宋体" w:hAnsi="宋体" w:eastAsia="宋体" w:cs="宋体"/>
          <w:kern w:val="0"/>
          <w:szCs w:val="24"/>
          <w:lang w:val="zh-CN"/>
        </w:rPr>
        <w:t>。</w:t>
      </w:r>
    </w:p>
    <w:tbl>
      <w:tblPr>
        <w:tblStyle w:val="21"/>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05"/>
        <w:gridCol w:w="1936"/>
        <w:gridCol w:w="819"/>
        <w:gridCol w:w="845"/>
        <w:gridCol w:w="736"/>
        <w:gridCol w:w="736"/>
        <w:gridCol w:w="736"/>
      </w:tblGrid>
      <w:tr w14:paraId="28CC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2" w:type="dxa"/>
            <w:gridSpan w:val="8"/>
            <w:shd w:val="clear" w:color="auto" w:fill="auto"/>
            <w:vAlign w:val="center"/>
          </w:tcPr>
          <w:p w14:paraId="76F51782">
            <w:pPr>
              <w:spacing w:line="240" w:lineRule="auto"/>
              <w:jc w:val="center"/>
              <w:rPr>
                <w:rFonts w:hint="eastAsia" w:ascii="宋体" w:hAnsi="宋体" w:eastAsia="宋体" w:cs="宋体"/>
                <w:b/>
                <w:bCs/>
                <w:kern w:val="0"/>
                <w:szCs w:val="24"/>
              </w:rPr>
            </w:pPr>
            <w:r>
              <w:rPr>
                <w:rFonts w:hint="eastAsia" w:ascii="宋体" w:hAnsi="宋体" w:eastAsia="宋体" w:cs="宋体"/>
                <w:b/>
                <w:bCs/>
                <w:sz w:val="28"/>
                <w:szCs w:val="28"/>
              </w:rPr>
              <w:t>需要运维的设备</w:t>
            </w:r>
          </w:p>
        </w:tc>
      </w:tr>
      <w:tr w14:paraId="0AE7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51C22220">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序号</w:t>
            </w:r>
          </w:p>
        </w:tc>
        <w:tc>
          <w:tcPr>
            <w:tcW w:w="2205" w:type="dxa"/>
            <w:shd w:val="clear" w:color="auto" w:fill="auto"/>
            <w:vAlign w:val="center"/>
          </w:tcPr>
          <w:p w14:paraId="59050901">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名称</w:t>
            </w:r>
          </w:p>
        </w:tc>
        <w:tc>
          <w:tcPr>
            <w:tcW w:w="1936" w:type="dxa"/>
            <w:shd w:val="clear" w:color="auto" w:fill="auto"/>
            <w:vAlign w:val="center"/>
          </w:tcPr>
          <w:p w14:paraId="059D3235">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规格型号</w:t>
            </w:r>
          </w:p>
        </w:tc>
        <w:tc>
          <w:tcPr>
            <w:tcW w:w="819" w:type="dxa"/>
            <w:shd w:val="clear" w:color="auto" w:fill="auto"/>
            <w:vAlign w:val="center"/>
          </w:tcPr>
          <w:p w14:paraId="3B38333B">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单位</w:t>
            </w:r>
          </w:p>
        </w:tc>
        <w:tc>
          <w:tcPr>
            <w:tcW w:w="845" w:type="dxa"/>
            <w:shd w:val="clear" w:color="auto" w:fill="auto"/>
            <w:vAlign w:val="center"/>
          </w:tcPr>
          <w:p w14:paraId="57A2C97F">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数量</w:t>
            </w:r>
          </w:p>
        </w:tc>
        <w:tc>
          <w:tcPr>
            <w:tcW w:w="736" w:type="dxa"/>
            <w:shd w:val="clear" w:color="auto" w:fill="auto"/>
            <w:vAlign w:val="center"/>
          </w:tcPr>
          <w:p w14:paraId="1EAE028A">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单价</w:t>
            </w:r>
          </w:p>
        </w:tc>
        <w:tc>
          <w:tcPr>
            <w:tcW w:w="736" w:type="dxa"/>
            <w:shd w:val="clear" w:color="auto" w:fill="auto"/>
            <w:vAlign w:val="center"/>
          </w:tcPr>
          <w:p w14:paraId="29847065">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合计</w:t>
            </w:r>
          </w:p>
        </w:tc>
        <w:tc>
          <w:tcPr>
            <w:tcW w:w="736" w:type="dxa"/>
            <w:shd w:val="clear" w:color="auto" w:fill="auto"/>
            <w:vAlign w:val="center"/>
          </w:tcPr>
          <w:p w14:paraId="5972DCDB">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品牌</w:t>
            </w:r>
          </w:p>
        </w:tc>
      </w:tr>
      <w:tr w14:paraId="7BA2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0F56201C">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1</w:t>
            </w:r>
          </w:p>
        </w:tc>
        <w:tc>
          <w:tcPr>
            <w:tcW w:w="2205" w:type="dxa"/>
            <w:shd w:val="clear" w:color="auto" w:fill="auto"/>
            <w:vAlign w:val="center"/>
          </w:tcPr>
          <w:p w14:paraId="5B13AB20">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前端摄像头维护</w:t>
            </w:r>
          </w:p>
        </w:tc>
        <w:tc>
          <w:tcPr>
            <w:tcW w:w="1936" w:type="dxa"/>
            <w:shd w:val="clear" w:color="auto" w:fill="auto"/>
            <w:noWrap/>
            <w:vAlign w:val="center"/>
          </w:tcPr>
          <w:p w14:paraId="2DE40931">
            <w:pPr>
              <w:spacing w:line="240" w:lineRule="auto"/>
              <w:jc w:val="left"/>
              <w:rPr>
                <w:rFonts w:hint="eastAsia" w:ascii="宋体" w:hAnsi="宋体" w:eastAsia="宋体" w:cs="宋体"/>
                <w:kern w:val="0"/>
                <w:szCs w:val="24"/>
              </w:rPr>
            </w:pPr>
            <w:r>
              <w:rPr>
                <w:rFonts w:hint="eastAsia" w:ascii="宋体" w:hAnsi="宋体" w:eastAsia="宋体" w:cs="宋体"/>
                <w:kern w:val="0"/>
                <w:szCs w:val="24"/>
              </w:rPr>
              <w:t>DS-2DF824HI5-A</w:t>
            </w:r>
          </w:p>
        </w:tc>
        <w:tc>
          <w:tcPr>
            <w:tcW w:w="819" w:type="dxa"/>
            <w:shd w:val="clear" w:color="auto" w:fill="auto"/>
            <w:vAlign w:val="center"/>
          </w:tcPr>
          <w:p w14:paraId="42B6633A">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台</w:t>
            </w:r>
          </w:p>
        </w:tc>
        <w:tc>
          <w:tcPr>
            <w:tcW w:w="845" w:type="dxa"/>
            <w:shd w:val="clear" w:color="auto" w:fill="auto"/>
            <w:vAlign w:val="center"/>
          </w:tcPr>
          <w:p w14:paraId="50EEBA3E">
            <w:pPr>
              <w:spacing w:line="240" w:lineRule="auto"/>
              <w:jc w:val="right"/>
              <w:rPr>
                <w:rFonts w:hint="eastAsia" w:ascii="宋体" w:hAnsi="宋体" w:eastAsia="宋体" w:cs="宋体"/>
                <w:kern w:val="0"/>
                <w:szCs w:val="24"/>
              </w:rPr>
            </w:pPr>
            <w:r>
              <w:rPr>
                <w:rFonts w:hint="eastAsia" w:ascii="宋体" w:hAnsi="宋体" w:eastAsia="宋体" w:cs="宋体"/>
                <w:kern w:val="0"/>
                <w:szCs w:val="24"/>
              </w:rPr>
              <w:t>157</w:t>
            </w:r>
          </w:p>
        </w:tc>
        <w:tc>
          <w:tcPr>
            <w:tcW w:w="736" w:type="dxa"/>
            <w:shd w:val="clear" w:color="auto" w:fill="auto"/>
            <w:vAlign w:val="center"/>
          </w:tcPr>
          <w:p w14:paraId="2D2CB43B">
            <w:pPr>
              <w:spacing w:line="240" w:lineRule="auto"/>
              <w:jc w:val="right"/>
              <w:rPr>
                <w:rFonts w:hint="eastAsia" w:ascii="宋体" w:hAnsi="宋体" w:eastAsia="宋体" w:cs="宋体"/>
                <w:kern w:val="0"/>
                <w:szCs w:val="24"/>
              </w:rPr>
            </w:pPr>
          </w:p>
        </w:tc>
        <w:tc>
          <w:tcPr>
            <w:tcW w:w="736" w:type="dxa"/>
            <w:shd w:val="clear" w:color="auto" w:fill="auto"/>
            <w:vAlign w:val="center"/>
          </w:tcPr>
          <w:p w14:paraId="776192C5">
            <w:pPr>
              <w:spacing w:line="240" w:lineRule="auto"/>
              <w:jc w:val="right"/>
              <w:rPr>
                <w:rFonts w:hint="eastAsia" w:ascii="宋体" w:hAnsi="宋体" w:eastAsia="宋体" w:cs="宋体"/>
                <w:kern w:val="0"/>
                <w:szCs w:val="24"/>
              </w:rPr>
            </w:pPr>
          </w:p>
        </w:tc>
        <w:tc>
          <w:tcPr>
            <w:tcW w:w="736" w:type="dxa"/>
            <w:shd w:val="clear" w:color="auto" w:fill="auto"/>
            <w:vAlign w:val="center"/>
          </w:tcPr>
          <w:p w14:paraId="6E15E190">
            <w:pPr>
              <w:spacing w:line="240" w:lineRule="auto"/>
              <w:jc w:val="right"/>
              <w:rPr>
                <w:rFonts w:hint="eastAsia" w:ascii="宋体" w:hAnsi="宋体" w:eastAsia="宋体" w:cs="宋体"/>
                <w:kern w:val="0"/>
                <w:szCs w:val="24"/>
              </w:rPr>
            </w:pPr>
          </w:p>
        </w:tc>
      </w:tr>
      <w:tr w14:paraId="3053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2CEC2443">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2</w:t>
            </w:r>
          </w:p>
        </w:tc>
        <w:tc>
          <w:tcPr>
            <w:tcW w:w="2205" w:type="dxa"/>
            <w:shd w:val="clear" w:color="auto" w:fill="auto"/>
            <w:vAlign w:val="center"/>
          </w:tcPr>
          <w:p w14:paraId="02E052E2">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NVR</w:t>
            </w:r>
          </w:p>
        </w:tc>
        <w:tc>
          <w:tcPr>
            <w:tcW w:w="1936" w:type="dxa"/>
            <w:shd w:val="clear" w:color="auto" w:fill="auto"/>
            <w:noWrap/>
            <w:vAlign w:val="center"/>
          </w:tcPr>
          <w:p w14:paraId="1819A213">
            <w:pPr>
              <w:spacing w:line="240" w:lineRule="auto"/>
              <w:jc w:val="left"/>
              <w:rPr>
                <w:rFonts w:hint="eastAsia" w:ascii="宋体" w:hAnsi="宋体" w:eastAsia="宋体" w:cs="宋体"/>
                <w:kern w:val="0"/>
                <w:szCs w:val="24"/>
              </w:rPr>
            </w:pPr>
            <w:r>
              <w:rPr>
                <w:rFonts w:hint="eastAsia" w:ascii="宋体" w:hAnsi="宋体" w:eastAsia="宋体" w:cs="宋体"/>
                <w:kern w:val="0"/>
                <w:szCs w:val="24"/>
              </w:rPr>
              <w:t>DS-8632N-I8</w:t>
            </w:r>
          </w:p>
        </w:tc>
        <w:tc>
          <w:tcPr>
            <w:tcW w:w="819" w:type="dxa"/>
            <w:shd w:val="clear" w:color="auto" w:fill="auto"/>
            <w:vAlign w:val="center"/>
          </w:tcPr>
          <w:p w14:paraId="3C88BEE3">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台</w:t>
            </w:r>
          </w:p>
        </w:tc>
        <w:tc>
          <w:tcPr>
            <w:tcW w:w="845" w:type="dxa"/>
            <w:shd w:val="clear" w:color="auto" w:fill="auto"/>
            <w:vAlign w:val="center"/>
          </w:tcPr>
          <w:p w14:paraId="42BA91F0">
            <w:pPr>
              <w:spacing w:line="240" w:lineRule="auto"/>
              <w:jc w:val="right"/>
              <w:rPr>
                <w:rFonts w:hint="eastAsia" w:ascii="宋体" w:hAnsi="宋体" w:eastAsia="宋体" w:cs="宋体"/>
                <w:kern w:val="0"/>
                <w:szCs w:val="24"/>
              </w:rPr>
            </w:pPr>
            <w:r>
              <w:rPr>
                <w:rFonts w:hint="eastAsia" w:ascii="宋体" w:hAnsi="宋体" w:eastAsia="宋体" w:cs="宋体"/>
                <w:kern w:val="0"/>
                <w:szCs w:val="24"/>
              </w:rPr>
              <w:t>9</w:t>
            </w:r>
          </w:p>
        </w:tc>
        <w:tc>
          <w:tcPr>
            <w:tcW w:w="736" w:type="dxa"/>
            <w:shd w:val="clear" w:color="auto" w:fill="auto"/>
            <w:vAlign w:val="center"/>
          </w:tcPr>
          <w:p w14:paraId="0668CC90">
            <w:pPr>
              <w:spacing w:line="240" w:lineRule="auto"/>
              <w:jc w:val="right"/>
              <w:rPr>
                <w:rFonts w:hint="eastAsia" w:ascii="宋体" w:hAnsi="宋体" w:eastAsia="宋体" w:cs="宋体"/>
                <w:kern w:val="0"/>
                <w:szCs w:val="24"/>
              </w:rPr>
            </w:pPr>
          </w:p>
        </w:tc>
        <w:tc>
          <w:tcPr>
            <w:tcW w:w="736" w:type="dxa"/>
            <w:shd w:val="clear" w:color="auto" w:fill="auto"/>
            <w:vAlign w:val="center"/>
          </w:tcPr>
          <w:p w14:paraId="2D581244">
            <w:pPr>
              <w:spacing w:line="240" w:lineRule="auto"/>
              <w:jc w:val="right"/>
              <w:rPr>
                <w:rFonts w:hint="eastAsia" w:ascii="宋体" w:hAnsi="宋体" w:eastAsia="宋体" w:cs="宋体"/>
                <w:kern w:val="0"/>
                <w:szCs w:val="24"/>
              </w:rPr>
            </w:pPr>
          </w:p>
        </w:tc>
        <w:tc>
          <w:tcPr>
            <w:tcW w:w="736" w:type="dxa"/>
            <w:shd w:val="clear" w:color="auto" w:fill="auto"/>
            <w:vAlign w:val="center"/>
          </w:tcPr>
          <w:p w14:paraId="5FB3C5D9">
            <w:pPr>
              <w:spacing w:line="240" w:lineRule="auto"/>
              <w:jc w:val="right"/>
              <w:rPr>
                <w:rFonts w:hint="eastAsia" w:ascii="宋体" w:hAnsi="宋体" w:eastAsia="宋体" w:cs="宋体"/>
                <w:kern w:val="0"/>
                <w:szCs w:val="24"/>
              </w:rPr>
            </w:pPr>
          </w:p>
        </w:tc>
      </w:tr>
      <w:tr w14:paraId="3804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42A75F2E">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3</w:t>
            </w:r>
          </w:p>
        </w:tc>
        <w:tc>
          <w:tcPr>
            <w:tcW w:w="2205" w:type="dxa"/>
            <w:shd w:val="clear" w:color="auto" w:fill="auto"/>
            <w:vAlign w:val="center"/>
          </w:tcPr>
          <w:p w14:paraId="7BA12354">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硬盘</w:t>
            </w:r>
          </w:p>
        </w:tc>
        <w:tc>
          <w:tcPr>
            <w:tcW w:w="1936" w:type="dxa"/>
            <w:shd w:val="clear" w:color="auto" w:fill="auto"/>
            <w:noWrap/>
            <w:vAlign w:val="center"/>
          </w:tcPr>
          <w:p w14:paraId="218665BB">
            <w:pPr>
              <w:spacing w:line="240" w:lineRule="auto"/>
              <w:jc w:val="left"/>
              <w:rPr>
                <w:rFonts w:hint="eastAsia" w:ascii="宋体" w:hAnsi="宋体" w:eastAsia="宋体" w:cs="宋体"/>
                <w:kern w:val="0"/>
                <w:szCs w:val="24"/>
              </w:rPr>
            </w:pPr>
            <w:r>
              <w:rPr>
                <w:rFonts w:hint="eastAsia" w:ascii="宋体" w:hAnsi="宋体" w:eastAsia="宋体" w:cs="宋体"/>
                <w:kern w:val="0"/>
                <w:szCs w:val="24"/>
              </w:rPr>
              <w:t>WD40PURX-78</w:t>
            </w:r>
          </w:p>
        </w:tc>
        <w:tc>
          <w:tcPr>
            <w:tcW w:w="819" w:type="dxa"/>
            <w:shd w:val="clear" w:color="auto" w:fill="auto"/>
            <w:vAlign w:val="center"/>
          </w:tcPr>
          <w:p w14:paraId="0DF3AF5D">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块</w:t>
            </w:r>
          </w:p>
        </w:tc>
        <w:tc>
          <w:tcPr>
            <w:tcW w:w="845" w:type="dxa"/>
            <w:shd w:val="clear" w:color="auto" w:fill="auto"/>
            <w:vAlign w:val="center"/>
          </w:tcPr>
          <w:p w14:paraId="550320A4">
            <w:pPr>
              <w:spacing w:line="240" w:lineRule="auto"/>
              <w:jc w:val="right"/>
              <w:rPr>
                <w:rFonts w:hint="eastAsia" w:ascii="宋体" w:hAnsi="宋体" w:eastAsia="宋体" w:cs="宋体"/>
                <w:kern w:val="0"/>
                <w:szCs w:val="24"/>
              </w:rPr>
            </w:pPr>
            <w:r>
              <w:rPr>
                <w:rFonts w:hint="eastAsia" w:ascii="宋体" w:hAnsi="宋体" w:eastAsia="宋体" w:cs="宋体"/>
                <w:kern w:val="0"/>
                <w:szCs w:val="24"/>
              </w:rPr>
              <w:t>54</w:t>
            </w:r>
          </w:p>
        </w:tc>
        <w:tc>
          <w:tcPr>
            <w:tcW w:w="736" w:type="dxa"/>
            <w:shd w:val="clear" w:color="auto" w:fill="auto"/>
            <w:vAlign w:val="center"/>
          </w:tcPr>
          <w:p w14:paraId="1439B6D8">
            <w:pPr>
              <w:spacing w:line="240" w:lineRule="auto"/>
              <w:jc w:val="right"/>
              <w:rPr>
                <w:rFonts w:hint="eastAsia" w:ascii="宋体" w:hAnsi="宋体" w:eastAsia="宋体" w:cs="宋体"/>
                <w:kern w:val="0"/>
                <w:szCs w:val="24"/>
              </w:rPr>
            </w:pPr>
          </w:p>
        </w:tc>
        <w:tc>
          <w:tcPr>
            <w:tcW w:w="736" w:type="dxa"/>
            <w:shd w:val="clear" w:color="auto" w:fill="auto"/>
            <w:vAlign w:val="center"/>
          </w:tcPr>
          <w:p w14:paraId="092DC8D8">
            <w:pPr>
              <w:spacing w:line="240" w:lineRule="auto"/>
              <w:jc w:val="right"/>
              <w:rPr>
                <w:rFonts w:hint="eastAsia" w:ascii="宋体" w:hAnsi="宋体" w:eastAsia="宋体" w:cs="宋体"/>
                <w:kern w:val="0"/>
                <w:szCs w:val="24"/>
              </w:rPr>
            </w:pPr>
          </w:p>
        </w:tc>
        <w:tc>
          <w:tcPr>
            <w:tcW w:w="736" w:type="dxa"/>
            <w:shd w:val="clear" w:color="auto" w:fill="auto"/>
            <w:vAlign w:val="center"/>
          </w:tcPr>
          <w:p w14:paraId="71429EA4">
            <w:pPr>
              <w:spacing w:line="240" w:lineRule="auto"/>
              <w:jc w:val="right"/>
              <w:rPr>
                <w:rFonts w:hint="eastAsia" w:ascii="宋体" w:hAnsi="宋体" w:eastAsia="宋体" w:cs="宋体"/>
                <w:kern w:val="0"/>
                <w:szCs w:val="24"/>
              </w:rPr>
            </w:pPr>
          </w:p>
        </w:tc>
      </w:tr>
      <w:tr w14:paraId="5E7E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601D2BAC">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4</w:t>
            </w:r>
          </w:p>
        </w:tc>
        <w:tc>
          <w:tcPr>
            <w:tcW w:w="2205" w:type="dxa"/>
            <w:shd w:val="clear" w:color="auto" w:fill="auto"/>
            <w:vAlign w:val="center"/>
          </w:tcPr>
          <w:p w14:paraId="20E67847">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5米监控杆</w:t>
            </w:r>
          </w:p>
        </w:tc>
        <w:tc>
          <w:tcPr>
            <w:tcW w:w="1936" w:type="dxa"/>
            <w:shd w:val="clear" w:color="auto" w:fill="auto"/>
            <w:noWrap/>
            <w:vAlign w:val="center"/>
          </w:tcPr>
          <w:p w14:paraId="4C6D5C35">
            <w:pPr>
              <w:spacing w:line="240" w:lineRule="auto"/>
              <w:jc w:val="left"/>
              <w:rPr>
                <w:rFonts w:hint="eastAsia" w:ascii="宋体" w:hAnsi="宋体" w:eastAsia="宋体" w:cs="宋体"/>
                <w:kern w:val="0"/>
                <w:szCs w:val="24"/>
              </w:rPr>
            </w:pPr>
            <w:r>
              <w:rPr>
                <w:rFonts w:hint="eastAsia" w:ascii="宋体" w:hAnsi="宋体" w:eastAsia="宋体" w:cs="宋体"/>
                <w:kern w:val="0"/>
                <w:szCs w:val="24"/>
              </w:rPr>
              <w:t>5挑0.5</w:t>
            </w:r>
          </w:p>
        </w:tc>
        <w:tc>
          <w:tcPr>
            <w:tcW w:w="819" w:type="dxa"/>
            <w:shd w:val="clear" w:color="auto" w:fill="auto"/>
            <w:vAlign w:val="center"/>
          </w:tcPr>
          <w:p w14:paraId="26D19761">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根</w:t>
            </w:r>
          </w:p>
        </w:tc>
        <w:tc>
          <w:tcPr>
            <w:tcW w:w="845" w:type="dxa"/>
            <w:shd w:val="clear" w:color="auto" w:fill="auto"/>
            <w:vAlign w:val="center"/>
          </w:tcPr>
          <w:p w14:paraId="13D8C1CF">
            <w:pPr>
              <w:spacing w:line="240" w:lineRule="auto"/>
              <w:jc w:val="right"/>
              <w:rPr>
                <w:rFonts w:hint="eastAsia" w:ascii="宋体" w:hAnsi="宋体" w:eastAsia="宋体" w:cs="宋体"/>
                <w:kern w:val="0"/>
                <w:szCs w:val="24"/>
              </w:rPr>
            </w:pPr>
            <w:r>
              <w:rPr>
                <w:rFonts w:hint="eastAsia" w:ascii="宋体" w:hAnsi="宋体" w:eastAsia="宋体" w:cs="宋体"/>
                <w:kern w:val="0"/>
                <w:szCs w:val="24"/>
              </w:rPr>
              <w:t>180</w:t>
            </w:r>
          </w:p>
        </w:tc>
        <w:tc>
          <w:tcPr>
            <w:tcW w:w="736" w:type="dxa"/>
            <w:shd w:val="clear" w:color="auto" w:fill="auto"/>
            <w:vAlign w:val="center"/>
          </w:tcPr>
          <w:p w14:paraId="74A491AE">
            <w:pPr>
              <w:spacing w:line="240" w:lineRule="auto"/>
              <w:jc w:val="right"/>
              <w:rPr>
                <w:rFonts w:hint="eastAsia" w:ascii="宋体" w:hAnsi="宋体" w:eastAsia="宋体" w:cs="宋体"/>
                <w:kern w:val="0"/>
                <w:szCs w:val="24"/>
              </w:rPr>
            </w:pPr>
          </w:p>
        </w:tc>
        <w:tc>
          <w:tcPr>
            <w:tcW w:w="736" w:type="dxa"/>
            <w:shd w:val="clear" w:color="auto" w:fill="auto"/>
            <w:vAlign w:val="center"/>
          </w:tcPr>
          <w:p w14:paraId="19A86D9A">
            <w:pPr>
              <w:spacing w:line="240" w:lineRule="auto"/>
              <w:jc w:val="right"/>
              <w:rPr>
                <w:rFonts w:hint="eastAsia" w:ascii="宋体" w:hAnsi="宋体" w:eastAsia="宋体" w:cs="宋体"/>
                <w:kern w:val="0"/>
                <w:szCs w:val="24"/>
              </w:rPr>
            </w:pPr>
          </w:p>
        </w:tc>
        <w:tc>
          <w:tcPr>
            <w:tcW w:w="736" w:type="dxa"/>
            <w:shd w:val="clear" w:color="auto" w:fill="auto"/>
            <w:vAlign w:val="center"/>
          </w:tcPr>
          <w:p w14:paraId="6C129F83">
            <w:pPr>
              <w:spacing w:line="240" w:lineRule="auto"/>
              <w:jc w:val="right"/>
              <w:rPr>
                <w:rFonts w:hint="eastAsia" w:ascii="宋体" w:hAnsi="宋体" w:eastAsia="宋体" w:cs="宋体"/>
                <w:kern w:val="0"/>
                <w:szCs w:val="24"/>
              </w:rPr>
            </w:pPr>
          </w:p>
        </w:tc>
      </w:tr>
      <w:tr w14:paraId="6641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59E1D8AC">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5</w:t>
            </w:r>
          </w:p>
        </w:tc>
        <w:tc>
          <w:tcPr>
            <w:tcW w:w="2205" w:type="dxa"/>
            <w:shd w:val="clear" w:color="auto" w:fill="auto"/>
            <w:vAlign w:val="center"/>
          </w:tcPr>
          <w:p w14:paraId="366D2085">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防雷器</w:t>
            </w:r>
          </w:p>
        </w:tc>
        <w:tc>
          <w:tcPr>
            <w:tcW w:w="1936" w:type="dxa"/>
            <w:shd w:val="clear" w:color="auto" w:fill="auto"/>
            <w:noWrap/>
            <w:vAlign w:val="center"/>
          </w:tcPr>
          <w:p w14:paraId="4E6EAD01">
            <w:pPr>
              <w:spacing w:line="240" w:lineRule="auto"/>
              <w:jc w:val="left"/>
              <w:rPr>
                <w:rFonts w:hint="eastAsia" w:ascii="宋体" w:hAnsi="宋体" w:eastAsia="宋体" w:cs="宋体"/>
                <w:kern w:val="0"/>
                <w:szCs w:val="24"/>
              </w:rPr>
            </w:pPr>
            <w:r>
              <w:rPr>
                <w:rFonts w:hint="eastAsia" w:ascii="宋体" w:hAnsi="宋体" w:eastAsia="宋体" w:cs="宋体"/>
                <w:kern w:val="0"/>
                <w:szCs w:val="24"/>
              </w:rPr>
              <w:t>LAYX 220/2A</w:t>
            </w:r>
          </w:p>
        </w:tc>
        <w:tc>
          <w:tcPr>
            <w:tcW w:w="819" w:type="dxa"/>
            <w:shd w:val="clear" w:color="auto" w:fill="auto"/>
            <w:vAlign w:val="center"/>
          </w:tcPr>
          <w:p w14:paraId="66E41B8B">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个</w:t>
            </w:r>
          </w:p>
        </w:tc>
        <w:tc>
          <w:tcPr>
            <w:tcW w:w="845" w:type="dxa"/>
            <w:shd w:val="clear" w:color="auto" w:fill="auto"/>
            <w:vAlign w:val="center"/>
          </w:tcPr>
          <w:p w14:paraId="1CC12552">
            <w:pPr>
              <w:spacing w:line="240" w:lineRule="auto"/>
              <w:jc w:val="right"/>
              <w:rPr>
                <w:rFonts w:hint="eastAsia" w:ascii="宋体" w:hAnsi="宋体" w:eastAsia="宋体" w:cs="宋体"/>
                <w:kern w:val="0"/>
                <w:szCs w:val="24"/>
              </w:rPr>
            </w:pPr>
            <w:r>
              <w:rPr>
                <w:rFonts w:hint="eastAsia" w:ascii="宋体" w:hAnsi="宋体" w:eastAsia="宋体" w:cs="宋体"/>
                <w:kern w:val="0"/>
                <w:szCs w:val="24"/>
              </w:rPr>
              <w:t>180</w:t>
            </w:r>
          </w:p>
        </w:tc>
        <w:tc>
          <w:tcPr>
            <w:tcW w:w="736" w:type="dxa"/>
            <w:shd w:val="clear" w:color="auto" w:fill="auto"/>
            <w:vAlign w:val="center"/>
          </w:tcPr>
          <w:p w14:paraId="6968A810">
            <w:pPr>
              <w:spacing w:line="240" w:lineRule="auto"/>
              <w:jc w:val="right"/>
              <w:rPr>
                <w:rFonts w:hint="eastAsia" w:ascii="宋体" w:hAnsi="宋体" w:eastAsia="宋体" w:cs="宋体"/>
                <w:kern w:val="0"/>
                <w:szCs w:val="24"/>
              </w:rPr>
            </w:pPr>
          </w:p>
        </w:tc>
        <w:tc>
          <w:tcPr>
            <w:tcW w:w="736" w:type="dxa"/>
            <w:shd w:val="clear" w:color="auto" w:fill="auto"/>
            <w:vAlign w:val="center"/>
          </w:tcPr>
          <w:p w14:paraId="42758098">
            <w:pPr>
              <w:spacing w:line="240" w:lineRule="auto"/>
              <w:jc w:val="right"/>
              <w:rPr>
                <w:rFonts w:hint="eastAsia" w:ascii="宋体" w:hAnsi="宋体" w:eastAsia="宋体" w:cs="宋体"/>
                <w:kern w:val="0"/>
                <w:szCs w:val="24"/>
              </w:rPr>
            </w:pPr>
          </w:p>
        </w:tc>
        <w:tc>
          <w:tcPr>
            <w:tcW w:w="736" w:type="dxa"/>
            <w:shd w:val="clear" w:color="auto" w:fill="auto"/>
            <w:vAlign w:val="center"/>
          </w:tcPr>
          <w:p w14:paraId="10D4B564">
            <w:pPr>
              <w:spacing w:line="240" w:lineRule="auto"/>
              <w:jc w:val="right"/>
              <w:rPr>
                <w:rFonts w:hint="eastAsia" w:ascii="宋体" w:hAnsi="宋体" w:eastAsia="宋体" w:cs="宋体"/>
                <w:kern w:val="0"/>
                <w:szCs w:val="24"/>
              </w:rPr>
            </w:pPr>
          </w:p>
        </w:tc>
      </w:tr>
      <w:tr w14:paraId="680A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6DC58E32">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6</w:t>
            </w:r>
          </w:p>
        </w:tc>
        <w:tc>
          <w:tcPr>
            <w:tcW w:w="2205" w:type="dxa"/>
            <w:shd w:val="clear" w:color="auto" w:fill="auto"/>
            <w:vAlign w:val="center"/>
          </w:tcPr>
          <w:p w14:paraId="0BC2E57D">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山区电力线路维护</w:t>
            </w:r>
          </w:p>
        </w:tc>
        <w:tc>
          <w:tcPr>
            <w:tcW w:w="1936" w:type="dxa"/>
            <w:shd w:val="clear" w:color="auto" w:fill="auto"/>
            <w:noWrap/>
            <w:vAlign w:val="center"/>
          </w:tcPr>
          <w:p w14:paraId="0E83C197">
            <w:pPr>
              <w:spacing w:line="240" w:lineRule="auto"/>
              <w:jc w:val="left"/>
              <w:rPr>
                <w:rFonts w:hint="eastAsia" w:ascii="宋体" w:hAnsi="宋体" w:eastAsia="宋体" w:cs="宋体"/>
                <w:kern w:val="0"/>
                <w:szCs w:val="24"/>
              </w:rPr>
            </w:pPr>
            <w:r>
              <w:rPr>
                <w:rFonts w:hint="eastAsia" w:ascii="宋体" w:hAnsi="宋体" w:eastAsia="宋体" w:cs="宋体"/>
                <w:kern w:val="0"/>
                <w:szCs w:val="24"/>
              </w:rPr>
              <w:t>定制</w:t>
            </w:r>
          </w:p>
        </w:tc>
        <w:tc>
          <w:tcPr>
            <w:tcW w:w="819" w:type="dxa"/>
            <w:shd w:val="clear" w:color="auto" w:fill="auto"/>
            <w:vAlign w:val="center"/>
          </w:tcPr>
          <w:p w14:paraId="145064CB">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米</w:t>
            </w:r>
          </w:p>
        </w:tc>
        <w:tc>
          <w:tcPr>
            <w:tcW w:w="845" w:type="dxa"/>
            <w:shd w:val="clear" w:color="auto" w:fill="auto"/>
            <w:vAlign w:val="center"/>
          </w:tcPr>
          <w:p w14:paraId="7EE70D0E">
            <w:pPr>
              <w:spacing w:line="240" w:lineRule="auto"/>
              <w:jc w:val="right"/>
              <w:rPr>
                <w:rFonts w:hint="eastAsia" w:ascii="宋体" w:hAnsi="宋体" w:eastAsia="宋体" w:cs="宋体"/>
                <w:kern w:val="0"/>
                <w:szCs w:val="24"/>
              </w:rPr>
            </w:pPr>
            <w:r>
              <w:rPr>
                <w:rFonts w:hint="eastAsia" w:ascii="宋体" w:hAnsi="宋体" w:eastAsia="宋体" w:cs="宋体"/>
                <w:kern w:val="0"/>
                <w:szCs w:val="24"/>
              </w:rPr>
              <w:t>37896</w:t>
            </w:r>
          </w:p>
        </w:tc>
        <w:tc>
          <w:tcPr>
            <w:tcW w:w="736" w:type="dxa"/>
            <w:shd w:val="clear" w:color="auto" w:fill="auto"/>
            <w:vAlign w:val="center"/>
          </w:tcPr>
          <w:p w14:paraId="74ABEB7B">
            <w:pPr>
              <w:spacing w:line="240" w:lineRule="auto"/>
              <w:jc w:val="right"/>
              <w:rPr>
                <w:rFonts w:hint="eastAsia" w:ascii="宋体" w:hAnsi="宋体" w:eastAsia="宋体" w:cs="宋体"/>
                <w:kern w:val="0"/>
                <w:szCs w:val="24"/>
              </w:rPr>
            </w:pPr>
          </w:p>
        </w:tc>
        <w:tc>
          <w:tcPr>
            <w:tcW w:w="736" w:type="dxa"/>
            <w:shd w:val="clear" w:color="auto" w:fill="auto"/>
            <w:vAlign w:val="center"/>
          </w:tcPr>
          <w:p w14:paraId="61DD41B2">
            <w:pPr>
              <w:spacing w:line="240" w:lineRule="auto"/>
              <w:jc w:val="right"/>
              <w:rPr>
                <w:rFonts w:hint="eastAsia" w:ascii="宋体" w:hAnsi="宋体" w:eastAsia="宋体" w:cs="宋体"/>
                <w:kern w:val="0"/>
                <w:szCs w:val="24"/>
              </w:rPr>
            </w:pPr>
          </w:p>
        </w:tc>
        <w:tc>
          <w:tcPr>
            <w:tcW w:w="736" w:type="dxa"/>
            <w:shd w:val="clear" w:color="auto" w:fill="auto"/>
            <w:vAlign w:val="center"/>
          </w:tcPr>
          <w:p w14:paraId="52FAAD18">
            <w:pPr>
              <w:spacing w:line="240" w:lineRule="auto"/>
              <w:jc w:val="right"/>
              <w:rPr>
                <w:rFonts w:hint="eastAsia" w:ascii="宋体" w:hAnsi="宋体" w:eastAsia="宋体" w:cs="宋体"/>
                <w:kern w:val="0"/>
                <w:szCs w:val="24"/>
              </w:rPr>
            </w:pPr>
          </w:p>
        </w:tc>
      </w:tr>
      <w:tr w14:paraId="543C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6A9D365F">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7</w:t>
            </w:r>
          </w:p>
        </w:tc>
        <w:tc>
          <w:tcPr>
            <w:tcW w:w="2205" w:type="dxa"/>
            <w:shd w:val="clear" w:color="auto" w:fill="auto"/>
            <w:vAlign w:val="center"/>
          </w:tcPr>
          <w:p w14:paraId="13A08839">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监控视频链路</w:t>
            </w:r>
          </w:p>
        </w:tc>
        <w:tc>
          <w:tcPr>
            <w:tcW w:w="1936" w:type="dxa"/>
            <w:shd w:val="clear" w:color="auto" w:fill="auto"/>
            <w:noWrap/>
            <w:vAlign w:val="center"/>
          </w:tcPr>
          <w:p w14:paraId="61DA666B">
            <w:pPr>
              <w:spacing w:line="240" w:lineRule="auto"/>
              <w:jc w:val="left"/>
              <w:rPr>
                <w:rFonts w:hint="eastAsia" w:ascii="宋体" w:hAnsi="宋体" w:eastAsia="宋体" w:cs="宋体"/>
                <w:kern w:val="0"/>
                <w:szCs w:val="24"/>
              </w:rPr>
            </w:pPr>
            <w:r>
              <w:rPr>
                <w:rFonts w:hint="eastAsia" w:ascii="宋体" w:hAnsi="宋体" w:eastAsia="宋体" w:cs="宋体"/>
                <w:kern w:val="0"/>
                <w:szCs w:val="24"/>
              </w:rPr>
              <w:t>定制</w:t>
            </w:r>
          </w:p>
        </w:tc>
        <w:tc>
          <w:tcPr>
            <w:tcW w:w="819" w:type="dxa"/>
            <w:shd w:val="clear" w:color="auto" w:fill="auto"/>
            <w:vAlign w:val="center"/>
          </w:tcPr>
          <w:p w14:paraId="2A8D8632">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条</w:t>
            </w:r>
          </w:p>
        </w:tc>
        <w:tc>
          <w:tcPr>
            <w:tcW w:w="845" w:type="dxa"/>
            <w:shd w:val="clear" w:color="auto" w:fill="auto"/>
            <w:vAlign w:val="center"/>
          </w:tcPr>
          <w:p w14:paraId="194DC3B8">
            <w:pPr>
              <w:spacing w:line="240" w:lineRule="auto"/>
              <w:jc w:val="right"/>
              <w:rPr>
                <w:rFonts w:hint="eastAsia" w:ascii="宋体" w:hAnsi="宋体" w:eastAsia="宋体" w:cs="宋体"/>
                <w:kern w:val="0"/>
                <w:szCs w:val="24"/>
              </w:rPr>
            </w:pPr>
            <w:r>
              <w:rPr>
                <w:rFonts w:hint="eastAsia" w:ascii="宋体" w:hAnsi="宋体" w:eastAsia="宋体" w:cs="宋体"/>
                <w:kern w:val="0"/>
                <w:szCs w:val="24"/>
              </w:rPr>
              <w:t>60</w:t>
            </w:r>
          </w:p>
        </w:tc>
        <w:tc>
          <w:tcPr>
            <w:tcW w:w="736" w:type="dxa"/>
            <w:shd w:val="clear" w:color="auto" w:fill="auto"/>
            <w:vAlign w:val="center"/>
          </w:tcPr>
          <w:p w14:paraId="7EC12267">
            <w:pPr>
              <w:spacing w:line="240" w:lineRule="auto"/>
              <w:jc w:val="right"/>
              <w:rPr>
                <w:rFonts w:hint="eastAsia" w:ascii="宋体" w:hAnsi="宋体" w:eastAsia="宋体" w:cs="宋体"/>
                <w:kern w:val="0"/>
                <w:szCs w:val="24"/>
              </w:rPr>
            </w:pPr>
          </w:p>
        </w:tc>
        <w:tc>
          <w:tcPr>
            <w:tcW w:w="736" w:type="dxa"/>
            <w:shd w:val="clear" w:color="auto" w:fill="auto"/>
            <w:vAlign w:val="center"/>
          </w:tcPr>
          <w:p w14:paraId="23043E2B">
            <w:pPr>
              <w:spacing w:line="240" w:lineRule="auto"/>
              <w:jc w:val="right"/>
              <w:rPr>
                <w:rFonts w:hint="eastAsia" w:ascii="宋体" w:hAnsi="宋体" w:eastAsia="宋体" w:cs="宋体"/>
                <w:kern w:val="0"/>
                <w:szCs w:val="24"/>
              </w:rPr>
            </w:pPr>
          </w:p>
        </w:tc>
        <w:tc>
          <w:tcPr>
            <w:tcW w:w="736" w:type="dxa"/>
            <w:shd w:val="clear" w:color="auto" w:fill="auto"/>
            <w:vAlign w:val="center"/>
          </w:tcPr>
          <w:p w14:paraId="612CC4F9">
            <w:pPr>
              <w:spacing w:line="240" w:lineRule="auto"/>
              <w:jc w:val="right"/>
              <w:rPr>
                <w:rFonts w:hint="eastAsia" w:ascii="宋体" w:hAnsi="宋体" w:eastAsia="宋体" w:cs="宋体"/>
                <w:kern w:val="0"/>
                <w:szCs w:val="24"/>
              </w:rPr>
            </w:pPr>
          </w:p>
        </w:tc>
      </w:tr>
      <w:tr w14:paraId="6F80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5ED71C18">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8</w:t>
            </w:r>
          </w:p>
        </w:tc>
        <w:tc>
          <w:tcPr>
            <w:tcW w:w="2205" w:type="dxa"/>
            <w:shd w:val="clear" w:color="auto" w:fill="auto"/>
            <w:vAlign w:val="center"/>
          </w:tcPr>
          <w:p w14:paraId="54424C5C">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机柜租用</w:t>
            </w:r>
          </w:p>
        </w:tc>
        <w:tc>
          <w:tcPr>
            <w:tcW w:w="1936" w:type="dxa"/>
            <w:shd w:val="clear" w:color="auto" w:fill="auto"/>
            <w:noWrap/>
            <w:vAlign w:val="center"/>
          </w:tcPr>
          <w:p w14:paraId="730AD06B">
            <w:pPr>
              <w:spacing w:line="240" w:lineRule="auto"/>
              <w:jc w:val="left"/>
              <w:rPr>
                <w:rFonts w:hint="eastAsia" w:ascii="宋体" w:hAnsi="宋体" w:eastAsia="宋体" w:cs="宋体"/>
                <w:kern w:val="0"/>
                <w:szCs w:val="24"/>
              </w:rPr>
            </w:pPr>
            <w:r>
              <w:rPr>
                <w:rFonts w:hint="eastAsia" w:ascii="宋体" w:hAnsi="宋体" w:eastAsia="宋体" w:cs="宋体"/>
                <w:kern w:val="0"/>
                <w:szCs w:val="24"/>
              </w:rPr>
              <w:t>定制</w:t>
            </w:r>
          </w:p>
        </w:tc>
        <w:tc>
          <w:tcPr>
            <w:tcW w:w="819" w:type="dxa"/>
            <w:shd w:val="clear" w:color="auto" w:fill="auto"/>
            <w:vAlign w:val="center"/>
          </w:tcPr>
          <w:p w14:paraId="154EFCAE">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个</w:t>
            </w:r>
          </w:p>
        </w:tc>
        <w:tc>
          <w:tcPr>
            <w:tcW w:w="845" w:type="dxa"/>
            <w:shd w:val="clear" w:color="auto" w:fill="auto"/>
            <w:vAlign w:val="center"/>
          </w:tcPr>
          <w:p w14:paraId="0A442951">
            <w:pPr>
              <w:spacing w:line="240" w:lineRule="auto"/>
              <w:jc w:val="right"/>
              <w:rPr>
                <w:rFonts w:hint="eastAsia" w:ascii="宋体" w:hAnsi="宋体" w:eastAsia="宋体" w:cs="宋体"/>
                <w:kern w:val="0"/>
                <w:szCs w:val="24"/>
              </w:rPr>
            </w:pPr>
            <w:r>
              <w:rPr>
                <w:rFonts w:hint="eastAsia" w:ascii="宋体" w:hAnsi="宋体" w:eastAsia="宋体" w:cs="宋体"/>
                <w:kern w:val="0"/>
                <w:szCs w:val="24"/>
              </w:rPr>
              <w:t>1</w:t>
            </w:r>
          </w:p>
        </w:tc>
        <w:tc>
          <w:tcPr>
            <w:tcW w:w="736" w:type="dxa"/>
            <w:shd w:val="clear" w:color="auto" w:fill="auto"/>
            <w:vAlign w:val="center"/>
          </w:tcPr>
          <w:p w14:paraId="5FE95D29">
            <w:pPr>
              <w:spacing w:line="240" w:lineRule="auto"/>
              <w:jc w:val="right"/>
              <w:rPr>
                <w:rFonts w:hint="eastAsia" w:ascii="宋体" w:hAnsi="宋体" w:eastAsia="宋体" w:cs="宋体"/>
                <w:kern w:val="0"/>
                <w:szCs w:val="24"/>
              </w:rPr>
            </w:pPr>
          </w:p>
        </w:tc>
        <w:tc>
          <w:tcPr>
            <w:tcW w:w="736" w:type="dxa"/>
            <w:shd w:val="clear" w:color="auto" w:fill="auto"/>
            <w:vAlign w:val="center"/>
          </w:tcPr>
          <w:p w14:paraId="00904AAB">
            <w:pPr>
              <w:spacing w:line="240" w:lineRule="auto"/>
              <w:jc w:val="right"/>
              <w:rPr>
                <w:rFonts w:hint="eastAsia" w:ascii="宋体" w:hAnsi="宋体" w:eastAsia="宋体" w:cs="宋体"/>
                <w:kern w:val="0"/>
                <w:szCs w:val="24"/>
              </w:rPr>
            </w:pPr>
          </w:p>
        </w:tc>
        <w:tc>
          <w:tcPr>
            <w:tcW w:w="736" w:type="dxa"/>
            <w:shd w:val="clear" w:color="auto" w:fill="auto"/>
            <w:vAlign w:val="center"/>
          </w:tcPr>
          <w:p w14:paraId="4528E4EC">
            <w:pPr>
              <w:spacing w:line="240" w:lineRule="auto"/>
              <w:jc w:val="right"/>
              <w:rPr>
                <w:rFonts w:hint="eastAsia" w:ascii="宋体" w:hAnsi="宋体" w:eastAsia="宋体" w:cs="宋体"/>
                <w:kern w:val="0"/>
                <w:szCs w:val="24"/>
              </w:rPr>
            </w:pPr>
          </w:p>
        </w:tc>
      </w:tr>
      <w:tr w14:paraId="2AB0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14" w:type="dxa"/>
            <w:gridSpan w:val="2"/>
            <w:shd w:val="clear" w:color="auto" w:fill="auto"/>
            <w:vAlign w:val="center"/>
          </w:tcPr>
          <w:p w14:paraId="279BC7A8">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小计（元）</w:t>
            </w:r>
          </w:p>
        </w:tc>
        <w:tc>
          <w:tcPr>
            <w:tcW w:w="5808" w:type="dxa"/>
            <w:gridSpan w:val="6"/>
            <w:shd w:val="clear" w:color="auto" w:fill="auto"/>
            <w:vAlign w:val="center"/>
          </w:tcPr>
          <w:p w14:paraId="3E0E9027">
            <w:pPr>
              <w:spacing w:line="240" w:lineRule="auto"/>
              <w:jc w:val="right"/>
              <w:rPr>
                <w:rFonts w:hint="eastAsia" w:ascii="宋体" w:hAnsi="宋体" w:eastAsia="宋体" w:cs="宋体"/>
                <w:kern w:val="0"/>
                <w:szCs w:val="24"/>
              </w:rPr>
            </w:pPr>
          </w:p>
        </w:tc>
      </w:tr>
      <w:tr w14:paraId="259E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2" w:type="dxa"/>
            <w:gridSpan w:val="8"/>
            <w:shd w:val="clear" w:color="auto" w:fill="auto"/>
            <w:vAlign w:val="center"/>
          </w:tcPr>
          <w:p w14:paraId="6541A114">
            <w:pPr>
              <w:spacing w:line="240" w:lineRule="auto"/>
              <w:jc w:val="center"/>
              <w:rPr>
                <w:rFonts w:hint="eastAsia" w:ascii="宋体" w:hAnsi="宋体" w:eastAsia="宋体" w:cs="宋体"/>
                <w:b/>
                <w:bCs/>
                <w:sz w:val="28"/>
                <w:szCs w:val="28"/>
              </w:rPr>
            </w:pPr>
            <w:r>
              <w:rPr>
                <w:rFonts w:hint="eastAsia" w:ascii="宋体" w:hAnsi="宋体" w:eastAsia="宋体" w:cs="宋体"/>
                <w:b/>
                <w:bCs/>
                <w:sz w:val="28"/>
                <w:szCs w:val="28"/>
              </w:rPr>
              <w:t>需要维修更换</w:t>
            </w:r>
          </w:p>
        </w:tc>
      </w:tr>
      <w:tr w14:paraId="1F45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2E9A84DD">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序号</w:t>
            </w:r>
          </w:p>
        </w:tc>
        <w:tc>
          <w:tcPr>
            <w:tcW w:w="2205" w:type="dxa"/>
            <w:shd w:val="clear" w:color="auto" w:fill="auto"/>
            <w:vAlign w:val="center"/>
          </w:tcPr>
          <w:p w14:paraId="0DBE896C">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名称</w:t>
            </w:r>
          </w:p>
        </w:tc>
        <w:tc>
          <w:tcPr>
            <w:tcW w:w="1936" w:type="dxa"/>
            <w:shd w:val="clear" w:color="auto" w:fill="auto"/>
            <w:noWrap/>
            <w:vAlign w:val="center"/>
          </w:tcPr>
          <w:p w14:paraId="6DEEE2D3">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规格型号</w:t>
            </w:r>
          </w:p>
        </w:tc>
        <w:tc>
          <w:tcPr>
            <w:tcW w:w="819" w:type="dxa"/>
            <w:shd w:val="clear" w:color="auto" w:fill="auto"/>
            <w:vAlign w:val="center"/>
          </w:tcPr>
          <w:p w14:paraId="71457E6F">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单位</w:t>
            </w:r>
          </w:p>
        </w:tc>
        <w:tc>
          <w:tcPr>
            <w:tcW w:w="845" w:type="dxa"/>
            <w:shd w:val="clear" w:color="auto" w:fill="auto"/>
            <w:vAlign w:val="center"/>
          </w:tcPr>
          <w:p w14:paraId="0A9D8D85">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数量</w:t>
            </w:r>
          </w:p>
        </w:tc>
        <w:tc>
          <w:tcPr>
            <w:tcW w:w="736" w:type="dxa"/>
            <w:shd w:val="clear" w:color="auto" w:fill="auto"/>
            <w:vAlign w:val="center"/>
          </w:tcPr>
          <w:p w14:paraId="019DDF0F">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单价</w:t>
            </w:r>
          </w:p>
        </w:tc>
        <w:tc>
          <w:tcPr>
            <w:tcW w:w="736" w:type="dxa"/>
            <w:shd w:val="clear" w:color="auto" w:fill="auto"/>
            <w:vAlign w:val="center"/>
          </w:tcPr>
          <w:p w14:paraId="2CC491C6">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合计</w:t>
            </w:r>
          </w:p>
        </w:tc>
        <w:tc>
          <w:tcPr>
            <w:tcW w:w="736" w:type="dxa"/>
            <w:shd w:val="clear" w:color="auto" w:fill="auto"/>
            <w:vAlign w:val="center"/>
          </w:tcPr>
          <w:p w14:paraId="28A4E1AA">
            <w:pPr>
              <w:spacing w:line="240" w:lineRule="auto"/>
              <w:jc w:val="center"/>
              <w:rPr>
                <w:rFonts w:hint="eastAsia" w:ascii="宋体" w:hAnsi="宋体" w:eastAsia="宋体" w:cs="宋体"/>
                <w:b/>
                <w:bCs/>
                <w:kern w:val="0"/>
                <w:szCs w:val="24"/>
              </w:rPr>
            </w:pPr>
            <w:r>
              <w:rPr>
                <w:rFonts w:hint="eastAsia" w:ascii="宋体" w:hAnsi="宋体" w:eastAsia="宋体" w:cs="宋体"/>
                <w:b/>
                <w:bCs/>
                <w:kern w:val="0"/>
                <w:szCs w:val="24"/>
              </w:rPr>
              <w:t>品牌</w:t>
            </w:r>
          </w:p>
        </w:tc>
      </w:tr>
      <w:tr w14:paraId="0DCE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37271EA9">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1</w:t>
            </w:r>
          </w:p>
        </w:tc>
        <w:tc>
          <w:tcPr>
            <w:tcW w:w="2205" w:type="dxa"/>
            <w:shd w:val="clear" w:color="auto" w:fill="auto"/>
            <w:vAlign w:val="center"/>
          </w:tcPr>
          <w:p w14:paraId="6BD71587">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400万智慧水利网络球机</w:t>
            </w:r>
          </w:p>
        </w:tc>
        <w:tc>
          <w:tcPr>
            <w:tcW w:w="1936" w:type="dxa"/>
            <w:shd w:val="clear" w:color="auto" w:fill="auto"/>
            <w:noWrap/>
            <w:vAlign w:val="center"/>
          </w:tcPr>
          <w:p w14:paraId="671743D1">
            <w:pPr>
              <w:spacing w:line="240" w:lineRule="auto"/>
              <w:jc w:val="center"/>
              <w:rPr>
                <w:rFonts w:hint="eastAsia" w:ascii="宋体" w:hAnsi="宋体" w:eastAsia="宋体" w:cs="宋体"/>
                <w:kern w:val="0"/>
                <w:szCs w:val="24"/>
              </w:rPr>
            </w:pPr>
          </w:p>
        </w:tc>
        <w:tc>
          <w:tcPr>
            <w:tcW w:w="819" w:type="dxa"/>
            <w:shd w:val="clear" w:color="auto" w:fill="auto"/>
            <w:vAlign w:val="center"/>
          </w:tcPr>
          <w:p w14:paraId="157EEDA0">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台</w:t>
            </w:r>
          </w:p>
        </w:tc>
        <w:tc>
          <w:tcPr>
            <w:tcW w:w="845" w:type="dxa"/>
            <w:shd w:val="clear" w:color="auto" w:fill="auto"/>
            <w:vAlign w:val="center"/>
          </w:tcPr>
          <w:p w14:paraId="65E314AE">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23</w:t>
            </w:r>
          </w:p>
        </w:tc>
        <w:tc>
          <w:tcPr>
            <w:tcW w:w="736" w:type="dxa"/>
            <w:shd w:val="clear" w:color="auto" w:fill="auto"/>
            <w:vAlign w:val="center"/>
          </w:tcPr>
          <w:p w14:paraId="379F4ADB">
            <w:pPr>
              <w:spacing w:line="240" w:lineRule="auto"/>
              <w:jc w:val="center"/>
              <w:rPr>
                <w:rFonts w:hint="eastAsia" w:ascii="宋体" w:hAnsi="宋体" w:eastAsia="宋体" w:cs="宋体"/>
                <w:kern w:val="0"/>
                <w:szCs w:val="24"/>
              </w:rPr>
            </w:pPr>
          </w:p>
        </w:tc>
        <w:tc>
          <w:tcPr>
            <w:tcW w:w="736" w:type="dxa"/>
            <w:shd w:val="clear" w:color="auto" w:fill="auto"/>
            <w:vAlign w:val="center"/>
          </w:tcPr>
          <w:p w14:paraId="226EC1D6">
            <w:pPr>
              <w:spacing w:line="240" w:lineRule="auto"/>
              <w:jc w:val="center"/>
              <w:rPr>
                <w:rFonts w:hint="eastAsia" w:ascii="宋体" w:hAnsi="宋体" w:eastAsia="宋体" w:cs="宋体"/>
                <w:kern w:val="0"/>
                <w:szCs w:val="24"/>
              </w:rPr>
            </w:pPr>
          </w:p>
        </w:tc>
        <w:tc>
          <w:tcPr>
            <w:tcW w:w="736" w:type="dxa"/>
            <w:shd w:val="clear" w:color="auto" w:fill="auto"/>
            <w:vAlign w:val="center"/>
          </w:tcPr>
          <w:p w14:paraId="07806344">
            <w:pPr>
              <w:spacing w:line="240" w:lineRule="auto"/>
              <w:jc w:val="center"/>
              <w:rPr>
                <w:rFonts w:hint="eastAsia" w:ascii="宋体" w:hAnsi="宋体" w:eastAsia="宋体" w:cs="宋体"/>
                <w:kern w:val="0"/>
                <w:szCs w:val="24"/>
              </w:rPr>
            </w:pPr>
          </w:p>
        </w:tc>
      </w:tr>
      <w:tr w14:paraId="65A5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62645C4E">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2</w:t>
            </w:r>
          </w:p>
        </w:tc>
        <w:tc>
          <w:tcPr>
            <w:tcW w:w="2205" w:type="dxa"/>
            <w:shd w:val="clear" w:color="auto" w:fill="auto"/>
            <w:vAlign w:val="center"/>
          </w:tcPr>
          <w:p w14:paraId="532B35C5">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光纤收发器</w:t>
            </w:r>
          </w:p>
        </w:tc>
        <w:tc>
          <w:tcPr>
            <w:tcW w:w="1936" w:type="dxa"/>
            <w:shd w:val="clear" w:color="auto" w:fill="auto"/>
            <w:noWrap/>
            <w:vAlign w:val="center"/>
          </w:tcPr>
          <w:p w14:paraId="7A8B6CB6">
            <w:pPr>
              <w:spacing w:line="240" w:lineRule="auto"/>
              <w:jc w:val="center"/>
              <w:rPr>
                <w:rFonts w:hint="eastAsia" w:ascii="宋体" w:hAnsi="宋体" w:eastAsia="宋体" w:cs="宋体"/>
                <w:kern w:val="0"/>
                <w:szCs w:val="24"/>
              </w:rPr>
            </w:pPr>
          </w:p>
        </w:tc>
        <w:tc>
          <w:tcPr>
            <w:tcW w:w="819" w:type="dxa"/>
            <w:shd w:val="clear" w:color="auto" w:fill="auto"/>
            <w:vAlign w:val="center"/>
          </w:tcPr>
          <w:p w14:paraId="6AAE3D89">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对</w:t>
            </w:r>
          </w:p>
        </w:tc>
        <w:tc>
          <w:tcPr>
            <w:tcW w:w="845" w:type="dxa"/>
            <w:shd w:val="clear" w:color="auto" w:fill="auto"/>
            <w:vAlign w:val="center"/>
          </w:tcPr>
          <w:p w14:paraId="180AD11A">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120</w:t>
            </w:r>
          </w:p>
        </w:tc>
        <w:tc>
          <w:tcPr>
            <w:tcW w:w="736" w:type="dxa"/>
            <w:shd w:val="clear" w:color="auto" w:fill="auto"/>
            <w:vAlign w:val="center"/>
          </w:tcPr>
          <w:p w14:paraId="0B068A2E">
            <w:pPr>
              <w:spacing w:line="240" w:lineRule="auto"/>
              <w:jc w:val="center"/>
              <w:rPr>
                <w:rFonts w:hint="eastAsia" w:ascii="宋体" w:hAnsi="宋体" w:eastAsia="宋体" w:cs="宋体"/>
                <w:kern w:val="0"/>
                <w:szCs w:val="24"/>
              </w:rPr>
            </w:pPr>
          </w:p>
        </w:tc>
        <w:tc>
          <w:tcPr>
            <w:tcW w:w="736" w:type="dxa"/>
            <w:shd w:val="clear" w:color="auto" w:fill="auto"/>
            <w:vAlign w:val="center"/>
          </w:tcPr>
          <w:p w14:paraId="3F7EA22E">
            <w:pPr>
              <w:spacing w:line="240" w:lineRule="auto"/>
              <w:jc w:val="center"/>
              <w:rPr>
                <w:rFonts w:hint="eastAsia" w:ascii="宋体" w:hAnsi="宋体" w:eastAsia="宋体" w:cs="宋体"/>
                <w:kern w:val="0"/>
                <w:szCs w:val="24"/>
              </w:rPr>
            </w:pPr>
          </w:p>
        </w:tc>
        <w:tc>
          <w:tcPr>
            <w:tcW w:w="736" w:type="dxa"/>
            <w:shd w:val="clear" w:color="auto" w:fill="auto"/>
            <w:vAlign w:val="center"/>
          </w:tcPr>
          <w:p w14:paraId="7F30AEBA">
            <w:pPr>
              <w:spacing w:line="240" w:lineRule="auto"/>
              <w:jc w:val="center"/>
              <w:rPr>
                <w:rFonts w:hint="eastAsia" w:ascii="宋体" w:hAnsi="宋体" w:eastAsia="宋体" w:cs="宋体"/>
                <w:kern w:val="0"/>
                <w:szCs w:val="24"/>
              </w:rPr>
            </w:pPr>
          </w:p>
        </w:tc>
      </w:tr>
      <w:tr w14:paraId="64ED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05FB933C">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3</w:t>
            </w:r>
          </w:p>
        </w:tc>
        <w:tc>
          <w:tcPr>
            <w:tcW w:w="2205" w:type="dxa"/>
            <w:shd w:val="clear" w:color="auto" w:fill="auto"/>
            <w:vAlign w:val="center"/>
          </w:tcPr>
          <w:p w14:paraId="0FB942E2">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光纤光缆</w:t>
            </w:r>
          </w:p>
        </w:tc>
        <w:tc>
          <w:tcPr>
            <w:tcW w:w="1936" w:type="dxa"/>
            <w:shd w:val="clear" w:color="auto" w:fill="auto"/>
            <w:noWrap/>
            <w:vAlign w:val="center"/>
          </w:tcPr>
          <w:p w14:paraId="3F952D0E">
            <w:pPr>
              <w:spacing w:line="240" w:lineRule="auto"/>
              <w:jc w:val="center"/>
              <w:rPr>
                <w:rFonts w:hint="eastAsia" w:ascii="宋体" w:hAnsi="宋体" w:eastAsia="宋体" w:cs="宋体"/>
                <w:kern w:val="0"/>
                <w:szCs w:val="24"/>
              </w:rPr>
            </w:pPr>
          </w:p>
        </w:tc>
        <w:tc>
          <w:tcPr>
            <w:tcW w:w="819" w:type="dxa"/>
            <w:shd w:val="clear" w:color="auto" w:fill="auto"/>
            <w:vAlign w:val="center"/>
          </w:tcPr>
          <w:p w14:paraId="20E3470A">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百米</w:t>
            </w:r>
          </w:p>
        </w:tc>
        <w:tc>
          <w:tcPr>
            <w:tcW w:w="845" w:type="dxa"/>
            <w:shd w:val="clear" w:color="auto" w:fill="auto"/>
            <w:vAlign w:val="center"/>
          </w:tcPr>
          <w:p w14:paraId="1C8F0D42">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111</w:t>
            </w:r>
          </w:p>
        </w:tc>
        <w:tc>
          <w:tcPr>
            <w:tcW w:w="736" w:type="dxa"/>
            <w:shd w:val="clear" w:color="auto" w:fill="auto"/>
            <w:vAlign w:val="center"/>
          </w:tcPr>
          <w:p w14:paraId="139A779A">
            <w:pPr>
              <w:spacing w:line="240" w:lineRule="auto"/>
              <w:jc w:val="center"/>
              <w:rPr>
                <w:rFonts w:hint="eastAsia" w:ascii="宋体" w:hAnsi="宋体" w:eastAsia="宋体" w:cs="宋体"/>
                <w:kern w:val="0"/>
                <w:szCs w:val="24"/>
              </w:rPr>
            </w:pPr>
          </w:p>
        </w:tc>
        <w:tc>
          <w:tcPr>
            <w:tcW w:w="736" w:type="dxa"/>
            <w:shd w:val="clear" w:color="auto" w:fill="auto"/>
            <w:vAlign w:val="center"/>
          </w:tcPr>
          <w:p w14:paraId="4AFEA5D0">
            <w:pPr>
              <w:spacing w:line="240" w:lineRule="auto"/>
              <w:jc w:val="center"/>
              <w:rPr>
                <w:rFonts w:hint="eastAsia" w:ascii="宋体" w:hAnsi="宋体" w:eastAsia="宋体" w:cs="宋体"/>
                <w:kern w:val="0"/>
                <w:szCs w:val="24"/>
              </w:rPr>
            </w:pPr>
          </w:p>
        </w:tc>
        <w:tc>
          <w:tcPr>
            <w:tcW w:w="736" w:type="dxa"/>
            <w:shd w:val="clear" w:color="auto" w:fill="auto"/>
            <w:vAlign w:val="center"/>
          </w:tcPr>
          <w:p w14:paraId="5C47876F">
            <w:pPr>
              <w:spacing w:line="240" w:lineRule="auto"/>
              <w:jc w:val="center"/>
              <w:rPr>
                <w:rFonts w:hint="eastAsia" w:ascii="宋体" w:hAnsi="宋体" w:eastAsia="宋体" w:cs="宋体"/>
                <w:kern w:val="0"/>
                <w:szCs w:val="24"/>
              </w:rPr>
            </w:pPr>
          </w:p>
        </w:tc>
      </w:tr>
      <w:tr w14:paraId="629B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5C968A46">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4</w:t>
            </w:r>
          </w:p>
        </w:tc>
        <w:tc>
          <w:tcPr>
            <w:tcW w:w="2205" w:type="dxa"/>
            <w:shd w:val="clear" w:color="auto" w:fill="auto"/>
            <w:vAlign w:val="center"/>
          </w:tcPr>
          <w:p w14:paraId="6B3BD425">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光缆布放</w:t>
            </w:r>
          </w:p>
        </w:tc>
        <w:tc>
          <w:tcPr>
            <w:tcW w:w="1936" w:type="dxa"/>
            <w:shd w:val="clear" w:color="auto" w:fill="auto"/>
            <w:noWrap/>
            <w:vAlign w:val="center"/>
          </w:tcPr>
          <w:p w14:paraId="735EA3AD">
            <w:pPr>
              <w:spacing w:line="240" w:lineRule="auto"/>
              <w:jc w:val="center"/>
              <w:rPr>
                <w:rFonts w:hint="eastAsia" w:ascii="宋体" w:hAnsi="宋体" w:eastAsia="宋体" w:cs="宋体"/>
                <w:kern w:val="0"/>
                <w:szCs w:val="24"/>
              </w:rPr>
            </w:pPr>
          </w:p>
        </w:tc>
        <w:tc>
          <w:tcPr>
            <w:tcW w:w="819" w:type="dxa"/>
            <w:shd w:val="clear" w:color="auto" w:fill="auto"/>
            <w:vAlign w:val="center"/>
          </w:tcPr>
          <w:p w14:paraId="7D622D00">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百米</w:t>
            </w:r>
          </w:p>
        </w:tc>
        <w:tc>
          <w:tcPr>
            <w:tcW w:w="845" w:type="dxa"/>
            <w:shd w:val="clear" w:color="auto" w:fill="auto"/>
            <w:vAlign w:val="center"/>
          </w:tcPr>
          <w:p w14:paraId="63FE053A">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111</w:t>
            </w:r>
          </w:p>
        </w:tc>
        <w:tc>
          <w:tcPr>
            <w:tcW w:w="736" w:type="dxa"/>
            <w:shd w:val="clear" w:color="auto" w:fill="auto"/>
            <w:vAlign w:val="center"/>
          </w:tcPr>
          <w:p w14:paraId="0E073A66">
            <w:pPr>
              <w:spacing w:line="240" w:lineRule="auto"/>
              <w:jc w:val="center"/>
              <w:rPr>
                <w:rFonts w:hint="eastAsia" w:ascii="宋体" w:hAnsi="宋体" w:eastAsia="宋体" w:cs="宋体"/>
                <w:kern w:val="0"/>
                <w:szCs w:val="24"/>
              </w:rPr>
            </w:pPr>
          </w:p>
        </w:tc>
        <w:tc>
          <w:tcPr>
            <w:tcW w:w="736" w:type="dxa"/>
            <w:shd w:val="clear" w:color="auto" w:fill="auto"/>
            <w:vAlign w:val="center"/>
          </w:tcPr>
          <w:p w14:paraId="06B8CAC7">
            <w:pPr>
              <w:spacing w:line="240" w:lineRule="auto"/>
              <w:jc w:val="center"/>
              <w:rPr>
                <w:rFonts w:hint="eastAsia" w:ascii="宋体" w:hAnsi="宋体" w:eastAsia="宋体" w:cs="宋体"/>
                <w:kern w:val="0"/>
                <w:szCs w:val="24"/>
              </w:rPr>
            </w:pPr>
          </w:p>
        </w:tc>
        <w:tc>
          <w:tcPr>
            <w:tcW w:w="736" w:type="dxa"/>
            <w:shd w:val="clear" w:color="auto" w:fill="auto"/>
            <w:vAlign w:val="center"/>
          </w:tcPr>
          <w:p w14:paraId="0AAF58EF">
            <w:pPr>
              <w:spacing w:line="240" w:lineRule="auto"/>
              <w:jc w:val="center"/>
              <w:rPr>
                <w:rFonts w:hint="eastAsia" w:ascii="宋体" w:hAnsi="宋体" w:eastAsia="宋体" w:cs="宋体"/>
                <w:kern w:val="0"/>
                <w:szCs w:val="24"/>
              </w:rPr>
            </w:pPr>
          </w:p>
        </w:tc>
      </w:tr>
      <w:tr w14:paraId="7D8A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4595AC0B">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5</w:t>
            </w:r>
          </w:p>
        </w:tc>
        <w:tc>
          <w:tcPr>
            <w:tcW w:w="2205" w:type="dxa"/>
            <w:shd w:val="clear" w:color="auto" w:fill="auto"/>
            <w:vAlign w:val="center"/>
          </w:tcPr>
          <w:p w14:paraId="50E6D85F">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辅材</w:t>
            </w:r>
          </w:p>
        </w:tc>
        <w:tc>
          <w:tcPr>
            <w:tcW w:w="1936" w:type="dxa"/>
            <w:shd w:val="clear" w:color="auto" w:fill="auto"/>
            <w:noWrap/>
            <w:vAlign w:val="center"/>
          </w:tcPr>
          <w:p w14:paraId="6DF534F9">
            <w:pPr>
              <w:spacing w:line="240" w:lineRule="auto"/>
              <w:jc w:val="center"/>
              <w:rPr>
                <w:rFonts w:hint="eastAsia" w:ascii="宋体" w:hAnsi="宋体" w:eastAsia="宋体" w:cs="宋体"/>
                <w:kern w:val="0"/>
                <w:szCs w:val="24"/>
              </w:rPr>
            </w:pPr>
          </w:p>
        </w:tc>
        <w:tc>
          <w:tcPr>
            <w:tcW w:w="819" w:type="dxa"/>
            <w:shd w:val="clear" w:color="auto" w:fill="auto"/>
            <w:vAlign w:val="center"/>
          </w:tcPr>
          <w:p w14:paraId="03518D80">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点位</w:t>
            </w:r>
          </w:p>
        </w:tc>
        <w:tc>
          <w:tcPr>
            <w:tcW w:w="845" w:type="dxa"/>
            <w:shd w:val="clear" w:color="auto" w:fill="auto"/>
            <w:vAlign w:val="center"/>
          </w:tcPr>
          <w:p w14:paraId="457B5072">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120</w:t>
            </w:r>
          </w:p>
        </w:tc>
        <w:tc>
          <w:tcPr>
            <w:tcW w:w="736" w:type="dxa"/>
            <w:shd w:val="clear" w:color="auto" w:fill="auto"/>
            <w:vAlign w:val="center"/>
          </w:tcPr>
          <w:p w14:paraId="6D6CBE88">
            <w:pPr>
              <w:spacing w:line="240" w:lineRule="auto"/>
              <w:jc w:val="center"/>
              <w:rPr>
                <w:rFonts w:hint="eastAsia" w:ascii="宋体" w:hAnsi="宋体" w:eastAsia="宋体" w:cs="宋体"/>
                <w:kern w:val="0"/>
                <w:szCs w:val="24"/>
              </w:rPr>
            </w:pPr>
          </w:p>
        </w:tc>
        <w:tc>
          <w:tcPr>
            <w:tcW w:w="736" w:type="dxa"/>
            <w:shd w:val="clear" w:color="auto" w:fill="auto"/>
            <w:vAlign w:val="center"/>
          </w:tcPr>
          <w:p w14:paraId="56AD3E23">
            <w:pPr>
              <w:spacing w:line="240" w:lineRule="auto"/>
              <w:jc w:val="center"/>
              <w:rPr>
                <w:rFonts w:hint="eastAsia" w:ascii="宋体" w:hAnsi="宋体" w:eastAsia="宋体" w:cs="宋体"/>
                <w:kern w:val="0"/>
                <w:szCs w:val="24"/>
              </w:rPr>
            </w:pPr>
          </w:p>
        </w:tc>
        <w:tc>
          <w:tcPr>
            <w:tcW w:w="736" w:type="dxa"/>
            <w:shd w:val="clear" w:color="auto" w:fill="auto"/>
            <w:vAlign w:val="center"/>
          </w:tcPr>
          <w:p w14:paraId="4F933A05">
            <w:pPr>
              <w:spacing w:line="240" w:lineRule="auto"/>
              <w:jc w:val="center"/>
              <w:rPr>
                <w:rFonts w:hint="eastAsia" w:ascii="宋体" w:hAnsi="宋体" w:eastAsia="宋体" w:cs="宋体"/>
                <w:kern w:val="0"/>
                <w:szCs w:val="24"/>
              </w:rPr>
            </w:pPr>
          </w:p>
        </w:tc>
      </w:tr>
      <w:tr w14:paraId="2A02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59EE4898">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6</w:t>
            </w:r>
          </w:p>
        </w:tc>
        <w:tc>
          <w:tcPr>
            <w:tcW w:w="2205" w:type="dxa"/>
            <w:shd w:val="clear" w:color="auto" w:fill="auto"/>
            <w:vAlign w:val="center"/>
          </w:tcPr>
          <w:p w14:paraId="2C55C92E">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光纤熔接</w:t>
            </w:r>
          </w:p>
        </w:tc>
        <w:tc>
          <w:tcPr>
            <w:tcW w:w="1936" w:type="dxa"/>
          </w:tcPr>
          <w:p w14:paraId="263FAE77">
            <w:pPr>
              <w:spacing w:line="240" w:lineRule="auto"/>
              <w:jc w:val="center"/>
              <w:rPr>
                <w:rFonts w:hint="eastAsia" w:ascii="宋体" w:hAnsi="宋体" w:eastAsia="宋体" w:cs="宋体"/>
                <w:kern w:val="0"/>
                <w:szCs w:val="24"/>
              </w:rPr>
            </w:pPr>
          </w:p>
        </w:tc>
        <w:tc>
          <w:tcPr>
            <w:tcW w:w="819" w:type="dxa"/>
          </w:tcPr>
          <w:p w14:paraId="16D11262">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芯</w:t>
            </w:r>
          </w:p>
        </w:tc>
        <w:tc>
          <w:tcPr>
            <w:tcW w:w="845" w:type="dxa"/>
            <w:shd w:val="clear" w:color="auto" w:fill="auto"/>
            <w:vAlign w:val="center"/>
          </w:tcPr>
          <w:p w14:paraId="22612458">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960</w:t>
            </w:r>
          </w:p>
        </w:tc>
        <w:tc>
          <w:tcPr>
            <w:tcW w:w="736" w:type="dxa"/>
          </w:tcPr>
          <w:p w14:paraId="72540B77">
            <w:pPr>
              <w:spacing w:line="240" w:lineRule="auto"/>
              <w:jc w:val="center"/>
              <w:rPr>
                <w:rFonts w:hint="eastAsia" w:ascii="宋体" w:hAnsi="宋体" w:eastAsia="宋体" w:cs="宋体"/>
                <w:kern w:val="0"/>
                <w:szCs w:val="24"/>
              </w:rPr>
            </w:pPr>
          </w:p>
        </w:tc>
        <w:tc>
          <w:tcPr>
            <w:tcW w:w="736" w:type="dxa"/>
          </w:tcPr>
          <w:p w14:paraId="1DAF40FB">
            <w:pPr>
              <w:spacing w:line="240" w:lineRule="auto"/>
              <w:jc w:val="center"/>
              <w:rPr>
                <w:rFonts w:hint="eastAsia" w:ascii="宋体" w:hAnsi="宋体" w:eastAsia="宋体" w:cs="宋体"/>
                <w:kern w:val="0"/>
                <w:szCs w:val="24"/>
              </w:rPr>
            </w:pPr>
          </w:p>
        </w:tc>
        <w:tc>
          <w:tcPr>
            <w:tcW w:w="736" w:type="dxa"/>
          </w:tcPr>
          <w:p w14:paraId="69E9DC5E">
            <w:pPr>
              <w:spacing w:line="240" w:lineRule="auto"/>
              <w:jc w:val="center"/>
              <w:rPr>
                <w:rFonts w:hint="eastAsia" w:ascii="宋体" w:hAnsi="宋体" w:eastAsia="宋体" w:cs="宋体"/>
                <w:kern w:val="0"/>
                <w:szCs w:val="24"/>
              </w:rPr>
            </w:pPr>
          </w:p>
        </w:tc>
      </w:tr>
      <w:tr w14:paraId="5B52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67DFEF80">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7</w:t>
            </w:r>
          </w:p>
        </w:tc>
        <w:tc>
          <w:tcPr>
            <w:tcW w:w="2205" w:type="dxa"/>
            <w:shd w:val="clear" w:color="auto" w:fill="auto"/>
            <w:vAlign w:val="center"/>
          </w:tcPr>
          <w:p w14:paraId="10B68E92">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水位识别算法接入</w:t>
            </w:r>
          </w:p>
        </w:tc>
        <w:tc>
          <w:tcPr>
            <w:tcW w:w="1936" w:type="dxa"/>
          </w:tcPr>
          <w:p w14:paraId="281B292C">
            <w:pPr>
              <w:spacing w:line="240" w:lineRule="auto"/>
              <w:jc w:val="center"/>
              <w:rPr>
                <w:rFonts w:hint="eastAsia" w:ascii="宋体" w:hAnsi="宋体" w:eastAsia="宋体" w:cs="宋体"/>
                <w:kern w:val="0"/>
                <w:szCs w:val="24"/>
              </w:rPr>
            </w:pPr>
          </w:p>
        </w:tc>
        <w:tc>
          <w:tcPr>
            <w:tcW w:w="819" w:type="dxa"/>
          </w:tcPr>
          <w:p w14:paraId="0E8C577A">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项</w:t>
            </w:r>
          </w:p>
        </w:tc>
        <w:tc>
          <w:tcPr>
            <w:tcW w:w="845" w:type="dxa"/>
            <w:shd w:val="clear" w:color="auto" w:fill="auto"/>
            <w:vAlign w:val="center"/>
          </w:tcPr>
          <w:p w14:paraId="48906052">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1</w:t>
            </w:r>
          </w:p>
        </w:tc>
        <w:tc>
          <w:tcPr>
            <w:tcW w:w="736" w:type="dxa"/>
          </w:tcPr>
          <w:p w14:paraId="00BB67E1">
            <w:pPr>
              <w:spacing w:line="240" w:lineRule="auto"/>
              <w:jc w:val="center"/>
              <w:rPr>
                <w:rFonts w:hint="eastAsia" w:ascii="宋体" w:hAnsi="宋体" w:eastAsia="宋体" w:cs="宋体"/>
                <w:kern w:val="0"/>
                <w:szCs w:val="24"/>
              </w:rPr>
            </w:pPr>
          </w:p>
        </w:tc>
        <w:tc>
          <w:tcPr>
            <w:tcW w:w="736" w:type="dxa"/>
          </w:tcPr>
          <w:p w14:paraId="3B1C58F2">
            <w:pPr>
              <w:spacing w:line="240" w:lineRule="auto"/>
              <w:jc w:val="center"/>
              <w:rPr>
                <w:rFonts w:hint="eastAsia" w:ascii="宋体" w:hAnsi="宋体" w:eastAsia="宋体" w:cs="宋体"/>
                <w:kern w:val="0"/>
                <w:szCs w:val="24"/>
              </w:rPr>
            </w:pPr>
          </w:p>
        </w:tc>
        <w:tc>
          <w:tcPr>
            <w:tcW w:w="736" w:type="dxa"/>
          </w:tcPr>
          <w:p w14:paraId="44A4A8E5">
            <w:pPr>
              <w:spacing w:line="240" w:lineRule="auto"/>
              <w:jc w:val="center"/>
              <w:rPr>
                <w:rFonts w:hint="eastAsia" w:ascii="宋体" w:hAnsi="宋体" w:eastAsia="宋体" w:cs="宋体"/>
                <w:kern w:val="0"/>
                <w:szCs w:val="24"/>
              </w:rPr>
            </w:pPr>
          </w:p>
        </w:tc>
      </w:tr>
      <w:tr w14:paraId="4083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163C3652">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8</w:t>
            </w:r>
          </w:p>
        </w:tc>
        <w:tc>
          <w:tcPr>
            <w:tcW w:w="2205" w:type="dxa"/>
            <w:shd w:val="clear" w:color="auto" w:fill="auto"/>
            <w:vAlign w:val="center"/>
          </w:tcPr>
          <w:p w14:paraId="77038055">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电力接入施工</w:t>
            </w:r>
          </w:p>
        </w:tc>
        <w:tc>
          <w:tcPr>
            <w:tcW w:w="1936" w:type="dxa"/>
          </w:tcPr>
          <w:p w14:paraId="0B0163A7">
            <w:pPr>
              <w:spacing w:line="240" w:lineRule="auto"/>
              <w:jc w:val="center"/>
              <w:rPr>
                <w:rFonts w:hint="eastAsia" w:ascii="宋体" w:hAnsi="宋体" w:eastAsia="宋体" w:cs="宋体"/>
                <w:kern w:val="0"/>
                <w:szCs w:val="24"/>
              </w:rPr>
            </w:pPr>
          </w:p>
        </w:tc>
        <w:tc>
          <w:tcPr>
            <w:tcW w:w="819" w:type="dxa"/>
          </w:tcPr>
          <w:p w14:paraId="30754C3A">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米</w:t>
            </w:r>
          </w:p>
        </w:tc>
        <w:tc>
          <w:tcPr>
            <w:tcW w:w="845" w:type="dxa"/>
            <w:shd w:val="clear" w:color="auto" w:fill="auto"/>
            <w:vAlign w:val="center"/>
          </w:tcPr>
          <w:p w14:paraId="2CE583A6">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5026</w:t>
            </w:r>
          </w:p>
        </w:tc>
        <w:tc>
          <w:tcPr>
            <w:tcW w:w="736" w:type="dxa"/>
          </w:tcPr>
          <w:p w14:paraId="0128C101">
            <w:pPr>
              <w:spacing w:line="240" w:lineRule="auto"/>
              <w:jc w:val="center"/>
              <w:rPr>
                <w:rFonts w:hint="eastAsia" w:ascii="宋体" w:hAnsi="宋体" w:eastAsia="宋体" w:cs="宋体"/>
                <w:kern w:val="0"/>
                <w:szCs w:val="24"/>
              </w:rPr>
            </w:pPr>
          </w:p>
        </w:tc>
        <w:tc>
          <w:tcPr>
            <w:tcW w:w="736" w:type="dxa"/>
          </w:tcPr>
          <w:p w14:paraId="49202550">
            <w:pPr>
              <w:spacing w:line="240" w:lineRule="auto"/>
              <w:jc w:val="center"/>
              <w:rPr>
                <w:rFonts w:hint="eastAsia" w:ascii="宋体" w:hAnsi="宋体" w:eastAsia="宋体" w:cs="宋体"/>
                <w:kern w:val="0"/>
                <w:szCs w:val="24"/>
              </w:rPr>
            </w:pPr>
          </w:p>
        </w:tc>
        <w:tc>
          <w:tcPr>
            <w:tcW w:w="736" w:type="dxa"/>
          </w:tcPr>
          <w:p w14:paraId="41936EAE">
            <w:pPr>
              <w:spacing w:line="240" w:lineRule="auto"/>
              <w:jc w:val="center"/>
              <w:rPr>
                <w:rFonts w:hint="eastAsia" w:ascii="宋体" w:hAnsi="宋体" w:eastAsia="宋体" w:cs="宋体"/>
                <w:kern w:val="0"/>
                <w:szCs w:val="24"/>
              </w:rPr>
            </w:pPr>
          </w:p>
        </w:tc>
      </w:tr>
      <w:tr w14:paraId="5B9D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14" w:type="dxa"/>
            <w:gridSpan w:val="2"/>
            <w:shd w:val="clear" w:color="auto" w:fill="auto"/>
            <w:vAlign w:val="center"/>
          </w:tcPr>
          <w:p w14:paraId="3E29CD66">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小计（元）</w:t>
            </w:r>
          </w:p>
        </w:tc>
        <w:tc>
          <w:tcPr>
            <w:tcW w:w="5808" w:type="dxa"/>
            <w:gridSpan w:val="6"/>
          </w:tcPr>
          <w:p w14:paraId="4DCA982B">
            <w:pPr>
              <w:spacing w:line="240" w:lineRule="auto"/>
              <w:jc w:val="center"/>
              <w:rPr>
                <w:rFonts w:hint="eastAsia" w:ascii="宋体" w:hAnsi="宋体" w:eastAsia="宋体" w:cs="宋体"/>
                <w:kern w:val="0"/>
                <w:szCs w:val="24"/>
              </w:rPr>
            </w:pPr>
          </w:p>
        </w:tc>
      </w:tr>
      <w:tr w14:paraId="0350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14" w:type="dxa"/>
            <w:gridSpan w:val="2"/>
            <w:shd w:val="clear" w:color="auto" w:fill="auto"/>
            <w:vAlign w:val="center"/>
          </w:tcPr>
          <w:p w14:paraId="331D7B62">
            <w:pPr>
              <w:spacing w:line="240" w:lineRule="auto"/>
              <w:jc w:val="center"/>
              <w:rPr>
                <w:rFonts w:hint="eastAsia" w:ascii="宋体" w:hAnsi="宋体" w:eastAsia="宋体" w:cs="宋体"/>
                <w:kern w:val="0"/>
                <w:szCs w:val="24"/>
              </w:rPr>
            </w:pPr>
            <w:r>
              <w:rPr>
                <w:rFonts w:hint="eastAsia" w:ascii="宋体" w:hAnsi="宋体" w:eastAsia="宋体" w:cs="宋体"/>
                <w:kern w:val="0"/>
                <w:szCs w:val="24"/>
              </w:rPr>
              <w:t>总计</w:t>
            </w:r>
          </w:p>
        </w:tc>
        <w:tc>
          <w:tcPr>
            <w:tcW w:w="5808" w:type="dxa"/>
            <w:gridSpan w:val="6"/>
          </w:tcPr>
          <w:p w14:paraId="47426AA7">
            <w:pPr>
              <w:spacing w:line="240" w:lineRule="auto"/>
              <w:rPr>
                <w:rFonts w:hint="eastAsia" w:ascii="宋体" w:hAnsi="宋体" w:eastAsia="宋体" w:cs="宋体"/>
                <w:szCs w:val="24"/>
                <w:lang w:val="zh-CN"/>
              </w:rPr>
            </w:pPr>
            <w:r>
              <w:rPr>
                <w:rFonts w:hint="eastAsia" w:ascii="宋体" w:hAnsi="宋体" w:eastAsia="宋体" w:cs="宋体"/>
                <w:szCs w:val="24"/>
                <w:lang w:val="zh-CN"/>
              </w:rPr>
              <w:t>（大写）</w:t>
            </w:r>
            <w:r>
              <w:rPr>
                <w:rFonts w:hint="eastAsia" w:ascii="宋体" w:hAnsi="宋体" w:eastAsia="宋体" w:cs="宋体"/>
                <w:szCs w:val="24"/>
                <w:u w:val="single"/>
                <w:lang w:val="zh-CN"/>
              </w:rPr>
              <w:t xml:space="preserve">           </w:t>
            </w:r>
            <w:r>
              <w:rPr>
                <w:rFonts w:hint="eastAsia" w:ascii="宋体" w:hAnsi="宋体" w:eastAsia="宋体" w:cs="宋体"/>
                <w:szCs w:val="24"/>
                <w:lang w:val="zh-CN"/>
              </w:rPr>
              <w:t>元</w:t>
            </w:r>
          </w:p>
          <w:p w14:paraId="028ED05C">
            <w:pPr>
              <w:spacing w:line="240" w:lineRule="auto"/>
              <w:jc w:val="both"/>
              <w:rPr>
                <w:rFonts w:hint="eastAsia" w:ascii="宋体" w:hAnsi="宋体" w:eastAsia="宋体" w:cs="宋体"/>
                <w:kern w:val="0"/>
                <w:szCs w:val="24"/>
              </w:rPr>
            </w:pPr>
            <w:r>
              <w:rPr>
                <w:rFonts w:hint="eastAsia" w:ascii="宋体" w:hAnsi="宋体" w:eastAsia="宋体" w:cs="宋体"/>
                <w:szCs w:val="24"/>
                <w:lang w:val="zh-CN"/>
              </w:rPr>
              <w:t>（小写）</w:t>
            </w:r>
            <w:r>
              <w:rPr>
                <w:rFonts w:hint="eastAsia" w:ascii="宋体" w:hAnsi="宋体" w:eastAsia="宋体" w:cs="宋体"/>
                <w:szCs w:val="24"/>
                <w:u w:val="single"/>
                <w:lang w:val="zh-CN"/>
              </w:rPr>
              <w:t xml:space="preserve">           </w:t>
            </w:r>
            <w:r>
              <w:rPr>
                <w:rFonts w:hint="eastAsia" w:ascii="宋体" w:hAnsi="宋体" w:eastAsia="宋体" w:cs="宋体"/>
                <w:szCs w:val="24"/>
                <w:lang w:val="zh-CN"/>
              </w:rPr>
              <w:t>元</w:t>
            </w:r>
          </w:p>
        </w:tc>
      </w:tr>
    </w:tbl>
    <w:p w14:paraId="4AD6997E">
      <w:pPr>
        <w:adjustRightInd w:val="0"/>
        <w:snapToGrid w:val="0"/>
        <w:spacing w:line="360" w:lineRule="auto"/>
        <w:rPr>
          <w:rFonts w:hint="eastAsia" w:ascii="宋体" w:hAnsi="宋体" w:eastAsia="宋体" w:cs="宋体"/>
          <w:kern w:val="0"/>
          <w:szCs w:val="24"/>
          <w:lang w:val="zh-CN"/>
        </w:rPr>
      </w:pPr>
      <w:r>
        <w:rPr>
          <w:rFonts w:hint="eastAsia" w:ascii="宋体" w:hAnsi="宋体" w:eastAsia="宋体" w:cs="宋体"/>
          <w:b/>
          <w:kern w:val="0"/>
          <w:szCs w:val="24"/>
          <w:lang w:val="zh-CN"/>
        </w:rPr>
        <w:t>注：</w:t>
      </w:r>
      <w:r>
        <w:rPr>
          <w:rFonts w:hint="eastAsia" w:ascii="宋体" w:hAnsi="宋体" w:eastAsia="宋体" w:cs="宋体"/>
          <w:kern w:val="0"/>
          <w:szCs w:val="24"/>
          <w:lang w:val="zh-CN"/>
        </w:rPr>
        <w:t>1.</w:t>
      </w:r>
      <w:r>
        <w:rPr>
          <w:rFonts w:hint="eastAsia" w:ascii="宋体" w:hAnsi="宋体" w:eastAsia="宋体" w:cs="宋体"/>
          <w:kern w:val="0"/>
          <w:szCs w:val="24"/>
        </w:rPr>
        <w:t>投标人</w:t>
      </w:r>
      <w:r>
        <w:rPr>
          <w:rFonts w:hint="eastAsia" w:ascii="宋体" w:hAnsi="宋体" w:eastAsia="宋体" w:cs="宋体"/>
          <w:kern w:val="0"/>
          <w:szCs w:val="24"/>
          <w:lang w:val="zh-CN"/>
        </w:rPr>
        <w:t>需按本表格式填写，不得自行更改。</w:t>
      </w:r>
    </w:p>
    <w:p w14:paraId="290F4A66">
      <w:pPr>
        <w:adjustRightInd w:val="0"/>
        <w:snapToGrid w:val="0"/>
        <w:spacing w:line="360" w:lineRule="auto"/>
        <w:ind w:firstLine="480" w:firstLineChars="200"/>
        <w:rPr>
          <w:rFonts w:hint="eastAsia" w:ascii="宋体" w:hAnsi="宋体" w:eastAsia="宋体" w:cs="宋体"/>
          <w:kern w:val="0"/>
          <w:szCs w:val="24"/>
          <w:lang w:val="zh-CN"/>
        </w:rPr>
      </w:pPr>
      <w:r>
        <w:rPr>
          <w:rFonts w:hint="eastAsia" w:ascii="宋体" w:hAnsi="宋体" w:eastAsia="宋体" w:cs="宋体"/>
          <w:kern w:val="0"/>
          <w:szCs w:val="24"/>
          <w:lang w:val="zh-CN"/>
        </w:rPr>
        <w:t>2.有关本项目实施所涉及的一切费用均计入报价。</w:t>
      </w:r>
    </w:p>
    <w:p w14:paraId="328E57C8">
      <w:pPr>
        <w:adjustRightInd w:val="0"/>
        <w:snapToGrid w:val="0"/>
        <w:spacing w:line="360" w:lineRule="auto"/>
        <w:ind w:firstLine="480" w:firstLineChars="200"/>
        <w:jc w:val="left"/>
        <w:rPr>
          <w:rFonts w:hint="eastAsia" w:ascii="宋体" w:hAnsi="宋体" w:eastAsia="宋体" w:cs="宋体"/>
          <w:kern w:val="0"/>
          <w:szCs w:val="24"/>
          <w:lang w:val="zh-CN"/>
        </w:rPr>
      </w:pPr>
      <w:r>
        <w:rPr>
          <w:rFonts w:hint="eastAsia" w:ascii="宋体" w:hAnsi="宋体" w:eastAsia="宋体" w:cs="宋体"/>
          <w:kern w:val="0"/>
          <w:szCs w:val="24"/>
          <w:lang w:val="zh-CN"/>
        </w:rPr>
        <w:t>3.以上表格要求细分项目及报价，服务类项目填写具体服务。</w:t>
      </w:r>
    </w:p>
    <w:p w14:paraId="6E5533E7">
      <w:pPr>
        <w:adjustRightInd w:val="0"/>
        <w:snapToGrid w:val="0"/>
        <w:spacing w:line="360" w:lineRule="auto"/>
        <w:ind w:firstLine="480" w:firstLineChars="200"/>
        <w:jc w:val="left"/>
        <w:rPr>
          <w:rFonts w:hint="eastAsia" w:ascii="宋体" w:hAnsi="宋体" w:eastAsia="宋体" w:cs="宋体"/>
          <w:szCs w:val="24"/>
        </w:rPr>
      </w:pPr>
      <w:r>
        <w:rPr>
          <w:rFonts w:hint="eastAsia" w:ascii="宋体" w:hAnsi="宋体" w:eastAsia="宋体" w:cs="宋体"/>
          <w:kern w:val="0"/>
          <w:szCs w:val="24"/>
          <w:lang w:val="zh-CN"/>
        </w:rPr>
        <w:t>4.特别提示：采购代理机构将对项目名称和项目编号，成交供应商名称、地址和中标金额，主要中标标的的名称、数量、单价、服务要求等予以公示。</w:t>
      </w:r>
    </w:p>
    <w:p w14:paraId="136A28C1">
      <w:pPr>
        <w:spacing w:line="360" w:lineRule="auto"/>
        <w:ind w:firstLine="482" w:firstLineChars="200"/>
        <w:rPr>
          <w:rFonts w:hint="eastAsia" w:ascii="宋体" w:hAnsi="宋体" w:eastAsia="宋体" w:cs="宋体"/>
          <w:b/>
          <w:bCs/>
          <w:szCs w:val="24"/>
        </w:rPr>
      </w:pPr>
      <w:r>
        <w:rPr>
          <w:rFonts w:hint="eastAsia" w:ascii="宋体" w:hAnsi="宋体" w:eastAsia="宋体" w:cs="宋体"/>
          <w:b/>
          <w:bCs/>
          <w:szCs w:val="24"/>
        </w:rPr>
        <w:t>5.本项目最高限价为</w:t>
      </w:r>
      <w:r>
        <w:rPr>
          <w:rFonts w:hint="eastAsia" w:ascii="宋体" w:hAnsi="宋体" w:eastAsia="宋体" w:cs="宋体"/>
          <w:b/>
          <w:bCs/>
          <w:szCs w:val="24"/>
          <w:lang w:val="en-US" w:eastAsia="zh-CN"/>
        </w:rPr>
        <w:t>600000</w:t>
      </w:r>
      <w:r>
        <w:rPr>
          <w:rFonts w:hint="eastAsia" w:ascii="宋体" w:hAnsi="宋体" w:eastAsia="宋体" w:cs="宋体"/>
          <w:b/>
          <w:bCs/>
          <w:szCs w:val="24"/>
        </w:rPr>
        <w:t>元，超过此报价的作无效标处理。</w:t>
      </w:r>
    </w:p>
    <w:p w14:paraId="1972DD36">
      <w:pPr>
        <w:spacing w:line="360" w:lineRule="auto"/>
        <w:rPr>
          <w:rFonts w:hint="eastAsia" w:ascii="宋体" w:hAnsi="宋体" w:eastAsia="宋体" w:cs="宋体"/>
          <w:spacing w:val="20"/>
          <w:szCs w:val="24"/>
          <w:u w:val="single"/>
        </w:rPr>
      </w:pPr>
      <w:r>
        <w:rPr>
          <w:rFonts w:hint="eastAsia" w:ascii="宋体" w:hAnsi="宋体" w:eastAsia="宋体" w:cs="宋体"/>
          <w:szCs w:val="24"/>
        </w:rPr>
        <w:t>投标人名称（电子签章）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14:paraId="769D7F22">
      <w:pPr>
        <w:spacing w:line="360" w:lineRule="auto"/>
        <w:rPr>
          <w:rFonts w:hint="eastAsia" w:ascii="宋体" w:hAnsi="宋体" w:eastAsia="宋体" w:cs="宋体"/>
          <w:spacing w:val="20"/>
          <w:szCs w:val="24"/>
        </w:rPr>
      </w:pPr>
      <w:r>
        <w:rPr>
          <w:rFonts w:hint="eastAsia" w:ascii="宋体" w:hAnsi="宋体" w:eastAsia="宋体" w:cs="宋体"/>
          <w:szCs w:val="24"/>
        </w:rPr>
        <w:t>法定代表人或授权代表（签字或盖章）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14:paraId="53EF907B">
      <w:pPr>
        <w:adjustRightInd w:val="0"/>
        <w:spacing w:line="360" w:lineRule="auto"/>
        <w:jc w:val="left"/>
        <w:rPr>
          <w:rFonts w:hint="eastAsia"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5776CDB0">
      <w:pPr>
        <w:pStyle w:val="31"/>
        <w:widowControl w:val="0"/>
        <w:snapToGrid w:val="0"/>
        <w:spacing w:after="156" w:afterLines="50" w:line="312" w:lineRule="auto"/>
        <w:jc w:val="both"/>
        <w:rPr>
          <w:rFonts w:hint="eastAsia" w:ascii="宋体" w:hAnsi="宋体" w:eastAsia="宋体" w:cs="宋体"/>
          <w:b/>
          <w:sz w:val="28"/>
          <w:szCs w:val="28"/>
        </w:rPr>
      </w:pPr>
    </w:p>
    <w:p w14:paraId="55294448">
      <w:pPr>
        <w:rPr>
          <w:rFonts w:hint="eastAsia" w:ascii="宋体" w:hAnsi="宋体" w:eastAsia="宋体" w:cs="宋体"/>
          <w:b/>
          <w:sz w:val="36"/>
        </w:rPr>
      </w:pPr>
      <w:r>
        <w:rPr>
          <w:rFonts w:hint="eastAsia" w:ascii="宋体" w:hAnsi="宋体" w:eastAsia="宋体" w:cs="宋体"/>
          <w:b/>
          <w:sz w:val="36"/>
        </w:rPr>
        <w:br w:type="page"/>
      </w:r>
    </w:p>
    <w:p w14:paraId="1CD27655">
      <w:pPr>
        <w:pStyle w:val="31"/>
        <w:widowControl w:val="0"/>
        <w:snapToGrid w:val="0"/>
        <w:spacing w:after="156" w:afterLines="50" w:line="312" w:lineRule="auto"/>
        <w:jc w:val="center"/>
        <w:outlineLvl w:val="0"/>
        <w:rPr>
          <w:rFonts w:hint="eastAsia" w:ascii="宋体" w:hAnsi="宋体" w:eastAsia="宋体" w:cs="宋体"/>
          <w:b/>
          <w:sz w:val="28"/>
          <w:szCs w:val="28"/>
        </w:rPr>
      </w:pPr>
      <w:r>
        <w:rPr>
          <w:rFonts w:hint="eastAsia" w:ascii="宋体" w:hAnsi="宋体" w:eastAsia="宋体" w:cs="宋体"/>
          <w:b/>
          <w:sz w:val="36"/>
          <w:szCs w:val="20"/>
        </w:rPr>
        <w:t>第九部分 其他</w:t>
      </w:r>
    </w:p>
    <w:p w14:paraId="2CA693CF">
      <w:pPr>
        <w:pStyle w:val="31"/>
        <w:widowControl w:val="0"/>
        <w:snapToGrid w:val="0"/>
        <w:spacing w:after="156" w:afterLines="50" w:line="312" w:lineRule="auto"/>
        <w:jc w:val="center"/>
        <w:rPr>
          <w:rFonts w:hint="eastAsia" w:ascii="宋体" w:hAnsi="宋体" w:eastAsia="宋体" w:cs="宋体"/>
          <w:sz w:val="32"/>
          <w:szCs w:val="32"/>
        </w:rPr>
      </w:pPr>
      <w:r>
        <w:rPr>
          <w:rFonts w:hint="eastAsia" w:ascii="宋体" w:hAnsi="宋体" w:eastAsia="宋体" w:cs="宋体"/>
          <w:sz w:val="32"/>
          <w:szCs w:val="32"/>
        </w:rPr>
        <w:t>政府采购活动现场确认声明书</w:t>
      </w:r>
    </w:p>
    <w:p w14:paraId="232DF9D4">
      <w:pPr>
        <w:pStyle w:val="31"/>
        <w:widowControl w:val="0"/>
        <w:snapToGrid w:val="0"/>
        <w:spacing w:line="312" w:lineRule="auto"/>
        <w:jc w:val="both"/>
        <w:rPr>
          <w:rFonts w:hint="eastAsia" w:ascii="宋体" w:hAnsi="宋体" w:eastAsia="宋体" w:cs="宋体"/>
          <w:b/>
          <w:sz w:val="24"/>
          <w:szCs w:val="24"/>
        </w:rPr>
      </w:pPr>
      <w:r>
        <w:rPr>
          <w:rFonts w:hint="eastAsia" w:ascii="宋体" w:hAnsi="宋体" w:eastAsia="宋体" w:cs="宋体"/>
          <w:kern w:val="0"/>
          <w:sz w:val="24"/>
          <w:szCs w:val="24"/>
          <w:u w:val="single"/>
        </w:rPr>
        <w:t>杭州良筑工程造价咨询有限公司</w:t>
      </w:r>
      <w:r>
        <w:rPr>
          <w:rFonts w:hint="eastAsia" w:ascii="宋体" w:hAnsi="宋体" w:eastAsia="宋体" w:cs="宋体"/>
          <w:kern w:val="0"/>
          <w:sz w:val="24"/>
          <w:szCs w:val="24"/>
        </w:rPr>
        <w:t>（采购组织机构名称）：</w:t>
      </w:r>
    </w:p>
    <w:p w14:paraId="691A5369">
      <w:pPr>
        <w:pStyle w:val="31"/>
        <w:widowControl w:val="0"/>
        <w:snapToGrid w:val="0"/>
        <w:spacing w:line="312" w:lineRule="auto"/>
        <w:ind w:firstLine="504" w:firstLineChars="200"/>
        <w:jc w:val="both"/>
        <w:rPr>
          <w:rFonts w:hint="eastAsia" w:ascii="宋体" w:hAnsi="宋体" w:eastAsia="宋体" w:cs="宋体"/>
          <w:spacing w:val="6"/>
          <w:sz w:val="24"/>
          <w:szCs w:val="24"/>
        </w:rPr>
      </w:pPr>
      <w:r>
        <w:rPr>
          <w:rFonts w:hint="eastAsia" w:ascii="宋体" w:hAnsi="宋体" w:eastAsia="宋体" w:cs="宋体"/>
          <w:spacing w:val="6"/>
          <w:sz w:val="24"/>
          <w:szCs w:val="24"/>
        </w:rPr>
        <w:t>本人经由</w:t>
      </w:r>
      <w:r>
        <w:rPr>
          <w:rFonts w:hint="eastAsia" w:ascii="宋体" w:hAnsi="宋体" w:eastAsia="宋体" w:cs="宋体"/>
          <w:spacing w:val="6"/>
          <w:sz w:val="24"/>
          <w:szCs w:val="24"/>
          <w:u w:val="single"/>
        </w:rPr>
        <w:t xml:space="preserve">                        （单位）</w:t>
      </w:r>
      <w:r>
        <w:rPr>
          <w:rFonts w:hint="eastAsia" w:ascii="宋体" w:hAnsi="宋体" w:eastAsia="宋体" w:cs="宋体"/>
          <w:spacing w:val="6"/>
          <w:sz w:val="24"/>
          <w:szCs w:val="24"/>
        </w:rPr>
        <w:t>负责人</w:t>
      </w:r>
      <w:r>
        <w:rPr>
          <w:rFonts w:hint="eastAsia" w:ascii="宋体" w:hAnsi="宋体" w:eastAsia="宋体" w:cs="宋体"/>
          <w:spacing w:val="6"/>
          <w:sz w:val="24"/>
          <w:szCs w:val="24"/>
          <w:u w:val="single"/>
        </w:rPr>
        <w:t xml:space="preserve">        （姓名）</w:t>
      </w:r>
      <w:r>
        <w:rPr>
          <w:rFonts w:hint="eastAsia" w:ascii="宋体" w:hAnsi="宋体" w:eastAsia="宋体" w:cs="宋体"/>
          <w:spacing w:val="6"/>
          <w:sz w:val="24"/>
          <w:szCs w:val="24"/>
        </w:rPr>
        <w:t>合法授权参加</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政府采购项目（编号：</w:t>
      </w:r>
      <w:r>
        <w:rPr>
          <w:rFonts w:hint="eastAsia" w:ascii="宋体" w:hAnsi="宋体" w:eastAsia="宋体" w:cs="宋体"/>
          <w:spacing w:val="6"/>
          <w:sz w:val="24"/>
          <w:szCs w:val="24"/>
          <w:u w:val="single"/>
        </w:rPr>
        <w:t xml:space="preserve">              </w:t>
      </w:r>
      <w:r>
        <w:rPr>
          <w:rFonts w:hint="eastAsia" w:ascii="宋体" w:hAnsi="宋体" w:eastAsia="宋体" w:cs="宋体"/>
          <w:kern w:val="0"/>
          <w:sz w:val="24"/>
          <w:szCs w:val="24"/>
        </w:rPr>
        <w:t>）的</w:t>
      </w:r>
      <w:r>
        <w:rPr>
          <w:rFonts w:hint="eastAsia" w:ascii="宋体" w:hAnsi="宋体" w:eastAsia="宋体" w:cs="宋体"/>
          <w:spacing w:val="6"/>
          <w:sz w:val="24"/>
          <w:szCs w:val="24"/>
        </w:rPr>
        <w:t xml:space="preserve">政府采购活动，经与本单位法人代表（负责人）联系确认，现就有关公平竞争事项郑重声明如下： </w:t>
      </w:r>
    </w:p>
    <w:p w14:paraId="02C43C90">
      <w:pPr>
        <w:pStyle w:val="32"/>
        <w:widowControl/>
        <w:numPr>
          <w:ilvl w:val="0"/>
          <w:numId w:val="4"/>
        </w:numPr>
        <w:snapToGrid w:val="0"/>
        <w:spacing w:line="312" w:lineRule="auto"/>
        <w:ind w:firstLine="453" w:firstLineChars="189"/>
        <w:rPr>
          <w:rFonts w:hint="eastAsia" w:ascii="宋体" w:hAnsi="宋体" w:eastAsia="宋体" w:cs="宋体"/>
          <w:kern w:val="0"/>
          <w:sz w:val="24"/>
          <w:szCs w:val="24"/>
        </w:rPr>
      </w:pPr>
      <w:r>
        <w:rPr>
          <w:rFonts w:hint="eastAsia" w:ascii="宋体" w:hAnsi="宋体" w:eastAsia="宋体" w:cs="宋体"/>
          <w:kern w:val="0"/>
          <w:sz w:val="24"/>
          <w:szCs w:val="24"/>
        </w:rPr>
        <w:t>本单位与采购人之间 □不存在利害关系 □存在下列利害关系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65729B13">
      <w:pPr>
        <w:pStyle w:val="32"/>
        <w:widowControl/>
        <w:snapToGrid w:val="0"/>
        <w:spacing w:line="312"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A.投资关系    B.行政隶属关系    C.业务指导关系</w:t>
      </w:r>
    </w:p>
    <w:p w14:paraId="7EAC409D">
      <w:pPr>
        <w:pStyle w:val="32"/>
        <w:widowControl/>
        <w:snapToGrid w:val="0"/>
        <w:spacing w:line="312"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D.其他可能</w:t>
      </w:r>
      <w:r>
        <w:rPr>
          <w:rFonts w:hint="eastAsia" w:ascii="宋体" w:hAnsi="宋体" w:eastAsia="宋体" w:cs="宋体"/>
          <w:sz w:val="24"/>
          <w:szCs w:val="24"/>
        </w:rPr>
        <w:t>影响采购公正的</w:t>
      </w:r>
      <w:r>
        <w:rPr>
          <w:rFonts w:hint="eastAsia" w:ascii="宋体" w:hAnsi="宋体" w:eastAsia="宋体" w:cs="宋体"/>
          <w:kern w:val="0"/>
          <w:sz w:val="24"/>
          <w:szCs w:val="24"/>
        </w:rPr>
        <w:t>利害关系</w:t>
      </w:r>
      <w:r>
        <w:rPr>
          <w:rFonts w:hint="eastAsia" w:ascii="宋体" w:hAnsi="宋体" w:eastAsia="宋体" w:cs="宋体"/>
          <w:kern w:val="0"/>
          <w:sz w:val="24"/>
          <w:szCs w:val="24"/>
          <w:u w:val="single"/>
        </w:rPr>
        <w:t xml:space="preserve">（如有，请如实说明）                 </w:t>
      </w:r>
      <w:r>
        <w:rPr>
          <w:rFonts w:hint="eastAsia" w:ascii="宋体" w:hAnsi="宋体" w:eastAsia="宋体" w:cs="宋体"/>
          <w:kern w:val="0"/>
          <w:sz w:val="24"/>
          <w:szCs w:val="24"/>
        </w:rPr>
        <w:t>。</w:t>
      </w:r>
    </w:p>
    <w:p w14:paraId="6A427579">
      <w:pPr>
        <w:pStyle w:val="32"/>
        <w:widowControl/>
        <w:snapToGrid w:val="0"/>
        <w:spacing w:line="312" w:lineRule="auto"/>
        <w:rPr>
          <w:rFonts w:hint="eastAsia" w:ascii="宋体" w:hAnsi="宋体" w:eastAsia="宋体" w:cs="宋体"/>
          <w:kern w:val="0"/>
          <w:sz w:val="24"/>
          <w:szCs w:val="24"/>
        </w:rPr>
      </w:pPr>
      <w:r>
        <w:rPr>
          <w:rFonts w:hint="eastAsia" w:ascii="宋体" w:hAnsi="宋体" w:eastAsia="宋体" w:cs="宋体"/>
          <w:spacing w:val="6"/>
          <w:sz w:val="24"/>
          <w:szCs w:val="24"/>
        </w:rPr>
        <w:t xml:space="preserve">  二、</w:t>
      </w:r>
      <w:r>
        <w:rPr>
          <w:rFonts w:hint="eastAsia" w:ascii="宋体" w:hAnsi="宋体" w:eastAsia="宋体" w:cs="宋体"/>
          <w:kern w:val="0"/>
          <w:sz w:val="24"/>
          <w:szCs w:val="24"/>
        </w:rPr>
        <w:t>现已清楚知道参加本项目采购活动的其他所有供应商名称，本单位 □与其他所有供应商之间均不存在利害关系 □与</w:t>
      </w:r>
      <w:r>
        <w:rPr>
          <w:rFonts w:hint="eastAsia" w:ascii="宋体" w:hAnsi="宋体" w:eastAsia="宋体" w:cs="宋体"/>
          <w:kern w:val="0"/>
          <w:sz w:val="24"/>
          <w:szCs w:val="24"/>
          <w:u w:val="single"/>
        </w:rPr>
        <w:t xml:space="preserve">           （供应商名称）</w:t>
      </w:r>
      <w:r>
        <w:rPr>
          <w:rFonts w:hint="eastAsia" w:ascii="宋体" w:hAnsi="宋体" w:eastAsia="宋体" w:cs="宋体"/>
          <w:kern w:val="0"/>
          <w:sz w:val="24"/>
          <w:szCs w:val="24"/>
        </w:rPr>
        <w:t>之间存在下列利害关系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20FA3960">
      <w:pPr>
        <w:pStyle w:val="31"/>
        <w:widowControl w:val="0"/>
        <w:snapToGrid w:val="0"/>
        <w:spacing w:line="312"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A.法定代表人或负责人或实际控制人是同一人</w:t>
      </w:r>
    </w:p>
    <w:p w14:paraId="6A56157C">
      <w:pPr>
        <w:pStyle w:val="31"/>
        <w:widowControl w:val="0"/>
        <w:snapToGrid w:val="0"/>
        <w:spacing w:line="312" w:lineRule="auto"/>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B.法定代表人或负责人或实际控制人是夫妻关系</w:t>
      </w:r>
    </w:p>
    <w:p w14:paraId="5785F25A">
      <w:pPr>
        <w:pStyle w:val="31"/>
        <w:widowControl w:val="0"/>
        <w:snapToGrid w:val="0"/>
        <w:spacing w:line="312" w:lineRule="auto"/>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C.法定代表人或负责人或实际控制人是直系血亲关系</w:t>
      </w:r>
    </w:p>
    <w:p w14:paraId="6FD83AA9">
      <w:pPr>
        <w:pStyle w:val="31"/>
        <w:widowControl w:val="0"/>
        <w:snapToGrid w:val="0"/>
        <w:spacing w:line="312" w:lineRule="auto"/>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D.法定代表人或负责人或实际控制人存在三代以内旁系血亲关系</w:t>
      </w:r>
    </w:p>
    <w:p w14:paraId="5C740A19">
      <w:pPr>
        <w:pStyle w:val="31"/>
        <w:widowControl w:val="0"/>
        <w:snapToGrid w:val="0"/>
        <w:spacing w:line="312"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E.法定代表人或负责人或实际控制人存在近姻亲关系</w:t>
      </w:r>
    </w:p>
    <w:p w14:paraId="09CEEF9D">
      <w:pPr>
        <w:pStyle w:val="31"/>
        <w:widowControl w:val="0"/>
        <w:snapToGrid w:val="0"/>
        <w:spacing w:line="312"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F.法定代表人或负责人或实际控制人存在股份控制或实际控制关系</w:t>
      </w:r>
    </w:p>
    <w:p w14:paraId="07F92B68">
      <w:pPr>
        <w:pStyle w:val="31"/>
        <w:widowControl w:val="0"/>
        <w:snapToGrid w:val="0"/>
        <w:spacing w:line="312"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G.存在共同直接或间接投资设立子公司、联营企业和合营企业情况</w:t>
      </w:r>
    </w:p>
    <w:p w14:paraId="288B7311">
      <w:pPr>
        <w:pStyle w:val="31"/>
        <w:widowControl w:val="0"/>
        <w:snapToGrid w:val="0"/>
        <w:spacing w:line="312" w:lineRule="auto"/>
        <w:jc w:val="both"/>
        <w:rPr>
          <w:rFonts w:hint="eastAsia" w:ascii="宋体" w:hAnsi="宋体" w:eastAsia="宋体" w:cs="宋体"/>
          <w:sz w:val="24"/>
          <w:szCs w:val="24"/>
        </w:rPr>
      </w:pPr>
      <w:r>
        <w:rPr>
          <w:rFonts w:hint="eastAsia" w:ascii="宋体" w:hAnsi="宋体" w:eastAsia="宋体" w:cs="宋体"/>
          <w:kern w:val="0"/>
          <w:sz w:val="24"/>
          <w:szCs w:val="24"/>
        </w:rPr>
        <w:t xml:space="preserve">  H.存在分级代理或代销关系、同一生产制造商关系、</w:t>
      </w:r>
      <w:r>
        <w:rPr>
          <w:rFonts w:hint="eastAsia" w:ascii="宋体" w:hAnsi="宋体" w:eastAsia="宋体" w:cs="宋体"/>
          <w:sz w:val="24"/>
          <w:szCs w:val="24"/>
        </w:rPr>
        <w:t>管理关系、重要业务（占主营业务收入50%以上）或重要财务往来关系（如融资）等其他实质性控制关系</w:t>
      </w:r>
    </w:p>
    <w:p w14:paraId="0333A3EA">
      <w:pPr>
        <w:pStyle w:val="31"/>
        <w:widowControl w:val="0"/>
        <w:snapToGrid w:val="0"/>
        <w:spacing w:line="312" w:lineRule="auto"/>
        <w:jc w:val="both"/>
        <w:rPr>
          <w:rFonts w:hint="eastAsia" w:ascii="宋体" w:hAnsi="宋体" w:eastAsia="宋体" w:cs="宋体"/>
          <w:spacing w:val="6"/>
          <w:sz w:val="24"/>
          <w:szCs w:val="24"/>
        </w:rPr>
      </w:pPr>
      <w:r>
        <w:rPr>
          <w:rFonts w:hint="eastAsia" w:ascii="宋体" w:hAnsi="宋体" w:eastAsia="宋体" w:cs="宋体"/>
          <w:sz w:val="24"/>
          <w:szCs w:val="24"/>
        </w:rPr>
        <w:t xml:space="preserve">  I</w:t>
      </w:r>
      <w:r>
        <w:rPr>
          <w:rFonts w:hint="eastAsia" w:ascii="宋体" w:hAnsi="宋体" w:eastAsia="宋体" w:cs="宋体"/>
          <w:kern w:val="0"/>
          <w:sz w:val="24"/>
          <w:szCs w:val="24"/>
        </w:rPr>
        <w:t>.</w:t>
      </w:r>
      <w:r>
        <w:rPr>
          <w:rFonts w:hint="eastAsia" w:ascii="宋体" w:hAnsi="宋体" w:eastAsia="宋体" w:cs="宋体"/>
          <w:sz w:val="24"/>
          <w:szCs w:val="24"/>
        </w:rPr>
        <w:t>其他利害关系情况</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14:paraId="5B2EE032">
      <w:pPr>
        <w:pStyle w:val="32"/>
        <w:widowControl/>
        <w:numPr>
          <w:ilvl w:val="0"/>
          <w:numId w:val="5"/>
        </w:numPr>
        <w:snapToGrid w:val="0"/>
        <w:spacing w:line="312" w:lineRule="auto"/>
        <w:ind w:firstLine="453" w:firstLineChars="189"/>
        <w:rPr>
          <w:rFonts w:hint="eastAsia" w:ascii="宋体" w:hAnsi="宋体" w:eastAsia="宋体" w:cs="宋体"/>
          <w:kern w:val="0"/>
          <w:sz w:val="24"/>
          <w:szCs w:val="24"/>
        </w:rPr>
      </w:pPr>
      <w:r>
        <w:rPr>
          <w:rFonts w:hint="eastAsia" w:ascii="宋体" w:hAnsi="宋体" w:eastAsia="宋体" w:cs="宋体"/>
          <w:sz w:val="24"/>
          <w:szCs w:val="24"/>
        </w:rPr>
        <w:t>现已清楚知道并</w:t>
      </w:r>
      <w:r>
        <w:rPr>
          <w:rFonts w:hint="eastAsia" w:ascii="宋体" w:hAnsi="宋体" w:eastAsia="宋体" w:cs="宋体"/>
          <w:kern w:val="0"/>
          <w:sz w:val="24"/>
          <w:szCs w:val="24"/>
        </w:rPr>
        <w:t>严格遵守政府采购法律法规和现场纪律。</w:t>
      </w:r>
    </w:p>
    <w:p w14:paraId="1482309E">
      <w:pPr>
        <w:pStyle w:val="32"/>
        <w:widowControl/>
        <w:numPr>
          <w:ilvl w:val="0"/>
          <w:numId w:val="5"/>
        </w:numPr>
        <w:snapToGrid w:val="0"/>
        <w:spacing w:line="312" w:lineRule="auto"/>
        <w:ind w:firstLine="453" w:firstLineChars="189"/>
        <w:rPr>
          <w:rFonts w:hint="eastAsia" w:ascii="宋体" w:hAnsi="宋体" w:eastAsia="宋体" w:cs="宋体"/>
          <w:kern w:val="0"/>
          <w:sz w:val="24"/>
          <w:szCs w:val="24"/>
        </w:rPr>
      </w:pPr>
      <w:r>
        <w:rPr>
          <w:rFonts w:hint="eastAsia" w:ascii="宋体" w:hAnsi="宋体" w:eastAsia="宋体" w:cs="宋体"/>
          <w:kern w:val="0"/>
          <w:sz w:val="24"/>
          <w:szCs w:val="24"/>
        </w:rPr>
        <w:t>我发现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供应商之间存在或可能存在上述第二条第</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项利害关系。</w:t>
      </w:r>
    </w:p>
    <w:p w14:paraId="5155B4C5">
      <w:pPr>
        <w:pStyle w:val="31"/>
        <w:widowControl w:val="0"/>
        <w:snapToGrid w:val="0"/>
        <w:spacing w:line="312"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                                （供应商代表签名）：</w:t>
      </w:r>
    </w:p>
    <w:p w14:paraId="44FFFD29">
      <w:pPr>
        <w:pStyle w:val="31"/>
        <w:widowControl w:val="0"/>
        <w:snapToGrid w:val="0"/>
        <w:spacing w:line="312"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                                    年   月   日</w:t>
      </w:r>
    </w:p>
    <w:p w14:paraId="3F518294">
      <w:pPr>
        <w:pStyle w:val="31"/>
        <w:widowControl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注：供应商名单公布后30分钟内，供应商通过邮件形式发送经授权代表签署的《政府采购活动现场确认声明书》（格式见附件），扫描件发至代理机构经办人邮箱：334196668@qq.com，联系人：赵天顺，电话：13989411086。未按规定发送的，视为无异议，后果由投标人承担。</w:t>
      </w:r>
    </w:p>
    <w:p w14:paraId="7E036AD5">
      <w:pPr>
        <w:adjustRightInd w:val="0"/>
        <w:spacing w:line="360" w:lineRule="auto"/>
        <w:jc w:val="left"/>
        <w:rPr>
          <w:rFonts w:hint="eastAsia" w:ascii="宋体" w:hAnsi="宋体" w:eastAsia="宋体" w:cs="宋体"/>
          <w:b/>
          <w:spacing w:val="6"/>
          <w:szCs w:val="24"/>
        </w:rPr>
      </w:pPr>
      <w:r>
        <w:rPr>
          <w:rFonts w:hint="eastAsia" w:ascii="宋体" w:hAnsi="宋体" w:eastAsia="宋体" w:cs="宋体"/>
          <w:b/>
          <w:spacing w:val="6"/>
          <w:szCs w:val="24"/>
        </w:rPr>
        <w:t>附件：质疑函范本及制作说明</w:t>
      </w:r>
    </w:p>
    <w:p w14:paraId="32D8979E">
      <w:pPr>
        <w:adjustRightInd w:val="0"/>
        <w:spacing w:line="360" w:lineRule="auto"/>
        <w:jc w:val="center"/>
        <w:rPr>
          <w:rFonts w:hint="eastAsia" w:ascii="宋体" w:hAnsi="宋体" w:eastAsia="宋体" w:cs="宋体"/>
          <w:b/>
          <w:spacing w:val="6"/>
          <w:szCs w:val="24"/>
        </w:rPr>
      </w:pPr>
      <w:r>
        <w:rPr>
          <w:rFonts w:hint="eastAsia" w:ascii="宋体" w:hAnsi="宋体" w:eastAsia="宋体" w:cs="宋体"/>
          <w:b/>
          <w:spacing w:val="6"/>
          <w:szCs w:val="24"/>
        </w:rPr>
        <w:t>质疑函范本</w:t>
      </w:r>
    </w:p>
    <w:p w14:paraId="6792A2FB">
      <w:pPr>
        <w:adjustRightInd w:val="0"/>
        <w:snapToGrid w:val="0"/>
        <w:spacing w:before="312" w:beforeLines="100" w:line="360" w:lineRule="auto"/>
        <w:rPr>
          <w:rFonts w:hint="eastAsia" w:ascii="宋体" w:hAnsi="宋体" w:eastAsia="宋体" w:cs="宋体"/>
          <w:bCs/>
          <w:szCs w:val="24"/>
        </w:rPr>
      </w:pPr>
      <w:r>
        <w:rPr>
          <w:rFonts w:hint="eastAsia" w:ascii="宋体" w:hAnsi="宋体" w:eastAsia="宋体" w:cs="宋体"/>
          <w:bCs/>
          <w:szCs w:val="24"/>
        </w:rPr>
        <w:t>一、质疑供应商基本信息</w:t>
      </w:r>
    </w:p>
    <w:p w14:paraId="0BDF1CF9">
      <w:pPr>
        <w:adjustRightInd w:val="0"/>
        <w:snapToGrid w:val="0"/>
        <w:spacing w:line="360" w:lineRule="auto"/>
        <w:rPr>
          <w:rFonts w:hint="eastAsia" w:ascii="宋体" w:hAnsi="宋体" w:eastAsia="宋体" w:cs="宋体"/>
          <w:szCs w:val="24"/>
          <w:u w:val="dotted"/>
        </w:rPr>
      </w:pPr>
      <w:r>
        <w:rPr>
          <w:rFonts w:hint="eastAsia" w:ascii="宋体" w:hAnsi="宋体" w:eastAsia="宋体" w:cs="宋体"/>
          <w:szCs w:val="24"/>
        </w:rPr>
        <w:t>质疑供应商：</w:t>
      </w:r>
      <w:r>
        <w:rPr>
          <w:rFonts w:hint="eastAsia" w:ascii="宋体" w:hAnsi="宋体" w:eastAsia="宋体" w:cs="宋体"/>
          <w:szCs w:val="24"/>
          <w:u w:val="dotted"/>
        </w:rPr>
        <w:t xml:space="preserve">                                        </w:t>
      </w:r>
    </w:p>
    <w:p w14:paraId="78DD1A42">
      <w:pPr>
        <w:adjustRightInd w:val="0"/>
        <w:snapToGrid w:val="0"/>
        <w:spacing w:line="360" w:lineRule="auto"/>
        <w:rPr>
          <w:rFonts w:hint="eastAsia" w:ascii="宋体" w:hAnsi="宋体" w:eastAsia="宋体" w:cs="宋体"/>
          <w:szCs w:val="24"/>
        </w:rPr>
      </w:pPr>
      <w:r>
        <w:rPr>
          <w:rFonts w:hint="eastAsia" w:ascii="宋体" w:hAnsi="宋体" w:eastAsia="宋体" w:cs="宋体"/>
          <w:szCs w:val="24"/>
        </w:rPr>
        <w:t>地址：</w:t>
      </w:r>
      <w:r>
        <w:rPr>
          <w:rFonts w:hint="eastAsia" w:ascii="宋体" w:hAnsi="宋体" w:eastAsia="宋体" w:cs="宋体"/>
          <w:szCs w:val="24"/>
          <w:u w:val="dotted"/>
        </w:rPr>
        <w:t xml:space="preserve">                          </w:t>
      </w:r>
      <w:r>
        <w:rPr>
          <w:rFonts w:hint="eastAsia" w:ascii="宋体" w:hAnsi="宋体" w:eastAsia="宋体" w:cs="宋体"/>
          <w:szCs w:val="24"/>
        </w:rPr>
        <w:t>邮编：</w:t>
      </w:r>
      <w:r>
        <w:rPr>
          <w:rFonts w:hint="eastAsia" w:ascii="宋体" w:hAnsi="宋体" w:eastAsia="宋体" w:cs="宋体"/>
          <w:szCs w:val="24"/>
          <w:u w:val="dotted"/>
        </w:rPr>
        <w:t xml:space="preserve">                     </w:t>
      </w:r>
    </w:p>
    <w:p w14:paraId="27C45094">
      <w:pPr>
        <w:adjustRightInd w:val="0"/>
        <w:snapToGrid w:val="0"/>
        <w:spacing w:line="360" w:lineRule="auto"/>
        <w:rPr>
          <w:rFonts w:hint="eastAsia" w:ascii="宋体" w:hAnsi="宋体" w:eastAsia="宋体" w:cs="宋体"/>
          <w:szCs w:val="24"/>
        </w:rPr>
      </w:pPr>
      <w:r>
        <w:rPr>
          <w:rFonts w:hint="eastAsia" w:ascii="宋体" w:hAnsi="宋体" w:eastAsia="宋体" w:cs="宋体"/>
          <w:szCs w:val="24"/>
        </w:rPr>
        <w:t>联系人：</w:t>
      </w:r>
      <w:r>
        <w:rPr>
          <w:rFonts w:hint="eastAsia" w:ascii="宋体" w:hAnsi="宋体" w:eastAsia="宋体" w:cs="宋体"/>
          <w:szCs w:val="24"/>
          <w:u w:val="dotted"/>
        </w:rPr>
        <w:t xml:space="preserve">                      </w:t>
      </w:r>
      <w:r>
        <w:rPr>
          <w:rFonts w:hint="eastAsia" w:ascii="宋体" w:hAnsi="宋体" w:eastAsia="宋体" w:cs="宋体"/>
          <w:szCs w:val="24"/>
        </w:rPr>
        <w:t>联系电话：</w:t>
      </w:r>
      <w:r>
        <w:rPr>
          <w:rFonts w:hint="eastAsia" w:ascii="宋体" w:hAnsi="宋体" w:eastAsia="宋体" w:cs="宋体"/>
          <w:szCs w:val="24"/>
          <w:u w:val="dotted"/>
        </w:rPr>
        <w:t xml:space="preserve">                   </w:t>
      </w:r>
    </w:p>
    <w:p w14:paraId="076BA485">
      <w:pPr>
        <w:adjustRightInd w:val="0"/>
        <w:snapToGrid w:val="0"/>
        <w:spacing w:line="360" w:lineRule="auto"/>
        <w:rPr>
          <w:rFonts w:hint="eastAsia" w:ascii="宋体" w:hAnsi="宋体" w:eastAsia="宋体" w:cs="宋体"/>
          <w:szCs w:val="24"/>
          <w:u w:val="dotted"/>
        </w:rPr>
      </w:pPr>
      <w:r>
        <w:rPr>
          <w:rFonts w:hint="eastAsia" w:ascii="宋体" w:hAnsi="宋体" w:eastAsia="宋体" w:cs="宋体"/>
          <w:szCs w:val="24"/>
        </w:rPr>
        <w:t>授权代表：</w:t>
      </w:r>
      <w:r>
        <w:rPr>
          <w:rFonts w:hint="eastAsia" w:ascii="宋体" w:hAnsi="宋体" w:eastAsia="宋体" w:cs="宋体"/>
          <w:szCs w:val="24"/>
          <w:u w:val="dotted"/>
        </w:rPr>
        <w:t xml:space="preserve">                                          </w:t>
      </w:r>
    </w:p>
    <w:p w14:paraId="38FBF537">
      <w:pPr>
        <w:adjustRightInd w:val="0"/>
        <w:snapToGrid w:val="0"/>
        <w:spacing w:line="360" w:lineRule="auto"/>
        <w:rPr>
          <w:rFonts w:hint="eastAsia" w:ascii="宋体" w:hAnsi="宋体" w:eastAsia="宋体" w:cs="宋体"/>
          <w:szCs w:val="24"/>
        </w:rPr>
      </w:pPr>
      <w:r>
        <w:rPr>
          <w:rFonts w:hint="eastAsia" w:ascii="宋体" w:hAnsi="宋体" w:eastAsia="宋体" w:cs="宋体"/>
          <w:szCs w:val="24"/>
        </w:rPr>
        <w:t>联系电话：</w:t>
      </w:r>
      <w:r>
        <w:rPr>
          <w:rFonts w:hint="eastAsia" w:ascii="宋体" w:hAnsi="宋体" w:eastAsia="宋体" w:cs="宋体"/>
          <w:szCs w:val="24"/>
          <w:u w:val="dotted"/>
        </w:rPr>
        <w:t xml:space="preserve">                                           </w:t>
      </w:r>
      <w:r>
        <w:rPr>
          <w:rFonts w:hint="eastAsia" w:ascii="宋体" w:hAnsi="宋体" w:eastAsia="宋体" w:cs="宋体"/>
          <w:szCs w:val="24"/>
        </w:rPr>
        <w:t xml:space="preserve"> </w:t>
      </w:r>
    </w:p>
    <w:p w14:paraId="7A7543C2">
      <w:pPr>
        <w:adjustRightInd w:val="0"/>
        <w:snapToGrid w:val="0"/>
        <w:spacing w:line="360" w:lineRule="auto"/>
        <w:rPr>
          <w:rFonts w:hint="eastAsia" w:ascii="宋体" w:hAnsi="宋体" w:eastAsia="宋体" w:cs="宋体"/>
          <w:szCs w:val="24"/>
          <w:u w:val="dotted"/>
        </w:rPr>
      </w:pPr>
      <w:r>
        <w:rPr>
          <w:rFonts w:hint="eastAsia" w:ascii="宋体" w:hAnsi="宋体" w:eastAsia="宋体" w:cs="宋体"/>
          <w:szCs w:val="24"/>
        </w:rPr>
        <w:t xml:space="preserve">地址： </w:t>
      </w:r>
      <w:r>
        <w:rPr>
          <w:rFonts w:hint="eastAsia" w:ascii="宋体" w:hAnsi="宋体" w:eastAsia="宋体" w:cs="宋体"/>
          <w:szCs w:val="24"/>
          <w:u w:val="dotted"/>
        </w:rPr>
        <w:t xml:space="preserve">                        </w:t>
      </w:r>
      <w:r>
        <w:rPr>
          <w:rFonts w:hint="eastAsia" w:ascii="宋体" w:hAnsi="宋体" w:eastAsia="宋体" w:cs="宋体"/>
          <w:szCs w:val="24"/>
        </w:rPr>
        <w:t>邮编：</w:t>
      </w:r>
      <w:r>
        <w:rPr>
          <w:rFonts w:hint="eastAsia" w:ascii="宋体" w:hAnsi="宋体" w:eastAsia="宋体" w:cs="宋体"/>
          <w:szCs w:val="24"/>
          <w:u w:val="dotted"/>
        </w:rPr>
        <w:t xml:space="preserve">                    </w:t>
      </w:r>
    </w:p>
    <w:p w14:paraId="7AEEBB6F">
      <w:pPr>
        <w:adjustRightInd w:val="0"/>
        <w:snapToGrid w:val="0"/>
        <w:spacing w:line="360" w:lineRule="auto"/>
        <w:rPr>
          <w:rFonts w:hint="eastAsia" w:ascii="宋体" w:hAnsi="宋体" w:eastAsia="宋体" w:cs="宋体"/>
          <w:bCs/>
          <w:szCs w:val="24"/>
        </w:rPr>
      </w:pPr>
      <w:r>
        <w:rPr>
          <w:rFonts w:hint="eastAsia" w:ascii="宋体" w:hAnsi="宋体" w:eastAsia="宋体" w:cs="宋体"/>
          <w:bCs/>
          <w:szCs w:val="24"/>
        </w:rPr>
        <w:t>二、质疑项目基本情况</w:t>
      </w:r>
    </w:p>
    <w:p w14:paraId="662DC2A6">
      <w:pPr>
        <w:adjustRightInd w:val="0"/>
        <w:snapToGrid w:val="0"/>
        <w:spacing w:line="360" w:lineRule="auto"/>
        <w:rPr>
          <w:rFonts w:hint="eastAsia" w:ascii="宋体" w:hAnsi="宋体" w:eastAsia="宋体" w:cs="宋体"/>
          <w:szCs w:val="24"/>
        </w:rPr>
      </w:pPr>
      <w:r>
        <w:rPr>
          <w:rFonts w:hint="eastAsia" w:ascii="宋体" w:hAnsi="宋体" w:eastAsia="宋体" w:cs="宋体"/>
          <w:szCs w:val="24"/>
        </w:rPr>
        <w:t>质疑项目的名称：</w:t>
      </w:r>
      <w:r>
        <w:rPr>
          <w:rFonts w:hint="eastAsia" w:ascii="宋体" w:hAnsi="宋体" w:eastAsia="宋体" w:cs="宋体"/>
          <w:szCs w:val="24"/>
          <w:u w:val="dotted"/>
        </w:rPr>
        <w:t xml:space="preserve">                                      </w:t>
      </w:r>
    </w:p>
    <w:p w14:paraId="3761B848">
      <w:pPr>
        <w:adjustRightInd w:val="0"/>
        <w:snapToGrid w:val="0"/>
        <w:spacing w:line="360" w:lineRule="auto"/>
        <w:rPr>
          <w:rFonts w:hint="eastAsia" w:ascii="宋体" w:hAnsi="宋体" w:eastAsia="宋体" w:cs="宋体"/>
          <w:szCs w:val="24"/>
        </w:rPr>
      </w:pPr>
      <w:r>
        <w:rPr>
          <w:rFonts w:hint="eastAsia" w:ascii="宋体" w:hAnsi="宋体" w:eastAsia="宋体" w:cs="宋体"/>
          <w:szCs w:val="24"/>
        </w:rPr>
        <w:t>质疑项目的编号：</w:t>
      </w:r>
      <w:r>
        <w:rPr>
          <w:rFonts w:hint="eastAsia" w:ascii="宋体" w:hAnsi="宋体" w:eastAsia="宋体" w:cs="宋体"/>
          <w:szCs w:val="24"/>
          <w:u w:val="dotted"/>
        </w:rPr>
        <w:t xml:space="preserve">               </w:t>
      </w:r>
      <w:r>
        <w:rPr>
          <w:rFonts w:hint="eastAsia" w:ascii="宋体" w:hAnsi="宋体" w:eastAsia="宋体" w:cs="宋体"/>
          <w:szCs w:val="24"/>
        </w:rPr>
        <w:t>包号：</w:t>
      </w:r>
      <w:r>
        <w:rPr>
          <w:rFonts w:hint="eastAsia" w:ascii="宋体" w:hAnsi="宋体" w:eastAsia="宋体" w:cs="宋体"/>
          <w:szCs w:val="24"/>
          <w:u w:val="dotted"/>
        </w:rPr>
        <w:t xml:space="preserve">                 </w:t>
      </w:r>
    </w:p>
    <w:p w14:paraId="1A3A134E">
      <w:pPr>
        <w:adjustRightInd w:val="0"/>
        <w:snapToGrid w:val="0"/>
        <w:spacing w:line="360" w:lineRule="auto"/>
        <w:rPr>
          <w:rFonts w:hint="eastAsia" w:ascii="宋体" w:hAnsi="宋体" w:eastAsia="宋体" w:cs="宋体"/>
          <w:szCs w:val="24"/>
          <w:u w:val="dotted"/>
        </w:rPr>
      </w:pPr>
      <w:r>
        <w:rPr>
          <w:rFonts w:hint="eastAsia" w:ascii="宋体" w:hAnsi="宋体" w:eastAsia="宋体" w:cs="宋体"/>
          <w:szCs w:val="24"/>
        </w:rPr>
        <w:t>采购人名称：</w:t>
      </w:r>
      <w:r>
        <w:rPr>
          <w:rFonts w:hint="eastAsia" w:ascii="宋体" w:hAnsi="宋体" w:eastAsia="宋体" w:cs="宋体"/>
          <w:szCs w:val="24"/>
          <w:u w:val="dotted"/>
        </w:rPr>
        <w:t xml:space="preserve">                                         </w:t>
      </w:r>
    </w:p>
    <w:p w14:paraId="0E9A6C23">
      <w:pPr>
        <w:adjustRightInd w:val="0"/>
        <w:snapToGrid w:val="0"/>
        <w:spacing w:line="360" w:lineRule="auto"/>
        <w:rPr>
          <w:rFonts w:hint="eastAsia" w:ascii="宋体" w:hAnsi="宋体" w:eastAsia="宋体" w:cs="宋体"/>
          <w:szCs w:val="24"/>
        </w:rPr>
      </w:pPr>
      <w:r>
        <w:rPr>
          <w:rFonts w:hint="eastAsia" w:ascii="宋体" w:hAnsi="宋体" w:eastAsia="宋体" w:cs="宋体"/>
          <w:szCs w:val="24"/>
        </w:rPr>
        <w:t>采购文件获取日期：</w:t>
      </w:r>
      <w:r>
        <w:rPr>
          <w:rFonts w:hint="eastAsia" w:ascii="宋体" w:hAnsi="宋体" w:eastAsia="宋体" w:cs="宋体"/>
          <w:szCs w:val="24"/>
          <w:u w:val="dotted"/>
        </w:rPr>
        <w:t xml:space="preserve">                                           </w:t>
      </w:r>
    </w:p>
    <w:p w14:paraId="331D4FC0">
      <w:pPr>
        <w:adjustRightInd w:val="0"/>
        <w:snapToGrid w:val="0"/>
        <w:spacing w:line="360" w:lineRule="auto"/>
        <w:rPr>
          <w:rFonts w:hint="eastAsia" w:ascii="宋体" w:hAnsi="宋体" w:eastAsia="宋体" w:cs="宋体"/>
          <w:bCs/>
          <w:szCs w:val="24"/>
        </w:rPr>
      </w:pPr>
      <w:r>
        <w:rPr>
          <w:rFonts w:hint="eastAsia" w:ascii="宋体" w:hAnsi="宋体" w:eastAsia="宋体" w:cs="宋体"/>
          <w:bCs/>
          <w:szCs w:val="24"/>
        </w:rPr>
        <w:t>三、质疑事项具体内容</w:t>
      </w:r>
    </w:p>
    <w:p w14:paraId="7E13CD97">
      <w:pPr>
        <w:adjustRightInd w:val="0"/>
        <w:snapToGrid w:val="0"/>
        <w:spacing w:line="360" w:lineRule="auto"/>
        <w:rPr>
          <w:rFonts w:hint="eastAsia" w:ascii="宋体" w:hAnsi="宋体" w:eastAsia="宋体" w:cs="宋体"/>
          <w:szCs w:val="24"/>
          <w:u w:val="dotted"/>
        </w:rPr>
      </w:pPr>
      <w:r>
        <w:rPr>
          <w:rFonts w:hint="eastAsia" w:ascii="宋体" w:hAnsi="宋体" w:eastAsia="宋体" w:cs="宋体"/>
          <w:szCs w:val="24"/>
        </w:rPr>
        <w:t>质疑事项1：</w:t>
      </w:r>
      <w:r>
        <w:rPr>
          <w:rFonts w:hint="eastAsia" w:ascii="宋体" w:hAnsi="宋体" w:eastAsia="宋体" w:cs="宋体"/>
          <w:szCs w:val="24"/>
          <w:u w:val="dotted"/>
        </w:rPr>
        <w:t xml:space="preserve">                                         </w:t>
      </w:r>
    </w:p>
    <w:p w14:paraId="28B6ED6C">
      <w:pPr>
        <w:adjustRightInd w:val="0"/>
        <w:snapToGrid w:val="0"/>
        <w:spacing w:line="360" w:lineRule="auto"/>
        <w:rPr>
          <w:rFonts w:hint="eastAsia" w:ascii="宋体" w:hAnsi="宋体" w:eastAsia="宋体" w:cs="宋体"/>
          <w:szCs w:val="24"/>
          <w:u w:val="dotted"/>
        </w:rPr>
      </w:pPr>
      <w:r>
        <w:rPr>
          <w:rFonts w:hint="eastAsia" w:ascii="宋体" w:hAnsi="宋体" w:eastAsia="宋体" w:cs="宋体"/>
          <w:szCs w:val="24"/>
        </w:rPr>
        <w:t>事实依据：</w:t>
      </w:r>
      <w:r>
        <w:rPr>
          <w:rFonts w:hint="eastAsia" w:ascii="宋体" w:hAnsi="宋体" w:eastAsia="宋体" w:cs="宋体"/>
          <w:szCs w:val="24"/>
          <w:u w:val="dotted"/>
        </w:rPr>
        <w:t xml:space="preserve">                                          </w:t>
      </w:r>
    </w:p>
    <w:p w14:paraId="0478141F">
      <w:pPr>
        <w:adjustRightInd w:val="0"/>
        <w:snapToGrid w:val="0"/>
        <w:spacing w:line="360" w:lineRule="auto"/>
        <w:rPr>
          <w:rFonts w:hint="eastAsia" w:ascii="宋体" w:hAnsi="宋体" w:eastAsia="宋体" w:cs="宋体"/>
          <w:szCs w:val="24"/>
        </w:rPr>
      </w:pPr>
      <w:r>
        <w:rPr>
          <w:rFonts w:hint="eastAsia" w:ascii="宋体" w:hAnsi="宋体" w:eastAsia="宋体" w:cs="宋体"/>
          <w:szCs w:val="24"/>
          <w:u w:val="dotted"/>
        </w:rPr>
        <w:t xml:space="preserve">                                                       </w:t>
      </w:r>
    </w:p>
    <w:p w14:paraId="50BB636F">
      <w:pPr>
        <w:adjustRightInd w:val="0"/>
        <w:snapToGrid w:val="0"/>
        <w:spacing w:line="360" w:lineRule="auto"/>
        <w:rPr>
          <w:rFonts w:hint="eastAsia" w:ascii="宋体" w:hAnsi="宋体" w:eastAsia="宋体" w:cs="宋体"/>
          <w:szCs w:val="24"/>
          <w:u w:val="dotted"/>
        </w:rPr>
      </w:pPr>
      <w:r>
        <w:rPr>
          <w:rFonts w:hint="eastAsia" w:ascii="宋体" w:hAnsi="宋体" w:eastAsia="宋体" w:cs="宋体"/>
          <w:szCs w:val="24"/>
        </w:rPr>
        <w:t>法律依据：</w:t>
      </w:r>
      <w:r>
        <w:rPr>
          <w:rFonts w:hint="eastAsia" w:ascii="宋体" w:hAnsi="宋体" w:eastAsia="宋体" w:cs="宋体"/>
          <w:szCs w:val="24"/>
          <w:u w:val="dotted"/>
        </w:rPr>
        <w:t xml:space="preserve">                                          </w:t>
      </w:r>
    </w:p>
    <w:p w14:paraId="5B938452">
      <w:pPr>
        <w:adjustRightInd w:val="0"/>
        <w:snapToGrid w:val="0"/>
        <w:spacing w:line="360" w:lineRule="auto"/>
        <w:rPr>
          <w:rFonts w:hint="eastAsia" w:ascii="宋体" w:hAnsi="宋体" w:eastAsia="宋体" w:cs="宋体"/>
          <w:szCs w:val="24"/>
          <w:u w:val="dotted"/>
        </w:rPr>
      </w:pPr>
      <w:r>
        <w:rPr>
          <w:rFonts w:hint="eastAsia" w:ascii="宋体" w:hAnsi="宋体" w:eastAsia="宋体" w:cs="宋体"/>
          <w:szCs w:val="24"/>
          <w:u w:val="dotted"/>
        </w:rPr>
        <w:t xml:space="preserve">                                                     </w:t>
      </w:r>
    </w:p>
    <w:p w14:paraId="1EC59E0F">
      <w:pPr>
        <w:adjustRightInd w:val="0"/>
        <w:snapToGrid w:val="0"/>
        <w:spacing w:line="360" w:lineRule="auto"/>
        <w:rPr>
          <w:rFonts w:hint="eastAsia" w:ascii="宋体" w:hAnsi="宋体" w:eastAsia="宋体" w:cs="宋体"/>
          <w:szCs w:val="24"/>
          <w:u w:val="dotted"/>
        </w:rPr>
      </w:pPr>
      <w:r>
        <w:rPr>
          <w:rFonts w:hint="eastAsia" w:ascii="宋体" w:hAnsi="宋体" w:eastAsia="宋体" w:cs="宋体"/>
          <w:szCs w:val="24"/>
        </w:rPr>
        <w:t>质疑事项2</w:t>
      </w:r>
    </w:p>
    <w:p w14:paraId="1CC43E39">
      <w:pPr>
        <w:adjustRightInd w:val="0"/>
        <w:snapToGrid w:val="0"/>
        <w:spacing w:line="360" w:lineRule="auto"/>
        <w:rPr>
          <w:rFonts w:hint="eastAsia" w:ascii="宋体" w:hAnsi="宋体" w:eastAsia="宋体" w:cs="宋体"/>
          <w:szCs w:val="24"/>
        </w:rPr>
      </w:pPr>
      <w:r>
        <w:rPr>
          <w:rFonts w:hint="eastAsia" w:ascii="宋体" w:hAnsi="宋体" w:eastAsia="宋体" w:cs="宋体"/>
          <w:szCs w:val="24"/>
        </w:rPr>
        <w:t>……</w:t>
      </w:r>
    </w:p>
    <w:p w14:paraId="0DEECD41">
      <w:pPr>
        <w:adjustRightInd w:val="0"/>
        <w:snapToGrid w:val="0"/>
        <w:spacing w:line="360" w:lineRule="auto"/>
        <w:rPr>
          <w:rFonts w:hint="eastAsia" w:ascii="宋体" w:hAnsi="宋体" w:eastAsia="宋体" w:cs="宋体"/>
          <w:bCs/>
          <w:szCs w:val="24"/>
        </w:rPr>
      </w:pPr>
      <w:r>
        <w:rPr>
          <w:rFonts w:hint="eastAsia" w:ascii="宋体" w:hAnsi="宋体" w:eastAsia="宋体" w:cs="宋体"/>
          <w:bCs/>
          <w:szCs w:val="24"/>
        </w:rPr>
        <w:t>四、与质疑事项相关的质疑请求</w:t>
      </w:r>
    </w:p>
    <w:p w14:paraId="0E9048E7">
      <w:pPr>
        <w:adjustRightInd w:val="0"/>
        <w:snapToGrid w:val="0"/>
        <w:spacing w:line="360" w:lineRule="auto"/>
        <w:rPr>
          <w:rFonts w:hint="eastAsia" w:ascii="宋体" w:hAnsi="宋体" w:eastAsia="宋体" w:cs="宋体"/>
          <w:szCs w:val="24"/>
          <w:u w:val="dotted"/>
        </w:rPr>
      </w:pPr>
      <w:r>
        <w:rPr>
          <w:rFonts w:hint="eastAsia" w:ascii="宋体" w:hAnsi="宋体" w:eastAsia="宋体" w:cs="宋体"/>
          <w:szCs w:val="24"/>
        </w:rPr>
        <w:t>请求：</w:t>
      </w:r>
      <w:r>
        <w:rPr>
          <w:rFonts w:hint="eastAsia" w:ascii="宋体" w:hAnsi="宋体" w:eastAsia="宋体" w:cs="宋体"/>
          <w:szCs w:val="24"/>
          <w:u w:val="dotted"/>
        </w:rPr>
        <w:t xml:space="preserve">                                               </w:t>
      </w:r>
    </w:p>
    <w:p w14:paraId="0F3C951F">
      <w:pPr>
        <w:adjustRightInd w:val="0"/>
        <w:spacing w:line="360" w:lineRule="auto"/>
        <w:rPr>
          <w:rFonts w:hint="eastAsia" w:ascii="宋体" w:hAnsi="宋体" w:eastAsia="宋体" w:cs="宋体"/>
          <w:szCs w:val="24"/>
        </w:rPr>
      </w:pPr>
      <w:r>
        <w:rPr>
          <w:rFonts w:hint="eastAsia" w:ascii="宋体" w:hAnsi="宋体" w:eastAsia="宋体" w:cs="宋体"/>
          <w:szCs w:val="24"/>
        </w:rPr>
        <w:t xml:space="preserve">签字(签章)：                   公章：                      </w:t>
      </w:r>
    </w:p>
    <w:p w14:paraId="0BB26978">
      <w:pPr>
        <w:adjustRightInd w:val="0"/>
        <w:spacing w:line="360" w:lineRule="auto"/>
        <w:rPr>
          <w:rFonts w:hint="eastAsia" w:ascii="宋体" w:hAnsi="宋体" w:eastAsia="宋体" w:cs="宋体"/>
          <w:szCs w:val="24"/>
        </w:rPr>
      </w:pPr>
      <w:r>
        <w:rPr>
          <w:rFonts w:hint="eastAsia" w:ascii="宋体" w:hAnsi="宋体" w:eastAsia="宋体" w:cs="宋体"/>
          <w:szCs w:val="24"/>
        </w:rPr>
        <w:t xml:space="preserve">日期：    </w:t>
      </w:r>
    </w:p>
    <w:p w14:paraId="052024A8">
      <w:pPr>
        <w:adjustRightInd w:val="0"/>
        <w:spacing w:line="360" w:lineRule="auto"/>
        <w:jc w:val="center"/>
        <w:rPr>
          <w:rFonts w:hint="eastAsia" w:ascii="宋体" w:hAnsi="宋体" w:eastAsia="宋体" w:cs="宋体"/>
          <w:b/>
          <w:bCs/>
          <w:szCs w:val="24"/>
        </w:rPr>
      </w:pPr>
    </w:p>
    <w:p w14:paraId="6B60F2FA">
      <w:pPr>
        <w:adjustRightInd w:val="0"/>
        <w:spacing w:line="360" w:lineRule="auto"/>
        <w:rPr>
          <w:rFonts w:hint="eastAsia" w:ascii="宋体" w:hAnsi="宋体" w:eastAsia="宋体" w:cs="宋体"/>
          <w:b/>
          <w:szCs w:val="24"/>
        </w:rPr>
      </w:pPr>
    </w:p>
    <w:p w14:paraId="3A8F33AF">
      <w:pPr>
        <w:adjustRightInd w:val="0"/>
        <w:spacing w:line="360" w:lineRule="auto"/>
        <w:rPr>
          <w:rFonts w:hint="eastAsia" w:ascii="宋体" w:hAnsi="宋体" w:eastAsia="宋体" w:cs="宋体"/>
          <w:b/>
          <w:szCs w:val="24"/>
        </w:rPr>
      </w:pPr>
    </w:p>
    <w:p w14:paraId="63603F02">
      <w:pPr>
        <w:adjustRightInd w:val="0"/>
        <w:spacing w:line="360" w:lineRule="auto"/>
        <w:rPr>
          <w:rFonts w:hint="eastAsia" w:ascii="宋体" w:hAnsi="宋体" w:eastAsia="宋体" w:cs="宋体"/>
          <w:b/>
          <w:szCs w:val="24"/>
        </w:rPr>
      </w:pPr>
      <w:r>
        <w:rPr>
          <w:rFonts w:hint="eastAsia" w:ascii="宋体" w:hAnsi="宋体" w:eastAsia="宋体" w:cs="宋体"/>
          <w:b/>
          <w:szCs w:val="24"/>
        </w:rPr>
        <w:t>质疑函制作说明：</w:t>
      </w:r>
    </w:p>
    <w:p w14:paraId="495C68C1">
      <w:pPr>
        <w:widowControl/>
        <w:adjustRightInd w:val="0"/>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1.供应商提出质疑时，应提交质疑函和必要的证明材料。</w:t>
      </w:r>
    </w:p>
    <w:p w14:paraId="36C02595">
      <w:pPr>
        <w:widowControl/>
        <w:adjustRightInd w:val="0"/>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2.质疑供应商若委托代理人进行质疑的，质疑函应按要求列明“授权代表”的有关内容，并在附件中提交由质疑</w:t>
      </w:r>
      <w:r>
        <w:rPr>
          <w:rFonts w:hint="eastAsia" w:ascii="宋体" w:hAnsi="宋体" w:eastAsia="宋体" w:cs="宋体"/>
          <w:kern w:val="0"/>
          <w:szCs w:val="24"/>
        </w:rPr>
        <w:t>供应商签署的授权委托书。授权委托书应载明代理人的姓名或者名称、代理事项、具体权限、期限和相关事项。</w:t>
      </w:r>
    </w:p>
    <w:p w14:paraId="5993BBA2">
      <w:pPr>
        <w:widowControl/>
        <w:adjustRightInd w:val="0"/>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3.质疑供应商若对项目的某一分包进行质疑，质疑函中应列明具体分包号。</w:t>
      </w:r>
    </w:p>
    <w:p w14:paraId="03023873">
      <w:pPr>
        <w:widowControl/>
        <w:adjustRightInd w:val="0"/>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4.质疑函的质疑事项应具体、明确，并有必要的事实依据和法律依据。</w:t>
      </w:r>
    </w:p>
    <w:p w14:paraId="49350D84">
      <w:pPr>
        <w:widowControl/>
        <w:adjustRightInd w:val="0"/>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5.质疑函的质疑请求应与质疑事项相关。</w:t>
      </w:r>
    </w:p>
    <w:p w14:paraId="171647B3">
      <w:pPr>
        <w:widowControl/>
        <w:adjustRightInd w:val="0"/>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6.质疑供应商为自然人的，质疑函应由本人签字；质疑供应商为法人或者其他组织的，质疑函应由法定代表人、主要负责人，或者其授权代表签字或者盖章，并加盖公章。</w:t>
      </w:r>
    </w:p>
    <w:p w14:paraId="46A66463">
      <w:pPr>
        <w:widowControl/>
        <w:adjustRightInd w:val="0"/>
        <w:spacing w:line="360" w:lineRule="auto"/>
        <w:ind w:firstLine="480" w:firstLineChars="200"/>
        <w:jc w:val="left"/>
        <w:rPr>
          <w:rFonts w:hint="eastAsia" w:ascii="宋体" w:hAnsi="宋体" w:eastAsia="宋体" w:cs="宋体"/>
          <w:szCs w:val="24"/>
        </w:rPr>
      </w:pPr>
    </w:p>
    <w:p w14:paraId="1702D869">
      <w:pPr>
        <w:adjustRightInd w:val="0"/>
        <w:spacing w:line="360" w:lineRule="auto"/>
        <w:jc w:val="center"/>
        <w:rPr>
          <w:rFonts w:hint="eastAsia" w:ascii="宋体" w:hAnsi="宋体" w:eastAsia="宋体" w:cs="宋体"/>
          <w:b/>
          <w:spacing w:val="6"/>
          <w:szCs w:val="24"/>
        </w:rPr>
      </w:pPr>
    </w:p>
    <w:p w14:paraId="26E768C4">
      <w:pPr>
        <w:adjustRightInd w:val="0"/>
        <w:spacing w:line="360" w:lineRule="auto"/>
        <w:jc w:val="center"/>
        <w:rPr>
          <w:rFonts w:hint="eastAsia" w:ascii="宋体" w:hAnsi="宋体" w:eastAsia="宋体" w:cs="宋体"/>
          <w:b/>
          <w:spacing w:val="6"/>
          <w:szCs w:val="24"/>
        </w:rPr>
      </w:pPr>
    </w:p>
    <w:p w14:paraId="2514885D">
      <w:pPr>
        <w:adjustRightInd w:val="0"/>
        <w:spacing w:line="360" w:lineRule="auto"/>
        <w:jc w:val="center"/>
        <w:rPr>
          <w:rFonts w:hint="eastAsia" w:ascii="宋体" w:hAnsi="宋体" w:eastAsia="宋体" w:cs="宋体"/>
          <w:b/>
          <w:spacing w:val="6"/>
          <w:szCs w:val="24"/>
        </w:rPr>
      </w:pPr>
    </w:p>
    <w:p w14:paraId="5D7064A0">
      <w:pPr>
        <w:adjustRightInd w:val="0"/>
        <w:spacing w:line="360" w:lineRule="auto"/>
        <w:jc w:val="center"/>
        <w:rPr>
          <w:rFonts w:hint="eastAsia" w:ascii="宋体" w:hAnsi="宋体" w:eastAsia="宋体" w:cs="宋体"/>
          <w:b/>
          <w:spacing w:val="6"/>
          <w:szCs w:val="24"/>
        </w:rPr>
      </w:pPr>
    </w:p>
    <w:p w14:paraId="4DA41A59">
      <w:pPr>
        <w:adjustRightInd w:val="0"/>
        <w:spacing w:line="360" w:lineRule="auto"/>
        <w:jc w:val="center"/>
        <w:rPr>
          <w:rFonts w:hint="eastAsia" w:ascii="宋体" w:hAnsi="宋体" w:eastAsia="宋体" w:cs="宋体"/>
          <w:b/>
          <w:spacing w:val="6"/>
          <w:szCs w:val="24"/>
        </w:rPr>
      </w:pPr>
    </w:p>
    <w:p w14:paraId="0EC09FA3">
      <w:pPr>
        <w:adjustRightInd w:val="0"/>
        <w:spacing w:line="360" w:lineRule="auto"/>
        <w:jc w:val="center"/>
        <w:rPr>
          <w:rFonts w:hint="eastAsia" w:ascii="宋体" w:hAnsi="宋体" w:eastAsia="宋体" w:cs="宋体"/>
          <w:b/>
          <w:spacing w:val="6"/>
          <w:szCs w:val="24"/>
        </w:rPr>
      </w:pPr>
    </w:p>
    <w:p w14:paraId="7569582F">
      <w:pPr>
        <w:adjustRightInd w:val="0"/>
        <w:spacing w:line="360" w:lineRule="auto"/>
        <w:jc w:val="center"/>
        <w:rPr>
          <w:rFonts w:hint="eastAsia" w:ascii="宋体" w:hAnsi="宋体" w:eastAsia="宋体" w:cs="宋体"/>
          <w:b/>
          <w:spacing w:val="6"/>
          <w:szCs w:val="24"/>
        </w:rPr>
      </w:pPr>
    </w:p>
    <w:p w14:paraId="4CD63CD5">
      <w:pPr>
        <w:adjustRightInd w:val="0"/>
        <w:spacing w:line="360" w:lineRule="auto"/>
        <w:jc w:val="center"/>
        <w:rPr>
          <w:rFonts w:hint="eastAsia" w:ascii="宋体" w:hAnsi="宋体" w:eastAsia="宋体" w:cs="宋体"/>
          <w:b/>
          <w:spacing w:val="6"/>
          <w:szCs w:val="24"/>
        </w:rPr>
      </w:pPr>
    </w:p>
    <w:p w14:paraId="1BCCD36D">
      <w:pPr>
        <w:adjustRightInd w:val="0"/>
        <w:spacing w:line="360" w:lineRule="auto"/>
        <w:jc w:val="center"/>
        <w:rPr>
          <w:rFonts w:hint="eastAsia" w:ascii="宋体" w:hAnsi="宋体" w:eastAsia="宋体" w:cs="宋体"/>
          <w:b/>
          <w:spacing w:val="6"/>
          <w:szCs w:val="24"/>
        </w:rPr>
      </w:pPr>
    </w:p>
    <w:p w14:paraId="77286E5A">
      <w:pPr>
        <w:adjustRightInd w:val="0"/>
        <w:spacing w:line="360" w:lineRule="auto"/>
        <w:jc w:val="center"/>
        <w:rPr>
          <w:rFonts w:hint="eastAsia" w:ascii="宋体" w:hAnsi="宋体" w:eastAsia="宋体" w:cs="宋体"/>
          <w:b/>
          <w:spacing w:val="6"/>
          <w:szCs w:val="24"/>
        </w:rPr>
      </w:pPr>
    </w:p>
    <w:p w14:paraId="6BE18B04">
      <w:pPr>
        <w:adjustRightInd w:val="0"/>
        <w:spacing w:line="360" w:lineRule="auto"/>
        <w:jc w:val="center"/>
        <w:rPr>
          <w:rFonts w:hint="eastAsia" w:ascii="宋体" w:hAnsi="宋体" w:eastAsia="宋体" w:cs="宋体"/>
          <w:b/>
          <w:spacing w:val="6"/>
          <w:szCs w:val="24"/>
        </w:rPr>
      </w:pPr>
    </w:p>
    <w:p w14:paraId="4012E8EF">
      <w:pPr>
        <w:adjustRightInd w:val="0"/>
        <w:spacing w:line="360" w:lineRule="auto"/>
        <w:jc w:val="center"/>
        <w:rPr>
          <w:rFonts w:hint="eastAsia" w:ascii="宋体" w:hAnsi="宋体" w:eastAsia="宋体" w:cs="宋体"/>
          <w:b/>
          <w:spacing w:val="6"/>
          <w:szCs w:val="24"/>
        </w:rPr>
      </w:pPr>
    </w:p>
    <w:p w14:paraId="6E36DCD1">
      <w:pPr>
        <w:adjustRightInd w:val="0"/>
        <w:spacing w:line="360" w:lineRule="auto"/>
        <w:jc w:val="left"/>
        <w:rPr>
          <w:rFonts w:hint="eastAsia" w:ascii="宋体" w:hAnsi="宋体" w:eastAsia="宋体" w:cs="宋体"/>
          <w:b/>
          <w:spacing w:val="6"/>
          <w:szCs w:val="24"/>
        </w:rPr>
      </w:pPr>
    </w:p>
    <w:p w14:paraId="524A8CA4">
      <w:pPr>
        <w:adjustRightInd w:val="0"/>
        <w:spacing w:line="360" w:lineRule="auto"/>
        <w:jc w:val="left"/>
        <w:rPr>
          <w:rFonts w:hint="eastAsia" w:ascii="宋体" w:hAnsi="宋体" w:eastAsia="宋体" w:cs="宋体"/>
          <w:b/>
          <w:spacing w:val="6"/>
          <w:szCs w:val="24"/>
        </w:rPr>
      </w:pPr>
    </w:p>
    <w:p w14:paraId="5CD5C67C">
      <w:pPr>
        <w:adjustRightInd w:val="0"/>
        <w:spacing w:line="360" w:lineRule="auto"/>
        <w:jc w:val="left"/>
        <w:rPr>
          <w:rFonts w:hint="eastAsia" w:ascii="宋体" w:hAnsi="宋体" w:eastAsia="宋体" w:cs="宋体"/>
          <w:b/>
          <w:spacing w:val="6"/>
          <w:szCs w:val="24"/>
        </w:rPr>
      </w:pPr>
    </w:p>
    <w:p w14:paraId="0E9C4349">
      <w:pPr>
        <w:adjustRightInd w:val="0"/>
        <w:spacing w:line="360" w:lineRule="auto"/>
        <w:jc w:val="left"/>
        <w:rPr>
          <w:rFonts w:hint="eastAsia" w:ascii="宋体" w:hAnsi="宋体" w:eastAsia="宋体" w:cs="宋体"/>
          <w:b/>
          <w:spacing w:val="6"/>
          <w:szCs w:val="24"/>
        </w:rPr>
      </w:pPr>
    </w:p>
    <w:p w14:paraId="32F17C50">
      <w:pPr>
        <w:adjustRightInd w:val="0"/>
        <w:spacing w:line="360" w:lineRule="auto"/>
        <w:jc w:val="left"/>
        <w:rPr>
          <w:rFonts w:hint="eastAsia" w:ascii="宋体" w:hAnsi="宋体" w:eastAsia="宋体" w:cs="宋体"/>
          <w:b/>
          <w:spacing w:val="6"/>
          <w:szCs w:val="24"/>
        </w:rPr>
      </w:pPr>
    </w:p>
    <w:p w14:paraId="2323E65B">
      <w:pPr>
        <w:adjustRightInd w:val="0"/>
        <w:spacing w:line="360" w:lineRule="auto"/>
        <w:jc w:val="left"/>
        <w:rPr>
          <w:rFonts w:hint="eastAsia" w:ascii="宋体" w:hAnsi="宋体" w:eastAsia="宋体" w:cs="宋体"/>
          <w:b/>
          <w:spacing w:val="6"/>
          <w:szCs w:val="24"/>
        </w:rPr>
      </w:pPr>
      <w:r>
        <w:rPr>
          <w:rFonts w:hint="eastAsia" w:ascii="宋体" w:hAnsi="宋体" w:eastAsia="宋体" w:cs="宋体"/>
          <w:b/>
          <w:spacing w:val="6"/>
          <w:szCs w:val="24"/>
        </w:rPr>
        <w:t>附件：投诉书范本及制作说明</w:t>
      </w:r>
    </w:p>
    <w:p w14:paraId="6E15F23B">
      <w:pPr>
        <w:adjustRightInd w:val="0"/>
        <w:spacing w:line="360" w:lineRule="auto"/>
        <w:jc w:val="center"/>
        <w:rPr>
          <w:rFonts w:hint="eastAsia" w:ascii="宋体" w:hAnsi="宋体" w:eastAsia="宋体" w:cs="宋体"/>
          <w:b/>
          <w:szCs w:val="24"/>
        </w:rPr>
      </w:pPr>
    </w:p>
    <w:p w14:paraId="3A9B34FD">
      <w:pPr>
        <w:adjustRightInd w:val="0"/>
        <w:spacing w:line="360" w:lineRule="auto"/>
        <w:jc w:val="center"/>
        <w:rPr>
          <w:rFonts w:hint="eastAsia" w:ascii="宋体" w:hAnsi="宋体" w:eastAsia="宋体" w:cs="宋体"/>
          <w:b/>
          <w:spacing w:val="6"/>
          <w:szCs w:val="24"/>
        </w:rPr>
      </w:pPr>
      <w:r>
        <w:rPr>
          <w:rFonts w:hint="eastAsia" w:ascii="宋体" w:hAnsi="宋体" w:eastAsia="宋体" w:cs="宋体"/>
          <w:b/>
          <w:spacing w:val="6"/>
          <w:szCs w:val="24"/>
        </w:rPr>
        <w:t>投诉书范本</w:t>
      </w:r>
    </w:p>
    <w:p w14:paraId="376DF3D8">
      <w:pPr>
        <w:adjustRightInd w:val="0"/>
        <w:spacing w:line="360" w:lineRule="auto"/>
        <w:rPr>
          <w:rFonts w:hint="eastAsia" w:ascii="宋体" w:hAnsi="宋体" w:eastAsia="宋体" w:cs="宋体"/>
          <w:szCs w:val="24"/>
        </w:rPr>
      </w:pPr>
      <w:r>
        <w:rPr>
          <w:rFonts w:hint="eastAsia" w:ascii="宋体" w:hAnsi="宋体" w:eastAsia="宋体" w:cs="宋体"/>
          <w:szCs w:val="24"/>
        </w:rPr>
        <w:t>一、投诉相关主体基本情况</w:t>
      </w:r>
    </w:p>
    <w:p w14:paraId="028B8F48">
      <w:pPr>
        <w:adjustRightInd w:val="0"/>
        <w:spacing w:line="360" w:lineRule="auto"/>
        <w:rPr>
          <w:rFonts w:hint="eastAsia" w:ascii="宋体" w:hAnsi="宋体" w:eastAsia="宋体" w:cs="宋体"/>
          <w:szCs w:val="24"/>
          <w:u w:val="dotted"/>
        </w:rPr>
      </w:pPr>
      <w:r>
        <w:rPr>
          <w:rFonts w:hint="eastAsia" w:ascii="宋体" w:hAnsi="宋体" w:eastAsia="宋体" w:cs="宋体"/>
          <w:szCs w:val="24"/>
        </w:rPr>
        <w:t>投诉人：</w:t>
      </w:r>
      <w:r>
        <w:rPr>
          <w:rFonts w:hint="eastAsia" w:ascii="宋体" w:hAnsi="宋体" w:eastAsia="宋体" w:cs="宋体"/>
          <w:szCs w:val="24"/>
          <w:u w:val="dotted"/>
        </w:rPr>
        <w:t xml:space="preserve">                                               </w:t>
      </w:r>
    </w:p>
    <w:p w14:paraId="17E0B380">
      <w:pPr>
        <w:adjustRightInd w:val="0"/>
        <w:spacing w:line="360" w:lineRule="auto"/>
        <w:rPr>
          <w:rFonts w:hint="eastAsia" w:ascii="宋体" w:hAnsi="宋体" w:eastAsia="宋体" w:cs="宋体"/>
          <w:szCs w:val="24"/>
          <w:u w:val="single"/>
        </w:rPr>
      </w:pPr>
      <w:r>
        <w:rPr>
          <w:rFonts w:hint="eastAsia" w:ascii="宋体" w:hAnsi="宋体" w:eastAsia="宋体" w:cs="宋体"/>
          <w:szCs w:val="24"/>
        </w:rPr>
        <w:t>地     址：</w:t>
      </w:r>
      <w:r>
        <w:rPr>
          <w:rFonts w:hint="eastAsia" w:ascii="宋体" w:hAnsi="宋体" w:eastAsia="宋体" w:cs="宋体"/>
          <w:szCs w:val="24"/>
          <w:u w:val="dotted"/>
        </w:rPr>
        <w:t xml:space="preserve">                             </w:t>
      </w:r>
      <w:r>
        <w:rPr>
          <w:rFonts w:hint="eastAsia" w:ascii="宋体" w:hAnsi="宋体" w:eastAsia="宋体" w:cs="宋体"/>
          <w:szCs w:val="24"/>
        </w:rPr>
        <w:t>邮编：</w:t>
      </w:r>
      <w:r>
        <w:rPr>
          <w:rFonts w:hint="eastAsia" w:ascii="宋体" w:hAnsi="宋体" w:eastAsia="宋体" w:cs="宋体"/>
          <w:szCs w:val="24"/>
          <w:u w:val="dotted"/>
        </w:rPr>
        <w:t xml:space="preserve">         </w:t>
      </w:r>
      <w:r>
        <w:rPr>
          <w:rFonts w:hint="eastAsia" w:ascii="宋体" w:hAnsi="宋体" w:eastAsia="宋体" w:cs="宋体"/>
          <w:szCs w:val="24"/>
          <w:u w:val="single"/>
        </w:rPr>
        <w:t xml:space="preserve">   </w:t>
      </w:r>
    </w:p>
    <w:p w14:paraId="7BE18094">
      <w:pPr>
        <w:tabs>
          <w:tab w:val="left" w:pos="6510"/>
        </w:tabs>
        <w:adjustRightInd w:val="0"/>
        <w:spacing w:line="360" w:lineRule="auto"/>
        <w:jc w:val="left"/>
        <w:rPr>
          <w:rFonts w:hint="eastAsia" w:ascii="宋体" w:hAnsi="宋体" w:eastAsia="宋体" w:cs="宋体"/>
          <w:szCs w:val="24"/>
        </w:rPr>
      </w:pPr>
      <w:r>
        <w:rPr>
          <w:rFonts w:hint="eastAsia" w:ascii="宋体" w:hAnsi="宋体" w:eastAsia="宋体" w:cs="宋体"/>
          <w:szCs w:val="24"/>
        </w:rPr>
        <w:t>法定代表人/主要负责人：</w:t>
      </w:r>
      <w:r>
        <w:rPr>
          <w:rFonts w:hint="eastAsia" w:ascii="宋体" w:hAnsi="宋体" w:eastAsia="宋体" w:cs="宋体"/>
          <w:szCs w:val="24"/>
          <w:u w:val="dotted"/>
        </w:rPr>
        <w:t xml:space="preserve">                                   </w:t>
      </w:r>
      <w:r>
        <w:rPr>
          <w:rFonts w:hint="eastAsia" w:ascii="宋体" w:hAnsi="宋体" w:eastAsia="宋体" w:cs="宋体"/>
          <w:szCs w:val="24"/>
        </w:rPr>
        <w:t xml:space="preserve">  </w:t>
      </w:r>
    </w:p>
    <w:p w14:paraId="6DE440A4">
      <w:pPr>
        <w:tabs>
          <w:tab w:val="left" w:pos="6510"/>
        </w:tabs>
        <w:adjustRightInd w:val="0"/>
        <w:spacing w:line="360" w:lineRule="auto"/>
        <w:rPr>
          <w:rFonts w:hint="eastAsia" w:ascii="宋体" w:hAnsi="宋体" w:eastAsia="宋体" w:cs="宋体"/>
          <w:szCs w:val="24"/>
          <w:u w:val="dotted"/>
        </w:rPr>
      </w:pPr>
      <w:r>
        <w:rPr>
          <w:rFonts w:hint="eastAsia" w:ascii="宋体" w:hAnsi="宋体" w:eastAsia="宋体" w:cs="宋体"/>
          <w:szCs w:val="24"/>
        </w:rPr>
        <w:t>联系电话：</w:t>
      </w:r>
      <w:r>
        <w:rPr>
          <w:rFonts w:hint="eastAsia" w:ascii="宋体" w:hAnsi="宋体" w:eastAsia="宋体" w:cs="宋体"/>
          <w:szCs w:val="24"/>
          <w:u w:val="dotted"/>
        </w:rPr>
        <w:t xml:space="preserve">                                             </w:t>
      </w:r>
    </w:p>
    <w:p w14:paraId="2DB9ACCA">
      <w:pPr>
        <w:adjustRightInd w:val="0"/>
        <w:spacing w:line="360" w:lineRule="auto"/>
        <w:rPr>
          <w:rFonts w:hint="eastAsia" w:ascii="宋体" w:hAnsi="宋体" w:eastAsia="宋体" w:cs="宋体"/>
          <w:szCs w:val="24"/>
          <w:u w:val="dotted"/>
        </w:rPr>
      </w:pPr>
      <w:r>
        <w:rPr>
          <w:rFonts w:hint="eastAsia" w:ascii="宋体" w:hAnsi="宋体" w:eastAsia="宋体" w:cs="宋体"/>
          <w:szCs w:val="24"/>
        </w:rPr>
        <w:t>授权代表：</w:t>
      </w:r>
      <w:r>
        <w:rPr>
          <w:rFonts w:hint="eastAsia" w:ascii="宋体" w:hAnsi="宋体" w:eastAsia="宋体" w:cs="宋体"/>
          <w:szCs w:val="24"/>
          <w:u w:val="dotted"/>
        </w:rPr>
        <w:t xml:space="preserve">             </w:t>
      </w:r>
      <w:r>
        <w:rPr>
          <w:rFonts w:hint="eastAsia" w:ascii="宋体" w:hAnsi="宋体" w:eastAsia="宋体" w:cs="宋体"/>
          <w:szCs w:val="24"/>
        </w:rPr>
        <w:t>联系电话</w:t>
      </w:r>
      <w:r>
        <w:rPr>
          <w:rFonts w:hint="eastAsia" w:ascii="宋体" w:hAnsi="宋体" w:eastAsia="宋体" w:cs="宋体"/>
          <w:szCs w:val="24"/>
          <w:u w:val="dotted"/>
        </w:rPr>
        <w:t xml:space="preserve">：                  </w:t>
      </w:r>
    </w:p>
    <w:p w14:paraId="717A93A8">
      <w:pPr>
        <w:adjustRightInd w:val="0"/>
        <w:spacing w:line="360" w:lineRule="auto"/>
        <w:rPr>
          <w:rFonts w:hint="eastAsia" w:ascii="宋体" w:hAnsi="宋体" w:eastAsia="宋体" w:cs="宋体"/>
          <w:szCs w:val="24"/>
          <w:u w:val="dotted"/>
        </w:rPr>
      </w:pPr>
      <w:r>
        <w:rPr>
          <w:rFonts w:hint="eastAsia" w:ascii="宋体" w:hAnsi="宋体" w:eastAsia="宋体" w:cs="宋体"/>
          <w:szCs w:val="24"/>
        </w:rPr>
        <w:t>地     址：</w:t>
      </w:r>
      <w:r>
        <w:rPr>
          <w:rFonts w:hint="eastAsia" w:ascii="宋体" w:hAnsi="宋体" w:eastAsia="宋体" w:cs="宋体"/>
          <w:szCs w:val="24"/>
          <w:u w:val="dotted"/>
        </w:rPr>
        <w:t xml:space="preserve">                             </w:t>
      </w:r>
      <w:r>
        <w:rPr>
          <w:rFonts w:hint="eastAsia" w:ascii="宋体" w:hAnsi="宋体" w:eastAsia="宋体" w:cs="宋体"/>
          <w:szCs w:val="24"/>
        </w:rPr>
        <w:t>邮编：</w:t>
      </w:r>
      <w:r>
        <w:rPr>
          <w:rFonts w:hint="eastAsia" w:ascii="宋体" w:hAnsi="宋体" w:eastAsia="宋体" w:cs="宋体"/>
          <w:szCs w:val="24"/>
          <w:u w:val="dotted"/>
        </w:rPr>
        <w:t xml:space="preserve">         </w:t>
      </w:r>
      <w:r>
        <w:rPr>
          <w:rFonts w:hint="eastAsia" w:ascii="宋体" w:hAnsi="宋体" w:eastAsia="宋体" w:cs="宋体"/>
          <w:szCs w:val="24"/>
          <w:u w:val="single"/>
        </w:rPr>
        <w:t xml:space="preserve"> </w:t>
      </w:r>
      <w:r>
        <w:rPr>
          <w:rFonts w:hint="eastAsia" w:ascii="宋体" w:hAnsi="宋体" w:eastAsia="宋体" w:cs="宋体"/>
          <w:szCs w:val="24"/>
          <w:u w:val="dotted"/>
        </w:rPr>
        <w:t xml:space="preserve">                   </w:t>
      </w:r>
    </w:p>
    <w:p w14:paraId="2E3108EE">
      <w:pPr>
        <w:adjustRightInd w:val="0"/>
        <w:spacing w:line="360" w:lineRule="auto"/>
        <w:rPr>
          <w:rFonts w:hint="eastAsia" w:ascii="宋体" w:hAnsi="宋体" w:eastAsia="宋体" w:cs="宋体"/>
          <w:szCs w:val="24"/>
          <w:u w:val="single"/>
        </w:rPr>
      </w:pPr>
      <w:r>
        <w:rPr>
          <w:rFonts w:hint="eastAsia" w:ascii="宋体" w:hAnsi="宋体" w:eastAsia="宋体" w:cs="宋体"/>
          <w:szCs w:val="24"/>
        </w:rPr>
        <w:t>被投诉人1：</w:t>
      </w:r>
      <w:r>
        <w:rPr>
          <w:rFonts w:hint="eastAsia" w:ascii="宋体" w:hAnsi="宋体" w:eastAsia="宋体" w:cs="宋体"/>
          <w:szCs w:val="24"/>
          <w:u w:val="dotted"/>
        </w:rPr>
        <w:t xml:space="preserve">                                           </w:t>
      </w:r>
      <w:r>
        <w:rPr>
          <w:rFonts w:hint="eastAsia" w:ascii="宋体" w:hAnsi="宋体" w:eastAsia="宋体" w:cs="宋体"/>
          <w:szCs w:val="24"/>
          <w:u w:val="single"/>
        </w:rPr>
        <w:t xml:space="preserve">  </w:t>
      </w:r>
    </w:p>
    <w:p w14:paraId="02ECFBF9">
      <w:pPr>
        <w:adjustRightInd w:val="0"/>
        <w:spacing w:line="360" w:lineRule="auto"/>
        <w:rPr>
          <w:rFonts w:hint="eastAsia" w:ascii="宋体" w:hAnsi="宋体" w:eastAsia="宋体" w:cs="宋体"/>
          <w:szCs w:val="24"/>
          <w:u w:val="single"/>
        </w:rPr>
      </w:pPr>
      <w:r>
        <w:rPr>
          <w:rFonts w:hint="eastAsia" w:ascii="宋体" w:hAnsi="宋体" w:eastAsia="宋体" w:cs="宋体"/>
          <w:szCs w:val="24"/>
        </w:rPr>
        <w:t>地     址：</w:t>
      </w:r>
      <w:r>
        <w:rPr>
          <w:rFonts w:hint="eastAsia" w:ascii="宋体" w:hAnsi="宋体" w:eastAsia="宋体" w:cs="宋体"/>
          <w:szCs w:val="24"/>
          <w:u w:val="dotted"/>
        </w:rPr>
        <w:t xml:space="preserve">                             </w:t>
      </w:r>
      <w:r>
        <w:rPr>
          <w:rFonts w:hint="eastAsia" w:ascii="宋体" w:hAnsi="宋体" w:eastAsia="宋体" w:cs="宋体"/>
          <w:szCs w:val="24"/>
        </w:rPr>
        <w:t>邮编：</w:t>
      </w:r>
      <w:r>
        <w:rPr>
          <w:rFonts w:hint="eastAsia" w:ascii="宋体" w:hAnsi="宋体" w:eastAsia="宋体" w:cs="宋体"/>
          <w:szCs w:val="24"/>
          <w:u w:val="dotted"/>
        </w:rPr>
        <w:t xml:space="preserve">          </w:t>
      </w:r>
      <w:r>
        <w:rPr>
          <w:rFonts w:hint="eastAsia" w:ascii="宋体" w:hAnsi="宋体" w:eastAsia="宋体" w:cs="宋体"/>
          <w:szCs w:val="24"/>
          <w:u w:val="single"/>
        </w:rPr>
        <w:t xml:space="preserve"> </w:t>
      </w:r>
    </w:p>
    <w:p w14:paraId="493023B0">
      <w:pPr>
        <w:adjustRightInd w:val="0"/>
        <w:spacing w:line="360" w:lineRule="auto"/>
        <w:rPr>
          <w:rFonts w:hint="eastAsia" w:ascii="宋体" w:hAnsi="宋体" w:eastAsia="宋体" w:cs="宋体"/>
          <w:szCs w:val="24"/>
          <w:u w:val="single"/>
        </w:rPr>
      </w:pPr>
      <w:r>
        <w:rPr>
          <w:rFonts w:hint="eastAsia" w:ascii="宋体" w:hAnsi="宋体" w:eastAsia="宋体" w:cs="宋体"/>
          <w:szCs w:val="24"/>
        </w:rPr>
        <w:t>联系人：</w:t>
      </w:r>
      <w:r>
        <w:rPr>
          <w:rFonts w:hint="eastAsia" w:ascii="宋体" w:hAnsi="宋体" w:eastAsia="宋体" w:cs="宋体"/>
          <w:szCs w:val="24"/>
          <w:u w:val="dotted"/>
        </w:rPr>
        <w:t xml:space="preserve">               </w:t>
      </w:r>
      <w:r>
        <w:rPr>
          <w:rFonts w:hint="eastAsia" w:ascii="宋体" w:hAnsi="宋体" w:eastAsia="宋体" w:cs="宋体"/>
          <w:szCs w:val="24"/>
        </w:rPr>
        <w:t>联系电话：</w:t>
      </w:r>
      <w:r>
        <w:rPr>
          <w:rFonts w:hint="eastAsia" w:ascii="宋体" w:hAnsi="宋体" w:eastAsia="宋体" w:cs="宋体"/>
          <w:szCs w:val="24"/>
          <w:u w:val="dotted"/>
        </w:rPr>
        <w:t xml:space="preserve">                      </w:t>
      </w:r>
      <w:r>
        <w:rPr>
          <w:rFonts w:hint="eastAsia" w:ascii="宋体" w:hAnsi="宋体" w:eastAsia="宋体" w:cs="宋体"/>
          <w:szCs w:val="24"/>
          <w:u w:val="single"/>
        </w:rPr>
        <w:t xml:space="preserve"> </w:t>
      </w:r>
    </w:p>
    <w:p w14:paraId="34CD24E9">
      <w:pPr>
        <w:adjustRightInd w:val="0"/>
        <w:spacing w:line="360" w:lineRule="auto"/>
        <w:rPr>
          <w:rFonts w:hint="eastAsia" w:ascii="宋体" w:hAnsi="宋体" w:eastAsia="宋体" w:cs="宋体"/>
          <w:szCs w:val="24"/>
        </w:rPr>
      </w:pPr>
      <w:r>
        <w:rPr>
          <w:rFonts w:hint="eastAsia" w:ascii="宋体" w:hAnsi="宋体" w:eastAsia="宋体" w:cs="宋体"/>
          <w:szCs w:val="24"/>
        </w:rPr>
        <w:t>被投诉人2</w:t>
      </w:r>
    </w:p>
    <w:p w14:paraId="40FA3E0A">
      <w:pPr>
        <w:adjustRightInd w:val="0"/>
        <w:spacing w:line="360" w:lineRule="auto"/>
        <w:rPr>
          <w:rFonts w:hint="eastAsia" w:ascii="宋体" w:hAnsi="宋体" w:eastAsia="宋体" w:cs="宋体"/>
          <w:szCs w:val="24"/>
          <w:u w:val="dotted"/>
        </w:rPr>
      </w:pPr>
      <w:r>
        <w:rPr>
          <w:rFonts w:hint="eastAsia" w:ascii="宋体" w:hAnsi="宋体" w:eastAsia="宋体" w:cs="宋体"/>
          <w:szCs w:val="24"/>
        </w:rPr>
        <w:t>……</w:t>
      </w:r>
    </w:p>
    <w:p w14:paraId="1DFB0940">
      <w:pPr>
        <w:adjustRightInd w:val="0"/>
        <w:spacing w:line="360" w:lineRule="auto"/>
        <w:rPr>
          <w:rFonts w:hint="eastAsia" w:ascii="宋体" w:hAnsi="宋体" w:eastAsia="宋体" w:cs="宋体"/>
          <w:szCs w:val="24"/>
          <w:u w:val="single"/>
        </w:rPr>
      </w:pPr>
      <w:r>
        <w:rPr>
          <w:rFonts w:hint="eastAsia" w:ascii="宋体" w:hAnsi="宋体" w:eastAsia="宋体" w:cs="宋体"/>
          <w:szCs w:val="24"/>
        </w:rPr>
        <w:t>相关供应商：</w:t>
      </w:r>
      <w:r>
        <w:rPr>
          <w:rFonts w:hint="eastAsia" w:ascii="宋体" w:hAnsi="宋体" w:eastAsia="宋体" w:cs="宋体"/>
          <w:szCs w:val="24"/>
          <w:u w:val="dotted"/>
        </w:rPr>
        <w:t xml:space="preserve">                                           </w:t>
      </w:r>
      <w:r>
        <w:rPr>
          <w:rFonts w:hint="eastAsia" w:ascii="宋体" w:hAnsi="宋体" w:eastAsia="宋体" w:cs="宋体"/>
          <w:szCs w:val="24"/>
          <w:u w:val="single"/>
        </w:rPr>
        <w:t xml:space="preserve">    </w:t>
      </w:r>
    </w:p>
    <w:p w14:paraId="4254EAA1">
      <w:pPr>
        <w:adjustRightInd w:val="0"/>
        <w:spacing w:line="360" w:lineRule="auto"/>
        <w:rPr>
          <w:rFonts w:hint="eastAsia" w:ascii="宋体" w:hAnsi="宋体" w:eastAsia="宋体" w:cs="宋体"/>
          <w:szCs w:val="24"/>
          <w:u w:val="single"/>
        </w:rPr>
      </w:pPr>
      <w:r>
        <w:rPr>
          <w:rFonts w:hint="eastAsia" w:ascii="宋体" w:hAnsi="宋体" w:eastAsia="宋体" w:cs="宋体"/>
          <w:szCs w:val="24"/>
        </w:rPr>
        <w:t>地     址：</w:t>
      </w:r>
      <w:r>
        <w:rPr>
          <w:rFonts w:hint="eastAsia" w:ascii="宋体" w:hAnsi="宋体" w:eastAsia="宋体" w:cs="宋体"/>
          <w:szCs w:val="24"/>
          <w:u w:val="dotted"/>
        </w:rPr>
        <w:t xml:space="preserve">                             </w:t>
      </w:r>
      <w:r>
        <w:rPr>
          <w:rFonts w:hint="eastAsia" w:ascii="宋体" w:hAnsi="宋体" w:eastAsia="宋体" w:cs="宋体"/>
          <w:szCs w:val="24"/>
        </w:rPr>
        <w:t>邮编：</w:t>
      </w:r>
      <w:r>
        <w:rPr>
          <w:rFonts w:hint="eastAsia" w:ascii="宋体" w:hAnsi="宋体" w:eastAsia="宋体" w:cs="宋体"/>
          <w:szCs w:val="24"/>
          <w:u w:val="dotted"/>
        </w:rPr>
        <w:t xml:space="preserve">          </w:t>
      </w:r>
      <w:r>
        <w:rPr>
          <w:rFonts w:hint="eastAsia" w:ascii="宋体" w:hAnsi="宋体" w:eastAsia="宋体" w:cs="宋体"/>
          <w:szCs w:val="24"/>
          <w:u w:val="single"/>
        </w:rPr>
        <w:t xml:space="preserve"> </w:t>
      </w:r>
    </w:p>
    <w:p w14:paraId="4197AFA1">
      <w:pPr>
        <w:adjustRightInd w:val="0"/>
        <w:spacing w:line="360" w:lineRule="auto"/>
        <w:rPr>
          <w:rFonts w:hint="eastAsia" w:ascii="宋体" w:hAnsi="宋体" w:eastAsia="宋体" w:cs="宋体"/>
          <w:szCs w:val="24"/>
          <w:u w:val="single"/>
        </w:rPr>
      </w:pPr>
      <w:r>
        <w:rPr>
          <w:rFonts w:hint="eastAsia" w:ascii="宋体" w:hAnsi="宋体" w:eastAsia="宋体" w:cs="宋体"/>
          <w:szCs w:val="24"/>
        </w:rPr>
        <w:t>联系人：</w:t>
      </w:r>
      <w:r>
        <w:rPr>
          <w:rFonts w:hint="eastAsia" w:ascii="宋体" w:hAnsi="宋体" w:eastAsia="宋体" w:cs="宋体"/>
          <w:szCs w:val="24"/>
          <w:u w:val="dotted"/>
        </w:rPr>
        <w:t xml:space="preserve">               </w:t>
      </w:r>
      <w:r>
        <w:rPr>
          <w:rFonts w:hint="eastAsia" w:ascii="宋体" w:hAnsi="宋体" w:eastAsia="宋体" w:cs="宋体"/>
          <w:szCs w:val="24"/>
        </w:rPr>
        <w:t>联系电话：</w:t>
      </w:r>
      <w:r>
        <w:rPr>
          <w:rFonts w:hint="eastAsia" w:ascii="宋体" w:hAnsi="宋体" w:eastAsia="宋体" w:cs="宋体"/>
          <w:szCs w:val="24"/>
          <w:u w:val="dotted"/>
        </w:rPr>
        <w:t xml:space="preserve">                      </w:t>
      </w:r>
      <w:r>
        <w:rPr>
          <w:rFonts w:hint="eastAsia" w:ascii="宋体" w:hAnsi="宋体" w:eastAsia="宋体" w:cs="宋体"/>
          <w:szCs w:val="24"/>
          <w:u w:val="single"/>
        </w:rPr>
        <w:t xml:space="preserve">      </w:t>
      </w:r>
    </w:p>
    <w:p w14:paraId="6B74A4C4">
      <w:pPr>
        <w:adjustRightInd w:val="0"/>
        <w:spacing w:line="360" w:lineRule="auto"/>
        <w:rPr>
          <w:rFonts w:hint="eastAsia" w:ascii="宋体" w:hAnsi="宋体" w:eastAsia="宋体" w:cs="宋体"/>
          <w:szCs w:val="24"/>
        </w:rPr>
      </w:pPr>
      <w:r>
        <w:rPr>
          <w:rFonts w:hint="eastAsia" w:ascii="宋体" w:hAnsi="宋体" w:eastAsia="宋体" w:cs="宋体"/>
          <w:szCs w:val="24"/>
        </w:rPr>
        <w:t>二、投诉项目基本情况</w:t>
      </w:r>
    </w:p>
    <w:p w14:paraId="333CBBDC">
      <w:pPr>
        <w:adjustRightInd w:val="0"/>
        <w:spacing w:line="360" w:lineRule="auto"/>
        <w:rPr>
          <w:rFonts w:hint="eastAsia" w:ascii="宋体" w:hAnsi="宋体" w:eastAsia="宋体" w:cs="宋体"/>
          <w:szCs w:val="24"/>
          <w:u w:val="dotted"/>
        </w:rPr>
      </w:pPr>
      <w:r>
        <w:rPr>
          <w:rFonts w:hint="eastAsia" w:ascii="宋体" w:hAnsi="宋体" w:eastAsia="宋体" w:cs="宋体"/>
          <w:szCs w:val="24"/>
        </w:rPr>
        <w:t>采购项目名称：</w:t>
      </w:r>
      <w:r>
        <w:rPr>
          <w:rFonts w:hint="eastAsia" w:ascii="宋体" w:hAnsi="宋体" w:eastAsia="宋体" w:cs="宋体"/>
          <w:szCs w:val="24"/>
          <w:u w:val="dotted"/>
        </w:rPr>
        <w:t xml:space="preserve">                                        </w:t>
      </w:r>
    </w:p>
    <w:p w14:paraId="4EAAA74E">
      <w:pPr>
        <w:adjustRightInd w:val="0"/>
        <w:spacing w:line="360" w:lineRule="auto"/>
        <w:rPr>
          <w:rFonts w:hint="eastAsia" w:ascii="宋体" w:hAnsi="宋体" w:eastAsia="宋体" w:cs="宋体"/>
          <w:szCs w:val="24"/>
          <w:u w:val="single"/>
        </w:rPr>
      </w:pPr>
      <w:r>
        <w:rPr>
          <w:rFonts w:hint="eastAsia" w:ascii="宋体" w:hAnsi="宋体" w:eastAsia="宋体" w:cs="宋体"/>
          <w:szCs w:val="24"/>
        </w:rPr>
        <w:t>采购项目编号：</w:t>
      </w:r>
      <w:r>
        <w:rPr>
          <w:rFonts w:hint="eastAsia" w:ascii="宋体" w:hAnsi="宋体" w:eastAsia="宋体" w:cs="宋体"/>
          <w:szCs w:val="24"/>
          <w:u w:val="dotted"/>
        </w:rPr>
        <w:t xml:space="preserve">                 </w:t>
      </w:r>
      <w:r>
        <w:rPr>
          <w:rFonts w:hint="eastAsia" w:ascii="宋体" w:hAnsi="宋体" w:eastAsia="宋体" w:cs="宋体"/>
          <w:szCs w:val="24"/>
        </w:rPr>
        <w:t>包号：</w:t>
      </w:r>
      <w:r>
        <w:rPr>
          <w:rFonts w:hint="eastAsia" w:ascii="宋体" w:hAnsi="宋体" w:eastAsia="宋体" w:cs="宋体"/>
          <w:szCs w:val="24"/>
          <w:u w:val="dotted"/>
        </w:rPr>
        <w:t xml:space="preserve">              </w:t>
      </w:r>
    </w:p>
    <w:p w14:paraId="257FBBF8">
      <w:pPr>
        <w:adjustRightInd w:val="0"/>
        <w:spacing w:line="360" w:lineRule="auto"/>
        <w:rPr>
          <w:rFonts w:hint="eastAsia" w:ascii="宋体" w:hAnsi="宋体" w:eastAsia="宋体" w:cs="宋体"/>
          <w:szCs w:val="24"/>
        </w:rPr>
      </w:pPr>
      <w:r>
        <w:rPr>
          <w:rFonts w:hint="eastAsia" w:ascii="宋体" w:hAnsi="宋体" w:eastAsia="宋体" w:cs="宋体"/>
          <w:szCs w:val="24"/>
        </w:rPr>
        <w:t>采购人名称：</w:t>
      </w:r>
      <w:r>
        <w:rPr>
          <w:rFonts w:hint="eastAsia" w:ascii="宋体" w:hAnsi="宋体" w:eastAsia="宋体" w:cs="宋体"/>
          <w:szCs w:val="24"/>
          <w:u w:val="dotted"/>
        </w:rPr>
        <w:t xml:space="preserve">                                           </w:t>
      </w:r>
      <w:r>
        <w:rPr>
          <w:rFonts w:hint="eastAsia" w:ascii="宋体" w:hAnsi="宋体" w:eastAsia="宋体" w:cs="宋体"/>
          <w:szCs w:val="24"/>
          <w:u w:val="single"/>
        </w:rPr>
        <w:t xml:space="preserve">  </w:t>
      </w:r>
    </w:p>
    <w:p w14:paraId="7750C236">
      <w:pPr>
        <w:adjustRightInd w:val="0"/>
        <w:spacing w:line="360" w:lineRule="auto"/>
        <w:rPr>
          <w:rFonts w:hint="eastAsia" w:ascii="宋体" w:hAnsi="宋体" w:eastAsia="宋体" w:cs="宋体"/>
          <w:szCs w:val="24"/>
          <w:u w:val="single"/>
        </w:rPr>
      </w:pPr>
      <w:r>
        <w:rPr>
          <w:rFonts w:hint="eastAsia" w:ascii="宋体" w:hAnsi="宋体" w:eastAsia="宋体" w:cs="宋体"/>
          <w:szCs w:val="24"/>
        </w:rPr>
        <w:t>代理机构名称：</w:t>
      </w:r>
      <w:r>
        <w:rPr>
          <w:rFonts w:hint="eastAsia" w:ascii="宋体" w:hAnsi="宋体" w:eastAsia="宋体" w:cs="宋体"/>
          <w:szCs w:val="24"/>
          <w:u w:val="dotted"/>
        </w:rPr>
        <w:t xml:space="preserve">                                         </w:t>
      </w:r>
    </w:p>
    <w:p w14:paraId="458121DD">
      <w:pPr>
        <w:adjustRightInd w:val="0"/>
        <w:spacing w:line="360" w:lineRule="auto"/>
        <w:rPr>
          <w:rFonts w:hint="eastAsia" w:ascii="宋体" w:hAnsi="宋体" w:eastAsia="宋体" w:cs="宋体"/>
          <w:szCs w:val="24"/>
          <w:u w:val="dotted"/>
        </w:rPr>
      </w:pPr>
      <w:r>
        <w:rPr>
          <w:rFonts w:hint="eastAsia" w:ascii="宋体" w:hAnsi="宋体" w:eastAsia="宋体" w:cs="宋体"/>
          <w:szCs w:val="24"/>
        </w:rPr>
        <w:t>采购文件公告:</w:t>
      </w:r>
      <w:r>
        <w:rPr>
          <w:rFonts w:hint="eastAsia" w:ascii="宋体" w:hAnsi="宋体" w:eastAsia="宋体" w:cs="宋体"/>
          <w:szCs w:val="24"/>
          <w:u w:val="dotted"/>
        </w:rPr>
        <w:t xml:space="preserve">是/否 </w:t>
      </w:r>
      <w:r>
        <w:rPr>
          <w:rFonts w:hint="eastAsia" w:ascii="宋体" w:hAnsi="宋体" w:eastAsia="宋体" w:cs="宋体"/>
          <w:szCs w:val="24"/>
        </w:rPr>
        <w:t>公告期限：</w:t>
      </w:r>
      <w:r>
        <w:rPr>
          <w:rFonts w:hint="eastAsia" w:ascii="宋体" w:hAnsi="宋体" w:eastAsia="宋体" w:cs="宋体"/>
          <w:szCs w:val="24"/>
          <w:u w:val="dotted"/>
        </w:rPr>
        <w:t xml:space="preserve">                                 </w:t>
      </w:r>
    </w:p>
    <w:p w14:paraId="244DF435">
      <w:pPr>
        <w:adjustRightInd w:val="0"/>
        <w:spacing w:line="360" w:lineRule="auto"/>
        <w:rPr>
          <w:rFonts w:hint="eastAsia" w:ascii="宋体" w:hAnsi="宋体" w:eastAsia="宋体" w:cs="宋体"/>
          <w:szCs w:val="24"/>
          <w:u w:val="single"/>
        </w:rPr>
      </w:pPr>
      <w:r>
        <w:rPr>
          <w:rFonts w:hint="eastAsia" w:ascii="宋体" w:hAnsi="宋体" w:eastAsia="宋体" w:cs="宋体"/>
          <w:szCs w:val="24"/>
        </w:rPr>
        <w:t>采购结果公告:</w:t>
      </w:r>
      <w:r>
        <w:rPr>
          <w:rFonts w:hint="eastAsia" w:ascii="宋体" w:hAnsi="宋体" w:eastAsia="宋体" w:cs="宋体"/>
          <w:szCs w:val="24"/>
          <w:u w:val="dotted"/>
        </w:rPr>
        <w:t xml:space="preserve">是/否 </w:t>
      </w:r>
      <w:r>
        <w:rPr>
          <w:rFonts w:hint="eastAsia" w:ascii="宋体" w:hAnsi="宋体" w:eastAsia="宋体" w:cs="宋体"/>
          <w:szCs w:val="24"/>
        </w:rPr>
        <w:t>公告期限：</w:t>
      </w:r>
      <w:r>
        <w:rPr>
          <w:rFonts w:hint="eastAsia" w:ascii="宋体" w:hAnsi="宋体" w:eastAsia="宋体" w:cs="宋体"/>
          <w:szCs w:val="24"/>
          <w:u w:val="dotted"/>
        </w:rPr>
        <w:t xml:space="preserve">                        </w:t>
      </w:r>
    </w:p>
    <w:p w14:paraId="5E5235D2">
      <w:pPr>
        <w:adjustRightInd w:val="0"/>
        <w:spacing w:line="360" w:lineRule="auto"/>
        <w:rPr>
          <w:rFonts w:hint="eastAsia" w:ascii="宋体" w:hAnsi="宋体" w:eastAsia="宋体" w:cs="宋体"/>
          <w:szCs w:val="24"/>
        </w:rPr>
      </w:pPr>
      <w:r>
        <w:rPr>
          <w:rFonts w:hint="eastAsia" w:ascii="宋体" w:hAnsi="宋体" w:eastAsia="宋体" w:cs="宋体"/>
          <w:szCs w:val="24"/>
        </w:rPr>
        <w:t>三、质疑基本情况</w:t>
      </w:r>
    </w:p>
    <w:p w14:paraId="42DFD643">
      <w:pPr>
        <w:adjustRightInd w:val="0"/>
        <w:spacing w:line="360" w:lineRule="auto"/>
        <w:ind w:firstLine="480" w:firstLineChars="200"/>
        <w:rPr>
          <w:rFonts w:hint="eastAsia" w:ascii="宋体" w:hAnsi="宋体" w:eastAsia="宋体" w:cs="宋体"/>
          <w:szCs w:val="24"/>
          <w:u w:val="dotted"/>
        </w:rPr>
      </w:pPr>
      <w:r>
        <w:rPr>
          <w:rFonts w:hint="eastAsia" w:ascii="宋体" w:hAnsi="宋体" w:eastAsia="宋体" w:cs="宋体"/>
          <w:szCs w:val="24"/>
        </w:rPr>
        <w:t>投诉人于</w:t>
      </w:r>
      <w:r>
        <w:rPr>
          <w:rFonts w:hint="eastAsia" w:ascii="宋体" w:hAnsi="宋体" w:eastAsia="宋体" w:cs="宋体"/>
          <w:szCs w:val="24"/>
          <w:u w:val="dotted"/>
        </w:rPr>
        <w:t xml:space="preserve">   </w:t>
      </w:r>
      <w:r>
        <w:rPr>
          <w:rFonts w:hint="eastAsia" w:ascii="宋体" w:hAnsi="宋体" w:eastAsia="宋体" w:cs="宋体"/>
          <w:szCs w:val="24"/>
        </w:rPr>
        <w:t>年</w:t>
      </w:r>
      <w:r>
        <w:rPr>
          <w:rFonts w:hint="eastAsia" w:ascii="宋体" w:hAnsi="宋体" w:eastAsia="宋体" w:cs="宋体"/>
          <w:szCs w:val="24"/>
          <w:u w:val="dotted"/>
        </w:rPr>
        <w:t xml:space="preserve">   </w:t>
      </w:r>
      <w:r>
        <w:rPr>
          <w:rFonts w:hint="eastAsia" w:ascii="宋体" w:hAnsi="宋体" w:eastAsia="宋体" w:cs="宋体"/>
          <w:szCs w:val="24"/>
        </w:rPr>
        <w:t>月</w:t>
      </w:r>
      <w:r>
        <w:rPr>
          <w:rFonts w:hint="eastAsia" w:ascii="宋体" w:hAnsi="宋体" w:eastAsia="宋体" w:cs="宋体"/>
          <w:szCs w:val="24"/>
          <w:u w:val="dotted"/>
        </w:rPr>
        <w:t xml:space="preserve">  </w:t>
      </w:r>
      <w:r>
        <w:rPr>
          <w:rFonts w:hint="eastAsia" w:ascii="宋体" w:hAnsi="宋体" w:eastAsia="宋体" w:cs="宋体"/>
          <w:szCs w:val="24"/>
        </w:rPr>
        <w:t>日,向</w:t>
      </w:r>
      <w:r>
        <w:rPr>
          <w:rFonts w:hint="eastAsia" w:ascii="宋体" w:hAnsi="宋体" w:eastAsia="宋体" w:cs="宋体"/>
          <w:szCs w:val="24"/>
          <w:u w:val="dotted"/>
        </w:rPr>
        <w:t xml:space="preserve">          </w:t>
      </w:r>
      <w:r>
        <w:rPr>
          <w:rFonts w:hint="eastAsia" w:ascii="宋体" w:hAnsi="宋体" w:eastAsia="宋体" w:cs="宋体"/>
          <w:szCs w:val="24"/>
        </w:rPr>
        <w:t>提出质疑，质疑事项为：</w:t>
      </w:r>
      <w:r>
        <w:rPr>
          <w:rFonts w:hint="eastAsia" w:ascii="宋体" w:hAnsi="宋体" w:eastAsia="宋体" w:cs="宋体"/>
          <w:szCs w:val="24"/>
          <w:u w:val="dotted"/>
        </w:rPr>
        <w:t xml:space="preserve">         </w:t>
      </w:r>
      <w:r>
        <w:rPr>
          <w:rFonts w:hint="eastAsia" w:ascii="宋体" w:hAnsi="宋体" w:eastAsia="宋体" w:cs="宋体"/>
          <w:szCs w:val="24"/>
        </w:rPr>
        <w:t xml:space="preserve"> </w:t>
      </w:r>
    </w:p>
    <w:p w14:paraId="63950AAC">
      <w:pPr>
        <w:adjustRightInd w:val="0"/>
        <w:spacing w:line="360" w:lineRule="auto"/>
        <w:ind w:firstLine="360" w:firstLineChars="150"/>
        <w:rPr>
          <w:rFonts w:hint="eastAsia" w:ascii="宋体" w:hAnsi="宋体" w:eastAsia="宋体" w:cs="宋体"/>
          <w:szCs w:val="24"/>
        </w:rPr>
      </w:pPr>
      <w:r>
        <w:rPr>
          <w:rFonts w:hint="eastAsia" w:ascii="宋体" w:hAnsi="宋体" w:eastAsia="宋体" w:cs="宋体"/>
          <w:szCs w:val="24"/>
          <w:u w:val="dotted"/>
        </w:rPr>
        <w:t>采购人/代理机构</w:t>
      </w:r>
      <w:r>
        <w:rPr>
          <w:rFonts w:hint="eastAsia" w:ascii="宋体" w:hAnsi="宋体" w:eastAsia="宋体" w:cs="宋体"/>
          <w:szCs w:val="24"/>
        </w:rPr>
        <w:t>于</w:t>
      </w:r>
      <w:r>
        <w:rPr>
          <w:rFonts w:hint="eastAsia" w:ascii="宋体" w:hAnsi="宋体" w:eastAsia="宋体" w:cs="宋体"/>
          <w:szCs w:val="24"/>
          <w:u w:val="dotted"/>
        </w:rPr>
        <w:t xml:space="preserve">   </w:t>
      </w:r>
      <w:r>
        <w:rPr>
          <w:rFonts w:hint="eastAsia" w:ascii="宋体" w:hAnsi="宋体" w:eastAsia="宋体" w:cs="宋体"/>
          <w:szCs w:val="24"/>
        </w:rPr>
        <w:t>年</w:t>
      </w:r>
      <w:r>
        <w:rPr>
          <w:rFonts w:hint="eastAsia" w:ascii="宋体" w:hAnsi="宋体" w:eastAsia="宋体" w:cs="宋体"/>
          <w:szCs w:val="24"/>
          <w:u w:val="dotted"/>
        </w:rPr>
        <w:t xml:space="preserve">   </w:t>
      </w:r>
      <w:r>
        <w:rPr>
          <w:rFonts w:hint="eastAsia" w:ascii="宋体" w:hAnsi="宋体" w:eastAsia="宋体" w:cs="宋体"/>
          <w:szCs w:val="24"/>
        </w:rPr>
        <w:t>月</w:t>
      </w:r>
      <w:r>
        <w:rPr>
          <w:rFonts w:hint="eastAsia" w:ascii="宋体" w:hAnsi="宋体" w:eastAsia="宋体" w:cs="宋体"/>
          <w:szCs w:val="24"/>
          <w:u w:val="dotted"/>
        </w:rPr>
        <w:t xml:space="preserve">   </w:t>
      </w:r>
      <w:r>
        <w:rPr>
          <w:rFonts w:hint="eastAsia" w:ascii="宋体" w:hAnsi="宋体" w:eastAsia="宋体" w:cs="宋体"/>
          <w:szCs w:val="24"/>
        </w:rPr>
        <w:t>日,就质疑事项作出了答复/没有在法定期限内作出答复。</w:t>
      </w:r>
    </w:p>
    <w:p w14:paraId="4B74481A">
      <w:pPr>
        <w:adjustRightInd w:val="0"/>
        <w:spacing w:line="360" w:lineRule="auto"/>
        <w:rPr>
          <w:rFonts w:hint="eastAsia" w:ascii="宋体" w:hAnsi="宋体" w:eastAsia="宋体" w:cs="宋体"/>
          <w:szCs w:val="24"/>
        </w:rPr>
      </w:pPr>
      <w:r>
        <w:rPr>
          <w:rFonts w:hint="eastAsia" w:ascii="宋体" w:hAnsi="宋体" w:eastAsia="宋体" w:cs="宋体"/>
          <w:szCs w:val="24"/>
        </w:rPr>
        <w:t>四、投诉事项具体内容</w:t>
      </w:r>
    </w:p>
    <w:p w14:paraId="23D7C218">
      <w:pPr>
        <w:adjustRightInd w:val="0"/>
        <w:spacing w:line="360" w:lineRule="auto"/>
        <w:rPr>
          <w:rFonts w:hint="eastAsia" w:ascii="宋体" w:hAnsi="宋体" w:eastAsia="宋体" w:cs="宋体"/>
          <w:szCs w:val="24"/>
          <w:u w:val="single"/>
        </w:rPr>
      </w:pPr>
      <w:r>
        <w:rPr>
          <w:rFonts w:hint="eastAsia" w:ascii="宋体" w:hAnsi="宋体" w:eastAsia="宋体" w:cs="宋体"/>
          <w:szCs w:val="24"/>
        </w:rPr>
        <w:t>投诉事项 1：</w:t>
      </w:r>
      <w:r>
        <w:rPr>
          <w:rFonts w:hint="eastAsia" w:ascii="宋体" w:hAnsi="宋体" w:eastAsia="宋体" w:cs="宋体"/>
          <w:szCs w:val="24"/>
          <w:u w:val="dotted"/>
        </w:rPr>
        <w:t xml:space="preserve">                                       </w:t>
      </w:r>
    </w:p>
    <w:p w14:paraId="53006C4D">
      <w:pPr>
        <w:adjustRightInd w:val="0"/>
        <w:spacing w:line="360" w:lineRule="auto"/>
        <w:rPr>
          <w:rFonts w:hint="eastAsia" w:ascii="宋体" w:hAnsi="宋体" w:eastAsia="宋体" w:cs="宋体"/>
          <w:szCs w:val="24"/>
        </w:rPr>
      </w:pPr>
      <w:r>
        <w:rPr>
          <w:rFonts w:hint="eastAsia" w:ascii="宋体" w:hAnsi="宋体" w:eastAsia="宋体" w:cs="宋体"/>
          <w:szCs w:val="24"/>
        </w:rPr>
        <w:t>事实依据：</w:t>
      </w:r>
      <w:r>
        <w:rPr>
          <w:rFonts w:hint="eastAsia" w:ascii="宋体" w:hAnsi="宋体" w:eastAsia="宋体" w:cs="宋体"/>
          <w:szCs w:val="24"/>
          <w:u w:val="dotted"/>
        </w:rPr>
        <w:t xml:space="preserve">                                         </w:t>
      </w:r>
    </w:p>
    <w:p w14:paraId="0CF1F408">
      <w:pPr>
        <w:adjustRightInd w:val="0"/>
        <w:spacing w:line="360" w:lineRule="auto"/>
        <w:rPr>
          <w:rFonts w:hint="eastAsia" w:ascii="宋体" w:hAnsi="宋体" w:eastAsia="宋体" w:cs="宋体"/>
          <w:szCs w:val="24"/>
          <w:u w:val="dotted"/>
        </w:rPr>
      </w:pPr>
      <w:r>
        <w:rPr>
          <w:rFonts w:hint="eastAsia" w:ascii="宋体" w:hAnsi="宋体" w:eastAsia="宋体" w:cs="宋体"/>
          <w:szCs w:val="24"/>
          <w:u w:val="dotted"/>
        </w:rPr>
        <w:t xml:space="preserve">                                                      </w:t>
      </w:r>
    </w:p>
    <w:p w14:paraId="659451F7">
      <w:pPr>
        <w:adjustRightInd w:val="0"/>
        <w:spacing w:line="360" w:lineRule="auto"/>
        <w:rPr>
          <w:rFonts w:hint="eastAsia" w:ascii="宋体" w:hAnsi="宋体" w:eastAsia="宋体" w:cs="宋体"/>
          <w:szCs w:val="24"/>
          <w:u w:val="single"/>
        </w:rPr>
      </w:pPr>
      <w:r>
        <w:rPr>
          <w:rFonts w:hint="eastAsia" w:ascii="宋体" w:hAnsi="宋体" w:eastAsia="宋体" w:cs="宋体"/>
          <w:szCs w:val="24"/>
        </w:rPr>
        <w:t>法律依据：</w:t>
      </w:r>
      <w:r>
        <w:rPr>
          <w:rFonts w:hint="eastAsia" w:ascii="宋体" w:hAnsi="宋体" w:eastAsia="宋体" w:cs="宋体"/>
          <w:szCs w:val="24"/>
          <w:u w:val="dotted"/>
        </w:rPr>
        <w:t xml:space="preserve">                                          </w:t>
      </w:r>
    </w:p>
    <w:p w14:paraId="13E406B7">
      <w:pPr>
        <w:adjustRightInd w:val="0"/>
        <w:spacing w:line="360" w:lineRule="auto"/>
        <w:rPr>
          <w:rFonts w:hint="eastAsia" w:ascii="宋体" w:hAnsi="宋体" w:eastAsia="宋体" w:cs="宋体"/>
          <w:szCs w:val="24"/>
          <w:u w:val="dotted"/>
        </w:rPr>
      </w:pPr>
      <w:r>
        <w:rPr>
          <w:rFonts w:hint="eastAsia" w:ascii="宋体" w:hAnsi="宋体" w:eastAsia="宋体" w:cs="宋体"/>
          <w:szCs w:val="24"/>
          <w:u w:val="dotted"/>
        </w:rPr>
        <w:t xml:space="preserve">                                                      </w:t>
      </w:r>
    </w:p>
    <w:p w14:paraId="26397C6C">
      <w:pPr>
        <w:adjustRightInd w:val="0"/>
        <w:spacing w:line="360" w:lineRule="auto"/>
        <w:rPr>
          <w:rFonts w:hint="eastAsia" w:ascii="宋体" w:hAnsi="宋体" w:eastAsia="宋体" w:cs="宋体"/>
          <w:szCs w:val="24"/>
        </w:rPr>
      </w:pPr>
      <w:r>
        <w:rPr>
          <w:rFonts w:hint="eastAsia" w:ascii="宋体" w:hAnsi="宋体" w:eastAsia="宋体" w:cs="宋体"/>
          <w:szCs w:val="24"/>
        </w:rPr>
        <w:t>投诉事项2</w:t>
      </w:r>
    </w:p>
    <w:p w14:paraId="0242AC6C">
      <w:pPr>
        <w:adjustRightInd w:val="0"/>
        <w:spacing w:line="360" w:lineRule="auto"/>
        <w:rPr>
          <w:rFonts w:hint="eastAsia" w:ascii="宋体" w:hAnsi="宋体" w:eastAsia="宋体" w:cs="宋体"/>
          <w:szCs w:val="24"/>
          <w:u w:val="dotted"/>
        </w:rPr>
      </w:pPr>
      <w:r>
        <w:rPr>
          <w:rFonts w:hint="eastAsia" w:ascii="宋体" w:hAnsi="宋体" w:eastAsia="宋体" w:cs="宋体"/>
          <w:szCs w:val="24"/>
        </w:rPr>
        <w:t>……</w:t>
      </w:r>
    </w:p>
    <w:p w14:paraId="304106E8">
      <w:pPr>
        <w:adjustRightInd w:val="0"/>
        <w:spacing w:line="360" w:lineRule="auto"/>
        <w:rPr>
          <w:rFonts w:hint="eastAsia" w:ascii="宋体" w:hAnsi="宋体" w:eastAsia="宋体" w:cs="宋体"/>
          <w:szCs w:val="24"/>
        </w:rPr>
      </w:pPr>
      <w:r>
        <w:rPr>
          <w:rFonts w:hint="eastAsia" w:ascii="宋体" w:hAnsi="宋体" w:eastAsia="宋体" w:cs="宋体"/>
          <w:szCs w:val="24"/>
        </w:rPr>
        <w:t>五、与投诉事项相关的投诉请求</w:t>
      </w:r>
    </w:p>
    <w:p w14:paraId="44B4F9A5">
      <w:pPr>
        <w:adjustRightInd w:val="0"/>
        <w:spacing w:line="360" w:lineRule="auto"/>
        <w:rPr>
          <w:rFonts w:hint="eastAsia" w:ascii="宋体" w:hAnsi="宋体" w:eastAsia="宋体" w:cs="宋体"/>
          <w:szCs w:val="24"/>
        </w:rPr>
      </w:pPr>
      <w:r>
        <w:rPr>
          <w:rFonts w:hint="eastAsia" w:ascii="宋体" w:hAnsi="宋体" w:eastAsia="宋体" w:cs="宋体"/>
          <w:szCs w:val="24"/>
        </w:rPr>
        <w:t>请求：</w:t>
      </w:r>
      <w:r>
        <w:rPr>
          <w:rFonts w:hint="eastAsia" w:ascii="宋体" w:hAnsi="宋体" w:eastAsia="宋体" w:cs="宋体"/>
          <w:szCs w:val="24"/>
          <w:u w:val="dotted"/>
        </w:rPr>
        <w:t xml:space="preserve">                                              </w:t>
      </w:r>
      <w:r>
        <w:rPr>
          <w:rFonts w:hint="eastAsia" w:ascii="宋体" w:hAnsi="宋体" w:eastAsia="宋体" w:cs="宋体"/>
          <w:szCs w:val="24"/>
        </w:rPr>
        <w:t xml:space="preserve"> </w:t>
      </w:r>
    </w:p>
    <w:p w14:paraId="1DAB938C">
      <w:pPr>
        <w:adjustRightInd w:val="0"/>
        <w:spacing w:line="360" w:lineRule="auto"/>
        <w:rPr>
          <w:rFonts w:hint="eastAsia" w:ascii="宋体" w:hAnsi="宋体" w:eastAsia="宋体" w:cs="宋体"/>
          <w:szCs w:val="24"/>
          <w:u w:val="single"/>
        </w:rPr>
      </w:pPr>
      <w:r>
        <w:rPr>
          <w:rFonts w:hint="eastAsia" w:ascii="宋体" w:hAnsi="宋体" w:eastAsia="宋体" w:cs="宋体"/>
          <w:szCs w:val="24"/>
        </w:rPr>
        <w:t xml:space="preserve">                                                                                                    </w:t>
      </w:r>
    </w:p>
    <w:p w14:paraId="384A530F">
      <w:pPr>
        <w:adjustRightInd w:val="0"/>
        <w:spacing w:line="360" w:lineRule="auto"/>
        <w:rPr>
          <w:rFonts w:hint="eastAsia" w:ascii="宋体" w:hAnsi="宋体" w:eastAsia="宋体" w:cs="宋体"/>
          <w:szCs w:val="24"/>
        </w:rPr>
      </w:pPr>
      <w:r>
        <w:rPr>
          <w:rFonts w:hint="eastAsia" w:ascii="宋体" w:hAnsi="宋体" w:eastAsia="宋体" w:cs="宋体"/>
          <w:szCs w:val="24"/>
        </w:rPr>
        <w:t xml:space="preserve">签字(签章)：                   公章：                      </w:t>
      </w:r>
    </w:p>
    <w:p w14:paraId="279025BC">
      <w:pPr>
        <w:adjustRightInd w:val="0"/>
        <w:spacing w:line="360" w:lineRule="auto"/>
        <w:rPr>
          <w:rFonts w:hint="eastAsia" w:ascii="宋体" w:hAnsi="宋体" w:eastAsia="宋体" w:cs="宋体"/>
          <w:szCs w:val="24"/>
        </w:rPr>
      </w:pPr>
      <w:r>
        <w:rPr>
          <w:rFonts w:hint="eastAsia" w:ascii="宋体" w:hAnsi="宋体" w:eastAsia="宋体" w:cs="宋体"/>
          <w:szCs w:val="24"/>
        </w:rPr>
        <w:t xml:space="preserve">日期：    </w:t>
      </w:r>
    </w:p>
    <w:p w14:paraId="73CD196F">
      <w:pPr>
        <w:adjustRightInd w:val="0"/>
        <w:spacing w:line="360" w:lineRule="auto"/>
        <w:rPr>
          <w:rFonts w:hint="eastAsia" w:ascii="宋体" w:hAnsi="宋体" w:eastAsia="宋体" w:cs="宋体"/>
          <w:b/>
          <w:szCs w:val="24"/>
        </w:rPr>
      </w:pPr>
    </w:p>
    <w:p w14:paraId="7D081085">
      <w:pPr>
        <w:adjustRightInd w:val="0"/>
        <w:spacing w:line="360" w:lineRule="auto"/>
        <w:rPr>
          <w:rFonts w:hint="eastAsia" w:ascii="宋体" w:hAnsi="宋体" w:eastAsia="宋体" w:cs="宋体"/>
          <w:b/>
          <w:szCs w:val="24"/>
        </w:rPr>
      </w:pPr>
      <w:r>
        <w:rPr>
          <w:rFonts w:hint="eastAsia" w:ascii="宋体" w:hAnsi="宋体" w:eastAsia="宋体" w:cs="宋体"/>
          <w:b/>
          <w:szCs w:val="24"/>
        </w:rPr>
        <w:t>投诉书制作说明：</w:t>
      </w:r>
    </w:p>
    <w:p w14:paraId="33D80021">
      <w:pPr>
        <w:widowControl/>
        <w:adjustRightInd w:val="0"/>
        <w:spacing w:line="360" w:lineRule="auto"/>
        <w:ind w:firstLine="480" w:firstLineChars="200"/>
        <w:rPr>
          <w:rFonts w:hint="eastAsia" w:ascii="宋体" w:hAnsi="宋体" w:eastAsia="宋体" w:cs="宋体"/>
          <w:kern w:val="0"/>
          <w:szCs w:val="24"/>
        </w:rPr>
      </w:pPr>
      <w:r>
        <w:rPr>
          <w:rFonts w:hint="eastAsia" w:ascii="宋体" w:hAnsi="宋体" w:eastAsia="宋体" w:cs="宋体"/>
          <w:szCs w:val="24"/>
        </w:rPr>
        <w:t>1.投诉人提起投诉时，应当提交投诉书和必要的证明材料，并按照被投诉人和与投诉事项有关的供应商数量提供投诉书副本。</w:t>
      </w:r>
    </w:p>
    <w:p w14:paraId="5ABBA6BE">
      <w:pPr>
        <w:widowControl/>
        <w:adjustRightInd w:val="0"/>
        <w:spacing w:line="360" w:lineRule="auto"/>
        <w:ind w:firstLine="480" w:firstLineChars="200"/>
        <w:jc w:val="left"/>
        <w:rPr>
          <w:rFonts w:hint="eastAsia" w:ascii="宋体" w:hAnsi="宋体" w:eastAsia="宋体" w:cs="宋体"/>
          <w:kern w:val="0"/>
          <w:szCs w:val="24"/>
        </w:rPr>
      </w:pPr>
      <w:r>
        <w:rPr>
          <w:rFonts w:hint="eastAsia" w:ascii="宋体" w:hAnsi="宋体" w:eastAsia="宋体" w:cs="宋体"/>
          <w:szCs w:val="24"/>
        </w:rPr>
        <w:t>2.投诉人若委托代理人进行投诉的，投诉书应按照要求列明“授权代表”的有关内容，并在附件中提交由</w:t>
      </w:r>
      <w:r>
        <w:rPr>
          <w:rFonts w:hint="eastAsia" w:ascii="宋体" w:hAnsi="宋体" w:eastAsia="宋体" w:cs="宋体"/>
          <w:kern w:val="0"/>
          <w:szCs w:val="24"/>
        </w:rPr>
        <w:t>投诉人签署的授权委托书。授权委托书应当载明代理人的姓名或者名称、代理事项、具体权限、期限和相关事项。</w:t>
      </w:r>
    </w:p>
    <w:p w14:paraId="000662D0">
      <w:pPr>
        <w:widowControl/>
        <w:adjustRightInd w:val="0"/>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3.投诉人若对项目的某一分包进行投诉，投诉书应列明具体分包号。</w:t>
      </w:r>
    </w:p>
    <w:p w14:paraId="4DECBB4C">
      <w:pPr>
        <w:widowControl/>
        <w:adjustRightInd w:val="0"/>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4.投诉书应简要列明质疑事项，质疑函、质疑答复等作为附件材料提供。</w:t>
      </w:r>
    </w:p>
    <w:p w14:paraId="51DE7A31">
      <w:pPr>
        <w:widowControl/>
        <w:adjustRightInd w:val="0"/>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5.投诉书的投诉事项应具体、明确，并有必要的事实依据和法律依据。</w:t>
      </w:r>
    </w:p>
    <w:p w14:paraId="533629E0">
      <w:pPr>
        <w:widowControl/>
        <w:adjustRightInd w:val="0"/>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6.投诉书的投诉请求应与投诉事项相关。</w:t>
      </w:r>
    </w:p>
    <w:p w14:paraId="51D36972">
      <w:pPr>
        <w:widowControl/>
        <w:adjustRightInd w:val="0"/>
        <w:spacing w:line="360" w:lineRule="auto"/>
        <w:ind w:firstLine="480" w:firstLineChars="200"/>
        <w:jc w:val="left"/>
        <w:rPr>
          <w:rFonts w:hint="eastAsia" w:ascii="宋体" w:hAnsi="宋体" w:eastAsia="宋体" w:cs="宋体"/>
          <w:kern w:val="0"/>
          <w:szCs w:val="24"/>
        </w:rPr>
      </w:pPr>
      <w:r>
        <w:rPr>
          <w:rFonts w:hint="eastAsia" w:ascii="宋体" w:hAnsi="宋体" w:eastAsia="宋体" w:cs="宋体"/>
          <w:szCs w:val="24"/>
        </w:rPr>
        <w:t>7.投诉人为自然人的，投诉书应当由本人签字；投诉人为法人或者其他组织的，投诉书应当由法定代表人、主要负责人，或者其授权代表签字或者盖章，并加盖公章。</w:t>
      </w:r>
    </w:p>
    <w:p w14:paraId="289C074A">
      <w:pPr>
        <w:autoSpaceDE w:val="0"/>
        <w:autoSpaceDN w:val="0"/>
        <w:adjustRightInd w:val="0"/>
        <w:spacing w:line="240" w:lineRule="auto"/>
        <w:rPr>
          <w:rFonts w:hint="eastAsia" w:ascii="宋体" w:hAnsi="宋体" w:eastAsia="宋体" w:cs="宋体"/>
          <w:b/>
          <w:spacing w:val="6"/>
          <w:szCs w:val="24"/>
        </w:rPr>
      </w:pPr>
    </w:p>
    <w:p w14:paraId="2D28703C">
      <w:pPr>
        <w:rPr>
          <w:rFonts w:hint="eastAsia" w:ascii="宋体" w:hAnsi="宋体" w:eastAsia="宋体" w:cs="宋体"/>
          <w:b/>
          <w:spacing w:val="6"/>
          <w:szCs w:val="24"/>
        </w:rPr>
      </w:pPr>
      <w:r>
        <w:rPr>
          <w:rFonts w:hint="eastAsia" w:ascii="宋体" w:hAnsi="宋体" w:eastAsia="宋体" w:cs="宋体"/>
          <w:b/>
          <w:spacing w:val="6"/>
          <w:szCs w:val="24"/>
        </w:rPr>
        <w:br w:type="page"/>
      </w:r>
    </w:p>
    <w:p w14:paraId="12F5AD41">
      <w:pPr>
        <w:autoSpaceDE w:val="0"/>
        <w:autoSpaceDN w:val="0"/>
        <w:adjustRightInd w:val="0"/>
        <w:spacing w:line="240" w:lineRule="auto"/>
        <w:rPr>
          <w:rFonts w:hint="eastAsia" w:ascii="宋体" w:hAnsi="宋体" w:eastAsia="宋体" w:cs="宋体"/>
          <w:b/>
          <w:bCs/>
          <w:szCs w:val="24"/>
        </w:rPr>
      </w:pPr>
      <w:r>
        <w:rPr>
          <w:rFonts w:hint="eastAsia" w:ascii="宋体" w:hAnsi="宋体" w:eastAsia="宋体" w:cs="宋体"/>
          <w:b/>
          <w:spacing w:val="6"/>
          <w:szCs w:val="24"/>
        </w:rPr>
        <w:t>附件：</w:t>
      </w:r>
      <w:r>
        <w:rPr>
          <w:rFonts w:hint="eastAsia" w:ascii="宋体" w:hAnsi="宋体" w:eastAsia="宋体" w:cs="宋体"/>
          <w:b/>
          <w:bCs/>
          <w:szCs w:val="24"/>
        </w:rPr>
        <w:t>业务专用章使用说明函</w:t>
      </w:r>
    </w:p>
    <w:p w14:paraId="65B83E23">
      <w:pPr>
        <w:adjustRightInd w:val="0"/>
        <w:spacing w:line="360" w:lineRule="auto"/>
        <w:rPr>
          <w:rFonts w:hint="eastAsia" w:ascii="宋体" w:hAnsi="宋体" w:eastAsia="宋体" w:cs="宋体"/>
          <w:szCs w:val="24"/>
          <w:u w:val="single"/>
        </w:rPr>
      </w:pPr>
    </w:p>
    <w:p w14:paraId="097637A4">
      <w:pPr>
        <w:adjustRightInd w:val="0"/>
        <w:spacing w:line="360" w:lineRule="auto"/>
        <w:rPr>
          <w:rFonts w:hint="eastAsia" w:ascii="宋体" w:hAnsi="宋体" w:eastAsia="宋体" w:cs="宋体"/>
          <w:szCs w:val="24"/>
        </w:rPr>
      </w:pPr>
      <w:r>
        <w:rPr>
          <w:rFonts w:hint="eastAsia" w:ascii="宋体" w:hAnsi="宋体" w:eastAsia="宋体" w:cs="宋体"/>
          <w:szCs w:val="24"/>
          <w:u w:val="single"/>
        </w:rPr>
        <w:t>（采购人）、（采购代理机构）</w:t>
      </w:r>
    </w:p>
    <w:p w14:paraId="0B43BC36">
      <w:pPr>
        <w:adjustRightInd w:val="0"/>
        <w:spacing w:line="360" w:lineRule="auto"/>
        <w:ind w:firstLine="480" w:firstLineChars="200"/>
        <w:rPr>
          <w:rFonts w:hint="eastAsia" w:ascii="宋体" w:hAnsi="宋体" w:eastAsia="宋体" w:cs="宋体"/>
          <w:szCs w:val="24"/>
        </w:rPr>
      </w:pPr>
      <w:r>
        <w:rPr>
          <w:rFonts w:hint="eastAsia" w:ascii="宋体" w:hAnsi="宋体" w:eastAsia="宋体" w:cs="宋体"/>
          <w:kern w:val="0"/>
          <w:szCs w:val="24"/>
          <w:lang w:val="zh-CN"/>
        </w:rPr>
        <w:t>我方</w:t>
      </w:r>
      <w:r>
        <w:rPr>
          <w:rFonts w:hint="eastAsia" w:ascii="宋体" w:hAnsi="宋体" w:eastAsia="宋体" w:cs="宋体"/>
          <w:kern w:val="0"/>
          <w:szCs w:val="24"/>
          <w:u w:val="single"/>
          <w:lang w:val="zh-CN"/>
        </w:rPr>
        <w:t xml:space="preserve">                         </w:t>
      </w:r>
      <w:r>
        <w:rPr>
          <w:rFonts w:hint="eastAsia" w:ascii="宋体" w:hAnsi="宋体" w:eastAsia="宋体" w:cs="宋体"/>
          <w:szCs w:val="24"/>
        </w:rPr>
        <w:t>(投标人全称)是中华人民共和国依法登记注册的合法企业，</w:t>
      </w:r>
      <w:r>
        <w:rPr>
          <w:rFonts w:hint="eastAsia" w:ascii="宋体" w:hAnsi="宋体" w:eastAsia="宋体" w:cs="宋体"/>
          <w:bCs/>
          <w:szCs w:val="24"/>
        </w:rPr>
        <w:t>在参加</w:t>
      </w:r>
      <w:r>
        <w:rPr>
          <w:rFonts w:hint="eastAsia" w:ascii="宋体" w:hAnsi="宋体" w:eastAsia="宋体" w:cs="宋体"/>
          <w:szCs w:val="24"/>
        </w:rPr>
        <w:t>你方组织的（项目名称）项目【招标编号：（采购编号）】</w:t>
      </w:r>
      <w:r>
        <w:rPr>
          <w:rFonts w:hint="eastAsia" w:ascii="宋体" w:hAnsi="宋体" w:eastAsia="宋体" w:cs="宋体"/>
          <w:bCs/>
          <w:szCs w:val="24"/>
        </w:rPr>
        <w:t>投标活动中作如下说明：</w:t>
      </w:r>
      <w:r>
        <w:rPr>
          <w:rFonts w:hint="eastAsia" w:ascii="宋体" w:hAnsi="宋体" w:eastAsia="宋体" w:cs="宋体"/>
          <w:szCs w:val="24"/>
        </w:rPr>
        <w:t xml:space="preserve">我方所使用的“XX专用章”与法定名称章具有同等的法律效力，对使用“XX专用章”的行为予以完全承认，并愿意承担相应责任。   </w:t>
      </w:r>
    </w:p>
    <w:p w14:paraId="124DD2C9">
      <w:pPr>
        <w:adjustRightIn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特此说明。</w:t>
      </w:r>
    </w:p>
    <w:p w14:paraId="0B2CB71D">
      <w:pPr>
        <w:adjustRightInd w:val="0"/>
        <w:spacing w:line="360" w:lineRule="auto"/>
        <w:ind w:firstLine="494"/>
        <w:rPr>
          <w:rFonts w:hint="eastAsia" w:ascii="宋体" w:hAnsi="宋体" w:eastAsia="宋体" w:cs="宋体"/>
          <w:szCs w:val="24"/>
        </w:rPr>
      </w:pPr>
    </w:p>
    <w:p w14:paraId="45BFDC9C">
      <w:pPr>
        <w:adjustRightInd w:val="0"/>
        <w:spacing w:line="360" w:lineRule="auto"/>
        <w:rPr>
          <w:rFonts w:hint="eastAsia" w:ascii="宋体" w:hAnsi="宋体" w:eastAsia="宋体" w:cs="宋体"/>
          <w:szCs w:val="24"/>
        </w:rPr>
      </w:pPr>
    </w:p>
    <w:p w14:paraId="141C6848">
      <w:pPr>
        <w:adjustRightInd w:val="0"/>
        <w:spacing w:line="360" w:lineRule="auto"/>
        <w:ind w:firstLine="494"/>
        <w:rPr>
          <w:rFonts w:hint="eastAsia" w:ascii="宋体" w:hAnsi="宋体" w:eastAsia="宋体" w:cs="宋体"/>
          <w:szCs w:val="24"/>
        </w:rPr>
      </w:pPr>
    </w:p>
    <w:p w14:paraId="707AECAA">
      <w:pPr>
        <w:adjustRightInd w:val="0"/>
        <w:spacing w:line="360" w:lineRule="auto"/>
        <w:ind w:right="480" w:firstLine="4080" w:firstLineChars="1700"/>
        <w:rPr>
          <w:rFonts w:hint="eastAsia" w:ascii="宋体" w:hAnsi="宋体" w:eastAsia="宋体" w:cs="宋体"/>
          <w:szCs w:val="24"/>
        </w:rPr>
      </w:pPr>
      <w:r>
        <w:rPr>
          <w:rFonts w:hint="eastAsia" w:ascii="宋体" w:hAnsi="宋体" w:eastAsia="宋体" w:cs="宋体"/>
          <w:szCs w:val="24"/>
        </w:rPr>
        <w:t>投标单位（法定名称章）：</w:t>
      </w:r>
    </w:p>
    <w:p w14:paraId="6BF14E06">
      <w:pPr>
        <w:adjustRightInd w:val="0"/>
        <w:spacing w:line="240" w:lineRule="auto"/>
        <w:ind w:right="1440" w:firstLine="494"/>
        <w:jc w:val="center"/>
        <w:rPr>
          <w:rFonts w:hint="eastAsia" w:ascii="宋体" w:hAnsi="宋体" w:eastAsia="宋体" w:cs="宋体"/>
          <w:szCs w:val="24"/>
        </w:rPr>
      </w:pPr>
      <w:r>
        <w:rPr>
          <w:rFonts w:hint="eastAsia" w:ascii="宋体" w:hAnsi="宋体" w:eastAsia="宋体" w:cs="宋体"/>
          <w:szCs w:val="24"/>
        </w:rPr>
        <w:t xml:space="preserve">                              日期：       年     月     日</w:t>
      </w:r>
    </w:p>
    <w:p w14:paraId="712D1168">
      <w:pPr>
        <w:adjustRightInd w:val="0"/>
        <w:spacing w:line="240" w:lineRule="auto"/>
        <w:rPr>
          <w:rFonts w:hint="eastAsia" w:ascii="宋体" w:hAnsi="宋体" w:eastAsia="宋体" w:cs="宋体"/>
          <w:szCs w:val="24"/>
        </w:rPr>
      </w:pPr>
      <w:r>
        <w:rPr>
          <w:rFonts w:hint="eastAsia" w:ascii="宋体" w:hAnsi="宋体" w:eastAsia="宋体" w:cs="宋体"/>
          <w:b/>
          <w:bCs/>
          <w:szCs w:val="24"/>
        </w:rPr>
        <w:t>附：</w:t>
      </w:r>
    </w:p>
    <w:p w14:paraId="384B22B8">
      <w:pPr>
        <w:adjustRightInd w:val="0"/>
        <w:spacing w:line="360" w:lineRule="auto"/>
        <w:rPr>
          <w:rFonts w:hint="eastAsia" w:ascii="宋体" w:hAnsi="宋体" w:eastAsia="宋体" w:cs="宋体"/>
          <w:bCs/>
          <w:szCs w:val="24"/>
        </w:rPr>
      </w:pPr>
      <w:r>
        <w:rPr>
          <w:rFonts w:hint="eastAsia" w:ascii="宋体" w:hAnsi="宋体" w:eastAsia="宋体" w:cs="宋体"/>
          <w:b/>
          <w:bCs/>
          <w:szCs w:val="24"/>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Cs w:val="24"/>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Cs w:val="24"/>
        </w:rPr>
        <w:t>投标单位法定名称章（印模）                投标单位“XX专用章”（印模）</w:t>
      </w:r>
    </w:p>
    <w:p w14:paraId="2AE05B25">
      <w:pPr>
        <w:autoSpaceDE w:val="0"/>
        <w:autoSpaceDN w:val="0"/>
        <w:adjustRightInd w:val="0"/>
        <w:spacing w:line="240" w:lineRule="auto"/>
        <w:jc w:val="center"/>
        <w:rPr>
          <w:rFonts w:hint="eastAsia" w:ascii="宋体" w:hAnsi="宋体" w:eastAsia="宋体" w:cs="宋体"/>
          <w:b/>
          <w:spacing w:val="6"/>
          <w:szCs w:val="24"/>
        </w:rPr>
      </w:pPr>
    </w:p>
    <w:p w14:paraId="2E1B4632">
      <w:pPr>
        <w:autoSpaceDE w:val="0"/>
        <w:autoSpaceDN w:val="0"/>
        <w:adjustRightInd w:val="0"/>
        <w:spacing w:line="240" w:lineRule="auto"/>
        <w:jc w:val="center"/>
        <w:rPr>
          <w:rFonts w:hint="eastAsia" w:ascii="宋体" w:hAnsi="宋体" w:eastAsia="宋体" w:cs="宋体"/>
          <w:b/>
          <w:spacing w:val="6"/>
          <w:szCs w:val="24"/>
        </w:rPr>
      </w:pPr>
    </w:p>
    <w:p w14:paraId="2127C0C5">
      <w:pPr>
        <w:autoSpaceDE w:val="0"/>
        <w:autoSpaceDN w:val="0"/>
        <w:adjustRightInd w:val="0"/>
        <w:spacing w:line="240" w:lineRule="auto"/>
        <w:jc w:val="center"/>
        <w:rPr>
          <w:rFonts w:hint="eastAsia" w:ascii="宋体" w:hAnsi="宋体" w:eastAsia="宋体" w:cs="宋体"/>
          <w:b/>
          <w:spacing w:val="6"/>
          <w:szCs w:val="24"/>
        </w:rPr>
      </w:pPr>
    </w:p>
    <w:p w14:paraId="193FF68C">
      <w:pPr>
        <w:autoSpaceDE w:val="0"/>
        <w:autoSpaceDN w:val="0"/>
        <w:adjustRightInd w:val="0"/>
        <w:spacing w:line="240" w:lineRule="auto"/>
        <w:jc w:val="center"/>
        <w:rPr>
          <w:rFonts w:hint="eastAsia" w:ascii="宋体" w:hAnsi="宋体" w:eastAsia="宋体" w:cs="宋体"/>
          <w:b/>
          <w:spacing w:val="6"/>
          <w:szCs w:val="24"/>
        </w:rPr>
      </w:pPr>
    </w:p>
    <w:p w14:paraId="19F4A5D0">
      <w:pPr>
        <w:autoSpaceDE w:val="0"/>
        <w:autoSpaceDN w:val="0"/>
        <w:adjustRightInd w:val="0"/>
        <w:spacing w:line="240" w:lineRule="auto"/>
        <w:jc w:val="center"/>
        <w:rPr>
          <w:rFonts w:hint="eastAsia" w:ascii="宋体" w:hAnsi="宋体" w:eastAsia="宋体" w:cs="宋体"/>
          <w:b/>
          <w:spacing w:val="6"/>
          <w:szCs w:val="24"/>
        </w:rPr>
      </w:pPr>
    </w:p>
    <w:p w14:paraId="13EFE670">
      <w:pPr>
        <w:autoSpaceDE w:val="0"/>
        <w:autoSpaceDN w:val="0"/>
        <w:adjustRightInd w:val="0"/>
        <w:spacing w:line="240" w:lineRule="auto"/>
        <w:jc w:val="center"/>
        <w:rPr>
          <w:rFonts w:hint="eastAsia" w:ascii="宋体" w:hAnsi="宋体" w:eastAsia="宋体" w:cs="宋体"/>
          <w:b/>
          <w:spacing w:val="6"/>
          <w:szCs w:val="24"/>
        </w:rPr>
      </w:pPr>
    </w:p>
    <w:p w14:paraId="1FF80BBB">
      <w:pPr>
        <w:autoSpaceDE w:val="0"/>
        <w:autoSpaceDN w:val="0"/>
        <w:adjustRightInd w:val="0"/>
        <w:spacing w:line="240" w:lineRule="auto"/>
        <w:jc w:val="center"/>
        <w:rPr>
          <w:rFonts w:hint="eastAsia" w:ascii="宋体" w:hAnsi="宋体" w:eastAsia="宋体" w:cs="宋体"/>
          <w:b/>
          <w:spacing w:val="6"/>
          <w:sz w:val="32"/>
          <w:szCs w:val="32"/>
        </w:rPr>
      </w:pPr>
    </w:p>
    <w:p w14:paraId="1A662A1F">
      <w:pPr>
        <w:autoSpaceDE w:val="0"/>
        <w:autoSpaceDN w:val="0"/>
        <w:adjustRightInd w:val="0"/>
        <w:spacing w:line="240" w:lineRule="auto"/>
        <w:jc w:val="center"/>
        <w:rPr>
          <w:rFonts w:hint="eastAsia" w:ascii="宋体" w:hAnsi="宋体" w:eastAsia="宋体" w:cs="宋体"/>
          <w:b/>
          <w:spacing w:val="6"/>
          <w:sz w:val="32"/>
          <w:szCs w:val="32"/>
        </w:rPr>
      </w:pPr>
    </w:p>
    <w:p w14:paraId="7FF16A14">
      <w:pPr>
        <w:autoSpaceDE w:val="0"/>
        <w:autoSpaceDN w:val="0"/>
        <w:adjustRightInd w:val="0"/>
        <w:spacing w:line="240" w:lineRule="auto"/>
        <w:jc w:val="center"/>
        <w:rPr>
          <w:rFonts w:hint="eastAsia" w:ascii="宋体" w:hAnsi="宋体" w:eastAsia="宋体" w:cs="宋体"/>
          <w:b/>
          <w:spacing w:val="6"/>
          <w:sz w:val="32"/>
          <w:szCs w:val="32"/>
        </w:rPr>
      </w:pPr>
    </w:p>
    <w:p w14:paraId="4BC0384B">
      <w:pPr>
        <w:autoSpaceDE w:val="0"/>
        <w:autoSpaceDN w:val="0"/>
        <w:adjustRightInd w:val="0"/>
        <w:spacing w:line="240" w:lineRule="auto"/>
        <w:jc w:val="center"/>
        <w:rPr>
          <w:rFonts w:hint="eastAsia" w:ascii="宋体" w:hAnsi="宋体" w:eastAsia="宋体" w:cs="宋体"/>
          <w:b/>
          <w:spacing w:val="6"/>
          <w:sz w:val="32"/>
          <w:szCs w:val="32"/>
        </w:rPr>
      </w:pPr>
    </w:p>
    <w:p w14:paraId="3A0E8080">
      <w:pPr>
        <w:autoSpaceDE w:val="0"/>
        <w:autoSpaceDN w:val="0"/>
        <w:adjustRightInd w:val="0"/>
        <w:spacing w:line="240" w:lineRule="auto"/>
        <w:jc w:val="center"/>
        <w:rPr>
          <w:rFonts w:hint="eastAsia" w:ascii="宋体" w:hAnsi="宋体" w:eastAsia="宋体" w:cs="宋体"/>
          <w:b/>
          <w:spacing w:val="6"/>
          <w:sz w:val="32"/>
          <w:szCs w:val="32"/>
        </w:rPr>
      </w:pPr>
    </w:p>
    <w:p w14:paraId="4D5F553E">
      <w:pPr>
        <w:autoSpaceDE w:val="0"/>
        <w:autoSpaceDN w:val="0"/>
        <w:adjustRightInd w:val="0"/>
        <w:spacing w:line="240" w:lineRule="auto"/>
        <w:jc w:val="center"/>
        <w:rPr>
          <w:rFonts w:hint="eastAsia" w:ascii="宋体" w:hAnsi="宋体" w:eastAsia="宋体" w:cs="宋体"/>
          <w:b/>
          <w:spacing w:val="6"/>
          <w:sz w:val="32"/>
          <w:szCs w:val="32"/>
        </w:rPr>
      </w:pPr>
    </w:p>
    <w:p w14:paraId="51C00361">
      <w:pPr>
        <w:autoSpaceDE w:val="0"/>
        <w:autoSpaceDN w:val="0"/>
        <w:adjustRightInd w:val="0"/>
        <w:spacing w:line="240" w:lineRule="auto"/>
        <w:jc w:val="center"/>
        <w:rPr>
          <w:rFonts w:hint="eastAsia" w:ascii="宋体" w:hAnsi="宋体" w:eastAsia="宋体" w:cs="宋体"/>
          <w:b/>
          <w:spacing w:val="6"/>
          <w:sz w:val="32"/>
          <w:szCs w:val="32"/>
        </w:rPr>
      </w:pPr>
    </w:p>
    <w:p w14:paraId="3B118B2F">
      <w:pPr>
        <w:autoSpaceDE w:val="0"/>
        <w:autoSpaceDN w:val="0"/>
        <w:adjustRightInd w:val="0"/>
        <w:spacing w:line="240" w:lineRule="auto"/>
        <w:jc w:val="center"/>
        <w:rPr>
          <w:rFonts w:hint="eastAsia" w:ascii="宋体" w:hAnsi="宋体" w:eastAsia="宋体" w:cs="宋体"/>
          <w:b/>
          <w:spacing w:val="6"/>
          <w:sz w:val="32"/>
          <w:szCs w:val="32"/>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93" w:csb1="0000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D7672">
    <w:pPr>
      <w:snapToGrid w:val="0"/>
      <w:spacing w:line="240" w:lineRule="auto"/>
      <w:jc w:val="center"/>
      <w:rPr>
        <w:rFonts w:ascii="Calibri" w:hAnsi="Calibri" w:eastAsia="黑体"/>
        <w:snapToGrid w:val="0"/>
        <w:kern w:val="0"/>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2919730</wp:posOffset>
              </wp:positionH>
              <wp:positionV relativeFrom="paragraph">
                <wp:posOffset>0</wp:posOffset>
              </wp:positionV>
              <wp:extent cx="284480" cy="241300"/>
              <wp:effectExtent l="0" t="0" r="1270" b="6350"/>
              <wp:wrapNone/>
              <wp:docPr id="13" name="文本框 13"/>
              <wp:cNvGraphicFramePr/>
              <a:graphic xmlns:a="http://schemas.openxmlformats.org/drawingml/2006/main">
                <a:graphicData uri="http://schemas.microsoft.com/office/word/2010/wordprocessingShape">
                  <wps:wsp>
                    <wps:cNvSpPr txBox="1"/>
                    <wps:spPr>
                      <a:xfrm>
                        <a:off x="0" y="0"/>
                        <a:ext cx="284672" cy="24153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243EB">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9.9pt;margin-top:0pt;height:19pt;width:22.4pt;mso-position-horizontal-relative:margin;z-index:251663360;mso-width-relative:page;mso-height-relative:page;" filled="f" stroked="f" coordsize="21600,21600" o:gfxdata="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Q/wuzXAAAABwEAAA8AAAAAAAAAAQAgAAAAIgAAAGRycy9kb3ducmV2Lnht&#10;bFBLAQIUABQAAAAIAIdO4kALcwc2MwIAAFcEAAAOAAAAAAAAAAEAIAAAACYBAABkcnMvZTJvRG9j&#10;LnhtbFBLBQYAAAAABgAGAFkBAADLBQAAAAA=&#10;">
              <v:fill on="f" focussize="0,0"/>
              <v:stroke on="f" weight="0.5pt"/>
              <v:imagedata o:title=""/>
              <o:lock v:ext="edit" aspectratio="f"/>
              <v:textbox inset="0mm,0mm,0mm,0mm">
                <w:txbxContent>
                  <w:p w14:paraId="654243EB">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6490A">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721C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94721C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17877">
    <w:pPr>
      <w:spacing w:line="200" w:lineRule="exact"/>
      <w:rPr>
        <w:rFonts w:ascii="Calibri" w:hAnsi="Calibri" w:eastAsia="宋体"/>
        <w:sz w:val="20"/>
      </w:rPr>
    </w:pPr>
    <w:r>
      <w:rPr>
        <w:rFonts w:ascii="Calibri" w:hAnsi="Calibri" w:eastAsia="宋体"/>
        <w:sz w:val="21"/>
        <w:szCs w:val="24"/>
      </w:rPr>
      <mc:AlternateContent>
        <mc:Choice Requires="wps">
          <w:drawing>
            <wp:anchor distT="0" distB="0" distL="114300" distR="114300" simplePos="0" relativeHeight="251659264"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3E3E9943">
                          <w:pPr>
                            <w:spacing w:line="240" w:lineRule="auto"/>
                            <w:rPr>
                              <w:rFonts w:ascii="Calibri" w:hAnsi="Calibri" w:eastAsia="宋体"/>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7216;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3E3E9943">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097E188A">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097E188A">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64C1">
    <w:pPr>
      <w:spacing w:line="200" w:lineRule="exact"/>
      <w:rPr>
        <w:sz w:val="20"/>
      </w:rPr>
    </w:pPr>
    <w: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4C374429"/>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W5zBabUBAAByAwAADgAAAAAAAAABACAAAAAnAQAAZHJzL2Uyb0RvYy54bWxQSwUGAAAA&#10;AAYABgBZAQAATgUAAAAA&#10;">
              <v:fill on="f" focussize="0,0"/>
              <v:stroke on="f"/>
              <v:imagedata o:title=""/>
              <o:lock v:ext="edit" aspectratio="f"/>
              <v:textbox inset="0mm,0mm,0mm,0mm">
                <w:txbxContent>
                  <w:p w14:paraId="4C374429"/>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4F0B5042">
                          <w:pPr>
                            <w:spacing w:line="214" w:lineRule="exact"/>
                            <w:jc w:val="left"/>
                            <w:rPr>
                              <w:rFonts w:ascii="宋体" w:hAnsi="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K6JvDe7AQAAcgMAAA4AAAAAAAAAAQAgAAAAKAEAAGRycy9lMm9Eb2MueG1s&#10;UEsFBgAAAAAGAAYAWQEAAFUFAAAAAA==&#10;">
              <v:fill on="f" focussize="0,0"/>
              <v:stroke on="f"/>
              <v:imagedata o:title=""/>
              <o:lock v:ext="edit" aspectratio="f"/>
              <v:textbox inset="0mm,0mm,0mm,0mm">
                <w:txbxContent>
                  <w:p w14:paraId="4F0B5042">
                    <w:pPr>
                      <w:spacing w:line="214" w:lineRule="exact"/>
                      <w:jc w:val="left"/>
                      <w:rPr>
                        <w:rFonts w:ascii="宋体" w:hAnsi="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5F6F4"/>
    <w:multiLevelType w:val="singleLevel"/>
    <w:tmpl w:val="2D15F6F4"/>
    <w:lvl w:ilvl="0" w:tentative="0">
      <w:start w:val="5"/>
      <w:numFmt w:val="chineseCounting"/>
      <w:suff w:val="space"/>
      <w:lvlText w:val="第%1部分"/>
      <w:lvlJc w:val="left"/>
      <w:rPr>
        <w:rFonts w:hint="eastAsia"/>
      </w:rPr>
    </w:lvl>
  </w:abstractNum>
  <w:abstractNum w:abstractNumId="1">
    <w:nsid w:val="396185F3"/>
    <w:multiLevelType w:val="multilevel"/>
    <w:tmpl w:val="396185F3"/>
    <w:lvl w:ilvl="0" w:tentative="0">
      <w:start w:val="1"/>
      <w:numFmt w:val="chineseCounting"/>
      <w:suff w:val="nothing"/>
      <w:lvlText w:val="%1、"/>
      <w:lvlJc w:val="left"/>
      <w:pPr>
        <w:ind w:left="0" w:firstLine="0"/>
      </w:pPr>
      <w:rPr>
        <w:rFonts w:hint="eastAsia"/>
      </w:rPr>
    </w:lvl>
    <w:lvl w:ilvl="1" w:tentative="0">
      <w:start w:val="1"/>
      <w:numFmt w:val="chineseCounting"/>
      <w:pStyle w:val="5"/>
      <w:suff w:val="nothing"/>
      <w:lvlText w:val="（%2）"/>
      <w:lvlJc w:val="left"/>
      <w:pPr>
        <w:ind w:left="567"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68E1800F"/>
    <w:multiLevelType w:val="singleLevel"/>
    <w:tmpl w:val="68E1800F"/>
    <w:lvl w:ilvl="0" w:tentative="0">
      <w:start w:val="6"/>
      <w:numFmt w:val="chineseCounting"/>
      <w:suff w:val="space"/>
      <w:lvlText w:val="第%1部分"/>
      <w:lvlJc w:val="left"/>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NTJlNzE1NWY3MWMzMWY3Y2NhOTE0NDJkZjJjMmYifQ=="/>
  </w:docVars>
  <w:rsids>
    <w:rsidRoot w:val="00172A27"/>
    <w:rsid w:val="000A4064"/>
    <w:rsid w:val="00172A27"/>
    <w:rsid w:val="00266156"/>
    <w:rsid w:val="00272676"/>
    <w:rsid w:val="00281522"/>
    <w:rsid w:val="002C00BD"/>
    <w:rsid w:val="002C331E"/>
    <w:rsid w:val="003060C5"/>
    <w:rsid w:val="003072CC"/>
    <w:rsid w:val="00351318"/>
    <w:rsid w:val="00357F41"/>
    <w:rsid w:val="00373CEC"/>
    <w:rsid w:val="0042256A"/>
    <w:rsid w:val="004227E8"/>
    <w:rsid w:val="00434B32"/>
    <w:rsid w:val="00442742"/>
    <w:rsid w:val="004F0837"/>
    <w:rsid w:val="00560B93"/>
    <w:rsid w:val="005C0F58"/>
    <w:rsid w:val="00636716"/>
    <w:rsid w:val="006A0870"/>
    <w:rsid w:val="006E3F4D"/>
    <w:rsid w:val="007D448C"/>
    <w:rsid w:val="00826F61"/>
    <w:rsid w:val="0085584A"/>
    <w:rsid w:val="00857839"/>
    <w:rsid w:val="008951F5"/>
    <w:rsid w:val="008D1395"/>
    <w:rsid w:val="008F43E3"/>
    <w:rsid w:val="00A2088E"/>
    <w:rsid w:val="00A90080"/>
    <w:rsid w:val="00AC2FFB"/>
    <w:rsid w:val="00AC32C2"/>
    <w:rsid w:val="00B53023"/>
    <w:rsid w:val="00BE69EE"/>
    <w:rsid w:val="00C12389"/>
    <w:rsid w:val="00C1327B"/>
    <w:rsid w:val="00C85387"/>
    <w:rsid w:val="00D03119"/>
    <w:rsid w:val="00D63DEF"/>
    <w:rsid w:val="00D97AE8"/>
    <w:rsid w:val="00DC785A"/>
    <w:rsid w:val="00E51485"/>
    <w:rsid w:val="00E921A3"/>
    <w:rsid w:val="00EC4D85"/>
    <w:rsid w:val="00F031B3"/>
    <w:rsid w:val="00F0355E"/>
    <w:rsid w:val="00F4564D"/>
    <w:rsid w:val="00F8727D"/>
    <w:rsid w:val="00FA12C2"/>
    <w:rsid w:val="00FF7717"/>
    <w:rsid w:val="011173B5"/>
    <w:rsid w:val="0164144D"/>
    <w:rsid w:val="018D6D89"/>
    <w:rsid w:val="01AF70E0"/>
    <w:rsid w:val="01DC4C73"/>
    <w:rsid w:val="01FA3B40"/>
    <w:rsid w:val="01FB3BAF"/>
    <w:rsid w:val="02074EB9"/>
    <w:rsid w:val="02170EDB"/>
    <w:rsid w:val="023F4A0A"/>
    <w:rsid w:val="025852B6"/>
    <w:rsid w:val="02B0310F"/>
    <w:rsid w:val="02B26E88"/>
    <w:rsid w:val="030650A2"/>
    <w:rsid w:val="03436045"/>
    <w:rsid w:val="036D2DAF"/>
    <w:rsid w:val="036F625A"/>
    <w:rsid w:val="03A74A35"/>
    <w:rsid w:val="03AE7536"/>
    <w:rsid w:val="03B96092"/>
    <w:rsid w:val="03C8445B"/>
    <w:rsid w:val="040057D9"/>
    <w:rsid w:val="040412EA"/>
    <w:rsid w:val="04056D02"/>
    <w:rsid w:val="042E0790"/>
    <w:rsid w:val="046B3792"/>
    <w:rsid w:val="048C3708"/>
    <w:rsid w:val="049D020F"/>
    <w:rsid w:val="050B505E"/>
    <w:rsid w:val="052F5A15"/>
    <w:rsid w:val="0535496D"/>
    <w:rsid w:val="059E1945"/>
    <w:rsid w:val="05B95FF6"/>
    <w:rsid w:val="05FD56BA"/>
    <w:rsid w:val="06016457"/>
    <w:rsid w:val="06312219"/>
    <w:rsid w:val="066743D3"/>
    <w:rsid w:val="066C1A43"/>
    <w:rsid w:val="066F6E3E"/>
    <w:rsid w:val="07092AF4"/>
    <w:rsid w:val="07253287"/>
    <w:rsid w:val="07B86CE5"/>
    <w:rsid w:val="07CA6A21"/>
    <w:rsid w:val="07E36D61"/>
    <w:rsid w:val="08236F3D"/>
    <w:rsid w:val="083E11BD"/>
    <w:rsid w:val="085976D7"/>
    <w:rsid w:val="08604303"/>
    <w:rsid w:val="087655A9"/>
    <w:rsid w:val="087E15BA"/>
    <w:rsid w:val="089C57F3"/>
    <w:rsid w:val="08B04A34"/>
    <w:rsid w:val="08E72291"/>
    <w:rsid w:val="08E8515A"/>
    <w:rsid w:val="090B44BE"/>
    <w:rsid w:val="09355BE0"/>
    <w:rsid w:val="093E3C18"/>
    <w:rsid w:val="09867B6B"/>
    <w:rsid w:val="09D341AB"/>
    <w:rsid w:val="09DB2FEE"/>
    <w:rsid w:val="0A4A6971"/>
    <w:rsid w:val="0A645B94"/>
    <w:rsid w:val="0ADF7A26"/>
    <w:rsid w:val="0B136CF1"/>
    <w:rsid w:val="0B1C3266"/>
    <w:rsid w:val="0B542D9A"/>
    <w:rsid w:val="0B8C0096"/>
    <w:rsid w:val="0BE6053A"/>
    <w:rsid w:val="0BF7590B"/>
    <w:rsid w:val="0BF96D78"/>
    <w:rsid w:val="0BFA53FB"/>
    <w:rsid w:val="0C0A7C6F"/>
    <w:rsid w:val="0C3C625D"/>
    <w:rsid w:val="0C4A768F"/>
    <w:rsid w:val="0C565A82"/>
    <w:rsid w:val="0C5E6C1B"/>
    <w:rsid w:val="0C7F1643"/>
    <w:rsid w:val="0C9F37F7"/>
    <w:rsid w:val="0D0C53E6"/>
    <w:rsid w:val="0D230299"/>
    <w:rsid w:val="0D3F57BC"/>
    <w:rsid w:val="0D76526A"/>
    <w:rsid w:val="0D8402C5"/>
    <w:rsid w:val="0D9136AB"/>
    <w:rsid w:val="0DBF06AB"/>
    <w:rsid w:val="0DC108C7"/>
    <w:rsid w:val="0E5902BB"/>
    <w:rsid w:val="0E672F9C"/>
    <w:rsid w:val="0E75024E"/>
    <w:rsid w:val="0E7D56D1"/>
    <w:rsid w:val="0EB06912"/>
    <w:rsid w:val="0EB9334C"/>
    <w:rsid w:val="0EF465C2"/>
    <w:rsid w:val="0F0B582C"/>
    <w:rsid w:val="0F0C5B71"/>
    <w:rsid w:val="0F215FB4"/>
    <w:rsid w:val="0F7B5813"/>
    <w:rsid w:val="0F926D27"/>
    <w:rsid w:val="0FCD2FF3"/>
    <w:rsid w:val="10042659"/>
    <w:rsid w:val="101041EE"/>
    <w:rsid w:val="101315DC"/>
    <w:rsid w:val="101319D6"/>
    <w:rsid w:val="101D6CFB"/>
    <w:rsid w:val="103C2486"/>
    <w:rsid w:val="10501A8E"/>
    <w:rsid w:val="10537D40"/>
    <w:rsid w:val="105A66D4"/>
    <w:rsid w:val="10765DB4"/>
    <w:rsid w:val="1081667A"/>
    <w:rsid w:val="108E6535"/>
    <w:rsid w:val="10A409DA"/>
    <w:rsid w:val="11114B6A"/>
    <w:rsid w:val="117F6ACF"/>
    <w:rsid w:val="11946C55"/>
    <w:rsid w:val="11EF5057"/>
    <w:rsid w:val="11FE26AC"/>
    <w:rsid w:val="12120E6C"/>
    <w:rsid w:val="122D14BA"/>
    <w:rsid w:val="124D39CA"/>
    <w:rsid w:val="128C79CD"/>
    <w:rsid w:val="12A72653"/>
    <w:rsid w:val="12C16DBE"/>
    <w:rsid w:val="12CB1509"/>
    <w:rsid w:val="13346C65"/>
    <w:rsid w:val="13362654"/>
    <w:rsid w:val="13491EEA"/>
    <w:rsid w:val="136E2957"/>
    <w:rsid w:val="138E616D"/>
    <w:rsid w:val="13BA5B9C"/>
    <w:rsid w:val="14023884"/>
    <w:rsid w:val="14583F0B"/>
    <w:rsid w:val="14671A91"/>
    <w:rsid w:val="14AF1479"/>
    <w:rsid w:val="14D61ED0"/>
    <w:rsid w:val="14FB646C"/>
    <w:rsid w:val="1502053B"/>
    <w:rsid w:val="153535F7"/>
    <w:rsid w:val="153B4ABB"/>
    <w:rsid w:val="154B49A9"/>
    <w:rsid w:val="157121DF"/>
    <w:rsid w:val="15973CBB"/>
    <w:rsid w:val="159C38A4"/>
    <w:rsid w:val="15CF7201"/>
    <w:rsid w:val="15E2587E"/>
    <w:rsid w:val="15FA3B72"/>
    <w:rsid w:val="16023A61"/>
    <w:rsid w:val="162970CA"/>
    <w:rsid w:val="164B3BF7"/>
    <w:rsid w:val="165D20AD"/>
    <w:rsid w:val="167504A0"/>
    <w:rsid w:val="16776F84"/>
    <w:rsid w:val="16985F3D"/>
    <w:rsid w:val="16992920"/>
    <w:rsid w:val="16B5468B"/>
    <w:rsid w:val="16F84283"/>
    <w:rsid w:val="17372908"/>
    <w:rsid w:val="175E707C"/>
    <w:rsid w:val="17614F34"/>
    <w:rsid w:val="17732307"/>
    <w:rsid w:val="177641D9"/>
    <w:rsid w:val="1780534F"/>
    <w:rsid w:val="17E64809"/>
    <w:rsid w:val="17F2029E"/>
    <w:rsid w:val="180A5EC9"/>
    <w:rsid w:val="18330E32"/>
    <w:rsid w:val="18351C95"/>
    <w:rsid w:val="184627C2"/>
    <w:rsid w:val="184F0BB8"/>
    <w:rsid w:val="187355FA"/>
    <w:rsid w:val="187D5120"/>
    <w:rsid w:val="18A854B7"/>
    <w:rsid w:val="18AD2DB2"/>
    <w:rsid w:val="18AD3F21"/>
    <w:rsid w:val="18CD00AF"/>
    <w:rsid w:val="18CF1FCF"/>
    <w:rsid w:val="18D66075"/>
    <w:rsid w:val="192B4E46"/>
    <w:rsid w:val="193E726F"/>
    <w:rsid w:val="19520625"/>
    <w:rsid w:val="19691C82"/>
    <w:rsid w:val="19E15B10"/>
    <w:rsid w:val="1A1A00E3"/>
    <w:rsid w:val="1A517E9E"/>
    <w:rsid w:val="1A8574DD"/>
    <w:rsid w:val="1AC249A5"/>
    <w:rsid w:val="1AFE1FFA"/>
    <w:rsid w:val="1B441653"/>
    <w:rsid w:val="1B706399"/>
    <w:rsid w:val="1BEE39B4"/>
    <w:rsid w:val="1BF603FD"/>
    <w:rsid w:val="1BFE1F3F"/>
    <w:rsid w:val="1C8A6328"/>
    <w:rsid w:val="1C9D605B"/>
    <w:rsid w:val="1CDE3440"/>
    <w:rsid w:val="1D3B04DC"/>
    <w:rsid w:val="1DC17288"/>
    <w:rsid w:val="1DDE338D"/>
    <w:rsid w:val="1DEC15A8"/>
    <w:rsid w:val="1E1A29C2"/>
    <w:rsid w:val="1E2C129B"/>
    <w:rsid w:val="1E955A91"/>
    <w:rsid w:val="1E9F20B6"/>
    <w:rsid w:val="1EA93261"/>
    <w:rsid w:val="1EB61C65"/>
    <w:rsid w:val="1ED21AF6"/>
    <w:rsid w:val="1F4F78DD"/>
    <w:rsid w:val="1F6410B2"/>
    <w:rsid w:val="1F7C464D"/>
    <w:rsid w:val="1FE434A6"/>
    <w:rsid w:val="1FFC753C"/>
    <w:rsid w:val="20266560"/>
    <w:rsid w:val="20605D1D"/>
    <w:rsid w:val="20743577"/>
    <w:rsid w:val="20B64383"/>
    <w:rsid w:val="20C96C79"/>
    <w:rsid w:val="20EE157B"/>
    <w:rsid w:val="20FA4550"/>
    <w:rsid w:val="211508B6"/>
    <w:rsid w:val="21156DDF"/>
    <w:rsid w:val="21200896"/>
    <w:rsid w:val="21252E17"/>
    <w:rsid w:val="21831CE6"/>
    <w:rsid w:val="21B573A8"/>
    <w:rsid w:val="21CD05E6"/>
    <w:rsid w:val="22A87507"/>
    <w:rsid w:val="22B046EC"/>
    <w:rsid w:val="230010F2"/>
    <w:rsid w:val="23164DB9"/>
    <w:rsid w:val="231A2B60"/>
    <w:rsid w:val="232D4E34"/>
    <w:rsid w:val="23B51B7A"/>
    <w:rsid w:val="23D13772"/>
    <w:rsid w:val="24207C9D"/>
    <w:rsid w:val="2430340D"/>
    <w:rsid w:val="252953F1"/>
    <w:rsid w:val="25502AC4"/>
    <w:rsid w:val="25641E0C"/>
    <w:rsid w:val="25760682"/>
    <w:rsid w:val="258E61E7"/>
    <w:rsid w:val="25A4233A"/>
    <w:rsid w:val="25A450EF"/>
    <w:rsid w:val="25B00F01"/>
    <w:rsid w:val="25B17A69"/>
    <w:rsid w:val="25D6438C"/>
    <w:rsid w:val="25EE6137"/>
    <w:rsid w:val="261F4630"/>
    <w:rsid w:val="265A6D6B"/>
    <w:rsid w:val="266372EB"/>
    <w:rsid w:val="266A24B1"/>
    <w:rsid w:val="269F349E"/>
    <w:rsid w:val="26CB647D"/>
    <w:rsid w:val="26E31A2E"/>
    <w:rsid w:val="26FC5B3E"/>
    <w:rsid w:val="273852FE"/>
    <w:rsid w:val="27645EE5"/>
    <w:rsid w:val="27677991"/>
    <w:rsid w:val="27680ACF"/>
    <w:rsid w:val="287C31BC"/>
    <w:rsid w:val="288C23E6"/>
    <w:rsid w:val="290F5DEA"/>
    <w:rsid w:val="2939710B"/>
    <w:rsid w:val="296011A0"/>
    <w:rsid w:val="29DF694B"/>
    <w:rsid w:val="29FA40BA"/>
    <w:rsid w:val="2A2D67A5"/>
    <w:rsid w:val="2A3C5105"/>
    <w:rsid w:val="2B1A3CE2"/>
    <w:rsid w:val="2B45623B"/>
    <w:rsid w:val="2B7000D9"/>
    <w:rsid w:val="2B79237F"/>
    <w:rsid w:val="2B820819"/>
    <w:rsid w:val="2B836A63"/>
    <w:rsid w:val="2BB05DAB"/>
    <w:rsid w:val="2BDE3F9A"/>
    <w:rsid w:val="2BEE5ABD"/>
    <w:rsid w:val="2C2E653B"/>
    <w:rsid w:val="2C4C09F4"/>
    <w:rsid w:val="2C803C2F"/>
    <w:rsid w:val="2C811244"/>
    <w:rsid w:val="2C9859C5"/>
    <w:rsid w:val="2CB704EC"/>
    <w:rsid w:val="2CE22303"/>
    <w:rsid w:val="2CFA6FE6"/>
    <w:rsid w:val="2D063205"/>
    <w:rsid w:val="2D255CEB"/>
    <w:rsid w:val="2D3348D2"/>
    <w:rsid w:val="2D5108D1"/>
    <w:rsid w:val="2D702EAA"/>
    <w:rsid w:val="2D821828"/>
    <w:rsid w:val="2DA91423"/>
    <w:rsid w:val="2DBB4876"/>
    <w:rsid w:val="2E14581F"/>
    <w:rsid w:val="2E3507E9"/>
    <w:rsid w:val="2EB47C79"/>
    <w:rsid w:val="2EBF24D5"/>
    <w:rsid w:val="2EF456CA"/>
    <w:rsid w:val="2EF97A69"/>
    <w:rsid w:val="2F407445"/>
    <w:rsid w:val="2F5D5C7E"/>
    <w:rsid w:val="2FB109D3"/>
    <w:rsid w:val="2FB217FE"/>
    <w:rsid w:val="2FE73D95"/>
    <w:rsid w:val="2FF344B8"/>
    <w:rsid w:val="2FFC6F5A"/>
    <w:rsid w:val="30316D8E"/>
    <w:rsid w:val="3039495A"/>
    <w:rsid w:val="308F3525"/>
    <w:rsid w:val="30A84703"/>
    <w:rsid w:val="30CA3EF9"/>
    <w:rsid w:val="30D00355"/>
    <w:rsid w:val="31295A86"/>
    <w:rsid w:val="3153529A"/>
    <w:rsid w:val="31666F0B"/>
    <w:rsid w:val="316B2857"/>
    <w:rsid w:val="31786FB5"/>
    <w:rsid w:val="31910F10"/>
    <w:rsid w:val="31E90B42"/>
    <w:rsid w:val="31F52C3B"/>
    <w:rsid w:val="31FB6704"/>
    <w:rsid w:val="31FE02AF"/>
    <w:rsid w:val="32044820"/>
    <w:rsid w:val="329E20E6"/>
    <w:rsid w:val="32A108E2"/>
    <w:rsid w:val="32A93D72"/>
    <w:rsid w:val="32B70AA1"/>
    <w:rsid w:val="330271C7"/>
    <w:rsid w:val="333430D6"/>
    <w:rsid w:val="33667791"/>
    <w:rsid w:val="3370510F"/>
    <w:rsid w:val="33960F87"/>
    <w:rsid w:val="33B91574"/>
    <w:rsid w:val="33E36F8C"/>
    <w:rsid w:val="341472E4"/>
    <w:rsid w:val="342801E7"/>
    <w:rsid w:val="34286258"/>
    <w:rsid w:val="3456110E"/>
    <w:rsid w:val="34D35845"/>
    <w:rsid w:val="34DF325D"/>
    <w:rsid w:val="34EE7695"/>
    <w:rsid w:val="34F60C6A"/>
    <w:rsid w:val="35094DA0"/>
    <w:rsid w:val="354B08F2"/>
    <w:rsid w:val="35B32B9E"/>
    <w:rsid w:val="35B871B1"/>
    <w:rsid w:val="35FA3CCD"/>
    <w:rsid w:val="36140218"/>
    <w:rsid w:val="3629574F"/>
    <w:rsid w:val="362D1DA6"/>
    <w:rsid w:val="36941E25"/>
    <w:rsid w:val="36B83D65"/>
    <w:rsid w:val="372B2789"/>
    <w:rsid w:val="38044D88"/>
    <w:rsid w:val="383C2D9B"/>
    <w:rsid w:val="38696846"/>
    <w:rsid w:val="386F48F8"/>
    <w:rsid w:val="38914862"/>
    <w:rsid w:val="38E4144E"/>
    <w:rsid w:val="390879DB"/>
    <w:rsid w:val="390A5A53"/>
    <w:rsid w:val="39297867"/>
    <w:rsid w:val="3933355D"/>
    <w:rsid w:val="394915ED"/>
    <w:rsid w:val="399E69A8"/>
    <w:rsid w:val="39ED01CA"/>
    <w:rsid w:val="3A1D7D60"/>
    <w:rsid w:val="3A2F0373"/>
    <w:rsid w:val="3A591371"/>
    <w:rsid w:val="3A830B2E"/>
    <w:rsid w:val="3A944AE9"/>
    <w:rsid w:val="3AE710BD"/>
    <w:rsid w:val="3AF80E99"/>
    <w:rsid w:val="3B26412F"/>
    <w:rsid w:val="3B31760D"/>
    <w:rsid w:val="3B733902"/>
    <w:rsid w:val="3B875714"/>
    <w:rsid w:val="3B9A2CC7"/>
    <w:rsid w:val="3BB56AC5"/>
    <w:rsid w:val="3BC0311D"/>
    <w:rsid w:val="3BC30B24"/>
    <w:rsid w:val="3BCC2061"/>
    <w:rsid w:val="3BDB05F6"/>
    <w:rsid w:val="3BE86E9B"/>
    <w:rsid w:val="3BFFA877"/>
    <w:rsid w:val="3C125CC6"/>
    <w:rsid w:val="3C157564"/>
    <w:rsid w:val="3C3F0A85"/>
    <w:rsid w:val="3C547ECE"/>
    <w:rsid w:val="3C830EFD"/>
    <w:rsid w:val="3C835B1D"/>
    <w:rsid w:val="3C876C87"/>
    <w:rsid w:val="3CD967E3"/>
    <w:rsid w:val="3CDA4B07"/>
    <w:rsid w:val="3CEA1D9B"/>
    <w:rsid w:val="3CF23000"/>
    <w:rsid w:val="3D286414"/>
    <w:rsid w:val="3D502290"/>
    <w:rsid w:val="3D850719"/>
    <w:rsid w:val="3DAD18F8"/>
    <w:rsid w:val="3DB64D77"/>
    <w:rsid w:val="3DF31B27"/>
    <w:rsid w:val="3E02162D"/>
    <w:rsid w:val="3E0E4BB3"/>
    <w:rsid w:val="3E43485C"/>
    <w:rsid w:val="3E595E2E"/>
    <w:rsid w:val="3E5D7056"/>
    <w:rsid w:val="3E9F0FD0"/>
    <w:rsid w:val="3EA63FCC"/>
    <w:rsid w:val="3F43524F"/>
    <w:rsid w:val="3FA772C8"/>
    <w:rsid w:val="3FC42BDE"/>
    <w:rsid w:val="3FCA6717"/>
    <w:rsid w:val="3FE61D84"/>
    <w:rsid w:val="3FF428EA"/>
    <w:rsid w:val="40494752"/>
    <w:rsid w:val="40526337"/>
    <w:rsid w:val="407D3300"/>
    <w:rsid w:val="407E33F2"/>
    <w:rsid w:val="408D1367"/>
    <w:rsid w:val="40C4283D"/>
    <w:rsid w:val="40E35E83"/>
    <w:rsid w:val="40E72D6D"/>
    <w:rsid w:val="414E3342"/>
    <w:rsid w:val="41517290"/>
    <w:rsid w:val="41601281"/>
    <w:rsid w:val="41EF2310"/>
    <w:rsid w:val="422A58D3"/>
    <w:rsid w:val="426F3144"/>
    <w:rsid w:val="429B2728"/>
    <w:rsid w:val="42BC698B"/>
    <w:rsid w:val="43014CE6"/>
    <w:rsid w:val="43062B1F"/>
    <w:rsid w:val="432E576D"/>
    <w:rsid w:val="43362BE2"/>
    <w:rsid w:val="43754D8C"/>
    <w:rsid w:val="43ED44F7"/>
    <w:rsid w:val="4427077C"/>
    <w:rsid w:val="446B5C29"/>
    <w:rsid w:val="44712228"/>
    <w:rsid w:val="44B81331"/>
    <w:rsid w:val="44D73812"/>
    <w:rsid w:val="44EE67B0"/>
    <w:rsid w:val="4515768F"/>
    <w:rsid w:val="453F5652"/>
    <w:rsid w:val="458008B5"/>
    <w:rsid w:val="45860256"/>
    <w:rsid w:val="45AE6EDE"/>
    <w:rsid w:val="45EC0CF9"/>
    <w:rsid w:val="4665733A"/>
    <w:rsid w:val="474358CD"/>
    <w:rsid w:val="47746CE0"/>
    <w:rsid w:val="4777336E"/>
    <w:rsid w:val="47A974A7"/>
    <w:rsid w:val="47D60594"/>
    <w:rsid w:val="47DD7AD0"/>
    <w:rsid w:val="48021E26"/>
    <w:rsid w:val="48036E0A"/>
    <w:rsid w:val="480721AA"/>
    <w:rsid w:val="482C45B3"/>
    <w:rsid w:val="48335C8C"/>
    <w:rsid w:val="484D62D8"/>
    <w:rsid w:val="48B025C2"/>
    <w:rsid w:val="48B03770"/>
    <w:rsid w:val="48C15438"/>
    <w:rsid w:val="48CC1C03"/>
    <w:rsid w:val="48D013E2"/>
    <w:rsid w:val="48E704DA"/>
    <w:rsid w:val="49182BAA"/>
    <w:rsid w:val="492F3277"/>
    <w:rsid w:val="4A267C9E"/>
    <w:rsid w:val="4A2A75AB"/>
    <w:rsid w:val="4A8759F1"/>
    <w:rsid w:val="4AC62A9D"/>
    <w:rsid w:val="4AD720AC"/>
    <w:rsid w:val="4B0049C3"/>
    <w:rsid w:val="4B0B761F"/>
    <w:rsid w:val="4B27210C"/>
    <w:rsid w:val="4B3917AA"/>
    <w:rsid w:val="4B94307A"/>
    <w:rsid w:val="4B9B36B1"/>
    <w:rsid w:val="4BB319AC"/>
    <w:rsid w:val="4BEF5D3F"/>
    <w:rsid w:val="4C152E61"/>
    <w:rsid w:val="4C526972"/>
    <w:rsid w:val="4C61601B"/>
    <w:rsid w:val="4CA74208"/>
    <w:rsid w:val="4CA949B0"/>
    <w:rsid w:val="4CF60CEC"/>
    <w:rsid w:val="4D0A29E9"/>
    <w:rsid w:val="4D4E2F2C"/>
    <w:rsid w:val="4D4F5925"/>
    <w:rsid w:val="4D564669"/>
    <w:rsid w:val="4D695962"/>
    <w:rsid w:val="4D720CBA"/>
    <w:rsid w:val="4D7A756F"/>
    <w:rsid w:val="4D7B3F7A"/>
    <w:rsid w:val="4DA71602"/>
    <w:rsid w:val="4DB64580"/>
    <w:rsid w:val="4DF8190E"/>
    <w:rsid w:val="4E047438"/>
    <w:rsid w:val="4E5232A4"/>
    <w:rsid w:val="4E571C5E"/>
    <w:rsid w:val="4EA1119F"/>
    <w:rsid w:val="4F0A09C7"/>
    <w:rsid w:val="4F22226C"/>
    <w:rsid w:val="4F887A0E"/>
    <w:rsid w:val="4F974DF4"/>
    <w:rsid w:val="4FA756B6"/>
    <w:rsid w:val="4FE01427"/>
    <w:rsid w:val="4FF9121F"/>
    <w:rsid w:val="50423B16"/>
    <w:rsid w:val="509979CE"/>
    <w:rsid w:val="50A11A3C"/>
    <w:rsid w:val="50A15412"/>
    <w:rsid w:val="51080663"/>
    <w:rsid w:val="51505BCD"/>
    <w:rsid w:val="51937FC5"/>
    <w:rsid w:val="51BC2EC0"/>
    <w:rsid w:val="51BD4A0F"/>
    <w:rsid w:val="51DF176C"/>
    <w:rsid w:val="51E774FB"/>
    <w:rsid w:val="52195BA8"/>
    <w:rsid w:val="522B768A"/>
    <w:rsid w:val="524D22EA"/>
    <w:rsid w:val="52793D86"/>
    <w:rsid w:val="527F71EC"/>
    <w:rsid w:val="528A6435"/>
    <w:rsid w:val="52D70E9F"/>
    <w:rsid w:val="52EC674D"/>
    <w:rsid w:val="52FC5A6A"/>
    <w:rsid w:val="5314011E"/>
    <w:rsid w:val="531B2126"/>
    <w:rsid w:val="531F257C"/>
    <w:rsid w:val="532B1DEC"/>
    <w:rsid w:val="532C5467"/>
    <w:rsid w:val="53483B1C"/>
    <w:rsid w:val="53602685"/>
    <w:rsid w:val="53BC2C8F"/>
    <w:rsid w:val="548A07B1"/>
    <w:rsid w:val="54BB0581"/>
    <w:rsid w:val="54F50DA3"/>
    <w:rsid w:val="55076D82"/>
    <w:rsid w:val="55171D5C"/>
    <w:rsid w:val="55346855"/>
    <w:rsid w:val="555111B5"/>
    <w:rsid w:val="55591C7C"/>
    <w:rsid w:val="5587107B"/>
    <w:rsid w:val="55913CA7"/>
    <w:rsid w:val="55B60A05"/>
    <w:rsid w:val="564715EF"/>
    <w:rsid w:val="56D93FC7"/>
    <w:rsid w:val="56E524FD"/>
    <w:rsid w:val="56F80818"/>
    <w:rsid w:val="571D16B9"/>
    <w:rsid w:val="57365C7F"/>
    <w:rsid w:val="573963A5"/>
    <w:rsid w:val="5741717D"/>
    <w:rsid w:val="580A7D41"/>
    <w:rsid w:val="58183FEB"/>
    <w:rsid w:val="586362C8"/>
    <w:rsid w:val="586C58ED"/>
    <w:rsid w:val="58E44792"/>
    <w:rsid w:val="59487BFF"/>
    <w:rsid w:val="595B79AC"/>
    <w:rsid w:val="59625A39"/>
    <w:rsid w:val="59815DE1"/>
    <w:rsid w:val="59A5470E"/>
    <w:rsid w:val="59BA3AAC"/>
    <w:rsid w:val="5A442520"/>
    <w:rsid w:val="5A5271A1"/>
    <w:rsid w:val="5A5B50DD"/>
    <w:rsid w:val="5A604A46"/>
    <w:rsid w:val="5AAA1811"/>
    <w:rsid w:val="5AC661A1"/>
    <w:rsid w:val="5B0F6FF4"/>
    <w:rsid w:val="5B361912"/>
    <w:rsid w:val="5B48496A"/>
    <w:rsid w:val="5B754BFE"/>
    <w:rsid w:val="5B887E94"/>
    <w:rsid w:val="5B8A3673"/>
    <w:rsid w:val="5B9D04CE"/>
    <w:rsid w:val="5BA65FD3"/>
    <w:rsid w:val="5BB55C5E"/>
    <w:rsid w:val="5BE33ACE"/>
    <w:rsid w:val="5C313B0B"/>
    <w:rsid w:val="5C6C6E3F"/>
    <w:rsid w:val="5CC6692D"/>
    <w:rsid w:val="5CE84AF5"/>
    <w:rsid w:val="5CF8460C"/>
    <w:rsid w:val="5D1E4445"/>
    <w:rsid w:val="5D59288B"/>
    <w:rsid w:val="5D6B74D4"/>
    <w:rsid w:val="5D6C33C8"/>
    <w:rsid w:val="5D845B7D"/>
    <w:rsid w:val="5D8764A9"/>
    <w:rsid w:val="5D8B53EF"/>
    <w:rsid w:val="5D990F9E"/>
    <w:rsid w:val="5E8343A9"/>
    <w:rsid w:val="5E93037B"/>
    <w:rsid w:val="5EB0507F"/>
    <w:rsid w:val="5EFA537C"/>
    <w:rsid w:val="5F6A592A"/>
    <w:rsid w:val="5F70593F"/>
    <w:rsid w:val="5F752D64"/>
    <w:rsid w:val="5F902E28"/>
    <w:rsid w:val="5FB24F46"/>
    <w:rsid w:val="5FF63309"/>
    <w:rsid w:val="60504934"/>
    <w:rsid w:val="605D0D70"/>
    <w:rsid w:val="606F719F"/>
    <w:rsid w:val="609948FD"/>
    <w:rsid w:val="60A76A75"/>
    <w:rsid w:val="60A95153"/>
    <w:rsid w:val="60E47381"/>
    <w:rsid w:val="60F46CDD"/>
    <w:rsid w:val="616476D9"/>
    <w:rsid w:val="624520A2"/>
    <w:rsid w:val="624C11F7"/>
    <w:rsid w:val="62516C98"/>
    <w:rsid w:val="62630B7E"/>
    <w:rsid w:val="627157E9"/>
    <w:rsid w:val="63035AB9"/>
    <w:rsid w:val="63601BE3"/>
    <w:rsid w:val="637F15E3"/>
    <w:rsid w:val="638B7BC9"/>
    <w:rsid w:val="63B83506"/>
    <w:rsid w:val="63FF29D7"/>
    <w:rsid w:val="645C18C6"/>
    <w:rsid w:val="648F481D"/>
    <w:rsid w:val="649000D7"/>
    <w:rsid w:val="649631C3"/>
    <w:rsid w:val="64A4247C"/>
    <w:rsid w:val="64AD2180"/>
    <w:rsid w:val="64B05DD1"/>
    <w:rsid w:val="64CA2A17"/>
    <w:rsid w:val="65113350"/>
    <w:rsid w:val="65404DA2"/>
    <w:rsid w:val="659B604C"/>
    <w:rsid w:val="65B03CD6"/>
    <w:rsid w:val="65E46075"/>
    <w:rsid w:val="663F04A7"/>
    <w:rsid w:val="66486604"/>
    <w:rsid w:val="665A459D"/>
    <w:rsid w:val="66D01EB3"/>
    <w:rsid w:val="66F5774D"/>
    <w:rsid w:val="66FC3964"/>
    <w:rsid w:val="6721116E"/>
    <w:rsid w:val="675016E5"/>
    <w:rsid w:val="67687304"/>
    <w:rsid w:val="676F03C9"/>
    <w:rsid w:val="678C356A"/>
    <w:rsid w:val="67A16835"/>
    <w:rsid w:val="67A64BF6"/>
    <w:rsid w:val="67C214DC"/>
    <w:rsid w:val="67E638D4"/>
    <w:rsid w:val="67ED19DC"/>
    <w:rsid w:val="68020397"/>
    <w:rsid w:val="6833299C"/>
    <w:rsid w:val="68727968"/>
    <w:rsid w:val="68851F5E"/>
    <w:rsid w:val="68AD6BF3"/>
    <w:rsid w:val="68CC1FC0"/>
    <w:rsid w:val="69212F02"/>
    <w:rsid w:val="694110E9"/>
    <w:rsid w:val="69A14E6A"/>
    <w:rsid w:val="69CA7330"/>
    <w:rsid w:val="69D07B2E"/>
    <w:rsid w:val="69D41EA7"/>
    <w:rsid w:val="69E462AD"/>
    <w:rsid w:val="69FC554A"/>
    <w:rsid w:val="69FD6F56"/>
    <w:rsid w:val="6A700A09"/>
    <w:rsid w:val="6A7C4ACE"/>
    <w:rsid w:val="6A7F7FCA"/>
    <w:rsid w:val="6A9777FE"/>
    <w:rsid w:val="6AC124E1"/>
    <w:rsid w:val="6B32518D"/>
    <w:rsid w:val="6B54608E"/>
    <w:rsid w:val="6B625A72"/>
    <w:rsid w:val="6B7439F8"/>
    <w:rsid w:val="6C1728EB"/>
    <w:rsid w:val="6C904861"/>
    <w:rsid w:val="6C97174C"/>
    <w:rsid w:val="6C9E24AE"/>
    <w:rsid w:val="6CA43E42"/>
    <w:rsid w:val="6CDE10A7"/>
    <w:rsid w:val="6CF440CE"/>
    <w:rsid w:val="6D1A69AC"/>
    <w:rsid w:val="6D43791B"/>
    <w:rsid w:val="6D463172"/>
    <w:rsid w:val="6D6F3B3D"/>
    <w:rsid w:val="6DAF06A6"/>
    <w:rsid w:val="6DDB1B0C"/>
    <w:rsid w:val="6E150742"/>
    <w:rsid w:val="6E5659EA"/>
    <w:rsid w:val="6E970129"/>
    <w:rsid w:val="6ED22C7B"/>
    <w:rsid w:val="6F022914"/>
    <w:rsid w:val="6F271686"/>
    <w:rsid w:val="6F8B411B"/>
    <w:rsid w:val="6F8D5088"/>
    <w:rsid w:val="6FAF1808"/>
    <w:rsid w:val="6FB62831"/>
    <w:rsid w:val="6FC54822"/>
    <w:rsid w:val="6FF64F2D"/>
    <w:rsid w:val="6FFB7A67"/>
    <w:rsid w:val="705D0EFE"/>
    <w:rsid w:val="70926DFA"/>
    <w:rsid w:val="70A15FD3"/>
    <w:rsid w:val="70BE5BA0"/>
    <w:rsid w:val="70CE1FF7"/>
    <w:rsid w:val="70CE5C96"/>
    <w:rsid w:val="71304E3D"/>
    <w:rsid w:val="71A3506A"/>
    <w:rsid w:val="71C25405"/>
    <w:rsid w:val="71F32839"/>
    <w:rsid w:val="71F92894"/>
    <w:rsid w:val="723369A3"/>
    <w:rsid w:val="727013BA"/>
    <w:rsid w:val="727E264B"/>
    <w:rsid w:val="72A715B1"/>
    <w:rsid w:val="72BD732C"/>
    <w:rsid w:val="72C25C7F"/>
    <w:rsid w:val="7306762B"/>
    <w:rsid w:val="73516178"/>
    <w:rsid w:val="739C1D3D"/>
    <w:rsid w:val="73CF3259"/>
    <w:rsid w:val="73DA4614"/>
    <w:rsid w:val="73FA3998"/>
    <w:rsid w:val="740B5A70"/>
    <w:rsid w:val="74A477F1"/>
    <w:rsid w:val="74AF2C86"/>
    <w:rsid w:val="74BF461B"/>
    <w:rsid w:val="74C4779E"/>
    <w:rsid w:val="74DF299D"/>
    <w:rsid w:val="75AB4B6F"/>
    <w:rsid w:val="75D06039"/>
    <w:rsid w:val="7634625D"/>
    <w:rsid w:val="76812187"/>
    <w:rsid w:val="76D50544"/>
    <w:rsid w:val="76EC2FDC"/>
    <w:rsid w:val="76FC514B"/>
    <w:rsid w:val="77056A0B"/>
    <w:rsid w:val="776B2153"/>
    <w:rsid w:val="77725A00"/>
    <w:rsid w:val="777A67F2"/>
    <w:rsid w:val="77BC4B35"/>
    <w:rsid w:val="77D01D36"/>
    <w:rsid w:val="77E15F71"/>
    <w:rsid w:val="780C7BCC"/>
    <w:rsid w:val="783A55A4"/>
    <w:rsid w:val="78570929"/>
    <w:rsid w:val="785B4B98"/>
    <w:rsid w:val="78AA0A59"/>
    <w:rsid w:val="78AF606F"/>
    <w:rsid w:val="7950085E"/>
    <w:rsid w:val="798968C0"/>
    <w:rsid w:val="79957A3E"/>
    <w:rsid w:val="79A436FA"/>
    <w:rsid w:val="79C33C2A"/>
    <w:rsid w:val="79CB5261"/>
    <w:rsid w:val="79FC1EB8"/>
    <w:rsid w:val="7A134A46"/>
    <w:rsid w:val="7A262B43"/>
    <w:rsid w:val="7A2C3573"/>
    <w:rsid w:val="7A4D1FE3"/>
    <w:rsid w:val="7A594EB2"/>
    <w:rsid w:val="7AB7457E"/>
    <w:rsid w:val="7AD973D3"/>
    <w:rsid w:val="7AE066B1"/>
    <w:rsid w:val="7B09654D"/>
    <w:rsid w:val="7B3A610B"/>
    <w:rsid w:val="7B5A4286"/>
    <w:rsid w:val="7B5B6E3A"/>
    <w:rsid w:val="7BA774D1"/>
    <w:rsid w:val="7BCE27C4"/>
    <w:rsid w:val="7C445FE6"/>
    <w:rsid w:val="7C6F49AC"/>
    <w:rsid w:val="7C9758E4"/>
    <w:rsid w:val="7CAF4890"/>
    <w:rsid w:val="7CD825BE"/>
    <w:rsid w:val="7CE9727D"/>
    <w:rsid w:val="7D146DE8"/>
    <w:rsid w:val="7D14781B"/>
    <w:rsid w:val="7D1E385C"/>
    <w:rsid w:val="7D3E6719"/>
    <w:rsid w:val="7D4F18B9"/>
    <w:rsid w:val="7D626460"/>
    <w:rsid w:val="7D6C452F"/>
    <w:rsid w:val="7D9F3299"/>
    <w:rsid w:val="7DD50326"/>
    <w:rsid w:val="7DF55C05"/>
    <w:rsid w:val="7E064C04"/>
    <w:rsid w:val="7E160389"/>
    <w:rsid w:val="7E7A09F8"/>
    <w:rsid w:val="7EAD2C0D"/>
    <w:rsid w:val="7F712A18"/>
    <w:rsid w:val="7F8B3C30"/>
    <w:rsid w:val="7FA0460A"/>
    <w:rsid w:val="7FC55BFA"/>
    <w:rsid w:val="7FD4460D"/>
    <w:rsid w:val="7FDC1E3F"/>
    <w:rsid w:val="7FE31892"/>
    <w:rsid w:val="FD59E8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5">
    <w:name w:val="heading 2"/>
    <w:basedOn w:val="1"/>
    <w:next w:val="1"/>
    <w:qFormat/>
    <w:uiPriority w:val="0"/>
    <w:pPr>
      <w:keepNext/>
      <w:keepLines/>
      <w:numPr>
        <w:ilvl w:val="1"/>
        <w:numId w:val="1"/>
      </w:numPr>
      <w:spacing w:before="260" w:after="260" w:line="413" w:lineRule="auto"/>
      <w:outlineLvl w:val="1"/>
    </w:pPr>
    <w:rPr>
      <w:rFonts w:ascii="Arial" w:hAnsi="Arial" w:eastAsia="黑体" w:cs="宋体"/>
      <w:b/>
      <w:bCs/>
      <w:sz w:val="32"/>
      <w:szCs w:val="32"/>
    </w:rPr>
  </w:style>
  <w:style w:type="paragraph" w:styleId="6">
    <w:name w:val="heading 3"/>
    <w:basedOn w:val="1"/>
    <w:next w:val="1"/>
    <w:link w:val="57"/>
    <w:qFormat/>
    <w:uiPriority w:val="0"/>
    <w:pPr>
      <w:widowControl/>
      <w:autoSpaceDE w:val="0"/>
      <w:autoSpaceDN w:val="0"/>
      <w:spacing w:beforeLines="50" w:afterLines="50" w:line="300" w:lineRule="auto"/>
      <w:ind w:firstLine="604" w:firstLineChars="100"/>
      <w:jc w:val="left"/>
      <w:outlineLvl w:val="2"/>
    </w:pPr>
    <w:rPr>
      <w:rFonts w:eastAsia="华文中宋"/>
      <w:b/>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autoSpaceDE w:val="0"/>
      <w:autoSpaceDN w:val="0"/>
      <w:adjustRightInd w:val="0"/>
      <w:ind w:firstLine="420" w:firstLineChars="100"/>
      <w:textAlignment w:val="baseline"/>
    </w:pPr>
    <w:rPr>
      <w:sz w:val="24"/>
      <w:szCs w:val="20"/>
    </w:rPr>
  </w:style>
  <w:style w:type="paragraph" w:styleId="3">
    <w:name w:val="Body Text"/>
    <w:basedOn w:val="1"/>
    <w:next w:val="2"/>
    <w:qFormat/>
    <w:uiPriority w:val="0"/>
    <w:pPr>
      <w:spacing w:after="120"/>
    </w:pPr>
    <w:rPr>
      <w:rFonts w:ascii="Calibri" w:hAnsi="Calibri" w:eastAsia="宋体"/>
      <w:sz w:val="28"/>
      <w:szCs w:val="24"/>
    </w:rPr>
  </w:style>
  <w:style w:type="paragraph" w:styleId="4">
    <w:name w:val="toc 6"/>
    <w:basedOn w:val="1"/>
    <w:next w:val="1"/>
    <w:qFormat/>
    <w:uiPriority w:val="0"/>
    <w:pPr>
      <w:ind w:left="2100" w:leftChars="1000"/>
    </w:pPr>
    <w:rPr>
      <w:rFonts w:ascii="Calibri" w:hAnsi="Calibri" w:eastAsia="宋体"/>
      <w:szCs w:val="22"/>
    </w:rPr>
  </w:style>
  <w:style w:type="paragraph" w:styleId="7">
    <w:name w:val="Normal Indent"/>
    <w:basedOn w:val="1"/>
    <w:next w:val="8"/>
    <w:qFormat/>
    <w:uiPriority w:val="0"/>
    <w:pPr>
      <w:widowControl/>
      <w:adjustRightInd w:val="0"/>
      <w:snapToGrid w:val="0"/>
      <w:spacing w:line="480" w:lineRule="exact"/>
      <w:ind w:firstLine="567"/>
    </w:pPr>
    <w:rPr>
      <w:rFonts w:ascii="宋体" w:hAnsi="Courier New" w:eastAsia="宋体"/>
      <w:sz w:val="21"/>
    </w:rPr>
  </w:style>
  <w:style w:type="paragraph" w:styleId="8">
    <w:name w:val="Body Text Indent"/>
    <w:basedOn w:val="1"/>
    <w:next w:val="7"/>
    <w:qFormat/>
    <w:uiPriority w:val="0"/>
    <w:pPr>
      <w:spacing w:line="480" w:lineRule="exact"/>
      <w:ind w:firstLine="480" w:firstLineChars="200"/>
    </w:pPr>
    <w:rPr>
      <w:rFonts w:ascii="宋体" w:hAnsi="宋体"/>
    </w:rPr>
  </w:style>
  <w:style w:type="paragraph" w:styleId="9">
    <w:name w:val="Plain Text"/>
    <w:basedOn w:val="1"/>
    <w:next w:val="10"/>
    <w:qFormat/>
    <w:uiPriority w:val="0"/>
    <w:rPr>
      <w:rFonts w:ascii="宋体" w:hAnsi="Courier New"/>
    </w:rPr>
  </w:style>
  <w:style w:type="paragraph" w:customStyle="1" w:styleId="10">
    <w:name w:val="Default"/>
    <w:next w:val="1"/>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11">
    <w:name w:val="Body Text Indent 2"/>
    <w:basedOn w:val="1"/>
    <w:next w:val="12"/>
    <w:qFormat/>
    <w:uiPriority w:val="0"/>
    <w:pPr>
      <w:snapToGrid w:val="0"/>
      <w:ind w:firstLine="542" w:firstLineChars="225"/>
    </w:pPr>
    <w:rPr>
      <w:rFonts w:ascii="仿宋_GB2312" w:hAnsi="宋体" w:cs="Arial"/>
      <w:b/>
      <w:bCs/>
      <w:color w:val="000000"/>
    </w:rPr>
  </w:style>
  <w:style w:type="paragraph" w:styleId="12">
    <w:name w:val="toc 1"/>
    <w:basedOn w:val="1"/>
    <w:next w:val="1"/>
    <w:qFormat/>
    <w:uiPriority w:val="0"/>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Body Text Indent 3"/>
    <w:basedOn w:val="1"/>
    <w:qFormat/>
    <w:uiPriority w:val="0"/>
    <w:pPr>
      <w:snapToGrid w:val="0"/>
      <w:ind w:firstLine="480" w:firstLineChars="200"/>
      <w:jc w:val="left"/>
    </w:pPr>
    <w:rPr>
      <w:rFonts w:ascii="仿宋_GB2312" w:hAnsi="宋体"/>
      <w:color w:val="000000"/>
    </w:rPr>
  </w:style>
  <w:style w:type="paragraph" w:styleId="16">
    <w:name w:val="toc 2"/>
    <w:next w:val="1"/>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17">
    <w:name w:val="Normal (Web)"/>
    <w:basedOn w:val="1"/>
    <w:qFormat/>
    <w:uiPriority w:val="0"/>
    <w:pPr>
      <w:spacing w:beforeAutospacing="1" w:afterAutospacing="1"/>
      <w:jc w:val="left"/>
    </w:pPr>
    <w:rPr>
      <w:kern w:val="0"/>
    </w:rPr>
  </w:style>
  <w:style w:type="paragraph" w:styleId="18">
    <w:name w:val="Title"/>
    <w:basedOn w:val="1"/>
    <w:next w:val="1"/>
    <w:qFormat/>
    <w:uiPriority w:val="1"/>
    <w:pPr>
      <w:contextualSpacing/>
    </w:pPr>
    <w:rPr>
      <w:rFonts w:ascii="Cambria" w:hAnsi="Cambria" w:eastAsia="宋体"/>
      <w:sz w:val="56"/>
      <w:szCs w:val="56"/>
    </w:rPr>
  </w:style>
  <w:style w:type="paragraph" w:styleId="19">
    <w:name w:val="Body Text First Indent 2"/>
    <w:basedOn w:val="8"/>
    <w:next w:val="20"/>
    <w:qFormat/>
    <w:uiPriority w:val="0"/>
    <w:pPr>
      <w:autoSpaceDE w:val="0"/>
      <w:autoSpaceDN w:val="0"/>
      <w:adjustRightInd w:val="0"/>
      <w:spacing w:after="120" w:line="240" w:lineRule="auto"/>
      <w:ind w:left="420" w:leftChars="200" w:firstLine="420"/>
      <w:textAlignment w:val="baseline"/>
    </w:pPr>
    <w:rPr>
      <w:rFonts w:ascii="Times New Roman" w:hAnsi="Times New Roman" w:eastAsia="宋体"/>
      <w:kern w:val="0"/>
      <w:sz w:val="28"/>
    </w:rPr>
  </w:style>
  <w:style w:type="paragraph" w:customStyle="1" w:styleId="20">
    <w:name w:val="xl53"/>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Times New Roman"/>
      <w:sz w:val="24"/>
      <w:szCs w:val="24"/>
      <w:lang w:val="en-US" w:eastAsia="zh-CN" w:bidi="ar-SA"/>
    </w:rPr>
  </w:style>
  <w:style w:type="table" w:styleId="22">
    <w:name w:val="Table Grid"/>
    <w:basedOn w:val="2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2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6">
    <w:name w:val="_Style 3"/>
    <w:qFormat/>
    <w:uiPriority w:val="0"/>
    <w:pPr>
      <w:widowControl w:val="0"/>
      <w:spacing w:line="324" w:lineRule="auto"/>
      <w:ind w:firstLine="200" w:firstLineChars="200"/>
      <w:jc w:val="both"/>
    </w:pPr>
    <w:rPr>
      <w:rFonts w:ascii="Times New Roman" w:hAnsi="Times New Roman" w:eastAsia="仿宋_GB2312" w:cs="Times New Roman"/>
      <w:kern w:val="2"/>
      <w:lang w:val="en-US" w:eastAsia="zh-CN" w:bidi="ar-SA"/>
    </w:rPr>
  </w:style>
  <w:style w:type="paragraph" w:customStyle="1" w:styleId="27">
    <w:name w:val="章正文"/>
    <w:basedOn w:val="1"/>
    <w:qFormat/>
    <w:locked/>
    <w:uiPriority w:val="0"/>
    <w:pPr>
      <w:spacing w:beforeLines="50" w:after="120" w:line="300" w:lineRule="auto"/>
      <w:ind w:firstLine="480"/>
    </w:pPr>
    <w:rPr>
      <w:rFonts w:ascii="Helvetica" w:hAnsi="Helvetica"/>
      <w:kern w:val="0"/>
    </w:rPr>
  </w:style>
  <w:style w:type="paragraph" w:customStyle="1" w:styleId="28">
    <w:name w:val="p0"/>
    <w:unhideWhenUsed/>
    <w:qFormat/>
    <w:uiPriority w:val="0"/>
    <w:pPr>
      <w:spacing w:line="324" w:lineRule="auto"/>
      <w:jc w:val="both"/>
    </w:pPr>
    <w:rPr>
      <w:rFonts w:hint="eastAsia" w:ascii="Times New Roman" w:hAnsi="Times New Roman" w:eastAsia="仿宋_GB2312" w:cs="Times New Roman"/>
      <w:kern w:val="2"/>
      <w:sz w:val="24"/>
      <w:lang w:val="en-US" w:eastAsia="zh-CN" w:bidi="ar-SA"/>
    </w:rPr>
  </w:style>
  <w:style w:type="paragraph" w:customStyle="1" w:styleId="29">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30">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31">
    <w:name w:val="纯文本2"/>
    <w:qFormat/>
    <w:uiPriority w:val="0"/>
    <w:rPr>
      <w:rFonts w:hint="eastAsia" w:ascii="宋体" w:hAnsi="Courier New" w:eastAsia="宋体" w:cs="Times New Roman"/>
      <w:kern w:val="2"/>
      <w:sz w:val="21"/>
      <w:szCs w:val="22"/>
      <w:lang w:val="en-US" w:eastAsia="zh-CN" w:bidi="ar-SA"/>
    </w:rPr>
  </w:style>
  <w:style w:type="paragraph" w:customStyle="1" w:styleId="32">
    <w:name w:val="正文3"/>
    <w:qFormat/>
    <w:uiPriority w:val="0"/>
    <w:pPr>
      <w:widowControl w:val="0"/>
      <w:jc w:val="both"/>
    </w:pPr>
    <w:rPr>
      <w:rFonts w:hint="eastAsia" w:ascii="Calibri" w:hAnsi="Calibri" w:eastAsia="宋体" w:cs="Times New Roman"/>
      <w:kern w:val="2"/>
      <w:sz w:val="21"/>
      <w:szCs w:val="22"/>
      <w:lang w:val="en-US" w:eastAsia="zh-CN" w:bidi="ar-SA"/>
    </w:rPr>
  </w:style>
  <w:style w:type="character" w:customStyle="1" w:styleId="33">
    <w:name w:val="font81"/>
    <w:basedOn w:val="23"/>
    <w:qFormat/>
    <w:uiPriority w:val="0"/>
    <w:rPr>
      <w:rFonts w:hint="default" w:ascii="Times New Roman" w:hAnsi="Times New Roman" w:cs="Times New Roman"/>
      <w:color w:val="000000"/>
      <w:sz w:val="22"/>
      <w:szCs w:val="22"/>
      <w:u w:val="none"/>
    </w:rPr>
  </w:style>
  <w:style w:type="character" w:customStyle="1" w:styleId="34">
    <w:name w:val="font101"/>
    <w:basedOn w:val="23"/>
    <w:qFormat/>
    <w:uiPriority w:val="0"/>
    <w:rPr>
      <w:rFonts w:hint="default" w:ascii="Times New Roman" w:hAnsi="Times New Roman" w:cs="Times New Roman"/>
      <w:color w:val="000000"/>
      <w:sz w:val="22"/>
      <w:szCs w:val="22"/>
      <w:u w:val="none"/>
    </w:rPr>
  </w:style>
  <w:style w:type="character" w:customStyle="1" w:styleId="35">
    <w:name w:val="font91"/>
    <w:basedOn w:val="23"/>
    <w:qFormat/>
    <w:uiPriority w:val="0"/>
    <w:rPr>
      <w:rFonts w:hint="eastAsia" w:ascii="宋体" w:hAnsi="宋体" w:eastAsia="宋体" w:cs="宋体"/>
      <w:color w:val="000000"/>
      <w:sz w:val="22"/>
      <w:szCs w:val="22"/>
      <w:u w:val="none"/>
    </w:rPr>
  </w:style>
  <w:style w:type="character" w:customStyle="1" w:styleId="36">
    <w:name w:val="font71"/>
    <w:basedOn w:val="23"/>
    <w:qFormat/>
    <w:uiPriority w:val="0"/>
    <w:rPr>
      <w:rFonts w:hint="eastAsia" w:ascii="宋体" w:hAnsi="宋体" w:eastAsia="宋体" w:cs="宋体"/>
      <w:color w:val="000000"/>
      <w:sz w:val="21"/>
      <w:szCs w:val="21"/>
      <w:u w:val="none"/>
    </w:rPr>
  </w:style>
  <w:style w:type="character" w:customStyle="1" w:styleId="37">
    <w:name w:val="font41"/>
    <w:basedOn w:val="23"/>
    <w:qFormat/>
    <w:uiPriority w:val="0"/>
    <w:rPr>
      <w:rFonts w:hint="eastAsia" w:ascii="宋体" w:hAnsi="宋体" w:eastAsia="宋体" w:cs="宋体"/>
      <w:color w:val="000000"/>
      <w:sz w:val="22"/>
      <w:szCs w:val="22"/>
      <w:u w:val="none"/>
    </w:rPr>
  </w:style>
  <w:style w:type="paragraph" w:customStyle="1" w:styleId="38">
    <w:name w:val="Body text|2"/>
    <w:basedOn w:val="1"/>
    <w:qFormat/>
    <w:uiPriority w:val="0"/>
    <w:pPr>
      <w:spacing w:line="568" w:lineRule="exact"/>
    </w:pPr>
    <w:rPr>
      <w:rFonts w:ascii="宋体" w:hAnsi="宋体" w:eastAsia="宋体" w:cs="宋体"/>
      <w:sz w:val="30"/>
      <w:szCs w:val="30"/>
      <w:lang w:val="zh-TW" w:eastAsia="zh-TW" w:bidi="zh-TW"/>
    </w:rPr>
  </w:style>
  <w:style w:type="paragraph" w:customStyle="1" w:styleId="39">
    <w:name w:val="Heading #2|1"/>
    <w:basedOn w:val="1"/>
    <w:qFormat/>
    <w:uiPriority w:val="0"/>
    <w:pPr>
      <w:spacing w:line="392" w:lineRule="exact"/>
      <w:ind w:firstLine="880"/>
      <w:outlineLvl w:val="1"/>
    </w:pPr>
    <w:rPr>
      <w:rFonts w:ascii="宋体" w:hAnsi="宋体" w:eastAsia="宋体" w:cs="宋体"/>
      <w:color w:val="FDBFCD"/>
      <w:sz w:val="28"/>
      <w:szCs w:val="28"/>
      <w:lang w:val="zh-TW" w:eastAsia="zh-TW" w:bidi="zh-TW"/>
    </w:rPr>
  </w:style>
  <w:style w:type="paragraph" w:customStyle="1" w:styleId="40">
    <w:name w:val="Heading #3|1"/>
    <w:basedOn w:val="1"/>
    <w:qFormat/>
    <w:uiPriority w:val="0"/>
    <w:pPr>
      <w:spacing w:line="580" w:lineRule="exact"/>
      <w:ind w:firstLine="520"/>
      <w:outlineLvl w:val="2"/>
    </w:pPr>
    <w:rPr>
      <w:rFonts w:ascii="宋体" w:hAnsi="宋体" w:eastAsia="宋体" w:cs="宋体"/>
      <w:lang w:val="zh-TW" w:eastAsia="zh-TW" w:bidi="zh-TW"/>
    </w:rPr>
  </w:style>
  <w:style w:type="paragraph" w:customStyle="1" w:styleId="41">
    <w:name w:val="Other|1"/>
    <w:basedOn w:val="1"/>
    <w:qFormat/>
    <w:uiPriority w:val="0"/>
    <w:pPr>
      <w:spacing w:line="480" w:lineRule="auto"/>
      <w:ind w:firstLine="400"/>
    </w:pPr>
    <w:rPr>
      <w:rFonts w:ascii="宋体" w:hAnsi="宋体" w:eastAsia="宋体" w:cs="宋体"/>
      <w:sz w:val="20"/>
      <w:lang w:val="zh-TW" w:eastAsia="zh-TW" w:bidi="zh-TW"/>
    </w:rPr>
  </w:style>
  <w:style w:type="paragraph" w:styleId="4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43">
    <w:name w:val="NormalCharacter"/>
    <w:semiHidden/>
    <w:qFormat/>
    <w:uiPriority w:val="0"/>
  </w:style>
  <w:style w:type="paragraph" w:customStyle="1" w:styleId="44">
    <w:name w:val="[Normal]"/>
    <w:qFormat/>
    <w:uiPriority w:val="0"/>
    <w:rPr>
      <w:rFonts w:ascii="宋体" w:hAnsi="宋体" w:eastAsia="宋体" w:cs="Times New Roman"/>
      <w:sz w:val="24"/>
      <w:szCs w:val="22"/>
      <w:lang w:val="zh-CN" w:eastAsia="zh-CN" w:bidi="ar-SA"/>
    </w:rPr>
  </w:style>
  <w:style w:type="paragraph" w:customStyle="1" w:styleId="45">
    <w:name w:val="Body text|1"/>
    <w:qFormat/>
    <w:uiPriority w:val="0"/>
    <w:pPr>
      <w:widowControl w:val="0"/>
      <w:spacing w:line="401" w:lineRule="auto"/>
      <w:ind w:firstLine="400"/>
    </w:pPr>
    <w:rPr>
      <w:rFonts w:ascii="宋体" w:hAnsi="宋体" w:eastAsia="宋体" w:cs="宋体"/>
      <w:sz w:val="30"/>
      <w:szCs w:val="30"/>
      <w:lang w:val="zh-TW" w:eastAsia="zh-TW" w:bidi="zh-TW"/>
    </w:rPr>
  </w:style>
  <w:style w:type="character" w:customStyle="1" w:styleId="46">
    <w:name w:val="font61"/>
    <w:basedOn w:val="23"/>
    <w:qFormat/>
    <w:uiPriority w:val="0"/>
    <w:rPr>
      <w:rFonts w:hint="eastAsia" w:ascii="新宋体" w:hAnsi="新宋体" w:eastAsia="新宋体" w:cs="新宋体"/>
      <w:color w:val="000000"/>
      <w:sz w:val="24"/>
      <w:szCs w:val="24"/>
      <w:u w:val="none"/>
    </w:rPr>
  </w:style>
  <w:style w:type="paragraph" w:customStyle="1" w:styleId="47">
    <w:name w:val="表格"/>
    <w:basedOn w:val="42"/>
    <w:next w:val="1"/>
    <w:qFormat/>
    <w:uiPriority w:val="0"/>
    <w:pPr>
      <w:spacing w:line="240" w:lineRule="auto"/>
      <w:ind w:firstLine="0" w:firstLineChars="0"/>
      <w:jc w:val="center"/>
    </w:pPr>
    <w:rPr>
      <w:rFonts w:ascii="Times New Roman" w:hAnsi="Times New Roman" w:eastAsia="仿宋"/>
    </w:rPr>
  </w:style>
  <w:style w:type="character" w:customStyle="1" w:styleId="48">
    <w:name w:val="10"/>
    <w:basedOn w:val="23"/>
    <w:qFormat/>
    <w:uiPriority w:val="0"/>
    <w:rPr>
      <w:rFonts w:hint="default" w:ascii="Times New Roman" w:hAnsi="Times New Roman" w:cs="Times New Roman"/>
    </w:rPr>
  </w:style>
  <w:style w:type="character" w:customStyle="1" w:styleId="49">
    <w:name w:val="15"/>
    <w:basedOn w:val="23"/>
    <w:qFormat/>
    <w:uiPriority w:val="0"/>
    <w:rPr>
      <w:rFonts w:hint="eastAsia" w:ascii="新宋体" w:hAnsi="新宋体" w:eastAsia="新宋体" w:cs="新宋体"/>
      <w:color w:val="000000"/>
      <w:sz w:val="24"/>
      <w:szCs w:val="24"/>
    </w:rPr>
  </w:style>
  <w:style w:type="paragraph" w:customStyle="1" w:styleId="50">
    <w:name w:val="正文文本缩进 21"/>
    <w:basedOn w:val="1"/>
    <w:qFormat/>
    <w:uiPriority w:val="0"/>
    <w:pPr>
      <w:autoSpaceDE w:val="0"/>
      <w:spacing w:line="620" w:lineRule="exact"/>
      <w:ind w:firstLine="480"/>
    </w:pPr>
    <w:rPr>
      <w:rFonts w:ascii="Calibri" w:hAnsi="Calibri"/>
      <w:color w:val="000000"/>
      <w:kern w:val="0"/>
      <w:sz w:val="32"/>
      <w:szCs w:val="28"/>
    </w:rPr>
  </w:style>
  <w:style w:type="paragraph" w:customStyle="1" w:styleId="51">
    <w:name w:val="Normal_43"/>
    <w:qFormat/>
    <w:uiPriority w:val="0"/>
    <w:pPr>
      <w:spacing w:before="120" w:after="240"/>
      <w:jc w:val="both"/>
    </w:pPr>
    <w:rPr>
      <w:rFonts w:ascii="Calibri" w:hAnsi="Calibri" w:eastAsia="Times New Roman" w:cs="Arial"/>
      <w:sz w:val="22"/>
      <w:szCs w:val="22"/>
      <w:lang w:val="en-US" w:eastAsia="en-US" w:bidi="ar-SA"/>
    </w:rPr>
  </w:style>
  <w:style w:type="character" w:customStyle="1" w:styleId="52">
    <w:name w:val="font21"/>
    <w:basedOn w:val="23"/>
    <w:qFormat/>
    <w:uiPriority w:val="0"/>
    <w:rPr>
      <w:rFonts w:hint="eastAsia" w:ascii="宋体" w:hAnsi="宋体" w:eastAsia="宋体" w:cs="宋体"/>
      <w:color w:val="000000"/>
      <w:sz w:val="22"/>
      <w:szCs w:val="22"/>
      <w:u w:val="single"/>
    </w:rPr>
  </w:style>
  <w:style w:type="character" w:customStyle="1" w:styleId="53">
    <w:name w:val="font01"/>
    <w:basedOn w:val="23"/>
    <w:qFormat/>
    <w:uiPriority w:val="0"/>
    <w:rPr>
      <w:rFonts w:hint="eastAsia" w:ascii="宋体" w:hAnsi="宋体" w:eastAsia="宋体" w:cs="宋体"/>
      <w:color w:val="000000"/>
      <w:sz w:val="22"/>
      <w:szCs w:val="22"/>
      <w:u w:val="none"/>
    </w:rPr>
  </w:style>
  <w:style w:type="character" w:customStyle="1" w:styleId="54">
    <w:name w:val="font51"/>
    <w:basedOn w:val="23"/>
    <w:qFormat/>
    <w:uiPriority w:val="0"/>
    <w:rPr>
      <w:rFonts w:hint="eastAsia" w:ascii="宋体" w:hAnsi="宋体" w:eastAsia="宋体" w:cs="宋体"/>
      <w:color w:val="000000"/>
      <w:sz w:val="22"/>
      <w:szCs w:val="22"/>
      <w:u w:val="single"/>
    </w:rPr>
  </w:style>
  <w:style w:type="character" w:customStyle="1" w:styleId="55">
    <w:name w:val="font31"/>
    <w:basedOn w:val="23"/>
    <w:qFormat/>
    <w:uiPriority w:val="0"/>
    <w:rPr>
      <w:rFonts w:hint="default" w:ascii="Arial" w:hAnsi="Arial" w:cs="Arial"/>
      <w:color w:val="000000"/>
      <w:sz w:val="22"/>
      <w:szCs w:val="22"/>
      <w:u w:val="none"/>
    </w:rPr>
  </w:style>
  <w:style w:type="character" w:customStyle="1" w:styleId="56">
    <w:name w:val="font11"/>
    <w:basedOn w:val="23"/>
    <w:qFormat/>
    <w:uiPriority w:val="0"/>
    <w:rPr>
      <w:rFonts w:hint="eastAsia" w:ascii="宋体" w:hAnsi="宋体" w:eastAsia="宋体" w:cs="宋体"/>
      <w:color w:val="000000"/>
      <w:sz w:val="21"/>
      <w:szCs w:val="21"/>
      <w:u w:val="none"/>
    </w:rPr>
  </w:style>
  <w:style w:type="character" w:customStyle="1" w:styleId="57">
    <w:name w:val="标题 3 字符"/>
    <w:basedOn w:val="23"/>
    <w:link w:val="6"/>
    <w:qFormat/>
    <w:uiPriority w:val="0"/>
    <w:rPr>
      <w:rFonts w:eastAsia="华文中宋"/>
      <w:b/>
      <w:sz w:val="24"/>
      <w:szCs w:val="20"/>
    </w:rPr>
  </w:style>
  <w:style w:type="paragraph" w:customStyle="1" w:styleId="58">
    <w:name w:val="编号，小四"/>
    <w:basedOn w:val="1"/>
    <w:link w:val="59"/>
    <w:autoRedefine/>
    <w:qFormat/>
    <w:uiPriority w:val="0"/>
    <w:pPr>
      <w:spacing w:line="360" w:lineRule="auto"/>
      <w:ind w:left="425" w:leftChars="-1" w:hanging="427" w:hangingChars="178"/>
    </w:pPr>
    <w:rPr>
      <w:rFonts w:eastAsia="宋体" w:cs="宋体"/>
    </w:rPr>
  </w:style>
  <w:style w:type="character" w:customStyle="1" w:styleId="59">
    <w:name w:val="编号，小四 Char"/>
    <w:link w:val="58"/>
    <w:qFormat/>
    <w:uiPriority w:val="0"/>
    <w:rPr>
      <w:rFonts w:cs="宋体"/>
      <w:kern w:val="2"/>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4406</Words>
  <Characters>5077</Characters>
  <Lines>395</Lines>
  <Paragraphs>111</Paragraphs>
  <TotalTime>5</TotalTime>
  <ScaleCrop>false</ScaleCrop>
  <LinksUpToDate>false</LinksUpToDate>
  <CharactersWithSpaces>5430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2022-01-19T16:05:00Z</dcterms:created>
  <dc:creator>cactus</dc:creator>
  <cp:lastModifiedBy>Administrator</cp:lastModifiedBy>
  <cp:lastPrinted>2025-02-19T06:45:00Z</cp:lastPrinted>
  <dcterms:modified xsi:type="dcterms:W3CDTF">2025-02-21T11:41:31Z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4C8E6FC2D5074494BC0E68EF1709A960_13</vt:lpwstr>
  </property>
  <property fmtid="{D5CDD505-2E9C-101B-9397-08002B2CF9AE}" pid="4" name="KSOTemplateDocerSaveRecord">
    <vt:lpwstr>eyJoZGlkIjoiMjY2ODVmMjFmOWZjN2MyNmI0M2Q5ODUxMzNkOTJmZDgifQ==</vt:lpwstr>
  </property>
</Properties>
</file>