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9D63E">
      <w:pPr>
        <w:adjustRightInd/>
        <w:spacing w:line="360" w:lineRule="auto"/>
        <w:jc w:val="both"/>
        <w:rPr>
          <w:rFonts w:hint="eastAsia" w:ascii="宋体" w:hAnsi="宋体" w:eastAsia="宋体" w:cs="宋体"/>
          <w:sz w:val="48"/>
          <w:szCs w:val="48"/>
        </w:rPr>
      </w:pPr>
    </w:p>
    <w:p w14:paraId="4F3E02E0">
      <w:pPr>
        <w:adjustRightInd/>
        <w:spacing w:line="360" w:lineRule="auto"/>
        <w:jc w:val="center"/>
        <w:rPr>
          <w:rFonts w:hint="eastAsia" w:ascii="宋体" w:hAnsi="宋体" w:cs="宋体"/>
          <w:sz w:val="48"/>
          <w:szCs w:val="48"/>
          <w:lang w:val="en-US" w:eastAsia="zh-CN"/>
        </w:rPr>
      </w:pPr>
      <w:r>
        <w:rPr>
          <w:rFonts w:hint="eastAsia" w:ascii="宋体" w:hAnsi="宋体" w:cs="宋体"/>
          <w:sz w:val="48"/>
          <w:szCs w:val="48"/>
          <w:lang w:eastAsia="zh-CN"/>
        </w:rPr>
        <w:t>2025年度卫片监督检查服务项目</w:t>
      </w:r>
    </w:p>
    <w:p w14:paraId="6D4AAE3A">
      <w:pPr>
        <w:adjustRightInd/>
        <w:spacing w:line="360" w:lineRule="auto"/>
        <w:jc w:val="center"/>
        <w:rPr>
          <w:rFonts w:hint="default" w:ascii="宋体" w:hAnsi="宋体" w:eastAsia="宋体" w:cs="宋体"/>
          <w:sz w:val="48"/>
          <w:szCs w:val="48"/>
          <w:lang w:val="en-US" w:eastAsia="zh-CN"/>
        </w:rPr>
      </w:pPr>
      <w:r>
        <w:rPr>
          <w:rFonts w:hint="eastAsia" w:ascii="宋体" w:hAnsi="宋体" w:cs="宋体"/>
          <w:sz w:val="48"/>
          <w:szCs w:val="48"/>
          <w:lang w:val="en-US" w:eastAsia="zh-CN"/>
        </w:rPr>
        <w:t>采购文件</w:t>
      </w:r>
    </w:p>
    <w:p w14:paraId="0BA4AD8C">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49299B6E">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14:paraId="6349BFE3">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lang w:eastAsia="zh-CN"/>
        </w:rPr>
        <w:t>采购</w:t>
      </w:r>
      <w:r>
        <w:rPr>
          <w:rFonts w:hint="eastAsia" w:ascii="宋体" w:hAnsi="宋体" w:eastAsia="宋体" w:cs="宋体"/>
          <w:sz w:val="30"/>
          <w:szCs w:val="30"/>
        </w:rPr>
        <w:t>编号:（</w:t>
      </w:r>
      <w:r>
        <w:rPr>
          <w:rFonts w:hint="eastAsia" w:ascii="宋体" w:hAnsi="宋体" w:cs="宋体"/>
          <w:sz w:val="30"/>
          <w:szCs w:val="30"/>
          <w:lang w:eastAsia="zh-CN"/>
        </w:rPr>
        <w:t xml:space="preserve">YCZFCG2024-006 </w:t>
      </w:r>
      <w:r>
        <w:rPr>
          <w:rFonts w:hint="eastAsia" w:ascii="宋体" w:hAnsi="宋体" w:eastAsia="宋体" w:cs="宋体"/>
          <w:sz w:val="30"/>
          <w:szCs w:val="30"/>
        </w:rPr>
        <w:t>）</w:t>
      </w:r>
    </w:p>
    <w:p w14:paraId="7E3C79AB">
      <w:pPr>
        <w:adjustRightInd/>
        <w:spacing w:line="360" w:lineRule="auto"/>
        <w:rPr>
          <w:rFonts w:hint="eastAsia" w:ascii="宋体" w:hAnsi="宋体" w:eastAsia="宋体" w:cs="宋体"/>
          <w:sz w:val="28"/>
          <w:szCs w:val="20"/>
        </w:rPr>
      </w:pPr>
    </w:p>
    <w:p w14:paraId="20F8D9B9">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1ACB7BF5">
      <w:pPr>
        <w:spacing w:line="360" w:lineRule="auto"/>
        <w:jc w:val="center"/>
        <w:rPr>
          <w:rFonts w:hint="eastAsia" w:ascii="宋体" w:hAnsi="宋体" w:eastAsia="宋体" w:cs="宋体"/>
          <w:b/>
          <w:sz w:val="44"/>
          <w:szCs w:val="44"/>
        </w:rPr>
      </w:pPr>
    </w:p>
    <w:p w14:paraId="2145F825">
      <w:pPr>
        <w:pStyle w:val="27"/>
        <w:rPr>
          <w:rFonts w:hint="eastAsia" w:ascii="宋体" w:hAnsi="宋体" w:eastAsia="宋体" w:cs="宋体"/>
          <w:b/>
          <w:sz w:val="44"/>
          <w:szCs w:val="44"/>
        </w:rPr>
      </w:pPr>
    </w:p>
    <w:p w14:paraId="4C092E04">
      <w:pPr>
        <w:rPr>
          <w:rFonts w:hint="eastAsia" w:ascii="宋体" w:hAnsi="宋体" w:eastAsia="宋体" w:cs="宋体"/>
          <w:b/>
          <w:sz w:val="44"/>
          <w:szCs w:val="44"/>
        </w:rPr>
      </w:pPr>
    </w:p>
    <w:p w14:paraId="78CCD3F0">
      <w:pPr>
        <w:pStyle w:val="27"/>
        <w:rPr>
          <w:rFonts w:hint="eastAsia"/>
        </w:rPr>
      </w:pPr>
    </w:p>
    <w:p w14:paraId="42CEE585">
      <w:pPr>
        <w:spacing w:line="360" w:lineRule="auto"/>
        <w:jc w:val="center"/>
        <w:rPr>
          <w:rFonts w:hint="eastAsia" w:ascii="宋体" w:hAnsi="宋体" w:eastAsia="宋体" w:cs="宋体"/>
          <w:sz w:val="24"/>
        </w:rPr>
      </w:pPr>
    </w:p>
    <w:p w14:paraId="1AEF06AC">
      <w:pPr>
        <w:spacing w:line="360" w:lineRule="auto"/>
        <w:jc w:val="center"/>
        <w:rPr>
          <w:rFonts w:hint="eastAsia" w:ascii="宋体" w:hAnsi="宋体" w:eastAsia="宋体" w:cs="宋体"/>
          <w:sz w:val="24"/>
        </w:rPr>
      </w:pPr>
    </w:p>
    <w:p w14:paraId="23840368">
      <w:pPr>
        <w:spacing w:line="360" w:lineRule="auto"/>
        <w:rPr>
          <w:rFonts w:hint="eastAsia" w:ascii="宋体" w:hAnsi="宋体" w:eastAsia="宋体" w:cs="宋体"/>
          <w:sz w:val="32"/>
          <w:szCs w:val="32"/>
        </w:rPr>
      </w:pPr>
    </w:p>
    <w:p w14:paraId="35C4481F">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w:t>
      </w:r>
      <w:r>
        <w:rPr>
          <w:rFonts w:hint="eastAsia" w:ascii="宋体" w:hAnsi="宋体" w:cs="宋体"/>
          <w:sz w:val="32"/>
          <w:szCs w:val="32"/>
          <w:lang w:eastAsia="zh-CN"/>
        </w:rPr>
        <w:t>桐庐县规划和自然资源局</w:t>
      </w:r>
    </w:p>
    <w:p w14:paraId="7D6F6F78">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cs="宋体"/>
          <w:bCs/>
          <w:sz w:val="32"/>
          <w:szCs w:val="32"/>
          <w:lang w:eastAsia="zh-CN"/>
        </w:rPr>
        <w:t>杭州永辰工程管理有限公司</w:t>
      </w:r>
    </w:p>
    <w:p w14:paraId="18DD7F61">
      <w:pPr>
        <w:snapToGrid w:val="0"/>
        <w:spacing w:line="360" w:lineRule="auto"/>
        <w:jc w:val="center"/>
        <w:rPr>
          <w:rFonts w:hint="eastAsia" w:ascii="宋体" w:hAnsi="宋体" w:eastAsia="宋体" w:cs="宋体"/>
          <w:bCs/>
          <w:sz w:val="32"/>
          <w:szCs w:val="32"/>
          <w:lang w:val="en-US" w:eastAsia="zh-CN"/>
        </w:rPr>
      </w:pPr>
    </w:p>
    <w:p w14:paraId="03682EC2">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202</w:t>
      </w:r>
      <w:r>
        <w:rPr>
          <w:rFonts w:hint="eastAsia" w:ascii="宋体" w:hAnsi="宋体" w:cs="宋体"/>
          <w:bCs/>
          <w:sz w:val="32"/>
          <w:szCs w:val="32"/>
          <w:lang w:val="en-US" w:eastAsia="zh-CN"/>
        </w:rPr>
        <w:t>4</w:t>
      </w:r>
      <w:r>
        <w:rPr>
          <w:rFonts w:hint="eastAsia" w:ascii="宋体" w:hAnsi="宋体" w:eastAsia="宋体" w:cs="宋体"/>
          <w:bCs/>
          <w:sz w:val="32"/>
          <w:szCs w:val="32"/>
        </w:rPr>
        <w:t>年</w:t>
      </w:r>
      <w:r>
        <w:rPr>
          <w:rFonts w:hint="eastAsia" w:ascii="宋体" w:hAnsi="宋体" w:cs="宋体"/>
          <w:bCs/>
          <w:sz w:val="32"/>
          <w:szCs w:val="32"/>
          <w:lang w:val="en-US" w:eastAsia="zh-CN"/>
        </w:rPr>
        <w:t>11</w:t>
      </w:r>
      <w:r>
        <w:rPr>
          <w:rFonts w:hint="eastAsia" w:ascii="宋体" w:hAnsi="宋体" w:eastAsia="宋体" w:cs="宋体"/>
          <w:bCs/>
          <w:sz w:val="32"/>
          <w:szCs w:val="32"/>
        </w:rPr>
        <w:t>月</w:t>
      </w:r>
    </w:p>
    <w:p w14:paraId="6F2A00C8">
      <w:pPr>
        <w:spacing w:line="360" w:lineRule="auto"/>
        <w:jc w:val="both"/>
        <w:rPr>
          <w:rFonts w:hint="eastAsia" w:ascii="宋体" w:hAnsi="宋体" w:eastAsia="宋体" w:cs="宋体"/>
          <w:b/>
          <w:sz w:val="48"/>
          <w:szCs w:val="48"/>
        </w:rPr>
      </w:pPr>
    </w:p>
    <w:p w14:paraId="7D677243">
      <w:pPr>
        <w:spacing w:line="360" w:lineRule="auto"/>
        <w:jc w:val="center"/>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5CF968A5">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EC56A0B">
      <w:pPr>
        <w:spacing w:line="360" w:lineRule="auto"/>
        <w:rPr>
          <w:rFonts w:hint="eastAsia" w:ascii="宋体" w:hAnsi="宋体" w:eastAsia="宋体" w:cs="宋体"/>
          <w:sz w:val="32"/>
          <w:szCs w:val="32"/>
        </w:rPr>
      </w:pPr>
    </w:p>
    <w:p w14:paraId="19B48460">
      <w:pPr>
        <w:spacing w:line="360" w:lineRule="auto"/>
        <w:rPr>
          <w:rFonts w:hint="eastAsia" w:ascii="宋体" w:hAnsi="宋体" w:eastAsia="宋体" w:cs="宋体"/>
          <w:sz w:val="32"/>
          <w:szCs w:val="32"/>
        </w:rPr>
      </w:pPr>
    </w:p>
    <w:p w14:paraId="3EB2F9B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2DC8584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4381E00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57672D1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7F8C440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71ECD69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0B825B46">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14790A90">
      <w:pPr>
        <w:spacing w:line="360" w:lineRule="auto"/>
        <w:ind w:firstLine="549" w:firstLineChars="229"/>
        <w:rPr>
          <w:rFonts w:hint="eastAsia" w:ascii="宋体" w:hAnsi="宋体" w:eastAsia="宋体" w:cs="宋体"/>
          <w:sz w:val="24"/>
        </w:rPr>
      </w:pPr>
    </w:p>
    <w:p w14:paraId="6CA93A79">
      <w:pPr>
        <w:spacing w:line="360" w:lineRule="auto"/>
        <w:ind w:firstLine="549" w:firstLineChars="229"/>
        <w:rPr>
          <w:rFonts w:hint="eastAsia" w:ascii="宋体" w:hAnsi="宋体" w:eastAsia="宋体" w:cs="宋体"/>
          <w:sz w:val="24"/>
        </w:rPr>
      </w:pPr>
    </w:p>
    <w:p w14:paraId="586D1FB8">
      <w:pPr>
        <w:spacing w:line="360" w:lineRule="auto"/>
        <w:ind w:firstLine="549" w:firstLineChars="229"/>
        <w:rPr>
          <w:rFonts w:hint="eastAsia" w:ascii="宋体" w:hAnsi="宋体" w:eastAsia="宋体" w:cs="宋体"/>
          <w:sz w:val="24"/>
        </w:rPr>
      </w:pPr>
    </w:p>
    <w:p w14:paraId="3275A234">
      <w:pPr>
        <w:spacing w:line="360" w:lineRule="auto"/>
        <w:ind w:firstLine="549" w:firstLineChars="229"/>
        <w:rPr>
          <w:rFonts w:hint="eastAsia" w:ascii="宋体" w:hAnsi="宋体" w:eastAsia="宋体" w:cs="宋体"/>
          <w:sz w:val="24"/>
        </w:rPr>
      </w:pPr>
    </w:p>
    <w:p w14:paraId="451FD7E5">
      <w:pPr>
        <w:spacing w:line="360" w:lineRule="auto"/>
        <w:ind w:firstLine="549" w:firstLineChars="229"/>
        <w:rPr>
          <w:rFonts w:hint="eastAsia" w:ascii="宋体" w:hAnsi="宋体" w:eastAsia="宋体" w:cs="宋体"/>
          <w:sz w:val="24"/>
        </w:rPr>
      </w:pPr>
    </w:p>
    <w:p w14:paraId="4E9A012F">
      <w:pPr>
        <w:spacing w:line="360" w:lineRule="auto"/>
        <w:ind w:firstLine="549" w:firstLineChars="229"/>
        <w:rPr>
          <w:rFonts w:hint="eastAsia" w:ascii="宋体" w:hAnsi="宋体" w:eastAsia="宋体" w:cs="宋体"/>
          <w:sz w:val="24"/>
        </w:rPr>
      </w:pPr>
    </w:p>
    <w:p w14:paraId="47B23D63">
      <w:pPr>
        <w:spacing w:line="360" w:lineRule="auto"/>
        <w:ind w:firstLine="549" w:firstLineChars="229"/>
        <w:rPr>
          <w:rFonts w:hint="eastAsia" w:ascii="宋体" w:hAnsi="宋体" w:eastAsia="宋体" w:cs="宋体"/>
          <w:sz w:val="24"/>
        </w:rPr>
      </w:pPr>
    </w:p>
    <w:p w14:paraId="36D56318">
      <w:pPr>
        <w:spacing w:line="360" w:lineRule="auto"/>
        <w:ind w:firstLine="549" w:firstLineChars="229"/>
        <w:rPr>
          <w:rFonts w:hint="eastAsia" w:ascii="宋体" w:hAnsi="宋体" w:eastAsia="宋体" w:cs="宋体"/>
          <w:sz w:val="24"/>
        </w:rPr>
      </w:pPr>
    </w:p>
    <w:p w14:paraId="0CA8A2D4">
      <w:pPr>
        <w:spacing w:line="360" w:lineRule="auto"/>
        <w:ind w:firstLine="549" w:firstLineChars="229"/>
        <w:rPr>
          <w:rFonts w:hint="eastAsia" w:ascii="宋体" w:hAnsi="宋体" w:eastAsia="宋体" w:cs="宋体"/>
          <w:sz w:val="24"/>
        </w:rPr>
      </w:pPr>
    </w:p>
    <w:p w14:paraId="45DF0E57">
      <w:pPr>
        <w:pStyle w:val="6"/>
        <w:rPr>
          <w:rFonts w:hint="eastAsia" w:ascii="宋体" w:hAnsi="宋体" w:eastAsia="宋体" w:cs="宋体"/>
          <w:sz w:val="24"/>
        </w:rPr>
      </w:pPr>
    </w:p>
    <w:p w14:paraId="218AC922">
      <w:pPr>
        <w:rPr>
          <w:rFonts w:hint="eastAsia" w:ascii="宋体" w:hAnsi="宋体" w:eastAsia="宋体" w:cs="宋体"/>
          <w:sz w:val="24"/>
        </w:rPr>
      </w:pPr>
    </w:p>
    <w:p w14:paraId="1E1F33D2">
      <w:pPr>
        <w:pStyle w:val="3"/>
        <w:rPr>
          <w:rFonts w:hint="eastAsia"/>
        </w:rPr>
      </w:pPr>
    </w:p>
    <w:p w14:paraId="3B9CD32D">
      <w:pPr>
        <w:rPr>
          <w:rFonts w:hint="eastAsia" w:ascii="宋体" w:hAnsi="宋体" w:eastAsia="宋体" w:cs="宋体"/>
          <w:sz w:val="24"/>
        </w:rPr>
      </w:pPr>
    </w:p>
    <w:bookmarkEnd w:id="1"/>
    <w:p w14:paraId="1D09FACD">
      <w:pPr>
        <w:adjustRightInd/>
        <w:spacing w:line="360" w:lineRule="auto"/>
        <w:jc w:val="both"/>
        <w:outlineLvl w:val="0"/>
        <w:rPr>
          <w:rFonts w:hint="eastAsia" w:ascii="宋体" w:hAnsi="宋体" w:eastAsia="宋体" w:cs="宋体"/>
          <w:b/>
          <w:sz w:val="36"/>
          <w:szCs w:val="20"/>
        </w:r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32873C44">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11088FE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27B0A46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2025年度卫片监督检查服务项目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highlight w:val="none"/>
          <w:u w:val="single"/>
          <w:lang w:eastAsia="zh-CN"/>
        </w:rPr>
        <w:t>2024年 12 月 16 日 09 点  30 分</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25147E89">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0DE2CFC">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 xml:space="preserve">YCZFCG2024-006 </w:t>
      </w:r>
      <w:r>
        <w:rPr>
          <w:rFonts w:hint="eastAsia" w:ascii="宋体" w:hAnsi="宋体" w:cs="宋体"/>
          <w:sz w:val="24"/>
          <w:lang w:val="en-US" w:eastAsia="zh-CN"/>
        </w:rPr>
        <w:t xml:space="preserve"> </w:t>
      </w:r>
    </w:p>
    <w:p w14:paraId="3392A14E">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2025年度卫片监督检查服务项目</w:t>
      </w:r>
    </w:p>
    <w:p w14:paraId="16CA81ED">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val="0"/>
          <w:bCs/>
          <w:sz w:val="24"/>
          <w:lang w:val="en-US" w:eastAsia="zh-CN"/>
        </w:rPr>
        <w:t>400000</w:t>
      </w:r>
    </w:p>
    <w:p w14:paraId="767299E1">
      <w:pPr>
        <w:spacing w:line="360" w:lineRule="auto"/>
        <w:ind w:firstLine="482" w:firstLineChars="200"/>
        <w:rPr>
          <w:rFonts w:hint="default" w:ascii="宋体" w:hAnsi="宋体" w:eastAsia="宋体" w:cs="宋体"/>
          <w:color w:val="auto"/>
          <w:sz w:val="24"/>
          <w:lang w:val="en-US"/>
        </w:rPr>
      </w:pPr>
      <w:r>
        <w:rPr>
          <w:rFonts w:hint="eastAsia" w:ascii="宋体" w:hAnsi="宋体" w:eastAsia="宋体" w:cs="宋体"/>
          <w:b/>
          <w:color w:val="auto"/>
          <w:sz w:val="24"/>
        </w:rPr>
        <w:t>最高限价（元）：</w:t>
      </w:r>
      <w:r>
        <w:rPr>
          <w:rFonts w:hint="eastAsia" w:ascii="宋体" w:hAnsi="宋体" w:cs="宋体"/>
          <w:color w:val="auto"/>
          <w:sz w:val="24"/>
          <w:highlight w:val="none"/>
          <w:lang w:val="en-US" w:eastAsia="zh-CN"/>
        </w:rPr>
        <w:t>400000</w:t>
      </w:r>
    </w:p>
    <w:p w14:paraId="4530D2BC">
      <w:pPr>
        <w:pStyle w:val="17"/>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r>
        <w:rPr>
          <w:rFonts w:hint="eastAsia" w:hAnsi="宋体" w:cs="宋体"/>
          <w:kern w:val="0"/>
          <w:sz w:val="24"/>
          <w:lang w:eastAsia="zh-CN"/>
        </w:rPr>
        <w:t>2025年度卫片监督检查服务项目</w:t>
      </w:r>
      <w:r>
        <w:rPr>
          <w:rFonts w:hint="eastAsia" w:hAnsi="宋体" w:cs="宋体"/>
          <w:kern w:val="0"/>
          <w:sz w:val="24"/>
        </w:rPr>
        <w:t>，具体内容</w:t>
      </w:r>
      <w:r>
        <w:rPr>
          <w:rFonts w:hint="eastAsia" w:hAnsi="宋体" w:cs="宋体"/>
          <w:bCs/>
          <w:snapToGrid/>
          <w:color w:val="auto"/>
          <w:kern w:val="2"/>
          <w:sz w:val="24"/>
          <w:szCs w:val="24"/>
        </w:rPr>
        <w:t>详见</w:t>
      </w:r>
      <w:r>
        <w:rPr>
          <w:rFonts w:hint="eastAsia" w:hAnsi="宋体" w:cs="宋体"/>
          <w:bCs/>
          <w:snapToGrid/>
          <w:color w:val="auto"/>
          <w:kern w:val="2"/>
          <w:sz w:val="24"/>
          <w:szCs w:val="24"/>
          <w:lang w:eastAsia="zh-CN"/>
        </w:rPr>
        <w:t>招标文件</w:t>
      </w:r>
      <w:r>
        <w:rPr>
          <w:rFonts w:hint="eastAsia" w:hAnsi="宋体" w:cs="宋体"/>
          <w:bCs/>
          <w:snapToGrid/>
          <w:color w:val="auto"/>
          <w:kern w:val="2"/>
          <w:sz w:val="24"/>
          <w:szCs w:val="24"/>
        </w:rPr>
        <w:t>第三部分采购需求</w:t>
      </w:r>
      <w:r>
        <w:rPr>
          <w:rFonts w:hint="eastAsia" w:ascii="宋体" w:hAnsi="宋体" w:eastAsia="宋体" w:cs="宋体"/>
          <w:bCs/>
          <w:snapToGrid/>
          <w:color w:val="auto"/>
          <w:kern w:val="2"/>
          <w:sz w:val="24"/>
          <w:szCs w:val="24"/>
        </w:rPr>
        <w:t>。</w:t>
      </w:r>
    </w:p>
    <w:p w14:paraId="4A4EC0EE">
      <w:pPr>
        <w:snapToGrid w:val="0"/>
        <w:spacing w:line="360" w:lineRule="auto"/>
        <w:ind w:firstLine="482" w:firstLineChars="200"/>
        <w:rPr>
          <w:rFonts w:hint="default" w:ascii="宋体" w:hAnsi="宋体" w:eastAsia="宋体" w:cs="宋体"/>
          <w:b/>
          <w:color w:val="auto"/>
          <w:sz w:val="24"/>
          <w:highlight w:val="yellow"/>
          <w:lang w:val="en-US" w:eastAsia="zh-CN"/>
        </w:rPr>
      </w:pPr>
      <w:r>
        <w:rPr>
          <w:rFonts w:hint="eastAsia" w:ascii="宋体" w:hAnsi="宋体" w:eastAsia="宋体" w:cs="宋体"/>
          <w:b/>
          <w:color w:val="auto"/>
          <w:sz w:val="24"/>
          <w:highlight w:val="none"/>
        </w:rPr>
        <w:t>合同履约期限：</w:t>
      </w:r>
      <w:r>
        <w:rPr>
          <w:rFonts w:hint="eastAsia" w:ascii="宋体" w:hAnsi="宋体" w:cs="宋体"/>
          <w:color w:val="auto"/>
          <w:sz w:val="24"/>
          <w:highlight w:val="none"/>
          <w:lang w:eastAsia="zh-CN"/>
        </w:rPr>
        <w:t>自合同签署生效之日起一年。</w:t>
      </w:r>
    </w:p>
    <w:p w14:paraId="5C2E59F3">
      <w:pPr>
        <w:pStyle w:val="17"/>
        <w:spacing w:line="360" w:lineRule="auto"/>
        <w:ind w:firstLine="480"/>
        <w:rPr>
          <w:rFonts w:hint="eastAsia" w:ascii="宋体" w:hAnsi="宋体" w:eastAsia="宋体" w:cs="宋体"/>
          <w:b/>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51A63B52">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6E64BAE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2E545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以联合体形式投标的，提供联合协议(本项目</w:t>
      </w:r>
      <w:r>
        <w:rPr>
          <w:rFonts w:hint="eastAsia" w:ascii="宋体" w:hAnsi="宋体" w:cs="宋体"/>
          <w:sz w:val="24"/>
          <w:szCs w:val="24"/>
          <w:lang w:eastAsia="zh-CN"/>
        </w:rPr>
        <w:t>不</w:t>
      </w:r>
      <w:r>
        <w:rPr>
          <w:rFonts w:hint="eastAsia" w:ascii="宋体" w:hAnsi="宋体" w:eastAsia="宋体" w:cs="宋体"/>
          <w:sz w:val="24"/>
          <w:szCs w:val="24"/>
        </w:rPr>
        <w:t>接受联合体投标或者投标人不以联合体形式投标的，则不需要提供) ；</w:t>
      </w:r>
    </w:p>
    <w:p w14:paraId="332F9D15">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w:t>
      </w:r>
      <w:r>
        <w:rPr>
          <w:rFonts w:hint="eastAsia" w:ascii="宋体" w:hAnsi="宋体" w:cs="宋体"/>
          <w:snapToGrid w:val="0"/>
          <w:kern w:val="28"/>
          <w:sz w:val="24"/>
          <w:szCs w:val="20"/>
          <w:lang w:val="en-US" w:eastAsia="zh-CN"/>
        </w:rPr>
        <w:t xml:space="preserve"> </w:t>
      </w:r>
      <w:r>
        <w:rPr>
          <w:rFonts w:hint="eastAsia" w:ascii="宋体" w:hAnsi="宋体" w:eastAsia="宋体" w:cs="宋体"/>
          <w:snapToGrid w:val="0"/>
          <w:kern w:val="28"/>
          <w:sz w:val="24"/>
          <w:szCs w:val="20"/>
        </w:rPr>
        <w:t>落实政府采购政策需满足的资格要求：</w:t>
      </w:r>
    </w:p>
    <w:p w14:paraId="0CD546A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专门面向中小企业</w:t>
      </w:r>
    </w:p>
    <w:p w14:paraId="363C59B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25D80FD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2141025358"/>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服务全部由符合政策要求的小微企业承接，提供中小企业声明函；</w:t>
      </w:r>
    </w:p>
    <w:p w14:paraId="52376DDF">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5F95573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377D6667">
      <w:pPr>
        <w:numPr>
          <w:ilvl w:val="0"/>
          <w:numId w:val="1"/>
        </w:num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本项目的特定资格要求：</w:t>
      </w:r>
      <w:r>
        <w:rPr>
          <w:rFonts w:hint="eastAsia" w:ascii="宋体" w:hAnsi="宋体" w:cs="宋体"/>
          <w:b w:val="0"/>
          <w:bCs w:val="0"/>
          <w:color w:val="auto"/>
          <w:sz w:val="24"/>
          <w:highlight w:val="none"/>
          <w:lang w:val="en-US" w:eastAsia="zh-CN"/>
        </w:rPr>
        <w:t>测绘乙级及以上资质</w:t>
      </w:r>
      <w:r>
        <w:rPr>
          <w:rFonts w:hint="eastAsia" w:ascii="宋体" w:hAnsi="宋体" w:cs="宋体"/>
          <w:b w:val="0"/>
          <w:bCs w:val="0"/>
          <w:color w:val="auto"/>
          <w:sz w:val="24"/>
          <w:highlight w:val="none"/>
          <w:lang w:eastAsia="zh-CN"/>
        </w:rPr>
        <w:t>。</w:t>
      </w:r>
    </w:p>
    <w:p w14:paraId="21FB492D">
      <w:pPr>
        <w:numPr>
          <w:ilvl w:val="0"/>
          <w:numId w:val="1"/>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B30865">
      <w:pPr>
        <w:spacing w:line="360" w:lineRule="auto"/>
        <w:ind w:firstLine="480" w:firstLineChars="200"/>
        <w:rPr>
          <w:rFonts w:hint="eastAsia"/>
        </w:rPr>
      </w:pPr>
      <w:r>
        <w:rPr>
          <w:rFonts w:hint="eastAsia" w:ascii="宋体" w:hAnsi="宋体" w:cs="宋体"/>
          <w:color w:val="000000"/>
          <w:sz w:val="24"/>
        </w:rPr>
        <w:t>注：本项目拒绝联合体投标。</w:t>
      </w:r>
    </w:p>
    <w:p w14:paraId="6E787428">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6500337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highlight w:val="none"/>
        </w:rPr>
        <w:t>/至</w:t>
      </w:r>
      <w:r>
        <w:rPr>
          <w:rFonts w:hint="eastAsia" w:ascii="宋体" w:hAnsi="宋体" w:cs="宋体"/>
          <w:sz w:val="24"/>
          <w:highlight w:val="none"/>
          <w:u w:val="single"/>
          <w:lang w:eastAsia="zh-CN"/>
        </w:rPr>
        <w:t xml:space="preserve"> 2024年</w:t>
      </w:r>
      <w:r>
        <w:rPr>
          <w:rFonts w:hint="eastAsia" w:ascii="宋体" w:hAnsi="宋体" w:cs="宋体"/>
          <w:sz w:val="24"/>
          <w:highlight w:val="none"/>
          <w:u w:val="single"/>
          <w:lang w:val="en-US" w:eastAsia="zh-CN"/>
        </w:rPr>
        <w:t xml:space="preserve"> 12 </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 xml:space="preserve"> 16</w:t>
      </w:r>
      <w:bookmarkStart w:id="399" w:name="_GoBack"/>
      <w:bookmarkEnd w:id="399"/>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日</w:t>
      </w:r>
      <w:r>
        <w:rPr>
          <w:rFonts w:hint="eastAsia" w:ascii="宋体" w:hAnsi="宋体" w:eastAsia="宋体" w:cs="宋体"/>
          <w:sz w:val="24"/>
        </w:rPr>
        <w:t>，每天上午00:00至12:00 ，下午12:00至23:59（北京时间，线上获取法定节假日均可，线下获取文件法定节假日除外）</w:t>
      </w:r>
    </w:p>
    <w:p w14:paraId="54ED001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421A48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6BE08D9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3810F72">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2D6B299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2024年 12 月 16 日 09 点  30 分</w:t>
      </w:r>
      <w:r>
        <w:rPr>
          <w:rFonts w:hint="eastAsia" w:ascii="宋体" w:hAnsi="宋体" w:eastAsia="宋体" w:cs="宋体"/>
          <w:sz w:val="24"/>
          <w:highlight w:val="none"/>
        </w:rPr>
        <w:t>（北京时间）</w:t>
      </w:r>
    </w:p>
    <w:p w14:paraId="0FB485CB">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209A16D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2024年 12 月 16 日 09 点  30 分</w:t>
      </w:r>
      <w:r>
        <w:rPr>
          <w:rFonts w:hint="eastAsia" w:ascii="宋体" w:hAnsi="宋体" w:eastAsia="宋体" w:cs="宋体"/>
          <w:bCs/>
          <w:sz w:val="24"/>
          <w:highlight w:val="none"/>
          <w:u w:val="single"/>
        </w:rPr>
        <w:t xml:space="preserve"> </w:t>
      </w:r>
    </w:p>
    <w:p w14:paraId="5B149102">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46DDAB2E">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25A343C3">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14D7495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6AD3810A">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845A1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3E949F5">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34CCF1DC">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eastAsia="宋体" w:cs="宋体"/>
          <w:sz w:val="24"/>
        </w:rPr>
        <w:t xml:space="preserve">    </w:t>
      </w:r>
      <w:r>
        <w:rPr>
          <w:rFonts w:hint="eastAsia" w:ascii="宋体" w:hAnsi="宋体" w:cs="宋体"/>
          <w:sz w:val="24"/>
        </w:rPr>
        <w:t>1.采购人信息</w:t>
      </w:r>
    </w:p>
    <w:p w14:paraId="26DB44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桐庐县规划和自然资源局</w:t>
      </w:r>
    </w:p>
    <w:p w14:paraId="4DB9856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桐庐县城南街道迎春路335号</w:t>
      </w:r>
    </w:p>
    <w:p w14:paraId="02C226C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毛樟良</w:t>
      </w:r>
    </w:p>
    <w:p w14:paraId="24A825F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15067195025</w:t>
      </w:r>
    </w:p>
    <w:p w14:paraId="1408997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cs="宋体"/>
          <w:sz w:val="24"/>
          <w:lang w:eastAsia="zh-CN"/>
        </w:rPr>
      </w:pPr>
      <w:r>
        <w:rPr>
          <w:rFonts w:hint="eastAsia" w:ascii="宋体" w:hAnsi="宋体" w:cs="宋体"/>
          <w:sz w:val="24"/>
          <w:lang w:eastAsia="zh-CN"/>
        </w:rPr>
        <w:t>质疑联系人：胡进</w:t>
      </w:r>
      <w:r>
        <w:rPr>
          <w:rFonts w:hint="eastAsia" w:ascii="宋体" w:hAnsi="宋体" w:cs="宋体"/>
          <w:sz w:val="24"/>
          <w:lang w:val="en-US" w:eastAsia="zh-CN"/>
        </w:rPr>
        <w:t xml:space="preserve"> </w:t>
      </w:r>
    </w:p>
    <w:p w14:paraId="17CACA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sz w:val="24"/>
          <w:lang w:val="en-US"/>
        </w:rPr>
      </w:pPr>
      <w:r>
        <w:rPr>
          <w:rFonts w:hint="eastAsia" w:ascii="宋体" w:hAnsi="宋体" w:cs="宋体"/>
          <w:sz w:val="24"/>
          <w:lang w:eastAsia="zh-CN"/>
        </w:rPr>
        <w:t>联系方式：</w:t>
      </w:r>
      <w:r>
        <w:rPr>
          <w:rFonts w:hint="eastAsia" w:ascii="宋体" w:hAnsi="宋体" w:cs="宋体"/>
          <w:sz w:val="24"/>
          <w:lang w:val="en-US" w:eastAsia="zh-CN"/>
        </w:rPr>
        <w:t xml:space="preserve"> 19521670826</w:t>
      </w:r>
    </w:p>
    <w:p w14:paraId="5497BBA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宋体" w:hAnsi="宋体" w:cs="宋体"/>
          <w:sz w:val="24"/>
        </w:rPr>
      </w:pPr>
      <w:r>
        <w:rPr>
          <w:rFonts w:hint="eastAsia" w:ascii="宋体" w:hAnsi="宋体" w:cs="宋体"/>
          <w:sz w:val="24"/>
        </w:rPr>
        <w:t xml:space="preserve">2.采购代理机构信息            </w:t>
      </w:r>
    </w:p>
    <w:p w14:paraId="3E6FFB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杭州永辰工程管理有限公司</w:t>
      </w:r>
    </w:p>
    <w:p w14:paraId="3FA235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桐庐县城南街道迎春南路光典大厦610室</w:t>
      </w:r>
    </w:p>
    <w:p w14:paraId="1E5A61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联系人：</w:t>
      </w:r>
      <w:r>
        <w:rPr>
          <w:rFonts w:hint="eastAsia" w:ascii="宋体" w:hAnsi="宋体" w:cs="宋体"/>
          <w:sz w:val="24"/>
          <w:lang w:eastAsia="zh-CN"/>
        </w:rPr>
        <w:t>倪铄滢</w:t>
      </w:r>
      <w:r>
        <w:rPr>
          <w:rFonts w:hint="eastAsia" w:ascii="宋体" w:hAnsi="宋体" w:cs="宋体"/>
          <w:sz w:val="24"/>
        </w:rPr>
        <w:t xml:space="preserve"> </w:t>
      </w:r>
    </w:p>
    <w:p w14:paraId="2097240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cs="宋体"/>
          <w:sz w:val="24"/>
        </w:rPr>
        <w:t>联系电话</w:t>
      </w:r>
      <w:r>
        <w:rPr>
          <w:rFonts w:hint="eastAsia" w:ascii="宋体" w:hAnsi="宋体" w:eastAsia="宋体" w:cs="宋体"/>
          <w:sz w:val="24"/>
          <w:lang w:eastAsia="zh-CN"/>
        </w:rPr>
        <w:t>：0571-29606710</w:t>
      </w:r>
      <w:r>
        <w:rPr>
          <w:rFonts w:hint="eastAsia" w:ascii="宋体" w:hAnsi="宋体" w:eastAsia="宋体" w:cs="宋体"/>
          <w:sz w:val="24"/>
          <w:lang w:val="en-US" w:eastAsia="zh-CN"/>
        </w:rPr>
        <w:t>/15058125572</w:t>
      </w:r>
      <w:r>
        <w:rPr>
          <w:rFonts w:hint="eastAsia" w:ascii="宋体" w:hAnsi="宋体" w:eastAsia="宋体" w:cs="宋体"/>
          <w:sz w:val="24"/>
          <w:lang w:eastAsia="zh-CN"/>
        </w:rPr>
        <w:t xml:space="preserve"> </w:t>
      </w:r>
    </w:p>
    <w:p w14:paraId="2B2FB28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eastAsia="宋体" w:cs="宋体"/>
          <w:sz w:val="24"/>
          <w:lang w:eastAsia="zh-CN"/>
        </w:rPr>
        <w:t>质疑联系人：</w:t>
      </w:r>
      <w:r>
        <w:rPr>
          <w:rFonts w:hint="eastAsia" w:ascii="宋体" w:hAnsi="宋体" w:cs="宋体"/>
          <w:sz w:val="24"/>
          <w:lang w:eastAsia="zh-CN"/>
        </w:rPr>
        <w:t>吴秀丽</w:t>
      </w:r>
    </w:p>
    <w:p w14:paraId="5105E534">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sz w:val="24"/>
          <w:lang w:val="en-US" w:eastAsia="zh-CN"/>
        </w:rPr>
      </w:pPr>
      <w:r>
        <w:rPr>
          <w:rFonts w:hint="eastAsia" w:ascii="宋体" w:hAnsi="宋体" w:eastAsia="宋体" w:cs="宋体"/>
          <w:sz w:val="24"/>
          <w:lang w:eastAsia="zh-CN"/>
        </w:rPr>
        <w:t>联系方式：0571-29606710</w:t>
      </w:r>
    </w:p>
    <w:p w14:paraId="3B38630D">
      <w:pPr>
        <w:spacing w:line="360" w:lineRule="auto"/>
        <w:ind w:firstLine="480" w:firstLineChars="200"/>
        <w:rPr>
          <w:rFonts w:hint="eastAsia" w:ascii="宋体" w:hAnsi="宋体" w:cs="宋体"/>
          <w:sz w:val="24"/>
        </w:rPr>
      </w:pPr>
      <w:r>
        <w:rPr>
          <w:rFonts w:hint="eastAsia" w:ascii="宋体" w:hAnsi="宋体" w:cs="宋体"/>
          <w:sz w:val="24"/>
        </w:rPr>
        <w:t>3.同级政府采购监督管理部门</w:t>
      </w:r>
    </w:p>
    <w:p w14:paraId="1DD0CC0A">
      <w:pPr>
        <w:spacing w:line="360" w:lineRule="auto"/>
        <w:ind w:firstLine="480" w:firstLineChars="200"/>
        <w:rPr>
          <w:rFonts w:hint="eastAsia" w:ascii="宋体" w:hAnsi="宋体" w:cs="宋体"/>
          <w:sz w:val="24"/>
        </w:rPr>
      </w:pPr>
      <w:r>
        <w:rPr>
          <w:rFonts w:hint="eastAsia" w:ascii="宋体" w:hAnsi="宋体" w:cs="宋体"/>
          <w:sz w:val="24"/>
        </w:rPr>
        <w:t>名称：桐庐县财政局、浙江省政府采购行政裁决服务中心（杭州）</w:t>
      </w:r>
    </w:p>
    <w:p w14:paraId="72283A4A">
      <w:pPr>
        <w:spacing w:line="360" w:lineRule="auto"/>
        <w:ind w:firstLine="480" w:firstLineChars="200"/>
        <w:rPr>
          <w:rFonts w:hint="eastAsia" w:ascii="宋体" w:hAnsi="宋体" w:cs="宋体"/>
          <w:sz w:val="24"/>
        </w:rPr>
      </w:pPr>
      <w:r>
        <w:rPr>
          <w:rFonts w:hint="eastAsia" w:ascii="宋体" w:hAnsi="宋体" w:cs="宋体"/>
          <w:sz w:val="24"/>
        </w:rPr>
        <w:t>地址：杭州市上城区四季青街道新业路市民之家G03办公室（快递仅限ems或顺丰）</w:t>
      </w:r>
    </w:p>
    <w:p w14:paraId="4E42286B">
      <w:pPr>
        <w:spacing w:line="360" w:lineRule="auto"/>
        <w:ind w:firstLine="480" w:firstLineChars="200"/>
        <w:rPr>
          <w:rFonts w:hint="eastAsia" w:ascii="宋体" w:hAnsi="宋体" w:cs="宋体"/>
          <w:sz w:val="24"/>
        </w:rPr>
      </w:pPr>
      <w:r>
        <w:rPr>
          <w:rFonts w:hint="eastAsia" w:ascii="宋体" w:hAnsi="宋体" w:cs="宋体"/>
          <w:sz w:val="24"/>
        </w:rPr>
        <w:t>传真： /</w:t>
      </w:r>
    </w:p>
    <w:p w14:paraId="61F3E5AA">
      <w:pPr>
        <w:spacing w:line="360" w:lineRule="auto"/>
        <w:ind w:firstLine="480" w:firstLineChars="200"/>
        <w:rPr>
          <w:rFonts w:hint="eastAsia" w:ascii="宋体" w:hAnsi="宋体" w:cs="宋体"/>
          <w:sz w:val="24"/>
          <w:lang w:val="en-US" w:eastAsia="zh-CN"/>
        </w:rPr>
      </w:pPr>
      <w:r>
        <w:rPr>
          <w:rFonts w:hint="eastAsia" w:ascii="宋体" w:hAnsi="宋体" w:cs="宋体"/>
          <w:sz w:val="24"/>
        </w:rPr>
        <w:t>联系人 ：</w:t>
      </w:r>
      <w:r>
        <w:rPr>
          <w:rFonts w:hint="eastAsia" w:ascii="宋体" w:hAnsi="宋体" w:cs="宋体"/>
          <w:sz w:val="24"/>
          <w:lang w:val="en-US" w:eastAsia="zh-CN"/>
        </w:rPr>
        <w:t>朱女士、王女士</w:t>
      </w:r>
    </w:p>
    <w:p w14:paraId="14CC92B0">
      <w:pPr>
        <w:spacing w:line="360" w:lineRule="auto"/>
        <w:ind w:firstLine="480" w:firstLineChars="200"/>
        <w:rPr>
          <w:rFonts w:hint="eastAsia" w:ascii="宋体" w:hAnsi="宋体" w:cs="宋体"/>
          <w:sz w:val="24"/>
        </w:rPr>
      </w:pPr>
      <w:r>
        <w:rPr>
          <w:rFonts w:hint="eastAsia" w:ascii="宋体" w:hAnsi="宋体" w:cs="宋体"/>
          <w:sz w:val="24"/>
        </w:rPr>
        <w:t>监督投诉电话：0571-85252453</w:t>
      </w:r>
    </w:p>
    <w:p w14:paraId="225C922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6DFD252C">
      <w:pPr>
        <w:spacing w:line="360" w:lineRule="auto"/>
        <w:ind w:firstLine="480" w:firstLineChars="200"/>
        <w:rPr>
          <w:rFonts w:hint="eastAsia" w:ascii="宋体" w:hAnsi="宋体" w:eastAsia="宋体" w:cs="宋体"/>
          <w:sz w:val="24"/>
        </w:rPr>
      </w:pPr>
    </w:p>
    <w:p w14:paraId="5C4C8788">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4AF7F251">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41384CE9">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14:paraId="5E827957">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投标人须知</w:t>
      </w:r>
      <w:bookmarkEnd w:id="7"/>
    </w:p>
    <w:p w14:paraId="43ADCF15">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450"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6"/>
        <w:gridCol w:w="1843"/>
        <w:gridCol w:w="6731"/>
      </w:tblGrid>
      <w:tr w14:paraId="4758B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tcPr>
          <w:p w14:paraId="14DA9700">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3FABBB">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14:paraId="7777B1F9">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3D741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2822AB76">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2526F0">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14:paraId="63E8502D">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有关本项目实施所需的所有费用（含系统开发费、项目招标代理费、短信通讯费、带宽费用等保测评费用、政务云安全服务费、税费丶评审费丶资料收集费及其它所有费用）均计入报价。</w:t>
            </w:r>
            <w:r>
              <w:rPr>
                <w:rFonts w:hint="eastAsia" w:ascii="宋体" w:hAnsi="宋体" w:cs="宋体"/>
                <w:kern w:val="0"/>
                <w:sz w:val="24"/>
                <w:szCs w:val="24"/>
              </w:rPr>
              <w:t>开标一览表（报价表）是报价的唯一载体</w:t>
            </w:r>
            <w:r>
              <w:rPr>
                <w:rFonts w:hint="eastAsia" w:ascii="宋体" w:hAnsi="宋体" w:cs="宋体"/>
                <w:kern w:val="0"/>
                <w:sz w:val="24"/>
                <w:szCs w:val="24"/>
                <w:lang w:val="zh-CN"/>
              </w:rPr>
              <w:t>。投标文件中价格全部采用人民币报价。招标文件未列明，而投标人认为必需的费用也需列入报价。</w:t>
            </w:r>
          </w:p>
          <w:p w14:paraId="087F933A">
            <w:pPr>
              <w:snapToGrid w:val="0"/>
              <w:spacing w:line="360" w:lineRule="auto"/>
              <w:jc w:val="left"/>
              <w:rPr>
                <w:rFonts w:ascii="宋体" w:hAnsi="宋体" w:cs="宋体"/>
                <w:b/>
                <w:kern w:val="0"/>
                <w:sz w:val="24"/>
                <w:szCs w:val="24"/>
                <w:lang w:val="zh-CN"/>
              </w:rPr>
            </w:pPr>
            <w:r>
              <w:rPr>
                <w:rFonts w:hint="eastAsia" w:ascii="宋体" w:hAnsi="宋体" w:cs="宋体"/>
                <w:b/>
                <w:kern w:val="0"/>
                <w:sz w:val="24"/>
                <w:szCs w:val="24"/>
                <w:lang w:val="zh-CN"/>
              </w:rPr>
              <w:t>投标报价出现下列情形的，投标无效：</w:t>
            </w:r>
          </w:p>
          <w:p w14:paraId="5E228A20">
            <w:pPr>
              <w:snapToGrid w:val="0"/>
              <w:spacing w:line="360" w:lineRule="auto"/>
              <w:ind w:firstLine="241" w:firstLineChars="100"/>
              <w:jc w:val="left"/>
              <w:rPr>
                <w:rFonts w:ascii="宋体" w:hAnsi="宋体" w:cs="宋体"/>
                <w:b/>
                <w:kern w:val="0"/>
                <w:sz w:val="24"/>
                <w:szCs w:val="24"/>
                <w:lang w:val="zh-CN"/>
              </w:rPr>
            </w:pPr>
            <w:r>
              <w:rPr>
                <w:rFonts w:hint="eastAsia" w:ascii="宋体" w:hAnsi="宋体" w:cs="宋体"/>
                <w:b/>
                <w:kern w:val="0"/>
                <w:sz w:val="24"/>
                <w:szCs w:val="24"/>
                <w:lang w:val="zh-CN"/>
              </w:rPr>
              <w:t>投标文件出现不是唯一的、有选择性投标报价的；</w:t>
            </w:r>
          </w:p>
          <w:p w14:paraId="0441071C">
            <w:pPr>
              <w:snapToGrid w:val="0"/>
              <w:spacing w:line="360" w:lineRule="auto"/>
              <w:ind w:firstLine="241" w:firstLineChars="100"/>
              <w:jc w:val="left"/>
              <w:rPr>
                <w:rFonts w:ascii="宋体" w:hAnsi="宋体" w:cs="宋体"/>
                <w:kern w:val="0"/>
                <w:sz w:val="24"/>
                <w:szCs w:val="24"/>
                <w:lang w:val="zh-CN"/>
              </w:rPr>
            </w:pPr>
            <w:r>
              <w:rPr>
                <w:rFonts w:hint="eastAsia" w:ascii="宋体" w:hAnsi="宋体" w:cs="宋体"/>
                <w:b/>
                <w:kern w:val="0"/>
                <w:sz w:val="24"/>
                <w:szCs w:val="24"/>
                <w:lang w:val="zh-CN"/>
              </w:rPr>
              <w:t>投标报价超过招标文件中规定的预算金额或者最高限价的;</w:t>
            </w:r>
          </w:p>
          <w:p w14:paraId="74D2A8A7">
            <w:pPr>
              <w:spacing w:line="360" w:lineRule="auto"/>
              <w:ind w:firstLine="241" w:firstLineChars="100"/>
              <w:rPr>
                <w:rFonts w:ascii="宋体" w:hAnsi="宋体" w:cs="宋体"/>
                <w:b/>
                <w:sz w:val="24"/>
                <w:szCs w:val="24"/>
              </w:rPr>
            </w:pPr>
            <w:r>
              <w:rPr>
                <w:rFonts w:hint="eastAsia" w:ascii="宋体" w:hAnsi="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4"/>
              </w:rPr>
              <w:t>;</w:t>
            </w:r>
          </w:p>
          <w:p w14:paraId="1F50E9F3">
            <w:pPr>
              <w:spacing w:line="360" w:lineRule="auto"/>
              <w:ind w:firstLine="241" w:firstLineChars="100"/>
              <w:rPr>
                <w:rFonts w:hint="eastAsia" w:ascii="宋体" w:hAnsi="宋体" w:eastAsia="宋体" w:cs="宋体"/>
                <w:sz w:val="24"/>
              </w:rPr>
            </w:pPr>
            <w:r>
              <w:rPr>
                <w:rFonts w:hint="eastAsia" w:ascii="宋体" w:hAnsi="宋体" w:cs="宋体"/>
                <w:b/>
                <w:kern w:val="0"/>
                <w:sz w:val="24"/>
                <w:szCs w:val="24"/>
              </w:rPr>
              <w:t>投标人对根据修正原则修正后的报价不确认的</w:t>
            </w:r>
            <w:r>
              <w:rPr>
                <w:rFonts w:hint="eastAsia" w:ascii="宋体" w:hAnsi="宋体" w:cs="宋体"/>
                <w:b/>
                <w:sz w:val="24"/>
                <w:szCs w:val="24"/>
              </w:rPr>
              <w:t>。</w:t>
            </w:r>
          </w:p>
        </w:tc>
      </w:tr>
      <w:tr w14:paraId="02F6E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353C2AFA">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E23A59">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14:paraId="6739627B">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7AAE1AED">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510E7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auto" w:sz="4" w:space="0"/>
              <w:right w:val="single" w:color="auto" w:sz="4" w:space="0"/>
            </w:tcBorders>
            <w:vAlign w:val="center"/>
          </w:tcPr>
          <w:p w14:paraId="54192CBA">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4AE93486">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14:paraId="4E0F52E2">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w:t>
            </w:r>
          </w:p>
          <w:p w14:paraId="50A5B704">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29275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auto" w:sz="4" w:space="0"/>
              <w:bottom w:val="single" w:color="auto" w:sz="4" w:space="0"/>
              <w:right w:val="single" w:color="auto" w:sz="4" w:space="0"/>
            </w:tcBorders>
            <w:vAlign w:val="center"/>
          </w:tcPr>
          <w:p w14:paraId="46E26075">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9B12786">
            <w:pPr>
              <w:snapToGrid w:val="0"/>
              <w:spacing w:line="360" w:lineRule="auto"/>
              <w:jc w:val="center"/>
              <w:rPr>
                <w:rFonts w:hint="eastAsia" w:ascii="宋体" w:hAnsi="宋体" w:eastAsia="宋体" w:cs="宋体"/>
                <w:b/>
                <w:sz w:val="24"/>
              </w:rPr>
            </w:pPr>
          </w:p>
        </w:tc>
        <w:tc>
          <w:tcPr>
            <w:tcW w:w="6731" w:type="dxa"/>
            <w:tcBorders>
              <w:top w:val="single" w:color="auto" w:sz="4" w:space="0"/>
              <w:left w:val="single" w:color="000000" w:sz="2" w:space="0"/>
              <w:bottom w:val="single" w:color="000000" w:sz="8" w:space="0"/>
              <w:right w:val="single" w:color="000000" w:sz="8" w:space="0"/>
            </w:tcBorders>
            <w:vAlign w:val="center"/>
          </w:tcPr>
          <w:p w14:paraId="1F93F3AA">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38DCC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25E6EC2F">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171434">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14:paraId="0C6827BB">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tc>
      </w:tr>
      <w:tr w14:paraId="03164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1BF6CB17">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D1E4C7">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14:paraId="07BB5222">
            <w:pPr>
              <w:spacing w:line="360" w:lineRule="auto"/>
              <w:rPr>
                <w:rFonts w:hint="eastAsia" w:ascii="宋体" w:hAnsi="宋体" w:eastAsia="宋体" w:cs="宋体"/>
                <w:b/>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tc>
      </w:tr>
      <w:tr w14:paraId="4E4C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74DC8E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AB2258C">
            <w:pPr>
              <w:snapToGrid w:val="0"/>
              <w:spacing w:line="360" w:lineRule="auto"/>
              <w:jc w:val="center"/>
              <w:rPr>
                <w:rFonts w:hint="eastAsia" w:ascii="宋体" w:hAnsi="宋体" w:eastAsia="宋体" w:cs="宋体"/>
                <w:bCs/>
                <w:sz w:val="24"/>
                <w:highlight w:val="yellow"/>
              </w:rPr>
            </w:pPr>
            <w:r>
              <w:rPr>
                <w:rFonts w:hint="eastAsia" w:ascii="宋体" w:hAnsi="宋体" w:eastAsia="宋体" w:cs="宋体"/>
                <w:b/>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14:paraId="482B085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38636E6">
            <w:pPr>
              <w:spacing w:line="360" w:lineRule="auto"/>
              <w:rPr>
                <w:rFonts w:hint="eastAsia"/>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331F1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0A4573EF">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C3D817D">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6F1A7891">
            <w:pPr>
              <w:spacing w:line="360" w:lineRule="auto"/>
              <w:rPr>
                <w:rFonts w:hint="eastAsia" w:ascii="宋体" w:hAnsi="宋体" w:eastAsia="宋体" w:cs="宋体"/>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14:paraId="36622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74A2E887">
            <w:pPr>
              <w:snapToGrid w:val="0"/>
              <w:spacing w:line="360" w:lineRule="auto"/>
              <w:jc w:val="center"/>
              <w:rPr>
                <w:rFonts w:hint="eastAsia" w:ascii="宋体" w:hAnsi="宋体" w:eastAsia="宋体" w:cs="宋体"/>
                <w:sz w:val="24"/>
              </w:rPr>
            </w:pPr>
          </w:p>
          <w:p w14:paraId="32270B58">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187935A">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787D58F5">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cs="宋体"/>
                <w:sz w:val="24"/>
                <w:u w:val="single"/>
                <w:lang w:val="en-US" w:eastAsia="zh-CN"/>
              </w:rPr>
              <w:t>/</w:t>
            </w:r>
            <w:r>
              <w:rPr>
                <w:rFonts w:hint="eastAsia" w:ascii="宋体" w:hAnsi="宋体" w:eastAsia="宋体" w:cs="宋体"/>
                <w:sz w:val="24"/>
              </w:rPr>
              <w:t>。</w:t>
            </w:r>
          </w:p>
          <w:p w14:paraId="6957DB29">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14:paraId="3094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2D272932">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470D0F">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14:paraId="5AD5C4B0">
            <w:pPr>
              <w:snapToGrid w:val="0"/>
              <w:spacing w:line="360" w:lineRule="auto"/>
              <w:jc w:val="both"/>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cs="宋体"/>
                <w:kern w:val="0"/>
                <w:sz w:val="24"/>
                <w:lang w:val="en-US" w:eastAsia="zh-CN"/>
              </w:rPr>
              <w:t>1</w:t>
            </w:r>
            <w:r>
              <w:rPr>
                <w:rFonts w:hint="eastAsia" w:ascii="宋体" w:hAnsi="宋体" w:eastAsia="宋体" w:cs="宋体"/>
                <w:kern w:val="0"/>
                <w:sz w:val="24"/>
              </w:rPr>
              <w:t>：</w:t>
            </w:r>
            <w:r>
              <w:rPr>
                <w:rFonts w:hint="eastAsia" w:ascii="宋体" w:hAnsi="宋体" w:cs="宋体"/>
                <w:kern w:val="0"/>
                <w:sz w:val="24"/>
                <w:u w:val="single"/>
                <w:lang w:eastAsia="zh-CN"/>
              </w:rPr>
              <w:t>2025年度卫片监督检查服务项目</w:t>
            </w:r>
            <w:r>
              <w:rPr>
                <w:rFonts w:hint="eastAsia" w:ascii="宋体" w:hAnsi="宋体" w:eastAsia="宋体" w:cs="宋体"/>
                <w:kern w:val="0"/>
                <w:sz w:val="24"/>
              </w:rPr>
              <w:t>，属于</w:t>
            </w:r>
            <w:r>
              <w:rPr>
                <w:rFonts w:hint="eastAsia" w:ascii="宋体" w:hAnsi="宋体" w:cs="宋体"/>
                <w:kern w:val="0"/>
                <w:sz w:val="24"/>
                <w:u w:val="single"/>
                <w:lang w:val="en-US" w:eastAsia="zh-CN"/>
              </w:rPr>
              <w:t xml:space="preserve"> 服务 </w:t>
            </w:r>
            <w:r>
              <w:rPr>
                <w:rFonts w:hint="eastAsia" w:ascii="宋体" w:hAnsi="宋体" w:cs="宋体"/>
                <w:kern w:val="0"/>
                <w:sz w:val="24"/>
                <w:u w:val="single"/>
                <w:lang w:eastAsia="zh-CN"/>
              </w:rPr>
              <w:t>行业</w:t>
            </w:r>
            <w:r>
              <w:rPr>
                <w:rFonts w:hint="eastAsia" w:ascii="宋体" w:hAnsi="宋体" w:eastAsia="宋体" w:cs="宋体"/>
                <w:kern w:val="0"/>
                <w:sz w:val="24"/>
              </w:rPr>
              <w:t>；</w:t>
            </w:r>
          </w:p>
          <w:p w14:paraId="5DF00A74">
            <w:pPr>
              <w:snapToGrid w:val="0"/>
              <w:spacing w:line="360" w:lineRule="auto"/>
              <w:jc w:val="both"/>
              <w:rPr>
                <w:rFonts w:hint="eastAsia" w:ascii="宋体" w:hAnsi="宋体" w:eastAsia="宋体" w:cs="宋体"/>
                <w:lang w:val="en-US"/>
              </w:rPr>
            </w:pPr>
            <w:r>
              <w:rPr>
                <w:rFonts w:hint="eastAsia" w:ascii="宋体" w:hAnsi="宋体" w:cs="宋体"/>
                <w:b/>
                <w:bCs/>
                <w:kern w:val="0"/>
                <w:sz w:val="24"/>
                <w:lang w:val="en-US" w:eastAsia="zh-CN"/>
              </w:rPr>
              <w:t>中小企业划型标准详见：工信部联企业〔2011〕300号</w:t>
            </w:r>
          </w:p>
        </w:tc>
      </w:tr>
      <w:tr w14:paraId="77D03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3828C89">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B03ABEB">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5921C007">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7C8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000000" w:sz="8" w:space="0"/>
              <w:right w:val="single" w:color="000000" w:sz="2" w:space="0"/>
            </w:tcBorders>
            <w:vAlign w:val="center"/>
          </w:tcPr>
          <w:p w14:paraId="693FF9E4">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55332CC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1" w:type="dxa"/>
            <w:tcBorders>
              <w:top w:val="single" w:color="000000" w:sz="8" w:space="0"/>
              <w:left w:val="single" w:color="000000" w:sz="2" w:space="0"/>
              <w:bottom w:val="single" w:color="000000" w:sz="8" w:space="0"/>
              <w:right w:val="single" w:color="000000" w:sz="8" w:space="0"/>
            </w:tcBorders>
            <w:vAlign w:val="center"/>
          </w:tcPr>
          <w:p w14:paraId="34E08EBE">
            <w:pPr>
              <w:spacing w:line="360" w:lineRule="auto"/>
              <w:ind w:firstLine="480" w:firstLineChars="200"/>
              <w:rPr>
                <w:rFonts w:hint="eastAsia" w:ascii="宋体" w:hAnsi="宋体" w:eastAsia="宋体" w:cs="宋体"/>
                <w:sz w:val="24"/>
              </w:rPr>
            </w:pPr>
            <w:r>
              <w:rPr>
                <w:rFonts w:hint="eastAsia" w:ascii="宋体" w:hAnsi="宋体" w:cs="宋体"/>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07221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000000" w:sz="8" w:space="0"/>
              <w:right w:val="single" w:color="000000" w:sz="2" w:space="0"/>
            </w:tcBorders>
            <w:vAlign w:val="center"/>
          </w:tcPr>
          <w:p w14:paraId="1C700872">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14:paraId="1E6E8A90">
            <w:pPr>
              <w:spacing w:line="360" w:lineRule="auto"/>
              <w:ind w:firstLine="420" w:firstLineChars="200"/>
              <w:jc w:val="center"/>
              <w:rPr>
                <w:rFonts w:hint="eastAsia" w:ascii="宋体" w:hAnsi="宋体" w:eastAsia="宋体" w:cs="宋体"/>
              </w:rPr>
            </w:pPr>
          </w:p>
        </w:tc>
        <w:tc>
          <w:tcPr>
            <w:tcW w:w="6731" w:type="dxa"/>
            <w:tcBorders>
              <w:top w:val="single" w:color="000000" w:sz="8" w:space="0"/>
              <w:left w:val="single" w:color="000000" w:sz="2" w:space="0"/>
              <w:bottom w:val="single" w:color="000000" w:sz="8" w:space="0"/>
              <w:right w:val="single" w:color="000000" w:sz="8" w:space="0"/>
            </w:tcBorders>
            <w:vAlign w:val="center"/>
          </w:tcPr>
          <w:p w14:paraId="1227B734">
            <w:pPr>
              <w:spacing w:line="360" w:lineRule="auto"/>
              <w:ind w:firstLine="480" w:firstLineChars="200"/>
              <w:rPr>
                <w:rFonts w:hint="eastAsia" w:ascii="宋体" w:hAnsi="宋体" w:eastAsia="宋体" w:cs="宋体"/>
                <w:snapToGrid w:val="0"/>
                <w:kern w:val="28"/>
                <w:sz w:val="24"/>
              </w:rPr>
            </w:pPr>
            <w:r>
              <w:rPr>
                <w:rFonts w:hint="eastAsia" w:ascii="宋体" w:hAnsi="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BC5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11AA9446">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0B14F9">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31" w:type="dxa"/>
            <w:tcBorders>
              <w:top w:val="single" w:color="000000" w:sz="8" w:space="0"/>
              <w:left w:val="single" w:color="000000" w:sz="2" w:space="0"/>
              <w:bottom w:val="single" w:color="000000" w:sz="8" w:space="0"/>
              <w:right w:val="single" w:color="000000" w:sz="8" w:space="0"/>
            </w:tcBorders>
            <w:vAlign w:val="center"/>
          </w:tcPr>
          <w:p w14:paraId="19B07C22">
            <w:pPr>
              <w:pStyle w:val="35"/>
              <w:spacing w:line="360" w:lineRule="auto"/>
              <w:rPr>
                <w:rFonts w:hint="eastAsia" w:ascii="宋体" w:hAnsi="宋体" w:eastAsia="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lang w:eastAsia="zh-CN"/>
              </w:rPr>
              <w:t>桐庐县城南街道迎春南路光典大厦610室</w:t>
            </w:r>
            <w:r>
              <w:rPr>
                <w:rFonts w:hint="eastAsia" w:hAnsi="宋体" w:cs="宋体"/>
                <w:kern w:val="28"/>
                <w:sz w:val="24"/>
                <w:szCs w:val="24"/>
                <w:u w:val="single"/>
              </w:rPr>
              <w:t xml:space="preserve"> </w:t>
            </w:r>
            <w:r>
              <w:rPr>
                <w:rFonts w:hint="eastAsia" w:hAnsi="宋体" w:cs="宋体"/>
                <w:kern w:val="28"/>
                <w:sz w:val="24"/>
                <w:szCs w:val="24"/>
              </w:rPr>
              <w:t>；备份投标文件签收人员联系电话：</w:t>
            </w:r>
            <w:r>
              <w:rPr>
                <w:rFonts w:hint="eastAsia" w:hAnsi="宋体"/>
                <w:sz w:val="24"/>
                <w:szCs w:val="24"/>
                <w:u w:val="single"/>
              </w:rPr>
              <w:t xml:space="preserve"> </w:t>
            </w:r>
            <w:r>
              <w:rPr>
                <w:rFonts w:hint="eastAsia" w:hAnsi="宋体"/>
                <w:sz w:val="24"/>
                <w:szCs w:val="24"/>
                <w:u w:val="single"/>
                <w:lang w:eastAsia="zh-CN"/>
              </w:rPr>
              <w:t>倪铄滢</w:t>
            </w:r>
            <w:r>
              <w:rPr>
                <w:rFonts w:hint="eastAsia" w:hAnsi="宋体"/>
                <w:sz w:val="24"/>
                <w:szCs w:val="24"/>
                <w:u w:val="single"/>
              </w:rPr>
              <w:t>，</w:t>
            </w:r>
            <w:r>
              <w:rPr>
                <w:rFonts w:hint="eastAsia" w:hAnsi="宋体"/>
                <w:sz w:val="24"/>
                <w:szCs w:val="24"/>
                <w:u w:val="single"/>
                <w:lang w:val="en-US" w:eastAsia="zh-CN"/>
              </w:rPr>
              <w:t>15058125572</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38AB7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031572A9">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72CD4E5">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731" w:type="dxa"/>
            <w:tcBorders>
              <w:top w:val="single" w:color="000000" w:sz="8" w:space="0"/>
              <w:left w:val="single" w:color="000000" w:sz="2" w:space="0"/>
              <w:bottom w:val="single" w:color="000000" w:sz="8" w:space="0"/>
              <w:right w:val="single" w:color="000000" w:sz="8" w:space="0"/>
            </w:tcBorders>
            <w:vAlign w:val="center"/>
          </w:tcPr>
          <w:p w14:paraId="61CB41E6">
            <w:pPr>
              <w:widowControl/>
              <w:spacing w:line="360" w:lineRule="auto"/>
              <w:jc w:val="left"/>
              <w:rPr>
                <w:rFonts w:hint="default" w:ascii="宋体" w:hAnsi="宋体" w:eastAsia="宋体" w:cs="宋体"/>
                <w:snapToGrid w:val="0"/>
                <w:kern w:val="28"/>
                <w:sz w:val="24"/>
                <w:lang w:val="en-US" w:eastAsia="zh-CN"/>
              </w:rPr>
            </w:pPr>
            <w:r>
              <w:rPr>
                <w:rFonts w:hint="eastAsia" w:ascii="宋体" w:hAnsi="宋体" w:eastAsia="宋体" w:cs="宋体"/>
                <w:snapToGrid w:val="0"/>
                <w:kern w:val="28"/>
                <w:sz w:val="24"/>
                <w:szCs w:val="24"/>
                <w:lang w:val="en-US" w:eastAsia="zh-CN" w:bidi="ar-SA"/>
              </w:rPr>
              <w:t>本项目的采购代理费由成交人支付，参照浙价服[2003]77号文件《招标代理服务收费管理暂行办法》招标费率标准收取，由中标单位在领取中标通知书时，一次性支付给代理公司，上述费用应含在投标报价中（不得单独列项），投标人在投标报价让利中考虑上述费用。</w:t>
            </w:r>
          </w:p>
        </w:tc>
      </w:tr>
      <w:tr w14:paraId="18A19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064A02B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691D4">
            <w:pPr>
              <w:snapToGrid w:val="0"/>
              <w:spacing w:line="360" w:lineRule="auto"/>
              <w:jc w:val="center"/>
              <w:rPr>
                <w:rFonts w:hint="eastAsia" w:ascii="宋体" w:hAnsi="宋体" w:eastAsia="宋体" w:cs="宋体"/>
                <w:b/>
                <w:sz w:val="24"/>
              </w:rPr>
            </w:pPr>
            <w:r>
              <w:rPr>
                <w:rFonts w:hint="eastAsia" w:ascii="宋体" w:hAnsi="宋体" w:eastAsia="宋体" w:cs="宋体"/>
                <w:b/>
                <w:bCs w:val="0"/>
                <w:sz w:val="24"/>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14:paraId="494DE944">
            <w:pPr>
              <w:spacing w:line="360" w:lineRule="auto"/>
              <w:rPr>
                <w:rFonts w:hint="eastAsia" w:ascii="宋体" w:hAnsi="宋体" w:eastAsia="宋体" w:cs="宋体"/>
                <w:bCs/>
                <w:sz w:val="24"/>
                <w:lang w:eastAsia="zh-CN"/>
              </w:rPr>
            </w:pPr>
            <w:r>
              <w:rPr>
                <w:rFonts w:hint="eastAsia" w:ascii="宋体" w:hAnsi="宋体" w:cs="宋体"/>
                <w:bCs/>
                <w:sz w:val="24"/>
                <w:lang w:eastAsia="zh-CN"/>
              </w:rPr>
              <w:t>无</w:t>
            </w:r>
          </w:p>
        </w:tc>
      </w:tr>
      <w:bookmarkEnd w:id="8"/>
    </w:tbl>
    <w:p w14:paraId="57931E11">
      <w:pPr>
        <w:adjustRightInd/>
        <w:spacing w:line="360" w:lineRule="auto"/>
        <w:ind w:firstLine="3845" w:firstLineChars="1197"/>
        <w:outlineLvl w:val="0"/>
        <w:rPr>
          <w:rFonts w:hint="eastAsia" w:ascii="宋体" w:hAnsi="宋体" w:eastAsia="宋体" w:cs="宋体"/>
          <w:b/>
          <w:sz w:val="32"/>
          <w:szCs w:val="20"/>
        </w:rPr>
      </w:pPr>
      <w:bookmarkStart w:id="9" w:name="第三部分"/>
      <w:bookmarkStart w:id="10" w:name="_Toc164416483"/>
      <w:r>
        <w:rPr>
          <w:rFonts w:hint="eastAsia" w:ascii="宋体" w:hAnsi="宋体" w:eastAsia="宋体" w:cs="宋体"/>
          <w:b/>
          <w:sz w:val="32"/>
          <w:szCs w:val="20"/>
        </w:rPr>
        <w:t>一、总则</w:t>
      </w:r>
    </w:p>
    <w:p w14:paraId="2AA5B949">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2C1705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394CF85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19A1145A">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000FE04C">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2CA8E66C">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7AB77A0C">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2E875307">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9554A8">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07221E11">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6F87EDA8">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13220F6B">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9A300CE">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788ED860">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315DBD6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112A3EDD">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729463">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60DEDEC5">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C2F135">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2E872D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3CFAB91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397226F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4448BC5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5592AC1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30436DB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E672C18">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lang w:val="en-US" w:eastAsia="zh-CN"/>
        </w:rPr>
        <w:t>2</w:t>
      </w:r>
      <w:r>
        <w:rPr>
          <w:rFonts w:hint="eastAsia" w:ascii="宋体" w:hAnsi="宋体" w:eastAsia="宋体" w:cs="宋体"/>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43B124A7">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C1D657">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C39B0A">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1FEB7C">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5A72EAC7">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B75BAC5">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59B68D8D">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8325EF5">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51F71B4E">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6668F0F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44B6B0">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239B3A8D">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7368B72E">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7657CB">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6A94A5D9">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14:paraId="12C7EC7F">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14:paraId="27D8111A">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0D33C9BC">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586CA11D">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2753F329">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687429CC">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78B79EEC">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0AD395B5">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5AB513E7">
      <w:pPr>
        <w:pStyle w:val="35"/>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w:t>
      </w:r>
      <w:r>
        <w:rPr>
          <w:rFonts w:hint="eastAsia" w:ascii="宋体" w:hAnsi="宋体" w:eastAsia="宋体" w:cs="宋体"/>
        </w:rPr>
        <w:t>当由本人签字；供应商为法人或者其他组织的，应当由法定代表人、主要负责人，或者其授权代表签字或者盖章，并加盖公章。</w:t>
      </w:r>
    </w:p>
    <w:p w14:paraId="399C7251">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10D5428">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9BEAF8E">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7280B76A">
      <w:pPr>
        <w:pStyle w:val="88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3192AE59">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500C7EB0">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9769AFF">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57822763">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1F1951AD">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08F8DA6D">
      <w:pPr>
        <w:pStyle w:val="130"/>
        <w:snapToGrid w:val="0"/>
        <w:spacing w:before="0"/>
        <w:ind w:firstLine="360"/>
        <w:rPr>
          <w:rFonts w:hint="eastAsia" w:ascii="宋体" w:hAnsi="宋体" w:eastAsia="宋体" w:cs="宋体"/>
          <w:sz w:val="18"/>
          <w:szCs w:val="18"/>
        </w:rPr>
      </w:pPr>
    </w:p>
    <w:p w14:paraId="0C58F94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3523F364">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0D95420">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47E5665B">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34DF3997">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0542B3A2">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5E3252F5">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26FCB2B4">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1067246B">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72791541">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255B164D">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2D21386E">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2B05B0FC">
      <w:pPr>
        <w:pStyle w:val="130"/>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E0812A">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516BF614">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66C36552">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E5AF207">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05DE9D8A">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0415534C">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6DAD41C7">
      <w:pPr>
        <w:pStyle w:val="35"/>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14082497">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1A938AD8">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4C728379">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7DA81EEF">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5D01BE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2BD4465B">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5EEC98BF">
      <w:pPr>
        <w:spacing w:line="360" w:lineRule="auto"/>
        <w:ind w:firstLine="960" w:firstLineChars="400"/>
        <w:rPr>
          <w:rFonts w:hint="eastAsia" w:ascii="宋体" w:hAnsi="宋体" w:eastAsia="宋体" w:cs="宋体"/>
          <w:sz w:val="24"/>
          <w:lang w:val="zh-CN" w:eastAsia="zh-CN"/>
        </w:rPr>
      </w:pPr>
      <w:r>
        <w:rPr>
          <w:rFonts w:hint="eastAsia" w:ascii="宋体" w:hAnsi="宋体" w:eastAsia="宋体" w:cs="宋体"/>
          <w:sz w:val="24"/>
          <w:lang w:val="zh-CN" w:eastAsia="zh-CN"/>
        </w:rPr>
        <w:t>11.1.2联合协议（如果有)</w:t>
      </w:r>
    </w:p>
    <w:p w14:paraId="02A01941">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2873F26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本项目的特定资格要求。</w:t>
      </w:r>
    </w:p>
    <w:p w14:paraId="5425BF0E">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07EDBCC9">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342EB983">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634491B6">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14:paraId="0464C275">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14:paraId="1F40C560">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14:paraId="0AD3AD30">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14:paraId="14291C6C">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14:paraId="6D8B902F">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27BAA2C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68860E7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0FF38586">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4EED18E">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67ED52E">
      <w:pPr>
        <w:pStyle w:val="13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CD10A0E">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kern w:val="2"/>
          <w:sz w:val="24"/>
          <w:szCs w:val="20"/>
          <w:lang w:val="en-US" w:eastAsia="zh-CN" w:bidi="ar-SA"/>
        </w:rPr>
        <w:t>投标文件未按规定的格式编制的，投标无效；</w:t>
      </w:r>
    </w:p>
    <w:p w14:paraId="2BF5D49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572C1B">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5716C00C">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07708B62">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6B5F5F0C">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6DE096F5">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6F3CB2BC">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71F1DB7C">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0EF28A">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6B64F96">
      <w:pPr>
        <w:pStyle w:val="130"/>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6C28539D">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5AC87916">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1595A7B1">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5674DF81">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277504CE">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0AE0258F">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64E6F63D">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1CDAE42B">
      <w:pPr>
        <w:pStyle w:val="27"/>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7E53EB29">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2D6296D9">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66B764FB">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1BC37252">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EEAA8F3">
      <w:pPr>
        <w:pStyle w:val="130"/>
        <w:spacing w:before="0"/>
        <w:ind w:left="0" w:leftChars="0" w:firstLine="0" w:firstLineChars="0"/>
        <w:rPr>
          <w:rFonts w:hint="eastAsia" w:ascii="宋体" w:hAnsi="宋体" w:eastAsia="宋体" w:cs="宋体"/>
          <w:b/>
          <w:sz w:val="32"/>
        </w:rPr>
      </w:pPr>
    </w:p>
    <w:p w14:paraId="76AB684E">
      <w:pPr>
        <w:pStyle w:val="130"/>
        <w:spacing w:before="0"/>
        <w:ind w:firstLine="1928" w:firstLineChars="600"/>
        <w:rPr>
          <w:rFonts w:hint="eastAsia" w:ascii="宋体" w:hAnsi="宋体" w:eastAsia="宋体" w:cs="宋体"/>
          <w:b/>
          <w:sz w:val="32"/>
        </w:rPr>
      </w:pPr>
    </w:p>
    <w:p w14:paraId="7690AD3F">
      <w:pPr>
        <w:pStyle w:val="13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0FC099BE">
      <w:pPr>
        <w:pStyle w:val="555"/>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037BB2E1">
      <w:pPr>
        <w:pStyle w:val="55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46E8078B">
      <w:pPr>
        <w:pStyle w:val="555"/>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6437DC95">
      <w:pPr>
        <w:pStyle w:val="555"/>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CD57408">
      <w:pPr>
        <w:pStyle w:val="555"/>
        <w:spacing w:before="0"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369D8119">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36AB41A7">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5DF04E14">
      <w:pPr>
        <w:pStyle w:val="130"/>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6FFDAEB1">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53EE097F">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690C08F6">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198206C3">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14:paraId="4F533ACC">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5068408B">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304B9B8E">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1315D3">
      <w:pPr>
        <w:snapToGrid w:val="0"/>
        <w:spacing w:line="360" w:lineRule="auto"/>
        <w:jc w:val="center"/>
        <w:outlineLvl w:val="0"/>
        <w:rPr>
          <w:rFonts w:hint="eastAsia" w:ascii="宋体" w:hAnsi="宋体" w:eastAsia="宋体" w:cs="宋体"/>
          <w:b/>
          <w:sz w:val="36"/>
          <w:szCs w:val="36"/>
        </w:rPr>
      </w:pPr>
    </w:p>
    <w:p w14:paraId="2A8DC7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A69EFC8">
      <w:pPr>
        <w:spacing w:line="360" w:lineRule="auto"/>
        <w:rPr>
          <w:rFonts w:hint="eastAsia" w:ascii="宋体" w:hAnsi="宋体" w:eastAsia="宋体" w:cs="宋体"/>
          <w:b/>
          <w:sz w:val="24"/>
        </w:rPr>
      </w:pPr>
      <w:bookmarkStart w:id="1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3808FAC2">
      <w:pPr>
        <w:spacing w:line="360" w:lineRule="auto"/>
        <w:rPr>
          <w:rFonts w:hint="eastAsia" w:ascii="宋体" w:hAnsi="宋体" w:eastAsia="宋体" w:cs="宋体"/>
          <w:b/>
          <w:sz w:val="24"/>
        </w:rPr>
      </w:pPr>
    </w:p>
    <w:p w14:paraId="5C6DE1EF">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13E71780">
      <w:pPr>
        <w:pStyle w:val="27"/>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10ABEC23">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31A04B3B">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0194CF76">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777DD80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9AAD51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055C41FC">
      <w:pPr>
        <w:snapToGrid w:val="0"/>
        <w:spacing w:line="360" w:lineRule="auto"/>
        <w:ind w:left="120" w:leftChars="57" w:firstLine="482" w:firstLineChars="150"/>
        <w:jc w:val="center"/>
        <w:rPr>
          <w:rFonts w:hint="eastAsia" w:ascii="宋体" w:hAnsi="宋体" w:eastAsia="宋体" w:cs="宋体"/>
          <w:b/>
          <w:sz w:val="32"/>
        </w:rPr>
      </w:pPr>
    </w:p>
    <w:p w14:paraId="1EFC8DF3">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6EF962A1">
      <w:pPr>
        <w:pStyle w:val="27"/>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16E8E2ED">
      <w:pPr>
        <w:pStyle w:val="27"/>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4E2AE8CC">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490EB84">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B24D32">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13D7EEF4">
      <w:pPr>
        <w:pStyle w:val="130"/>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142FEE2F">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20B6DDC6">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02E827DF">
      <w:pPr>
        <w:tabs>
          <w:tab w:val="left" w:pos="0"/>
        </w:tabs>
        <w:spacing w:line="360" w:lineRule="auto"/>
        <w:ind w:firstLine="482"/>
        <w:rPr>
          <w:rFonts w:hint="eastAsia" w:ascii="宋体" w:hAnsi="宋体" w:eastAsia="宋体" w:cs="宋体"/>
          <w:b/>
          <w:color w:val="auto"/>
          <w:sz w:val="24"/>
        </w:rPr>
      </w:pPr>
      <w:r>
        <w:rPr>
          <w:rFonts w:hint="eastAsia" w:ascii="宋体" w:hAnsi="宋体" w:eastAsia="宋体" w:cs="宋体"/>
          <w:color w:val="auto"/>
          <w:kern w:val="0"/>
          <w:sz w:val="24"/>
        </w:rPr>
        <w:t>要求中标供应商提交履约保证金，</w:t>
      </w:r>
      <w:r>
        <w:rPr>
          <w:rFonts w:hint="eastAsia" w:ascii="宋体" w:hAnsi="宋体" w:eastAsia="宋体" w:cs="宋体"/>
          <w:color w:val="auto"/>
          <w:sz w:val="24"/>
        </w:rPr>
        <w:t>数额</w:t>
      </w:r>
      <w:r>
        <w:rPr>
          <w:rFonts w:hint="eastAsia" w:ascii="宋体" w:hAnsi="宋体" w:cs="宋体"/>
          <w:color w:val="auto"/>
          <w:sz w:val="24"/>
          <w:lang w:eastAsia="zh-CN"/>
        </w:rPr>
        <w:t>为</w:t>
      </w:r>
      <w:r>
        <w:rPr>
          <w:rFonts w:hint="eastAsia" w:ascii="宋体" w:hAnsi="宋体" w:eastAsia="宋体" w:cs="宋体"/>
          <w:color w:val="auto"/>
          <w:sz w:val="24"/>
        </w:rPr>
        <w:t>政府采购合同金额的</w:t>
      </w:r>
      <w:r>
        <w:rPr>
          <w:rFonts w:hint="eastAsia" w:ascii="宋体" w:hAnsi="宋体" w:cs="宋体"/>
          <w:color w:val="auto"/>
          <w:sz w:val="24"/>
          <w:lang w:val="en-US" w:eastAsia="zh-CN"/>
        </w:rPr>
        <w:t>0.1</w:t>
      </w:r>
      <w:r>
        <w:rPr>
          <w:rFonts w:hint="eastAsia" w:ascii="宋体" w:hAnsi="宋体" w:eastAsia="宋体" w:cs="宋体"/>
          <w:color w:val="auto"/>
          <w:sz w:val="24"/>
        </w:rPr>
        <w:t>%。</w:t>
      </w:r>
      <w:r>
        <w:rPr>
          <w:rFonts w:hint="eastAsia" w:ascii="宋体" w:hAnsi="宋体" w:eastAsia="宋体" w:cs="宋体"/>
          <w:color w:val="auto"/>
          <w:kern w:val="0"/>
          <w:sz w:val="24"/>
        </w:rPr>
        <w:t>供应商应当以支票、汇票、本票或者金融机构、担保机构出具的保函等非现金形式提交</w:t>
      </w:r>
      <w:r>
        <w:rPr>
          <w:rFonts w:hint="eastAsia" w:ascii="宋体" w:hAnsi="宋体" w:eastAsia="宋体" w:cs="宋体"/>
          <w:color w:val="auto"/>
          <w:sz w:val="24"/>
        </w:rPr>
        <w:t>。鼓励和支持供应商以银行、保险公司出具的保函形式提供履约保证金。</w:t>
      </w:r>
    </w:p>
    <w:p w14:paraId="75561B81">
      <w:pPr>
        <w:snapToGrid w:val="0"/>
        <w:spacing w:line="360" w:lineRule="auto"/>
        <w:rPr>
          <w:rFonts w:hint="eastAsia" w:ascii="宋体" w:hAnsi="宋体" w:eastAsia="宋体" w:cs="宋体"/>
          <w:b/>
          <w:sz w:val="32"/>
        </w:rPr>
      </w:pPr>
    </w:p>
    <w:p w14:paraId="6E2F9B04">
      <w:pPr>
        <w:snapToGrid w:val="0"/>
        <w:spacing w:line="360" w:lineRule="auto"/>
        <w:jc w:val="center"/>
        <w:rPr>
          <w:rFonts w:hint="eastAsia" w:ascii="宋体" w:hAnsi="宋体" w:eastAsia="宋体" w:cs="宋体"/>
          <w:b/>
          <w:bCs w:val="0"/>
          <w:sz w:val="24"/>
        </w:rPr>
      </w:pPr>
      <w:r>
        <w:rPr>
          <w:rFonts w:hint="eastAsia" w:ascii="宋体" w:hAnsi="宋体" w:eastAsia="宋体" w:cs="宋体"/>
          <w:b/>
          <w:bCs w:val="0"/>
          <w:sz w:val="32"/>
        </w:rPr>
        <w:t>八、电子交易活动的中止</w:t>
      </w:r>
    </w:p>
    <w:p w14:paraId="7AA6DF74">
      <w:pPr>
        <w:pStyle w:val="130"/>
        <w:snapToGrid w:val="0"/>
        <w:spacing w:before="0"/>
        <w:ind w:firstLine="0" w:firstLineChars="0"/>
        <w:rPr>
          <w:rFonts w:hint="eastAsia" w:ascii="宋体" w:hAnsi="宋体" w:eastAsia="宋体" w:cs="宋体"/>
        </w:rPr>
      </w:pPr>
      <w:r>
        <w:rPr>
          <w:rFonts w:hint="eastAsia" w:ascii="宋体" w:hAnsi="宋体" w:eastAsia="宋体" w:cs="宋体"/>
          <w:b/>
          <w:bCs w:val="0"/>
        </w:rPr>
        <w:t>2</w:t>
      </w:r>
      <w:r>
        <w:rPr>
          <w:rFonts w:hint="eastAsia" w:ascii="宋体" w:hAnsi="宋体" w:eastAsia="宋体" w:cs="宋体"/>
          <w:b/>
          <w:bCs w:val="0"/>
          <w:szCs w:val="24"/>
        </w:rPr>
        <w:t>7. 电子交易</w:t>
      </w:r>
      <w:r>
        <w:rPr>
          <w:rFonts w:hint="eastAsia" w:ascii="宋体" w:hAnsi="宋体" w:eastAsia="宋体" w:cs="宋体"/>
          <w:b/>
          <w:szCs w:val="24"/>
        </w:rPr>
        <w:t>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6E99ED46">
      <w:pPr>
        <w:pStyle w:val="130"/>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4B7DD2ED">
      <w:pPr>
        <w:pStyle w:val="130"/>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3CBAB4DB">
      <w:pPr>
        <w:pStyle w:val="130"/>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2703CA89">
      <w:pPr>
        <w:pStyle w:val="130"/>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7C9B8EAD">
      <w:pPr>
        <w:pStyle w:val="130"/>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3B144825">
      <w:pPr>
        <w:pStyle w:val="130"/>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1299F1A">
      <w:pPr>
        <w:tabs>
          <w:tab w:val="left" w:pos="0"/>
        </w:tabs>
        <w:spacing w:line="360" w:lineRule="auto"/>
        <w:ind w:firstLine="480"/>
        <w:rPr>
          <w:rFonts w:hint="eastAsia" w:ascii="宋体" w:hAnsi="宋体" w:eastAsia="宋体" w:cs="宋体"/>
          <w:sz w:val="24"/>
        </w:rPr>
      </w:pPr>
    </w:p>
    <w:p w14:paraId="4ABEAE97">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14:paraId="7754BB3A">
      <w:pPr>
        <w:pStyle w:val="27"/>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3EAF4DC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DD857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0ABC42D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841C34">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480847C">
      <w:pPr>
        <w:tabs>
          <w:tab w:val="left" w:pos="0"/>
        </w:tabs>
        <w:spacing w:line="360" w:lineRule="auto"/>
        <w:ind w:firstLine="480"/>
        <w:rPr>
          <w:rFonts w:hint="eastAsia" w:ascii="宋体" w:hAnsi="宋体" w:eastAsia="宋体" w:cs="宋体"/>
          <w:kern w:val="0"/>
          <w:sz w:val="24"/>
        </w:rPr>
        <w:sectPr>
          <w:footerReference r:id="rId6" w:type="firs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2" w:name="_Hlt74729768"/>
      <w:bookmarkEnd w:id="12"/>
      <w:bookmarkStart w:id="13" w:name="_Hlt74714665"/>
      <w:bookmarkEnd w:id="13"/>
      <w:bookmarkStart w:id="14" w:name="_Hlt75236011"/>
      <w:bookmarkEnd w:id="14"/>
      <w:bookmarkStart w:id="15" w:name="_Hlt74730295"/>
      <w:bookmarkEnd w:id="15"/>
      <w:bookmarkStart w:id="16" w:name="_Hlt68073093"/>
      <w:bookmarkEnd w:id="16"/>
      <w:bookmarkStart w:id="17" w:name="_Hlt68072998"/>
      <w:bookmarkEnd w:id="17"/>
      <w:bookmarkStart w:id="18" w:name="_Hlt74707468"/>
      <w:bookmarkEnd w:id="18"/>
      <w:bookmarkStart w:id="19" w:name="_Hlt68403820"/>
      <w:bookmarkEnd w:id="19"/>
      <w:bookmarkStart w:id="20" w:name="_Hlt75236290"/>
      <w:bookmarkEnd w:id="20"/>
      <w:bookmarkStart w:id="21" w:name="_Hlt68057669"/>
      <w:bookmarkEnd w:id="21"/>
      <w:bookmarkStart w:id="22" w:name="_Hlt68072990"/>
      <w:bookmarkEnd w:id="22"/>
      <w:bookmarkStart w:id="23" w:name="_Hlt75236101"/>
      <w:bookmarkEnd w:id="23"/>
    </w:p>
    <w:bookmarkEnd w:id="9"/>
    <w:bookmarkEnd w:id="10"/>
    <w:p w14:paraId="5706615B">
      <w:pPr>
        <w:spacing w:line="360" w:lineRule="auto"/>
        <w:jc w:val="center"/>
        <w:outlineLvl w:val="0"/>
        <w:rPr>
          <w:rFonts w:hint="eastAsia" w:ascii="宋体" w:hAnsi="宋体" w:eastAsia="宋体" w:cs="宋体"/>
          <w:b/>
          <w:sz w:val="36"/>
          <w:szCs w:val="36"/>
        </w:rPr>
      </w:pPr>
      <w:bookmarkStart w:id="24" w:name="第四部分"/>
      <w:r>
        <w:rPr>
          <w:rFonts w:hint="eastAsia" w:ascii="宋体" w:hAnsi="宋体" w:eastAsia="宋体" w:cs="宋体"/>
          <w:b/>
          <w:sz w:val="36"/>
          <w:szCs w:val="36"/>
        </w:rPr>
        <w:t>第三部分   采购需求</w:t>
      </w:r>
    </w:p>
    <w:p w14:paraId="3F603B91">
      <w:pPr>
        <w:tabs>
          <w:tab w:val="left" w:pos="0"/>
        </w:tabs>
        <w:spacing w:line="360" w:lineRule="auto"/>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rPr>
        <w:t>一、</w:t>
      </w:r>
      <w:r>
        <w:rPr>
          <w:rFonts w:hint="eastAsia" w:ascii="宋体" w:hAnsi="宋体" w:cs="宋体"/>
          <w:b/>
          <w:bCs/>
          <w:kern w:val="0"/>
          <w:sz w:val="24"/>
          <w:lang w:val="en-US" w:eastAsia="zh-CN"/>
        </w:rPr>
        <w:t>采购需求及概况</w:t>
      </w:r>
    </w:p>
    <w:tbl>
      <w:tblPr>
        <w:tblStyle w:val="62"/>
        <w:tblpPr w:leftFromText="180" w:rightFromText="180" w:vertAnchor="text" w:horzAnchor="page" w:tblpX="1581" w:tblpY="2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236"/>
        <w:gridCol w:w="2212"/>
        <w:gridCol w:w="1632"/>
        <w:gridCol w:w="2032"/>
      </w:tblGrid>
      <w:tr w14:paraId="19C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05" w:type="dxa"/>
            <w:noWrap w:val="0"/>
            <w:vAlign w:val="center"/>
          </w:tcPr>
          <w:p w14:paraId="1D3F64B4">
            <w:pPr>
              <w:adjustRightInd/>
              <w:spacing w:line="480" w:lineRule="exact"/>
              <w:jc w:val="center"/>
              <w:rPr>
                <w:rFonts w:ascii="宋体" w:hAnsi="宋体" w:eastAsia="宋体" w:cs="宋体"/>
                <w:b/>
                <w:sz w:val="24"/>
                <w:szCs w:val="20"/>
                <w:highlight w:val="none"/>
              </w:rPr>
            </w:pPr>
            <w:r>
              <w:rPr>
                <w:rFonts w:ascii="宋体" w:hAnsi="宋体" w:eastAsia="宋体" w:cs="宋体"/>
                <w:b/>
                <w:bCs/>
                <w:sz w:val="24"/>
                <w:szCs w:val="20"/>
                <w:highlight w:val="none"/>
              </w:rPr>
              <w:t>序号</w:t>
            </w:r>
          </w:p>
        </w:tc>
        <w:tc>
          <w:tcPr>
            <w:tcW w:w="2236" w:type="dxa"/>
            <w:noWrap w:val="0"/>
            <w:vAlign w:val="center"/>
          </w:tcPr>
          <w:p w14:paraId="63A9AB93">
            <w:pPr>
              <w:adjustRightInd/>
              <w:spacing w:line="480" w:lineRule="exact"/>
              <w:jc w:val="center"/>
              <w:rPr>
                <w:rFonts w:ascii="宋体" w:hAnsi="宋体" w:eastAsia="宋体" w:cs="宋体"/>
                <w:b/>
                <w:sz w:val="24"/>
                <w:szCs w:val="20"/>
                <w:highlight w:val="none"/>
              </w:rPr>
            </w:pPr>
            <w:r>
              <w:rPr>
                <w:rFonts w:ascii="宋体" w:hAnsi="宋体" w:eastAsia="宋体" w:cs="宋体"/>
                <w:b/>
                <w:bCs/>
                <w:sz w:val="24"/>
                <w:szCs w:val="20"/>
                <w:highlight w:val="none"/>
              </w:rPr>
              <w:t>名称</w:t>
            </w:r>
          </w:p>
        </w:tc>
        <w:tc>
          <w:tcPr>
            <w:tcW w:w="2212" w:type="dxa"/>
            <w:noWrap w:val="0"/>
            <w:vAlign w:val="center"/>
          </w:tcPr>
          <w:p w14:paraId="2F151632">
            <w:pPr>
              <w:adjustRightInd/>
              <w:spacing w:line="480" w:lineRule="exact"/>
              <w:jc w:val="center"/>
              <w:rPr>
                <w:rFonts w:hint="default" w:ascii="宋体" w:hAnsi="宋体" w:eastAsia="宋体" w:cs="宋体"/>
                <w:b/>
                <w:sz w:val="24"/>
                <w:szCs w:val="20"/>
                <w:highlight w:val="none"/>
                <w:lang w:val="en-US" w:eastAsia="zh-CN"/>
              </w:rPr>
            </w:pPr>
            <w:r>
              <w:rPr>
                <w:rFonts w:hint="eastAsia" w:ascii="宋体" w:hAnsi="宋体" w:eastAsia="宋体" w:cs="宋体"/>
                <w:b/>
                <w:sz w:val="24"/>
                <w:szCs w:val="20"/>
                <w:highlight w:val="none"/>
                <w:lang w:val="en-US" w:eastAsia="zh-CN"/>
              </w:rPr>
              <w:t>最高限价</w:t>
            </w:r>
          </w:p>
        </w:tc>
        <w:tc>
          <w:tcPr>
            <w:tcW w:w="1632" w:type="dxa"/>
            <w:noWrap w:val="0"/>
            <w:vAlign w:val="center"/>
          </w:tcPr>
          <w:p w14:paraId="2C00E1D1">
            <w:pPr>
              <w:adjustRightInd/>
              <w:spacing w:line="480" w:lineRule="exact"/>
              <w:jc w:val="center"/>
              <w:rPr>
                <w:rFonts w:ascii="宋体" w:hAnsi="宋体" w:eastAsia="宋体" w:cs="宋体"/>
                <w:b/>
                <w:sz w:val="24"/>
                <w:szCs w:val="20"/>
                <w:highlight w:val="none"/>
              </w:rPr>
            </w:pPr>
            <w:r>
              <w:rPr>
                <w:rFonts w:ascii="宋体" w:hAnsi="宋体" w:eastAsia="宋体" w:cs="宋体"/>
                <w:b/>
                <w:bCs/>
                <w:sz w:val="24"/>
                <w:szCs w:val="20"/>
                <w:highlight w:val="none"/>
              </w:rPr>
              <w:t>单位</w:t>
            </w:r>
          </w:p>
        </w:tc>
        <w:tc>
          <w:tcPr>
            <w:tcW w:w="2032" w:type="dxa"/>
            <w:noWrap w:val="0"/>
            <w:vAlign w:val="center"/>
          </w:tcPr>
          <w:p w14:paraId="62E2EB09">
            <w:pPr>
              <w:adjustRightInd/>
              <w:spacing w:line="480" w:lineRule="exact"/>
              <w:jc w:val="center"/>
              <w:rPr>
                <w:rFonts w:ascii="宋体" w:hAnsi="宋体" w:eastAsia="宋体" w:cs="宋体"/>
                <w:b/>
                <w:sz w:val="24"/>
                <w:szCs w:val="20"/>
                <w:highlight w:val="none"/>
              </w:rPr>
            </w:pPr>
            <w:r>
              <w:rPr>
                <w:rFonts w:ascii="宋体" w:hAnsi="宋体" w:eastAsia="宋体" w:cs="宋体"/>
                <w:b/>
                <w:sz w:val="24"/>
                <w:szCs w:val="20"/>
                <w:highlight w:val="none"/>
              </w:rPr>
              <w:t>备注</w:t>
            </w:r>
          </w:p>
        </w:tc>
      </w:tr>
      <w:tr w14:paraId="0EFD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05" w:type="dxa"/>
            <w:noWrap w:val="0"/>
            <w:vAlign w:val="center"/>
          </w:tcPr>
          <w:p w14:paraId="168B67D2">
            <w:pPr>
              <w:adjustRightInd/>
              <w:spacing w:line="480" w:lineRule="exact"/>
              <w:jc w:val="center"/>
              <w:rPr>
                <w:rFonts w:ascii="宋体" w:hAnsi="宋体" w:eastAsia="宋体" w:cs="宋体"/>
                <w:b/>
                <w:bCs/>
                <w:sz w:val="24"/>
                <w:szCs w:val="20"/>
                <w:highlight w:val="none"/>
              </w:rPr>
            </w:pPr>
            <w:r>
              <w:rPr>
                <w:rFonts w:ascii="宋体" w:hAnsi="宋体" w:eastAsia="宋体" w:cs="宋体"/>
                <w:b/>
                <w:bCs/>
                <w:sz w:val="24"/>
                <w:szCs w:val="20"/>
                <w:highlight w:val="none"/>
              </w:rPr>
              <w:t>1</w:t>
            </w:r>
          </w:p>
        </w:tc>
        <w:tc>
          <w:tcPr>
            <w:tcW w:w="2236" w:type="dxa"/>
            <w:noWrap w:val="0"/>
            <w:vAlign w:val="center"/>
          </w:tcPr>
          <w:p w14:paraId="30ADD2E8">
            <w:pPr>
              <w:adjustRightInd/>
              <w:spacing w:line="360" w:lineRule="auto"/>
              <w:jc w:val="center"/>
              <w:rPr>
                <w:rFonts w:ascii="宋体" w:hAnsi="宋体" w:eastAsia="宋体" w:cs="宋体"/>
                <w:b/>
                <w:bCs/>
                <w:sz w:val="24"/>
                <w:szCs w:val="20"/>
                <w:highlight w:val="none"/>
              </w:rPr>
            </w:pPr>
            <w:r>
              <w:rPr>
                <w:rFonts w:hint="eastAsia" w:ascii="宋体" w:hAnsi="宋体" w:eastAsia="宋体" w:cs="宋体"/>
                <w:b/>
                <w:bCs/>
                <w:sz w:val="24"/>
                <w:szCs w:val="20"/>
                <w:highlight w:val="none"/>
                <w:lang w:eastAsia="zh-CN"/>
              </w:rPr>
              <w:t>2025年度卫片监督检查服务项目</w:t>
            </w:r>
          </w:p>
        </w:tc>
        <w:tc>
          <w:tcPr>
            <w:tcW w:w="2212" w:type="dxa"/>
            <w:noWrap w:val="0"/>
            <w:vAlign w:val="center"/>
          </w:tcPr>
          <w:p w14:paraId="6DD94A85">
            <w:pPr>
              <w:adjustRightInd/>
              <w:spacing w:line="480" w:lineRule="exact"/>
              <w:jc w:val="center"/>
              <w:rPr>
                <w:rFonts w:hint="default" w:ascii="宋体" w:hAnsi="宋体" w:eastAsia="宋体" w:cs="宋体"/>
                <w:b/>
                <w:bCs/>
                <w:sz w:val="24"/>
                <w:szCs w:val="20"/>
                <w:highlight w:val="none"/>
                <w:lang w:val="en-US" w:eastAsia="zh-CN"/>
              </w:rPr>
            </w:pPr>
            <w:r>
              <w:rPr>
                <w:rFonts w:hint="eastAsia" w:ascii="宋体" w:hAnsi="宋体" w:eastAsia="宋体" w:cs="宋体"/>
                <w:b/>
                <w:bCs/>
                <w:sz w:val="24"/>
                <w:szCs w:val="20"/>
                <w:highlight w:val="none"/>
                <w:lang w:val="en-US" w:eastAsia="zh-CN"/>
              </w:rPr>
              <w:t>400000元</w:t>
            </w:r>
          </w:p>
        </w:tc>
        <w:tc>
          <w:tcPr>
            <w:tcW w:w="1632" w:type="dxa"/>
            <w:noWrap w:val="0"/>
            <w:vAlign w:val="center"/>
          </w:tcPr>
          <w:p w14:paraId="75936D97">
            <w:pPr>
              <w:widowControl/>
              <w:adjustRightInd/>
              <w:jc w:val="center"/>
              <w:textAlignment w:val="center"/>
              <w:rPr>
                <w:rFonts w:hint="eastAsia" w:ascii="宋体" w:hAnsi="宋体" w:eastAsia="宋体" w:cs="宋体"/>
                <w:b/>
                <w:bCs/>
                <w:sz w:val="24"/>
                <w:szCs w:val="20"/>
                <w:highlight w:val="none"/>
                <w:lang w:val="en-US" w:eastAsia="zh-CN"/>
              </w:rPr>
            </w:pPr>
            <w:r>
              <w:rPr>
                <w:rFonts w:hint="eastAsia" w:ascii="宋体" w:hAnsi="宋体" w:eastAsia="宋体" w:cs="宋体"/>
                <w:b/>
                <w:bCs/>
                <w:sz w:val="24"/>
                <w:szCs w:val="20"/>
                <w:highlight w:val="none"/>
                <w:lang w:val="en-US" w:eastAsia="zh-CN"/>
              </w:rPr>
              <w:t>1</w:t>
            </w:r>
          </w:p>
        </w:tc>
        <w:tc>
          <w:tcPr>
            <w:tcW w:w="2032" w:type="dxa"/>
            <w:noWrap w:val="0"/>
            <w:vAlign w:val="center"/>
          </w:tcPr>
          <w:p w14:paraId="455EFA12">
            <w:pPr>
              <w:adjustRightInd/>
              <w:spacing w:line="480" w:lineRule="exact"/>
              <w:jc w:val="center"/>
              <w:rPr>
                <w:rFonts w:ascii="宋体" w:hAnsi="宋体" w:eastAsia="宋体" w:cs="宋体"/>
                <w:b/>
                <w:bCs/>
                <w:sz w:val="24"/>
                <w:szCs w:val="20"/>
                <w:highlight w:val="none"/>
              </w:rPr>
            </w:pPr>
            <w:r>
              <w:rPr>
                <w:rFonts w:hint="eastAsia" w:ascii="宋体" w:hAnsi="宋体" w:eastAsia="宋体" w:cs="宋体"/>
                <w:b/>
                <w:bCs/>
                <w:sz w:val="24"/>
                <w:szCs w:val="20"/>
                <w:highlight w:val="none"/>
              </w:rPr>
              <w:t>服务范围：</w:t>
            </w:r>
          </w:p>
        </w:tc>
      </w:tr>
    </w:tbl>
    <w:p w14:paraId="5F88F872">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根据卫片执法监督检查工作需要，现需开展2025 年度卫片执法工作，包括部省市下发的各级卫片图斑核查、上海督察局例行督察图斑矢量数据处理分析、图斑合法性举证、系统填报等工作。卫片</w:t>
      </w:r>
      <w:r>
        <w:rPr>
          <w:rFonts w:hint="eastAsia" w:ascii="宋体" w:hAnsi="宋体" w:eastAsia="宋体" w:cs="宋体"/>
          <w:kern w:val="0"/>
          <w:sz w:val="24"/>
          <w:lang w:eastAsia="zh-CN"/>
        </w:rPr>
        <w:t>等现代信息技术在耕地保护动态监测监管、国土调查、辅助土地督查执法等方面发挥了重要的技术支撑作用</w:t>
      </w:r>
      <w:r>
        <w:rPr>
          <w:rFonts w:hint="eastAsia" w:ascii="宋体" w:hAnsi="宋体" w:eastAsia="宋体" w:cs="宋体"/>
          <w:kern w:val="0"/>
          <w:sz w:val="24"/>
        </w:rPr>
        <w:t>。随着经济社会的快速发展，自然资源的供需矛盾日益突出，因发展所需或利益驱使导致的违法违纪案件时有发生，执法工作的重要性、紧迫性日益突出。</w:t>
      </w:r>
    </w:p>
    <w:p w14:paraId="171B1F96">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rPr>
        <w:t xml:space="preserve">针对卫片执法检查工作的新形势、新政策，为缓解卫片执法检查工作的压力，按时、保质的完成卫片执法检查工作，开展卫片执法检查服务外包工作是解决当前工作压力和提供工作效率的有效途径。 </w:t>
      </w:r>
    </w:p>
    <w:p w14:paraId="043F7B4A">
      <w:pPr>
        <w:tabs>
          <w:tab w:val="left" w:pos="0"/>
        </w:tabs>
        <w:spacing w:line="360" w:lineRule="auto"/>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二、服务范围：桐庐县</w:t>
      </w:r>
    </w:p>
    <w:p w14:paraId="05A01E98">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1</w:t>
      </w:r>
      <w:r>
        <w:rPr>
          <w:rFonts w:hint="eastAsia" w:ascii="宋体" w:hAnsi="宋体" w:eastAsia="宋体" w:cs="宋体"/>
          <w:b/>
          <w:sz w:val="24"/>
          <w:szCs w:val="20"/>
          <w:highlight w:val="none"/>
        </w:rPr>
        <w:t>、图斑分析</w:t>
      </w:r>
    </w:p>
    <w:p w14:paraId="392DF3D2">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图斑下发后，第一时间对图斑进行处理，一是通过图斑类型分类；二是与区县所掌握的行政界线、征地、供地、规划、现状、基本农田、规划管制区等矢量数据进行叠加对比，通过分割图斑等方式，确定出合法用地图斑。通过与规划、现状、基本农田、规划管制区等矢量数据进行叠加对比，确定出大图斑、占耕地图斑、占基本农田等重点、难点图斑。</w:t>
      </w:r>
    </w:p>
    <w:p w14:paraId="10AE50D5">
      <w:pPr>
        <w:adjustRightInd/>
        <w:spacing w:line="360" w:lineRule="auto"/>
        <w:ind w:firstLine="482" w:firstLineChars="200"/>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val="en-US" w:eastAsia="zh-CN"/>
        </w:rPr>
        <w:t>2</w:t>
      </w:r>
      <w:r>
        <w:rPr>
          <w:rFonts w:hint="eastAsia" w:ascii="宋体" w:hAnsi="宋体" w:eastAsia="宋体" w:cs="宋体"/>
          <w:b/>
          <w:color w:val="auto"/>
          <w:sz w:val="24"/>
          <w:szCs w:val="20"/>
          <w:highlight w:val="none"/>
        </w:rPr>
        <w:t>、制作图斑基础数据成果</w:t>
      </w:r>
    </w:p>
    <w:p w14:paraId="10A8DC69">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外业核查完毕后，制作卫片执法检查图斑基础数据成果并胶装成册。</w:t>
      </w:r>
    </w:p>
    <w:p w14:paraId="11894B7D">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3</w:t>
      </w:r>
      <w:r>
        <w:rPr>
          <w:rFonts w:hint="eastAsia" w:ascii="宋体" w:hAnsi="宋体" w:eastAsia="宋体" w:cs="宋体"/>
          <w:b/>
          <w:sz w:val="24"/>
          <w:szCs w:val="20"/>
          <w:highlight w:val="none"/>
        </w:rPr>
        <w:t>、图斑定性</w:t>
      </w:r>
    </w:p>
    <w:p w14:paraId="20D183D1">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经过图斑分析、外业核查、与变更调查成果、各类专项工作成果对比后，综合各方面数据资料，提出图斑定性建议，建议报请用户方进行最终确定，形成图斑定性台帐。</w:t>
      </w:r>
    </w:p>
    <w:p w14:paraId="380ECC44">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4</w:t>
      </w:r>
      <w:r>
        <w:rPr>
          <w:rFonts w:hint="eastAsia" w:ascii="宋体" w:hAnsi="宋体" w:eastAsia="宋体" w:cs="宋体"/>
          <w:b/>
          <w:sz w:val="24"/>
          <w:szCs w:val="20"/>
          <w:highlight w:val="none"/>
        </w:rPr>
        <w:t>、系统填报</w:t>
      </w:r>
    </w:p>
    <w:p w14:paraId="1E364506">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（1）根据图斑定性台帐对图斑进行分类举证，整理相关资料扫描件、外业照片，并逐块录入系统，并后续根据市级、省级审核情况对举证资料进行完备。</w:t>
      </w:r>
    </w:p>
    <w:p w14:paraId="2A5D2924">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（2）协助出具卫片执法监督检查工作初步报告，报告包含图斑下发量、外业核查情况、矢量数据套合情况、工作开展情况、图斑举证情况及初始违法比例等必要的数据信息。</w:t>
      </w:r>
    </w:p>
    <w:p w14:paraId="09A6D3FD">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（3）协助填报上级下发的各类报表。</w:t>
      </w:r>
    </w:p>
    <w:p w14:paraId="6A2C70F1">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（4）对自认违法、上级判定违法图斑、进行登记卡、填报。</w:t>
      </w:r>
    </w:p>
    <w:p w14:paraId="5CA06971">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5</w:t>
      </w:r>
      <w:r>
        <w:rPr>
          <w:rFonts w:hint="eastAsia" w:ascii="宋体" w:hAnsi="宋体" w:eastAsia="宋体" w:cs="宋体"/>
          <w:b/>
          <w:sz w:val="24"/>
          <w:szCs w:val="20"/>
          <w:highlight w:val="none"/>
        </w:rPr>
        <w:t>、专题工作</w:t>
      </w:r>
    </w:p>
    <w:p w14:paraId="560D566B">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针对涉及的特殊用地图斑、紧急用地图斑或其他需要专项汇报的图斑，协助用户方整理资料，通过相应途经报送上级机关。</w:t>
      </w:r>
    </w:p>
    <w:p w14:paraId="04726CE7">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6</w:t>
      </w:r>
      <w:r>
        <w:rPr>
          <w:rFonts w:hint="eastAsia" w:ascii="宋体" w:hAnsi="宋体" w:eastAsia="宋体" w:cs="宋体"/>
          <w:b/>
          <w:sz w:val="24"/>
          <w:szCs w:val="20"/>
          <w:highlight w:val="none"/>
        </w:rPr>
        <w:t>、系统使用培训</w:t>
      </w:r>
    </w:p>
    <w:p w14:paraId="55D55881">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（1）对卫片执法图斑核查管理系统的操作使用进行培训，并提供详细的操作手册。</w:t>
      </w:r>
    </w:p>
    <w:p w14:paraId="7FC48E0C">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（2）对外业核查APP的操作使用进行培训，并提供详细的操作手册。</w:t>
      </w:r>
    </w:p>
    <w:p w14:paraId="6646501C">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（3）对必要的GIS软件、办公软件等进行简要培训。</w:t>
      </w:r>
    </w:p>
    <w:p w14:paraId="00346A15">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7</w:t>
      </w:r>
      <w:r>
        <w:rPr>
          <w:rFonts w:hint="eastAsia" w:ascii="宋体" w:hAnsi="宋体" w:eastAsia="宋体" w:cs="宋体"/>
          <w:b/>
          <w:sz w:val="24"/>
          <w:szCs w:val="20"/>
          <w:highlight w:val="none"/>
        </w:rPr>
        <w:t>、其他工作</w:t>
      </w:r>
    </w:p>
    <w:p w14:paraId="04C0F277">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（1）协助用户方开展土地卫片执法检查宣传工作。</w:t>
      </w:r>
    </w:p>
    <w:p w14:paraId="4514B4EF">
      <w:pPr>
        <w:widowControl w:val="0"/>
        <w:spacing w:after="120" w:afterLines="0"/>
        <w:ind w:firstLine="480" w:firstLineChars="200"/>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（2）协助用户方做好综合监管平台违法行为模块录入工作。</w:t>
      </w:r>
    </w:p>
    <w:p w14:paraId="4C4F364B">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8</w:t>
      </w:r>
      <w:r>
        <w:rPr>
          <w:rFonts w:hint="eastAsia" w:ascii="宋体" w:hAnsi="宋体" w:eastAsia="宋体" w:cs="宋体"/>
          <w:b/>
          <w:sz w:val="24"/>
          <w:szCs w:val="20"/>
          <w:highlight w:val="none"/>
        </w:rPr>
        <w:t>、资料归档</w:t>
      </w:r>
    </w:p>
    <w:p w14:paraId="26A35FC4">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卫片工作收尾阶段，对工作期间所有资料进行归档整理，所有原件纸质资料扫描后区分保密等级封存保管，电子数据移交用户方专人保管。</w:t>
      </w:r>
    </w:p>
    <w:p w14:paraId="64677808">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四、保密性要求；</w:t>
      </w:r>
    </w:p>
    <w:p w14:paraId="1393847D">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中标方和采购人签订《数据保密协议》，并严格遵守，做到：</w:t>
      </w:r>
    </w:p>
    <w:p w14:paraId="47079161">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1、内网计算机不得接入互联网，并定期查杀病毒。</w:t>
      </w:r>
    </w:p>
    <w:p w14:paraId="6817C89D">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2、所有数据配备专用移动设备保存，并粘贴相关标识、专人保管。</w:t>
      </w:r>
    </w:p>
    <w:p w14:paraId="345CF8A1">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3、未经许可，不得使用互联网传输任何数据。</w:t>
      </w:r>
    </w:p>
    <w:p w14:paraId="5F2810A9">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4、工作人员不得以任何形式对外泄漏数据。</w:t>
      </w:r>
    </w:p>
    <w:p w14:paraId="220BC534">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五、服务目标；</w:t>
      </w:r>
    </w:p>
    <w:p w14:paraId="66538B97">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按照省级及部级自然资源主管部门要求，协助采购人按时、保质保量完成卫片执法监督检查工作。</w:t>
      </w:r>
    </w:p>
    <w:p w14:paraId="78B3686F">
      <w:pPr>
        <w:adjustRightInd/>
        <w:spacing w:line="360" w:lineRule="auto"/>
        <w:ind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六、其他管理与服务设置和要求。</w:t>
      </w:r>
    </w:p>
    <w:p w14:paraId="0C4DC6AB">
      <w:pPr>
        <w:adjustRightInd/>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1、服务相关的软硬件设备如笔记本电脑、平板电脑、工作软件平台由服务单位自行准备；</w:t>
      </w:r>
    </w:p>
    <w:p w14:paraId="6BB742A5">
      <w:pPr>
        <w:widowControl w:val="0"/>
        <w:spacing w:after="120" w:afterLines="0" w:line="360" w:lineRule="auto"/>
        <w:ind w:firstLine="480" w:firstLineChars="200"/>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2、本项目最高限价：人民币肆拾伍万元整（￥:400000.00元），如在履约期限内实际项目金额超出最高限价金额，则按照最高限价支付项目款，项目工作实施仍需按照采购方要求完成。</w:t>
      </w:r>
    </w:p>
    <w:p w14:paraId="7EFF3A42">
      <w:pPr>
        <w:widowControl w:val="0"/>
        <w:spacing w:after="120" w:afterLines="0" w:line="360" w:lineRule="auto"/>
        <w:ind w:firstLine="480" w:firstLineChars="20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3、中标供应商需为本项目派遣一名常驻工作人员负责本项目实施。</w:t>
      </w:r>
    </w:p>
    <w:p w14:paraId="0210812E">
      <w:pPr>
        <w:adjustRightInd/>
        <w:spacing w:line="360" w:lineRule="auto"/>
        <w:ind w:firstLine="480" w:firstLineChars="200"/>
        <w:rPr>
          <w:rFonts w:hint="eastAsia" w:ascii="宋体" w:hAnsi="宋体" w:eastAsia="宋体" w:cs="宋体"/>
          <w:sz w:val="24"/>
          <w:szCs w:val="20"/>
          <w:highlight w:val="none"/>
        </w:rPr>
      </w:pPr>
    </w:p>
    <w:p w14:paraId="01DA84C1">
      <w:pPr>
        <w:tabs>
          <w:tab w:val="left" w:pos="0"/>
        </w:tabs>
        <w:spacing w:line="360" w:lineRule="auto"/>
        <w:ind w:firstLine="480"/>
        <w:rPr>
          <w:rFonts w:hint="eastAsia" w:ascii="宋体" w:hAnsi="宋体" w:cs="宋体"/>
          <w:b/>
          <w:bCs/>
          <w:kern w:val="0"/>
          <w:sz w:val="24"/>
          <w:lang w:val="en-US" w:eastAsia="zh-CN"/>
        </w:rPr>
      </w:pPr>
      <w:r>
        <w:rPr>
          <w:rFonts w:hint="eastAsia" w:ascii="宋体" w:hAnsi="宋体" w:cs="宋体"/>
          <w:b/>
          <w:bCs/>
          <w:kern w:val="0"/>
          <w:sz w:val="24"/>
          <w:lang w:val="en-US" w:eastAsia="zh-CN"/>
        </w:rPr>
        <w:t>七、付款方式</w:t>
      </w:r>
    </w:p>
    <w:p w14:paraId="7A735260">
      <w:pPr>
        <w:tabs>
          <w:tab w:val="left" w:pos="0"/>
        </w:tabs>
        <w:spacing w:line="360" w:lineRule="auto"/>
        <w:ind w:firstLine="480"/>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合同签订生效之日起7个工作日内，采购人支付合同金额的60%（供应商明确表示无需预付款或者主动要求降低预付款比例的，可不适用前述规定）；上级主管部门或专家评审（验收）通过后，支付至合同价款的80%；提交全部成果资料后，支付至合同价款的100%。（具体以签订合同为准）</w:t>
      </w:r>
    </w:p>
    <w:p w14:paraId="043D3B57">
      <w:pPr>
        <w:tabs>
          <w:tab w:val="left" w:pos="0"/>
        </w:tabs>
        <w:spacing w:line="360" w:lineRule="auto"/>
        <w:ind w:firstLine="48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八、履约保证金及其他</w:t>
      </w:r>
    </w:p>
    <w:p w14:paraId="0B3D28DD">
      <w:pPr>
        <w:tabs>
          <w:tab w:val="left" w:pos="0"/>
        </w:tabs>
        <w:spacing w:line="360" w:lineRule="auto"/>
        <w:ind w:firstLine="48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签订合同时，中标人应向采购人交纳合同价款的0.1%作为履约保证金。中标人应当以支票、汇票、本票或者金融机构、担保机构出具的保函等非现金形式提交。验收合格之日起30天内无息退还（不计息）。</w:t>
      </w:r>
    </w:p>
    <w:p w14:paraId="5C50369F">
      <w:pPr>
        <w:tabs>
          <w:tab w:val="left" w:pos="0"/>
        </w:tabs>
        <w:spacing w:line="360" w:lineRule="auto"/>
        <w:ind w:firstLine="480"/>
        <w:rPr>
          <w:rFonts w:hint="eastAsia" w:ascii="宋体" w:hAnsi="宋体" w:cs="宋体"/>
          <w:b w:val="0"/>
          <w:bCs w:val="0"/>
          <w:kern w:val="0"/>
          <w:sz w:val="24"/>
          <w:lang w:val="en-US" w:eastAsia="zh-CN"/>
        </w:rPr>
      </w:pPr>
    </w:p>
    <w:p w14:paraId="260A2DD0">
      <w:pPr>
        <w:tabs>
          <w:tab w:val="left" w:pos="0"/>
        </w:tabs>
        <w:spacing w:line="360" w:lineRule="auto"/>
        <w:ind w:firstLine="480"/>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br w:type="page"/>
      </w:r>
    </w:p>
    <w:p w14:paraId="7BD8C108">
      <w:pPr>
        <w:numPr>
          <w:ilvl w:val="0"/>
          <w:numId w:val="2"/>
        </w:num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  </w:t>
      </w:r>
      <w:bookmarkStart w:id="25" w:name="_Toc184308096"/>
      <w:bookmarkEnd w:id="25"/>
      <w:bookmarkStart w:id="26" w:name="_Toc184314460"/>
      <w:bookmarkEnd w:id="26"/>
      <w:bookmarkStart w:id="27" w:name="_Toc184308069"/>
      <w:bookmarkEnd w:id="27"/>
      <w:bookmarkStart w:id="28" w:name="_Toc184313250"/>
      <w:bookmarkEnd w:id="28"/>
      <w:bookmarkStart w:id="29" w:name="_Toc184308045"/>
      <w:bookmarkEnd w:id="29"/>
      <w:bookmarkStart w:id="30" w:name="_Toc184314436"/>
      <w:bookmarkEnd w:id="30"/>
      <w:bookmarkStart w:id="31" w:name="_Toc184314442"/>
      <w:bookmarkEnd w:id="31"/>
      <w:bookmarkStart w:id="32" w:name="_Toc184313244"/>
      <w:bookmarkEnd w:id="32"/>
      <w:bookmarkStart w:id="33" w:name="_Toc184314416"/>
      <w:bookmarkEnd w:id="33"/>
      <w:bookmarkStart w:id="34" w:name="_Toc184308095"/>
      <w:bookmarkEnd w:id="34"/>
      <w:bookmarkStart w:id="35" w:name="_Toc184314423"/>
      <w:bookmarkEnd w:id="35"/>
      <w:bookmarkStart w:id="36" w:name="_Toc184312086"/>
      <w:bookmarkEnd w:id="36"/>
      <w:bookmarkStart w:id="37" w:name="_Toc184310293"/>
      <w:bookmarkEnd w:id="37"/>
      <w:bookmarkStart w:id="38" w:name="_Toc184308090"/>
      <w:bookmarkEnd w:id="38"/>
      <w:bookmarkStart w:id="39" w:name="_Toc184310303"/>
      <w:bookmarkEnd w:id="39"/>
      <w:bookmarkStart w:id="40" w:name="_Toc184310276"/>
      <w:bookmarkEnd w:id="40"/>
      <w:bookmarkStart w:id="41" w:name="_Toc184310334"/>
      <w:bookmarkEnd w:id="41"/>
      <w:bookmarkStart w:id="42" w:name="_Toc184312079"/>
      <w:bookmarkEnd w:id="42"/>
      <w:bookmarkStart w:id="43" w:name="_Toc184310335"/>
      <w:bookmarkEnd w:id="43"/>
      <w:bookmarkStart w:id="44" w:name="_Toc184312078"/>
      <w:bookmarkEnd w:id="44"/>
      <w:bookmarkStart w:id="45" w:name="_Toc184313264"/>
      <w:bookmarkEnd w:id="45"/>
      <w:bookmarkStart w:id="46" w:name="_Toc184314430"/>
      <w:bookmarkEnd w:id="46"/>
      <w:bookmarkStart w:id="47" w:name="_Toc184313248"/>
      <w:bookmarkEnd w:id="47"/>
      <w:bookmarkStart w:id="48" w:name="_Toc184314434"/>
      <w:bookmarkEnd w:id="48"/>
      <w:bookmarkStart w:id="49" w:name="_Toc184310342"/>
      <w:bookmarkEnd w:id="49"/>
      <w:bookmarkStart w:id="50" w:name="_Toc184312115"/>
      <w:bookmarkEnd w:id="50"/>
      <w:bookmarkStart w:id="51" w:name="_Toc184313291"/>
      <w:bookmarkEnd w:id="51"/>
      <w:bookmarkStart w:id="52" w:name="_Toc184314455"/>
      <w:bookmarkEnd w:id="52"/>
      <w:bookmarkStart w:id="53" w:name="_Toc184310321"/>
      <w:bookmarkEnd w:id="53"/>
      <w:bookmarkStart w:id="54" w:name="_Toc184313251"/>
      <w:bookmarkEnd w:id="54"/>
      <w:bookmarkStart w:id="55" w:name="_Toc184313306"/>
      <w:bookmarkEnd w:id="55"/>
      <w:bookmarkStart w:id="56" w:name="_Toc184310298"/>
      <w:bookmarkEnd w:id="56"/>
      <w:bookmarkStart w:id="57" w:name="_Toc184308048"/>
      <w:bookmarkEnd w:id="57"/>
      <w:bookmarkStart w:id="58" w:name="_Toc184313288"/>
      <w:bookmarkEnd w:id="58"/>
      <w:bookmarkStart w:id="59" w:name="_Toc184310323"/>
      <w:bookmarkEnd w:id="59"/>
      <w:bookmarkStart w:id="60" w:name="_Toc184310280"/>
      <w:bookmarkEnd w:id="60"/>
      <w:bookmarkStart w:id="61" w:name="_Toc184314479"/>
      <w:bookmarkEnd w:id="61"/>
      <w:bookmarkStart w:id="62" w:name="_Toc184312128"/>
      <w:bookmarkEnd w:id="62"/>
      <w:bookmarkStart w:id="63" w:name="_Toc184312072"/>
      <w:bookmarkEnd w:id="63"/>
      <w:bookmarkStart w:id="64" w:name="_Toc184314445"/>
      <w:bookmarkEnd w:id="64"/>
      <w:bookmarkStart w:id="65" w:name="_Toc184308073"/>
      <w:bookmarkEnd w:id="65"/>
      <w:bookmarkStart w:id="66" w:name="_Toc184310292"/>
      <w:bookmarkEnd w:id="66"/>
      <w:bookmarkStart w:id="67" w:name="_Toc184308071"/>
      <w:bookmarkEnd w:id="67"/>
      <w:bookmarkStart w:id="68" w:name="_Toc184313287"/>
      <w:bookmarkEnd w:id="68"/>
      <w:bookmarkStart w:id="69" w:name="_Toc184310290"/>
      <w:bookmarkEnd w:id="69"/>
      <w:bookmarkStart w:id="70" w:name="_Toc184313281"/>
      <w:bookmarkEnd w:id="70"/>
      <w:bookmarkStart w:id="71" w:name="_Toc184313256"/>
      <w:bookmarkEnd w:id="71"/>
      <w:bookmarkStart w:id="72" w:name="_Toc184312110"/>
      <w:bookmarkEnd w:id="72"/>
      <w:bookmarkStart w:id="73" w:name="_Toc184313275"/>
      <w:bookmarkEnd w:id="73"/>
      <w:bookmarkStart w:id="74" w:name="_Toc184313309"/>
      <w:bookmarkEnd w:id="74"/>
      <w:bookmarkStart w:id="75" w:name="_Toc184314443"/>
      <w:bookmarkEnd w:id="75"/>
      <w:bookmarkStart w:id="76" w:name="_Toc184312068"/>
      <w:bookmarkEnd w:id="76"/>
      <w:bookmarkStart w:id="77" w:name="_Toc184308074"/>
      <w:bookmarkEnd w:id="77"/>
      <w:bookmarkStart w:id="78" w:name="_Toc184314459"/>
      <w:bookmarkEnd w:id="78"/>
      <w:bookmarkStart w:id="79" w:name="_Toc184313238"/>
      <w:bookmarkEnd w:id="79"/>
      <w:bookmarkStart w:id="80" w:name="_Toc184314432"/>
      <w:bookmarkEnd w:id="80"/>
      <w:bookmarkStart w:id="81" w:name="_Toc184314437"/>
      <w:bookmarkEnd w:id="81"/>
      <w:bookmarkStart w:id="82" w:name="_Toc184314475"/>
      <w:bookmarkEnd w:id="82"/>
      <w:bookmarkStart w:id="83" w:name="_Toc184308037"/>
      <w:bookmarkEnd w:id="83"/>
      <w:bookmarkStart w:id="84" w:name="_Toc184308068"/>
      <w:bookmarkEnd w:id="84"/>
      <w:bookmarkStart w:id="85" w:name="_Toc184312102"/>
      <w:bookmarkEnd w:id="85"/>
      <w:bookmarkStart w:id="86" w:name="_Toc184314429"/>
      <w:bookmarkEnd w:id="86"/>
      <w:bookmarkStart w:id="87" w:name="_Toc184312138"/>
      <w:bookmarkEnd w:id="87"/>
      <w:bookmarkStart w:id="88" w:name="_Toc184313262"/>
      <w:bookmarkEnd w:id="88"/>
      <w:bookmarkStart w:id="89" w:name="_Toc184308038"/>
      <w:bookmarkEnd w:id="89"/>
      <w:bookmarkStart w:id="90" w:name="_Toc184312135"/>
      <w:bookmarkEnd w:id="90"/>
      <w:bookmarkStart w:id="91" w:name="_Toc184310318"/>
      <w:bookmarkEnd w:id="91"/>
      <w:bookmarkStart w:id="92" w:name="_Toc184313243"/>
      <w:bookmarkEnd w:id="92"/>
      <w:bookmarkStart w:id="93" w:name="_Toc184314481"/>
      <w:bookmarkEnd w:id="93"/>
      <w:bookmarkStart w:id="94" w:name="_Toc184313263"/>
      <w:bookmarkEnd w:id="94"/>
      <w:bookmarkStart w:id="95" w:name="_Toc184310306"/>
      <w:bookmarkEnd w:id="95"/>
      <w:bookmarkStart w:id="96" w:name="_Toc184310307"/>
      <w:bookmarkEnd w:id="96"/>
      <w:bookmarkStart w:id="97" w:name="_Toc184312088"/>
      <w:bookmarkEnd w:id="97"/>
      <w:bookmarkStart w:id="98" w:name="_Toc184308050"/>
      <w:bookmarkEnd w:id="98"/>
      <w:bookmarkStart w:id="99" w:name="_Toc184310333"/>
      <w:bookmarkEnd w:id="99"/>
      <w:bookmarkStart w:id="100" w:name="_Toc184312117"/>
      <w:bookmarkEnd w:id="100"/>
      <w:bookmarkStart w:id="101" w:name="_Toc184308083"/>
      <w:bookmarkEnd w:id="101"/>
      <w:bookmarkStart w:id="102" w:name="_Toc184310338"/>
      <w:bookmarkEnd w:id="102"/>
      <w:bookmarkStart w:id="103" w:name="_Toc184310312"/>
      <w:bookmarkEnd w:id="103"/>
      <w:bookmarkStart w:id="104" w:name="_Toc184312094"/>
      <w:bookmarkEnd w:id="104"/>
      <w:bookmarkStart w:id="105" w:name="_Toc184314431"/>
      <w:bookmarkEnd w:id="105"/>
      <w:bookmarkStart w:id="106" w:name="_Toc184308061"/>
      <w:bookmarkEnd w:id="106"/>
      <w:bookmarkStart w:id="107" w:name="_Toc184310277"/>
      <w:bookmarkEnd w:id="107"/>
      <w:bookmarkStart w:id="108" w:name="_Toc184312071"/>
      <w:bookmarkEnd w:id="108"/>
      <w:bookmarkStart w:id="109" w:name="_Toc184308088"/>
      <w:bookmarkEnd w:id="109"/>
      <w:bookmarkStart w:id="110" w:name="_Toc184310341"/>
      <w:bookmarkEnd w:id="110"/>
      <w:bookmarkStart w:id="111" w:name="_Toc184308063"/>
      <w:bookmarkEnd w:id="111"/>
      <w:bookmarkStart w:id="112" w:name="_Toc184313305"/>
      <w:bookmarkEnd w:id="112"/>
      <w:bookmarkStart w:id="113" w:name="_Toc184312118"/>
      <w:bookmarkEnd w:id="113"/>
      <w:bookmarkStart w:id="114" w:name="_Toc184308101"/>
      <w:bookmarkEnd w:id="114"/>
      <w:bookmarkStart w:id="115" w:name="_Toc184308043"/>
      <w:bookmarkEnd w:id="115"/>
      <w:bookmarkStart w:id="116" w:name="_Toc184312080"/>
      <w:bookmarkEnd w:id="116"/>
      <w:bookmarkStart w:id="117" w:name="_Toc184313271"/>
      <w:bookmarkEnd w:id="117"/>
      <w:bookmarkStart w:id="118" w:name="_Toc184308108"/>
      <w:bookmarkEnd w:id="118"/>
      <w:bookmarkStart w:id="119" w:name="_Toc184310313"/>
      <w:bookmarkEnd w:id="119"/>
      <w:bookmarkStart w:id="120" w:name="_Toc184314463"/>
      <w:bookmarkEnd w:id="120"/>
      <w:bookmarkStart w:id="121" w:name="_Toc184310308"/>
      <w:bookmarkEnd w:id="121"/>
      <w:bookmarkStart w:id="122" w:name="_Toc184313240"/>
      <w:bookmarkEnd w:id="122"/>
      <w:bookmarkStart w:id="123" w:name="_Toc184313296"/>
      <w:bookmarkEnd w:id="123"/>
      <w:bookmarkStart w:id="124" w:name="_Toc184312082"/>
      <w:bookmarkEnd w:id="124"/>
      <w:bookmarkStart w:id="125" w:name="_Toc184314426"/>
      <w:bookmarkEnd w:id="125"/>
      <w:bookmarkStart w:id="126" w:name="_Toc184314472"/>
      <w:bookmarkEnd w:id="126"/>
      <w:bookmarkStart w:id="127" w:name="_Toc184312112"/>
      <w:bookmarkEnd w:id="127"/>
      <w:bookmarkStart w:id="128" w:name="_Toc184313252"/>
      <w:bookmarkEnd w:id="128"/>
      <w:bookmarkStart w:id="129" w:name="_Toc184314447"/>
      <w:bookmarkEnd w:id="129"/>
      <w:bookmarkStart w:id="130" w:name="_Toc184314413"/>
      <w:bookmarkEnd w:id="130"/>
      <w:bookmarkStart w:id="131" w:name="_Toc184312098"/>
      <w:bookmarkEnd w:id="131"/>
      <w:bookmarkStart w:id="132" w:name="_Toc184310285"/>
      <w:bookmarkEnd w:id="132"/>
      <w:bookmarkStart w:id="133" w:name="_Toc184313267"/>
      <w:bookmarkEnd w:id="133"/>
      <w:bookmarkStart w:id="134" w:name="_Toc184313242"/>
      <w:bookmarkEnd w:id="134"/>
      <w:bookmarkStart w:id="135" w:name="_Toc184308060"/>
      <w:bookmarkEnd w:id="135"/>
      <w:bookmarkStart w:id="136" w:name="_Toc184308105"/>
      <w:bookmarkEnd w:id="136"/>
      <w:bookmarkStart w:id="137" w:name="_Toc184313269"/>
      <w:bookmarkEnd w:id="137"/>
      <w:bookmarkStart w:id="138" w:name="_Toc184314478"/>
      <w:bookmarkEnd w:id="138"/>
      <w:bookmarkStart w:id="139" w:name="_Toc184314444"/>
      <w:bookmarkEnd w:id="139"/>
      <w:bookmarkStart w:id="140" w:name="_Toc184308056"/>
      <w:bookmarkEnd w:id="140"/>
      <w:bookmarkStart w:id="141" w:name="_Toc184313308"/>
      <w:bookmarkEnd w:id="141"/>
      <w:bookmarkStart w:id="142" w:name="_Toc184314474"/>
      <w:bookmarkEnd w:id="142"/>
      <w:bookmarkStart w:id="143" w:name="_Toc184310275"/>
      <w:bookmarkEnd w:id="143"/>
      <w:bookmarkStart w:id="144" w:name="_Toc184314461"/>
      <w:bookmarkEnd w:id="144"/>
      <w:bookmarkStart w:id="145" w:name="_Toc184313284"/>
      <w:bookmarkEnd w:id="145"/>
      <w:bookmarkStart w:id="146" w:name="_Toc184312111"/>
      <w:bookmarkEnd w:id="146"/>
      <w:bookmarkStart w:id="147" w:name="_Toc184310286"/>
      <w:bookmarkEnd w:id="147"/>
      <w:bookmarkStart w:id="148" w:name="_Toc184308100"/>
      <w:bookmarkEnd w:id="148"/>
      <w:bookmarkStart w:id="149" w:name="_Toc184308093"/>
      <w:bookmarkEnd w:id="149"/>
      <w:bookmarkStart w:id="150" w:name="_Toc184310314"/>
      <w:bookmarkEnd w:id="150"/>
      <w:bookmarkStart w:id="151" w:name="_Toc184313289"/>
      <w:bookmarkEnd w:id="151"/>
      <w:bookmarkStart w:id="152" w:name="_Toc184310327"/>
      <w:bookmarkEnd w:id="152"/>
      <w:bookmarkStart w:id="153" w:name="_Toc184314417"/>
      <w:bookmarkEnd w:id="153"/>
      <w:bookmarkStart w:id="154" w:name="_Toc184312099"/>
      <w:bookmarkEnd w:id="154"/>
      <w:bookmarkStart w:id="155" w:name="_Toc184314457"/>
      <w:bookmarkEnd w:id="155"/>
      <w:bookmarkStart w:id="156" w:name="_Toc184308053"/>
      <w:bookmarkEnd w:id="156"/>
      <w:bookmarkStart w:id="157" w:name="_Toc184312077"/>
      <w:bookmarkEnd w:id="157"/>
      <w:bookmarkStart w:id="158" w:name="_Toc184314438"/>
      <w:bookmarkEnd w:id="158"/>
      <w:bookmarkStart w:id="159" w:name="_Toc184308094"/>
      <w:bookmarkEnd w:id="159"/>
      <w:bookmarkStart w:id="160" w:name="_Toc184310340"/>
      <w:bookmarkEnd w:id="160"/>
      <w:bookmarkStart w:id="161" w:name="_Toc184314411"/>
      <w:bookmarkEnd w:id="161"/>
      <w:bookmarkStart w:id="162" w:name="_Toc184310311"/>
      <w:bookmarkEnd w:id="162"/>
      <w:bookmarkStart w:id="163" w:name="_Toc184313293"/>
      <w:bookmarkEnd w:id="163"/>
      <w:bookmarkStart w:id="164" w:name="_Toc184308079"/>
      <w:bookmarkEnd w:id="164"/>
      <w:bookmarkStart w:id="165" w:name="_Toc184312096"/>
      <w:bookmarkEnd w:id="165"/>
      <w:bookmarkStart w:id="166" w:name="_Toc184314469"/>
      <w:bookmarkEnd w:id="166"/>
      <w:bookmarkStart w:id="167" w:name="_Toc184312113"/>
      <w:bookmarkEnd w:id="167"/>
      <w:bookmarkStart w:id="168" w:name="_Toc184310309"/>
      <w:bookmarkEnd w:id="168"/>
      <w:bookmarkStart w:id="169" w:name="_Toc184312104"/>
      <w:bookmarkEnd w:id="169"/>
      <w:bookmarkStart w:id="170" w:name="_Toc184314415"/>
      <w:bookmarkEnd w:id="170"/>
      <w:bookmarkStart w:id="171" w:name="_Toc184313295"/>
      <w:bookmarkEnd w:id="171"/>
      <w:bookmarkStart w:id="172" w:name="_Toc184313278"/>
      <w:bookmarkEnd w:id="172"/>
      <w:bookmarkStart w:id="173" w:name="_Toc184313290"/>
      <w:bookmarkEnd w:id="173"/>
      <w:bookmarkStart w:id="174" w:name="_Toc184314477"/>
      <w:bookmarkEnd w:id="174"/>
      <w:bookmarkStart w:id="175" w:name="_Toc184313301"/>
      <w:bookmarkEnd w:id="175"/>
      <w:bookmarkStart w:id="176" w:name="_Toc184313255"/>
      <w:bookmarkEnd w:id="176"/>
      <w:bookmarkStart w:id="177" w:name="_Toc184313247"/>
      <w:bookmarkEnd w:id="177"/>
      <w:bookmarkStart w:id="178" w:name="_Toc184314456"/>
      <w:bookmarkEnd w:id="178"/>
      <w:bookmarkStart w:id="179" w:name="_Toc184310272"/>
      <w:bookmarkEnd w:id="179"/>
      <w:bookmarkStart w:id="180" w:name="_Toc184313282"/>
      <w:bookmarkEnd w:id="180"/>
      <w:bookmarkStart w:id="181" w:name="_Toc184313273"/>
      <w:bookmarkEnd w:id="181"/>
      <w:bookmarkStart w:id="182" w:name="_Toc184312124"/>
      <w:bookmarkEnd w:id="182"/>
      <w:bookmarkStart w:id="183" w:name="_Toc184313302"/>
      <w:bookmarkEnd w:id="183"/>
      <w:bookmarkStart w:id="184" w:name="_Toc184308042"/>
      <w:bookmarkEnd w:id="184"/>
      <w:bookmarkStart w:id="185" w:name="_Toc184313307"/>
      <w:bookmarkEnd w:id="185"/>
      <w:bookmarkStart w:id="186" w:name="_Toc184308075"/>
      <w:bookmarkEnd w:id="186"/>
      <w:bookmarkStart w:id="187" w:name="_Toc184312090"/>
      <w:bookmarkEnd w:id="187"/>
      <w:bookmarkStart w:id="188" w:name="_Toc184312076"/>
      <w:bookmarkEnd w:id="188"/>
      <w:bookmarkStart w:id="189" w:name="_Toc184310291"/>
      <w:bookmarkEnd w:id="189"/>
      <w:bookmarkStart w:id="190" w:name="_Toc184312070"/>
      <w:bookmarkEnd w:id="190"/>
      <w:bookmarkStart w:id="191" w:name="_Toc184312087"/>
      <w:bookmarkEnd w:id="191"/>
      <w:bookmarkStart w:id="192" w:name="_Toc184310322"/>
      <w:bookmarkEnd w:id="192"/>
      <w:bookmarkStart w:id="193" w:name="_Toc184313276"/>
      <w:bookmarkEnd w:id="193"/>
      <w:bookmarkStart w:id="194" w:name="_Toc184312122"/>
      <w:bookmarkEnd w:id="194"/>
      <w:bookmarkStart w:id="195" w:name="_Toc184310329"/>
      <w:bookmarkEnd w:id="195"/>
      <w:bookmarkStart w:id="196" w:name="_Toc184308044"/>
      <w:bookmarkEnd w:id="196"/>
      <w:bookmarkStart w:id="197" w:name="_Toc184310326"/>
      <w:bookmarkEnd w:id="197"/>
      <w:bookmarkStart w:id="198" w:name="_Toc184308107"/>
      <w:bookmarkEnd w:id="198"/>
      <w:bookmarkStart w:id="199" w:name="_Toc184308052"/>
      <w:bookmarkEnd w:id="199"/>
      <w:bookmarkStart w:id="200" w:name="_Toc184314470"/>
      <w:bookmarkEnd w:id="200"/>
      <w:bookmarkStart w:id="201" w:name="_Toc184312107"/>
      <w:bookmarkEnd w:id="201"/>
      <w:bookmarkStart w:id="202" w:name="_Toc184308080"/>
      <w:bookmarkEnd w:id="202"/>
      <w:bookmarkStart w:id="203" w:name="_Toc184313285"/>
      <w:bookmarkEnd w:id="203"/>
      <w:bookmarkStart w:id="204" w:name="_Toc184314419"/>
      <w:bookmarkEnd w:id="204"/>
      <w:bookmarkStart w:id="205" w:name="_Toc184313260"/>
      <w:bookmarkEnd w:id="205"/>
      <w:bookmarkStart w:id="206" w:name="_Toc184312121"/>
      <w:bookmarkEnd w:id="206"/>
      <w:bookmarkStart w:id="207" w:name="_Toc184310328"/>
      <w:bookmarkEnd w:id="207"/>
      <w:bookmarkStart w:id="208" w:name="_Toc184312106"/>
      <w:bookmarkEnd w:id="208"/>
      <w:bookmarkStart w:id="209" w:name="_Toc184313274"/>
      <w:bookmarkEnd w:id="209"/>
      <w:bookmarkStart w:id="210" w:name="_Toc184313239"/>
      <w:bookmarkEnd w:id="210"/>
      <w:bookmarkStart w:id="211" w:name="_Toc184310324"/>
      <w:bookmarkEnd w:id="211"/>
      <w:bookmarkStart w:id="212" w:name="_Toc184310325"/>
      <w:bookmarkEnd w:id="212"/>
      <w:bookmarkStart w:id="213" w:name="_Toc184313310"/>
      <w:bookmarkEnd w:id="213"/>
      <w:bookmarkStart w:id="214" w:name="_Toc184313300"/>
      <w:bookmarkEnd w:id="214"/>
      <w:bookmarkStart w:id="215" w:name="_Toc184310278"/>
      <w:bookmarkEnd w:id="215"/>
      <w:bookmarkStart w:id="216" w:name="_Toc184314452"/>
      <w:bookmarkEnd w:id="216"/>
      <w:bookmarkStart w:id="217" w:name="_Toc184310288"/>
      <w:bookmarkEnd w:id="217"/>
      <w:bookmarkStart w:id="218" w:name="_Toc184312081"/>
      <w:bookmarkEnd w:id="218"/>
      <w:bookmarkStart w:id="219" w:name="_Toc184310336"/>
      <w:bookmarkEnd w:id="219"/>
      <w:bookmarkStart w:id="220" w:name="_Toc184313249"/>
      <w:bookmarkEnd w:id="220"/>
      <w:bookmarkStart w:id="221" w:name="_Toc184308076"/>
      <w:bookmarkEnd w:id="221"/>
      <w:bookmarkStart w:id="222" w:name="_Toc184314410"/>
      <w:bookmarkEnd w:id="222"/>
      <w:bookmarkStart w:id="223" w:name="_Toc184310294"/>
      <w:bookmarkEnd w:id="223"/>
      <w:bookmarkStart w:id="224" w:name="_Toc184314468"/>
      <w:bookmarkEnd w:id="224"/>
      <w:bookmarkStart w:id="225" w:name="_Toc184314441"/>
      <w:bookmarkEnd w:id="225"/>
      <w:bookmarkStart w:id="226" w:name="_Toc184314476"/>
      <w:bookmarkEnd w:id="226"/>
      <w:bookmarkStart w:id="227" w:name="_Toc184314440"/>
      <w:bookmarkEnd w:id="227"/>
      <w:bookmarkStart w:id="228" w:name="_Toc184310282"/>
      <w:bookmarkEnd w:id="228"/>
      <w:bookmarkStart w:id="229" w:name="_Toc184314449"/>
      <w:bookmarkEnd w:id="229"/>
      <w:bookmarkStart w:id="230" w:name="_Toc184312085"/>
      <w:bookmarkEnd w:id="230"/>
      <w:bookmarkStart w:id="231" w:name="_Toc184314435"/>
      <w:bookmarkEnd w:id="231"/>
      <w:bookmarkStart w:id="232" w:name="_Toc184310304"/>
      <w:bookmarkEnd w:id="232"/>
      <w:bookmarkStart w:id="233" w:name="_Toc184314433"/>
      <w:bookmarkEnd w:id="233"/>
      <w:bookmarkStart w:id="234" w:name="_Toc184313270"/>
      <w:bookmarkEnd w:id="234"/>
      <w:bookmarkStart w:id="235" w:name="_Toc184308059"/>
      <w:bookmarkEnd w:id="235"/>
      <w:bookmarkStart w:id="236" w:name="_Toc184312108"/>
      <w:bookmarkEnd w:id="236"/>
      <w:bookmarkStart w:id="237" w:name="_Toc184312136"/>
      <w:bookmarkEnd w:id="237"/>
      <w:bookmarkStart w:id="238" w:name="_Toc184308092"/>
      <w:bookmarkEnd w:id="238"/>
      <w:bookmarkStart w:id="239" w:name="_Toc184312083"/>
      <w:bookmarkEnd w:id="239"/>
      <w:bookmarkStart w:id="240" w:name="_Toc184312134"/>
      <w:bookmarkEnd w:id="240"/>
      <w:bookmarkStart w:id="241" w:name="_Toc184310330"/>
      <w:bookmarkEnd w:id="241"/>
      <w:bookmarkStart w:id="242" w:name="_Toc184312123"/>
      <w:bookmarkEnd w:id="242"/>
      <w:bookmarkStart w:id="243" w:name="_Toc184314454"/>
      <w:bookmarkEnd w:id="243"/>
      <w:bookmarkStart w:id="244" w:name="_Toc184313254"/>
      <w:bookmarkEnd w:id="244"/>
      <w:bookmarkStart w:id="245" w:name="_Toc184313280"/>
      <w:bookmarkEnd w:id="245"/>
      <w:bookmarkStart w:id="246" w:name="_Toc184308054"/>
      <w:bookmarkEnd w:id="246"/>
      <w:bookmarkStart w:id="247" w:name="_Toc184314427"/>
      <w:bookmarkEnd w:id="247"/>
      <w:bookmarkStart w:id="248" w:name="_Toc184313297"/>
      <w:bookmarkEnd w:id="248"/>
      <w:bookmarkStart w:id="249" w:name="_Toc184312132"/>
      <w:bookmarkEnd w:id="249"/>
      <w:bookmarkStart w:id="250" w:name="_Toc184312133"/>
      <w:bookmarkEnd w:id="250"/>
      <w:bookmarkStart w:id="251" w:name="_Toc184312067"/>
      <w:bookmarkEnd w:id="251"/>
      <w:bookmarkStart w:id="252" w:name="_Toc184308104"/>
      <w:bookmarkEnd w:id="252"/>
      <w:bookmarkStart w:id="253" w:name="_Toc184312139"/>
      <w:bookmarkEnd w:id="253"/>
      <w:bookmarkStart w:id="254" w:name="_Toc184314465"/>
      <w:bookmarkEnd w:id="254"/>
      <w:bookmarkStart w:id="255" w:name="_Toc184308070"/>
      <w:bookmarkEnd w:id="255"/>
      <w:bookmarkStart w:id="256" w:name="_Toc184314462"/>
      <w:bookmarkEnd w:id="256"/>
      <w:bookmarkStart w:id="257" w:name="_Toc184314446"/>
      <w:bookmarkEnd w:id="257"/>
      <w:bookmarkStart w:id="258" w:name="_Toc184310283"/>
      <w:bookmarkEnd w:id="258"/>
      <w:bookmarkStart w:id="259" w:name="_Toc184308067"/>
      <w:bookmarkEnd w:id="259"/>
      <w:bookmarkStart w:id="260" w:name="_Toc184313258"/>
      <w:bookmarkEnd w:id="260"/>
      <w:bookmarkStart w:id="261" w:name="_Toc184308098"/>
      <w:bookmarkEnd w:id="261"/>
      <w:bookmarkStart w:id="262" w:name="_Toc184308091"/>
      <w:bookmarkEnd w:id="262"/>
      <w:bookmarkStart w:id="263" w:name="_Toc184314414"/>
      <w:bookmarkEnd w:id="263"/>
      <w:bookmarkStart w:id="264" w:name="_Toc184308036"/>
      <w:bookmarkEnd w:id="264"/>
      <w:bookmarkStart w:id="265" w:name="_Toc184310274"/>
      <w:bookmarkEnd w:id="265"/>
      <w:bookmarkStart w:id="266" w:name="_Toc184314458"/>
      <w:bookmarkEnd w:id="266"/>
      <w:bookmarkStart w:id="267" w:name="_Toc184312127"/>
      <w:bookmarkEnd w:id="267"/>
      <w:bookmarkStart w:id="268" w:name="_Toc184312069"/>
      <w:bookmarkEnd w:id="268"/>
      <w:bookmarkStart w:id="269" w:name="_Toc184312126"/>
      <w:bookmarkEnd w:id="269"/>
      <w:bookmarkStart w:id="270" w:name="_Toc184308072"/>
      <w:bookmarkEnd w:id="270"/>
      <w:bookmarkStart w:id="271" w:name="_Toc184308087"/>
      <w:bookmarkEnd w:id="271"/>
      <w:bookmarkStart w:id="272" w:name="_Toc184310344"/>
      <w:bookmarkEnd w:id="272"/>
      <w:bookmarkStart w:id="273" w:name="_Toc184312131"/>
      <w:bookmarkEnd w:id="273"/>
      <w:bookmarkStart w:id="274" w:name="_Toc184313283"/>
      <w:bookmarkEnd w:id="274"/>
      <w:bookmarkStart w:id="275" w:name="_Toc184314451"/>
      <w:bookmarkEnd w:id="275"/>
      <w:bookmarkStart w:id="276" w:name="_Toc184312114"/>
      <w:bookmarkEnd w:id="276"/>
      <w:bookmarkStart w:id="277" w:name="_Toc184308055"/>
      <w:bookmarkEnd w:id="277"/>
      <w:bookmarkStart w:id="278" w:name="_Toc184308051"/>
      <w:bookmarkEnd w:id="278"/>
      <w:bookmarkStart w:id="279" w:name="_Toc184310279"/>
      <w:bookmarkEnd w:id="279"/>
      <w:bookmarkStart w:id="280" w:name="_Toc184312095"/>
      <w:bookmarkEnd w:id="280"/>
      <w:bookmarkStart w:id="281" w:name="_Toc184310302"/>
      <w:bookmarkEnd w:id="281"/>
      <w:bookmarkStart w:id="282" w:name="_Toc184308065"/>
      <w:bookmarkEnd w:id="282"/>
      <w:bookmarkStart w:id="283" w:name="_Toc184314482"/>
      <w:bookmarkEnd w:id="283"/>
      <w:bookmarkStart w:id="284" w:name="_Toc184313259"/>
      <w:bookmarkEnd w:id="284"/>
      <w:bookmarkStart w:id="285" w:name="_Toc184312074"/>
      <w:bookmarkEnd w:id="285"/>
      <w:bookmarkStart w:id="286" w:name="_Toc184308046"/>
      <w:bookmarkEnd w:id="286"/>
      <w:bookmarkStart w:id="287" w:name="_Toc184312075"/>
      <w:bookmarkEnd w:id="287"/>
      <w:bookmarkStart w:id="288" w:name="_Toc184310273"/>
      <w:bookmarkEnd w:id="288"/>
      <w:bookmarkStart w:id="289" w:name="_Toc184314422"/>
      <w:bookmarkEnd w:id="289"/>
      <w:bookmarkStart w:id="290" w:name="_Toc184313241"/>
      <w:bookmarkEnd w:id="290"/>
      <w:bookmarkStart w:id="291" w:name="_Toc184310284"/>
      <w:bookmarkEnd w:id="291"/>
      <w:bookmarkStart w:id="292" w:name="_Toc184312103"/>
      <w:bookmarkEnd w:id="292"/>
      <w:bookmarkStart w:id="293" w:name="_Toc184314439"/>
      <w:bookmarkEnd w:id="293"/>
      <w:bookmarkStart w:id="294" w:name="_Toc184312125"/>
      <w:bookmarkEnd w:id="294"/>
      <w:bookmarkStart w:id="295" w:name="_Toc184308064"/>
      <w:bookmarkEnd w:id="295"/>
      <w:bookmarkStart w:id="296" w:name="_Toc184308103"/>
      <w:bookmarkEnd w:id="296"/>
      <w:bookmarkStart w:id="297" w:name="_Toc184308097"/>
      <w:bookmarkEnd w:id="297"/>
      <w:bookmarkStart w:id="298" w:name="_Toc184310315"/>
      <w:bookmarkEnd w:id="298"/>
      <w:bookmarkStart w:id="299" w:name="_Toc184308084"/>
      <w:bookmarkEnd w:id="299"/>
      <w:bookmarkStart w:id="300" w:name="_Toc184314467"/>
      <w:bookmarkEnd w:id="300"/>
      <w:bookmarkStart w:id="301" w:name="_Toc184312092"/>
      <w:bookmarkEnd w:id="301"/>
      <w:bookmarkStart w:id="302" w:name="_Toc184314448"/>
      <w:bookmarkEnd w:id="302"/>
      <w:bookmarkStart w:id="303" w:name="_Toc184312093"/>
      <w:bookmarkEnd w:id="303"/>
      <w:bookmarkStart w:id="304" w:name="_Toc184310320"/>
      <w:bookmarkEnd w:id="304"/>
      <w:bookmarkStart w:id="305" w:name="_Toc184314466"/>
      <w:bookmarkEnd w:id="305"/>
      <w:bookmarkStart w:id="306" w:name="_Toc184310297"/>
      <w:bookmarkEnd w:id="306"/>
      <w:bookmarkStart w:id="307" w:name="_Toc184310317"/>
      <w:bookmarkEnd w:id="307"/>
      <w:bookmarkStart w:id="308" w:name="_Toc184312109"/>
      <w:bookmarkEnd w:id="308"/>
      <w:bookmarkStart w:id="309" w:name="_Toc184312119"/>
      <w:bookmarkEnd w:id="309"/>
      <w:bookmarkStart w:id="310" w:name="_Toc184310343"/>
      <w:bookmarkEnd w:id="310"/>
      <w:bookmarkStart w:id="311" w:name="_Toc184310305"/>
      <w:bookmarkEnd w:id="311"/>
      <w:bookmarkStart w:id="312" w:name="_Toc184312120"/>
      <w:bookmarkEnd w:id="312"/>
      <w:bookmarkStart w:id="313" w:name="_Toc184308066"/>
      <w:bookmarkEnd w:id="313"/>
      <w:bookmarkStart w:id="314" w:name="_Toc184313292"/>
      <w:bookmarkEnd w:id="314"/>
      <w:bookmarkStart w:id="315" w:name="_Toc184310337"/>
      <w:bookmarkEnd w:id="315"/>
      <w:bookmarkStart w:id="316" w:name="_Toc184308099"/>
      <w:bookmarkEnd w:id="316"/>
      <w:bookmarkStart w:id="317" w:name="_Toc184312116"/>
      <w:bookmarkEnd w:id="317"/>
      <w:bookmarkStart w:id="318" w:name="_Toc184310331"/>
      <w:bookmarkEnd w:id="318"/>
      <w:bookmarkStart w:id="319" w:name="_Toc184313257"/>
      <w:bookmarkEnd w:id="319"/>
      <w:bookmarkStart w:id="320" w:name="_Toc184308089"/>
      <w:bookmarkEnd w:id="320"/>
      <w:bookmarkStart w:id="321" w:name="_Toc184308082"/>
      <w:bookmarkEnd w:id="321"/>
      <w:bookmarkStart w:id="322" w:name="_Toc184312101"/>
      <w:bookmarkEnd w:id="322"/>
      <w:bookmarkStart w:id="323" w:name="_Toc184310299"/>
      <w:bookmarkEnd w:id="323"/>
      <w:bookmarkStart w:id="324" w:name="_Toc184314412"/>
      <w:bookmarkEnd w:id="324"/>
      <w:bookmarkStart w:id="325" w:name="_Toc184314418"/>
      <w:bookmarkEnd w:id="325"/>
      <w:bookmarkStart w:id="326" w:name="_Toc184314425"/>
      <w:bookmarkEnd w:id="326"/>
      <w:bookmarkStart w:id="327" w:name="_Toc184313303"/>
      <w:bookmarkEnd w:id="327"/>
      <w:bookmarkStart w:id="328" w:name="_Toc184312089"/>
      <w:bookmarkEnd w:id="328"/>
      <w:bookmarkStart w:id="329" w:name="_Toc184313266"/>
      <w:bookmarkEnd w:id="329"/>
      <w:bookmarkStart w:id="330" w:name="_Toc184314424"/>
      <w:bookmarkEnd w:id="330"/>
      <w:bookmarkStart w:id="331" w:name="_Toc184308102"/>
      <w:bookmarkEnd w:id="331"/>
      <w:bookmarkStart w:id="332" w:name="_Toc184312097"/>
      <w:bookmarkEnd w:id="332"/>
      <w:bookmarkStart w:id="333" w:name="_Toc184312130"/>
      <w:bookmarkEnd w:id="333"/>
      <w:bookmarkStart w:id="334" w:name="_Toc184314480"/>
      <w:bookmarkEnd w:id="334"/>
      <w:bookmarkStart w:id="335" w:name="_Toc184308057"/>
      <w:bookmarkEnd w:id="335"/>
      <w:bookmarkStart w:id="336" w:name="_Toc184310300"/>
      <w:bookmarkEnd w:id="336"/>
      <w:bookmarkStart w:id="337" w:name="_Toc184313261"/>
      <w:bookmarkEnd w:id="337"/>
      <w:bookmarkStart w:id="338" w:name="_Toc184308058"/>
      <w:bookmarkEnd w:id="338"/>
      <w:bookmarkStart w:id="339" w:name="_Toc184308040"/>
      <w:bookmarkEnd w:id="339"/>
      <w:bookmarkStart w:id="340" w:name="_Toc184313279"/>
      <w:bookmarkEnd w:id="340"/>
      <w:bookmarkStart w:id="341" w:name="_Toc184308041"/>
      <w:bookmarkEnd w:id="341"/>
      <w:bookmarkStart w:id="342" w:name="_Toc184308077"/>
      <w:bookmarkEnd w:id="342"/>
      <w:bookmarkStart w:id="343" w:name="_Toc184312100"/>
      <w:bookmarkEnd w:id="343"/>
      <w:bookmarkStart w:id="344" w:name="_Toc184313272"/>
      <w:bookmarkEnd w:id="344"/>
      <w:bookmarkStart w:id="345" w:name="_Toc184313245"/>
      <w:bookmarkEnd w:id="345"/>
      <w:bookmarkStart w:id="346" w:name="_Toc184312073"/>
      <w:bookmarkEnd w:id="346"/>
      <w:bookmarkStart w:id="347" w:name="_Toc184310332"/>
      <w:bookmarkEnd w:id="347"/>
      <w:bookmarkStart w:id="348" w:name="_Toc184310319"/>
      <w:bookmarkEnd w:id="348"/>
      <w:bookmarkStart w:id="349" w:name="_Toc184313304"/>
      <w:bookmarkEnd w:id="349"/>
      <w:bookmarkStart w:id="350" w:name="_Toc184308085"/>
      <w:bookmarkEnd w:id="350"/>
      <w:bookmarkStart w:id="351" w:name="_Toc184308047"/>
      <w:bookmarkEnd w:id="351"/>
      <w:bookmarkStart w:id="352" w:name="_Toc184312105"/>
      <w:bookmarkEnd w:id="352"/>
      <w:bookmarkStart w:id="353" w:name="_Toc184308049"/>
      <w:bookmarkEnd w:id="353"/>
      <w:bookmarkStart w:id="354" w:name="_Toc184313277"/>
      <w:bookmarkEnd w:id="354"/>
      <w:bookmarkStart w:id="355" w:name="_Toc184310310"/>
      <w:bookmarkEnd w:id="355"/>
      <w:bookmarkStart w:id="356" w:name="_Toc184313299"/>
      <w:bookmarkEnd w:id="356"/>
      <w:bookmarkStart w:id="357" w:name="_Toc184310287"/>
      <w:bookmarkEnd w:id="357"/>
      <w:bookmarkStart w:id="358" w:name="_Toc184310296"/>
      <w:bookmarkEnd w:id="358"/>
      <w:bookmarkStart w:id="359" w:name="_Toc184310301"/>
      <w:bookmarkEnd w:id="359"/>
      <w:bookmarkStart w:id="360" w:name="_Toc184308086"/>
      <w:bookmarkEnd w:id="360"/>
      <w:bookmarkStart w:id="361" w:name="_Toc184308039"/>
      <w:bookmarkEnd w:id="361"/>
      <w:bookmarkStart w:id="362" w:name="_Toc184314428"/>
      <w:bookmarkEnd w:id="362"/>
      <w:bookmarkStart w:id="363" w:name="_Toc184314453"/>
      <w:bookmarkEnd w:id="363"/>
      <w:bookmarkStart w:id="364" w:name="_Toc184308106"/>
      <w:bookmarkEnd w:id="364"/>
      <w:bookmarkStart w:id="365" w:name="_Toc184310289"/>
      <w:bookmarkEnd w:id="365"/>
      <w:bookmarkStart w:id="366" w:name="_Toc184314471"/>
      <w:bookmarkEnd w:id="366"/>
      <w:bookmarkStart w:id="367" w:name="_Toc184308062"/>
      <w:bookmarkEnd w:id="367"/>
      <w:bookmarkStart w:id="368" w:name="_Toc184308078"/>
      <w:bookmarkEnd w:id="368"/>
      <w:bookmarkStart w:id="369" w:name="_Toc184314450"/>
      <w:bookmarkEnd w:id="369"/>
      <w:bookmarkStart w:id="370" w:name="_Toc184313253"/>
      <w:bookmarkEnd w:id="370"/>
      <w:bookmarkStart w:id="371" w:name="_Toc184310316"/>
      <w:bookmarkEnd w:id="371"/>
      <w:bookmarkStart w:id="372" w:name="_Toc184313268"/>
      <w:bookmarkEnd w:id="372"/>
      <w:bookmarkStart w:id="373" w:name="_Toc184308081"/>
      <w:bookmarkEnd w:id="373"/>
      <w:bookmarkStart w:id="374" w:name="_Toc184312129"/>
      <w:bookmarkEnd w:id="374"/>
      <w:bookmarkStart w:id="375" w:name="_Toc184312084"/>
      <w:bookmarkEnd w:id="375"/>
      <w:bookmarkStart w:id="376" w:name="_Toc184310281"/>
      <w:bookmarkEnd w:id="376"/>
      <w:bookmarkStart w:id="377" w:name="_Toc184314420"/>
      <w:bookmarkEnd w:id="377"/>
      <w:bookmarkStart w:id="378" w:name="_Toc184313294"/>
      <w:bookmarkEnd w:id="378"/>
      <w:bookmarkStart w:id="379" w:name="_Toc184312137"/>
      <w:bookmarkEnd w:id="379"/>
      <w:bookmarkStart w:id="380" w:name="_Toc184312091"/>
      <w:bookmarkEnd w:id="380"/>
      <w:bookmarkStart w:id="381" w:name="_Toc184314464"/>
      <w:bookmarkEnd w:id="381"/>
      <w:bookmarkStart w:id="382" w:name="_Toc184313246"/>
      <w:bookmarkEnd w:id="382"/>
      <w:bookmarkStart w:id="383" w:name="_Toc184310295"/>
      <w:bookmarkEnd w:id="383"/>
      <w:bookmarkStart w:id="384" w:name="_Toc184314473"/>
      <w:bookmarkEnd w:id="384"/>
      <w:bookmarkStart w:id="385" w:name="_Toc184313286"/>
      <w:bookmarkEnd w:id="385"/>
      <w:bookmarkStart w:id="386" w:name="_Toc184310339"/>
      <w:bookmarkEnd w:id="386"/>
      <w:bookmarkStart w:id="387" w:name="_Toc184314421"/>
      <w:bookmarkEnd w:id="387"/>
      <w:bookmarkStart w:id="388" w:name="_Toc184313265"/>
      <w:bookmarkEnd w:id="388"/>
      <w:bookmarkStart w:id="389" w:name="_Toc184313298"/>
      <w:bookmarkEnd w:id="389"/>
      <w:r>
        <w:rPr>
          <w:rFonts w:hint="eastAsia" w:ascii="宋体" w:hAnsi="宋体" w:eastAsia="宋体" w:cs="宋体"/>
          <w:b/>
          <w:sz w:val="36"/>
          <w:szCs w:val="36"/>
        </w:rPr>
        <w:t>评标办法</w:t>
      </w:r>
    </w:p>
    <w:p w14:paraId="143D4F42">
      <w:pPr>
        <w:pStyle w:val="27"/>
        <w:numPr>
          <w:ilvl w:val="0"/>
          <w:numId w:val="0"/>
        </w:numPr>
        <w:jc w:val="center"/>
        <w:rPr>
          <w:rFonts w:hint="eastAsia"/>
          <w:b/>
          <w:bCs/>
          <w:sz w:val="32"/>
          <w:szCs w:val="32"/>
        </w:rPr>
      </w:pPr>
      <w:r>
        <w:rPr>
          <w:rFonts w:hint="eastAsia"/>
          <w:b/>
          <w:bCs/>
          <w:sz w:val="32"/>
          <w:szCs w:val="32"/>
        </w:rPr>
        <w:t>评标办法前附表</w:t>
      </w:r>
    </w:p>
    <w:tbl>
      <w:tblPr>
        <w:tblStyle w:val="62"/>
        <w:tblW w:w="498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54"/>
        <w:gridCol w:w="1114"/>
        <w:gridCol w:w="6732"/>
        <w:gridCol w:w="766"/>
      </w:tblGrid>
      <w:tr w14:paraId="023A7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353" w:type="pct"/>
            <w:vMerge w:val="restart"/>
            <w:tcBorders>
              <w:tl2br w:val="nil"/>
              <w:tr2bl w:val="nil"/>
            </w:tcBorders>
            <w:vAlign w:val="center"/>
          </w:tcPr>
          <w:p w14:paraId="7227A306">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序号</w:t>
            </w:r>
          </w:p>
        </w:tc>
        <w:tc>
          <w:tcPr>
            <w:tcW w:w="4232" w:type="pct"/>
            <w:gridSpan w:val="2"/>
            <w:tcBorders>
              <w:tl2br w:val="nil"/>
              <w:tr2bl w:val="nil"/>
            </w:tcBorders>
            <w:vAlign w:val="center"/>
          </w:tcPr>
          <w:p w14:paraId="0C6250D5">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评标标准</w:t>
            </w:r>
          </w:p>
        </w:tc>
        <w:tc>
          <w:tcPr>
            <w:tcW w:w="413" w:type="pct"/>
            <w:vMerge w:val="restart"/>
            <w:tcBorders>
              <w:tl2br w:val="nil"/>
              <w:tr2bl w:val="nil"/>
            </w:tcBorders>
            <w:vAlign w:val="center"/>
          </w:tcPr>
          <w:p w14:paraId="673F8D76">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分值</w:t>
            </w:r>
          </w:p>
        </w:tc>
      </w:tr>
      <w:tr w14:paraId="28329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tblHeader/>
          <w:jc w:val="center"/>
        </w:trPr>
        <w:tc>
          <w:tcPr>
            <w:tcW w:w="353" w:type="pct"/>
            <w:vMerge w:val="continue"/>
            <w:tcBorders>
              <w:tl2br w:val="nil"/>
              <w:tr2bl w:val="nil"/>
            </w:tcBorders>
            <w:vAlign w:val="center"/>
          </w:tcPr>
          <w:p w14:paraId="7291F8D5">
            <w:pPr>
              <w:bidi w:val="0"/>
              <w:snapToGrid w:val="0"/>
              <w:spacing w:before="156" w:after="156" w:line="240" w:lineRule="auto"/>
              <w:jc w:val="center"/>
              <w:rPr>
                <w:rFonts w:ascii="汉仪正圆 55简" w:hAnsi="汉仪正圆 55简" w:eastAsia="汉仪正圆 55简" w:cs="Times New Roman"/>
                <w:sz w:val="22"/>
                <w:szCs w:val="22"/>
              </w:rPr>
            </w:pPr>
          </w:p>
        </w:tc>
        <w:tc>
          <w:tcPr>
            <w:tcW w:w="601" w:type="pct"/>
            <w:tcBorders>
              <w:tl2br w:val="nil"/>
              <w:tr2bl w:val="nil"/>
            </w:tcBorders>
            <w:vAlign w:val="center"/>
          </w:tcPr>
          <w:p w14:paraId="270FC031">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子项</w:t>
            </w:r>
          </w:p>
        </w:tc>
        <w:tc>
          <w:tcPr>
            <w:tcW w:w="3631" w:type="pct"/>
            <w:tcBorders>
              <w:tl2br w:val="nil"/>
              <w:tr2bl w:val="nil"/>
            </w:tcBorders>
            <w:vAlign w:val="center"/>
          </w:tcPr>
          <w:p w14:paraId="640C1169">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评分细则</w:t>
            </w:r>
          </w:p>
        </w:tc>
        <w:tc>
          <w:tcPr>
            <w:tcW w:w="413" w:type="pct"/>
            <w:vMerge w:val="continue"/>
            <w:tcBorders>
              <w:tl2br w:val="nil"/>
              <w:tr2bl w:val="nil"/>
            </w:tcBorders>
            <w:vAlign w:val="center"/>
          </w:tcPr>
          <w:p w14:paraId="28B6FC13">
            <w:pPr>
              <w:bidi w:val="0"/>
              <w:snapToGrid w:val="0"/>
              <w:spacing w:before="156" w:after="156" w:line="240" w:lineRule="auto"/>
              <w:jc w:val="center"/>
              <w:rPr>
                <w:rFonts w:ascii="汉仪正圆 55简" w:hAnsi="汉仪正圆 55简" w:eastAsia="汉仪正圆 55简" w:cs="Times New Roman"/>
                <w:sz w:val="22"/>
                <w:szCs w:val="22"/>
              </w:rPr>
            </w:pPr>
          </w:p>
        </w:tc>
      </w:tr>
      <w:tr w14:paraId="6627BF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7735B7C4">
            <w:pPr>
              <w:numPr>
                <w:ilvl w:val="0"/>
                <w:numId w:val="3"/>
              </w:numPr>
              <w:bidi w:val="0"/>
              <w:snapToGrid w:val="0"/>
              <w:spacing w:before="156" w:after="156" w:line="240" w:lineRule="auto"/>
              <w:ind w:left="425" w:leftChars="0" w:hanging="425" w:firstLineChars="0"/>
              <w:jc w:val="center"/>
              <w:rPr>
                <w:rFonts w:ascii="汉仪正圆 55简" w:hAnsi="汉仪正圆 55简" w:eastAsia="汉仪正圆 55简" w:cs="Times New Roman"/>
                <w:sz w:val="22"/>
                <w:szCs w:val="22"/>
              </w:rPr>
            </w:pPr>
          </w:p>
        </w:tc>
        <w:tc>
          <w:tcPr>
            <w:tcW w:w="601" w:type="pct"/>
            <w:tcBorders>
              <w:tl2br w:val="nil"/>
              <w:tr2bl w:val="nil"/>
            </w:tcBorders>
            <w:vAlign w:val="center"/>
          </w:tcPr>
          <w:p w14:paraId="058A801B">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企业</w:t>
            </w:r>
          </w:p>
          <w:p w14:paraId="26DF6C9A">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业绩</w:t>
            </w:r>
          </w:p>
        </w:tc>
        <w:tc>
          <w:tcPr>
            <w:tcW w:w="3631" w:type="pct"/>
            <w:tcBorders>
              <w:tl2br w:val="nil"/>
              <w:tr2bl w:val="nil"/>
            </w:tcBorders>
            <w:vAlign w:val="center"/>
          </w:tcPr>
          <w:p w14:paraId="74AD4BC9">
            <w:pPr>
              <w:bidi w:val="0"/>
              <w:snapToGrid w:val="0"/>
              <w:spacing w:before="156" w:after="156" w:line="240" w:lineRule="auto"/>
              <w:jc w:val="left"/>
              <w:rPr>
                <w:rFonts w:hint="eastAsia" w:ascii="汉仪正圆 55简" w:hAnsi="汉仪正圆 55简" w:eastAsia="汉仪正圆 55简" w:cs="Times New Roman"/>
                <w:sz w:val="22"/>
                <w:szCs w:val="22"/>
                <w:highlight w:val="none"/>
              </w:rPr>
            </w:pPr>
            <w:r>
              <w:rPr>
                <w:rFonts w:hint="eastAsia" w:ascii="汉仪正圆 55简" w:hAnsi="汉仪正圆 55简" w:eastAsia="汉仪正圆 55简" w:cs="Times New Roman"/>
                <w:sz w:val="22"/>
                <w:szCs w:val="22"/>
                <w:highlight w:val="none"/>
                <w:lang w:val="en-US" w:eastAsia="zh-CN"/>
              </w:rPr>
              <w:t>投标人自2021年1月1日以来（以合同签订时间为准）承担过国土变更调查及卫片执法项目的，每提</w:t>
            </w:r>
            <w:r>
              <w:rPr>
                <w:rFonts w:hint="eastAsia" w:ascii="汉仪正圆 55简" w:hAnsi="汉仪正圆 55简" w:eastAsia="汉仪正圆 55简" w:cs="Times New Roman"/>
                <w:sz w:val="22"/>
                <w:szCs w:val="22"/>
                <w:highlight w:val="none"/>
              </w:rPr>
              <w:t>供一个得</w:t>
            </w:r>
            <w:r>
              <w:rPr>
                <w:rFonts w:hint="eastAsia" w:ascii="汉仪正圆 55简" w:hAnsi="汉仪正圆 55简" w:eastAsia="汉仪正圆 55简" w:cs="Times New Roman"/>
                <w:sz w:val="22"/>
                <w:szCs w:val="22"/>
                <w:highlight w:val="none"/>
                <w:lang w:val="en-US" w:eastAsia="zh-CN"/>
              </w:rPr>
              <w:t>1</w:t>
            </w:r>
            <w:r>
              <w:rPr>
                <w:rFonts w:hint="eastAsia" w:ascii="汉仪正圆 55简" w:hAnsi="汉仪正圆 55简" w:eastAsia="汉仪正圆 55简" w:cs="Times New Roman"/>
                <w:sz w:val="22"/>
                <w:szCs w:val="22"/>
                <w:highlight w:val="none"/>
              </w:rPr>
              <w:t>分，最高得</w:t>
            </w:r>
            <w:r>
              <w:rPr>
                <w:rFonts w:hint="eastAsia" w:ascii="汉仪正圆 55简" w:hAnsi="汉仪正圆 55简" w:eastAsia="汉仪正圆 55简" w:cs="Times New Roman"/>
                <w:sz w:val="22"/>
                <w:szCs w:val="22"/>
                <w:highlight w:val="none"/>
                <w:lang w:val="en-US" w:eastAsia="zh-CN"/>
              </w:rPr>
              <w:t>1</w:t>
            </w:r>
            <w:r>
              <w:rPr>
                <w:rFonts w:hint="eastAsia" w:ascii="汉仪正圆 55简" w:hAnsi="汉仪正圆 55简" w:eastAsia="汉仪正圆 55简" w:cs="Times New Roman"/>
                <w:sz w:val="22"/>
                <w:szCs w:val="22"/>
                <w:highlight w:val="none"/>
              </w:rPr>
              <w:t>分。</w:t>
            </w:r>
          </w:p>
          <w:p w14:paraId="0D734298">
            <w:pPr>
              <w:bidi w:val="0"/>
              <w:snapToGrid w:val="0"/>
              <w:spacing w:before="156" w:after="156" w:line="240" w:lineRule="auto"/>
              <w:jc w:val="left"/>
              <w:rPr>
                <w:rFonts w:ascii="汉仪正圆 55简" w:hAnsi="汉仪正圆 55简" w:eastAsia="汉仪正圆 55简" w:cs="Times New Roman"/>
                <w:sz w:val="22"/>
                <w:szCs w:val="22"/>
                <w:highlight w:val="none"/>
              </w:rPr>
            </w:pPr>
            <w:r>
              <w:rPr>
                <w:rFonts w:hint="eastAsia" w:ascii="汉仪正圆 55简" w:hAnsi="汉仪正圆 55简" w:eastAsia="汉仪正圆 55简" w:cs="Times New Roman"/>
                <w:b/>
                <w:bCs/>
                <w:sz w:val="22"/>
                <w:szCs w:val="22"/>
                <w:highlight w:val="none"/>
                <w:lang w:eastAsia="zh-CN"/>
              </w:rPr>
              <w:t>【</w:t>
            </w:r>
            <w:r>
              <w:rPr>
                <w:rFonts w:hint="eastAsia" w:ascii="汉仪正圆 55简" w:hAnsi="汉仪正圆 55简" w:eastAsia="汉仪正圆 55简" w:cs="Times New Roman"/>
                <w:b/>
                <w:bCs/>
                <w:sz w:val="22"/>
                <w:szCs w:val="22"/>
                <w:highlight w:val="none"/>
                <w:lang w:val="en-US" w:eastAsia="zh-CN"/>
              </w:rPr>
              <w:t>证明材料：</w:t>
            </w:r>
            <w:r>
              <w:rPr>
                <w:rFonts w:hint="eastAsia" w:ascii="汉仪正圆 55简" w:hAnsi="汉仪正圆 55简" w:eastAsia="汉仪正圆 55简" w:cs="Times New Roman"/>
                <w:b/>
                <w:bCs/>
                <w:sz w:val="22"/>
                <w:szCs w:val="22"/>
                <w:highlight w:val="none"/>
              </w:rPr>
              <w:t>须提供合同复印件并加盖投标人</w:t>
            </w:r>
            <w:r>
              <w:rPr>
                <w:rFonts w:hint="eastAsia" w:ascii="汉仪正圆 55简" w:hAnsi="汉仪正圆 55简" w:eastAsia="汉仪正圆 55简" w:cs="Times New Roman"/>
                <w:b/>
                <w:bCs/>
                <w:sz w:val="22"/>
                <w:szCs w:val="22"/>
                <w:highlight w:val="none"/>
                <w:lang w:val="en-US" w:eastAsia="zh-CN"/>
              </w:rPr>
              <w:t>CA签章</w:t>
            </w:r>
            <w:r>
              <w:rPr>
                <w:rFonts w:hint="eastAsia" w:ascii="汉仪正圆 55简" w:hAnsi="汉仪正圆 55简" w:eastAsia="汉仪正圆 55简" w:cs="Times New Roman"/>
                <w:b/>
                <w:bCs/>
                <w:sz w:val="22"/>
                <w:szCs w:val="22"/>
                <w:highlight w:val="none"/>
              </w:rPr>
              <w:t>，不提供不得分。</w:t>
            </w:r>
            <w:r>
              <w:rPr>
                <w:rFonts w:hint="eastAsia" w:ascii="汉仪正圆 55简" w:hAnsi="汉仪正圆 55简" w:eastAsia="汉仪正圆 55简" w:cs="Times New Roman"/>
                <w:b/>
                <w:bCs/>
                <w:sz w:val="22"/>
                <w:szCs w:val="22"/>
                <w:highlight w:val="none"/>
                <w:lang w:eastAsia="zh-CN"/>
              </w:rPr>
              <w:t>】</w:t>
            </w:r>
          </w:p>
        </w:tc>
        <w:tc>
          <w:tcPr>
            <w:tcW w:w="413" w:type="pct"/>
            <w:tcBorders>
              <w:tl2br w:val="nil"/>
              <w:tr2bl w:val="nil"/>
            </w:tcBorders>
            <w:vAlign w:val="center"/>
          </w:tcPr>
          <w:p w14:paraId="7BCCF9E1">
            <w:pPr>
              <w:bidi w:val="0"/>
              <w:snapToGrid w:val="0"/>
              <w:spacing w:before="156" w:after="156" w:line="240" w:lineRule="auto"/>
              <w:jc w:val="center"/>
              <w:rPr>
                <w:rFonts w:ascii="汉仪正圆 55简" w:hAnsi="汉仪正圆 55简" w:eastAsia="汉仪正圆 55简" w:cs="Times New Roman"/>
                <w:sz w:val="22"/>
                <w:szCs w:val="22"/>
                <w:highlight w:val="yellow"/>
              </w:rPr>
            </w:pPr>
            <w:r>
              <w:rPr>
                <w:rFonts w:hint="eastAsia" w:ascii="汉仪正圆 55简" w:hAnsi="汉仪正圆 55简" w:eastAsia="汉仪正圆 55简" w:cs="Times New Roman"/>
                <w:sz w:val="22"/>
                <w:szCs w:val="22"/>
                <w:highlight w:val="none"/>
                <w:lang w:val="en-US" w:eastAsia="zh-CN"/>
              </w:rPr>
              <w:t>1</w:t>
            </w:r>
            <w:r>
              <w:rPr>
                <w:rFonts w:hint="eastAsia" w:ascii="汉仪正圆 55简" w:hAnsi="汉仪正圆 55简" w:eastAsia="汉仪正圆 55简" w:cs="Times New Roman"/>
                <w:sz w:val="22"/>
                <w:szCs w:val="22"/>
                <w:highlight w:val="none"/>
              </w:rPr>
              <w:t>分</w:t>
            </w:r>
          </w:p>
        </w:tc>
      </w:tr>
      <w:tr w14:paraId="056BA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353" w:type="pct"/>
            <w:tcBorders>
              <w:tl2br w:val="nil"/>
              <w:tr2bl w:val="nil"/>
            </w:tcBorders>
            <w:vAlign w:val="center"/>
          </w:tcPr>
          <w:p w14:paraId="323FB93C">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62D85881">
            <w:pPr>
              <w:bidi w:val="0"/>
              <w:snapToGrid w:val="0"/>
              <w:spacing w:before="156" w:after="156" w:line="240" w:lineRule="auto"/>
              <w:jc w:val="center"/>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rPr>
              <w:t>体系认证</w:t>
            </w:r>
          </w:p>
        </w:tc>
        <w:tc>
          <w:tcPr>
            <w:tcW w:w="3631" w:type="pct"/>
            <w:tcBorders>
              <w:tl2br w:val="nil"/>
              <w:tr2bl w:val="nil"/>
            </w:tcBorders>
            <w:vAlign w:val="center"/>
          </w:tcPr>
          <w:p w14:paraId="3FB8693A">
            <w:pPr>
              <w:bidi w:val="0"/>
              <w:snapToGrid w:val="0"/>
              <w:spacing w:before="156" w:after="156" w:line="240" w:lineRule="auto"/>
              <w:jc w:val="left"/>
              <w:rPr>
                <w:rFonts w:hint="eastAsia" w:ascii="汉仪正圆 55简" w:hAnsi="汉仪正圆 55简" w:eastAsia="汉仪正圆 55简" w:cs="Times New Roman"/>
                <w:sz w:val="22"/>
                <w:szCs w:val="22"/>
                <w:highlight w:val="none"/>
                <w:lang w:val="zh-CN"/>
              </w:rPr>
            </w:pPr>
            <w:r>
              <w:rPr>
                <w:rFonts w:hint="eastAsia" w:ascii="汉仪正圆 55简" w:hAnsi="汉仪正圆 55简" w:eastAsia="汉仪正圆 55简" w:cs="Times New Roman"/>
                <w:sz w:val="22"/>
                <w:szCs w:val="22"/>
                <w:highlight w:val="none"/>
                <w:lang w:val="zh-CN"/>
              </w:rPr>
              <w:t>投标人具有</w:t>
            </w:r>
            <w:r>
              <w:rPr>
                <w:rFonts w:hint="eastAsia" w:ascii="汉仪正圆 55简" w:hAnsi="汉仪正圆 55简" w:eastAsia="汉仪正圆 55简" w:cs="Times New Roman"/>
                <w:sz w:val="22"/>
                <w:szCs w:val="22"/>
                <w:highlight w:val="none"/>
                <w:lang w:val="en-US" w:eastAsia="zh-CN"/>
              </w:rPr>
              <w:t>有效的</w:t>
            </w:r>
            <w:r>
              <w:rPr>
                <w:rFonts w:hint="eastAsia" w:ascii="汉仪正圆 55简" w:hAnsi="汉仪正圆 55简" w:eastAsia="汉仪正圆 55简" w:cs="Times New Roman"/>
                <w:sz w:val="22"/>
                <w:szCs w:val="22"/>
                <w:highlight w:val="none"/>
              </w:rPr>
              <w:t>环境管理体系认证证书、质量管理体系认证证书、职业健康安全管理体系认证证书</w:t>
            </w:r>
            <w:r>
              <w:rPr>
                <w:rFonts w:hint="eastAsia" w:ascii="汉仪正圆 55简" w:hAnsi="汉仪正圆 55简" w:eastAsia="汉仪正圆 55简" w:cs="Times New Roman"/>
                <w:sz w:val="22"/>
                <w:szCs w:val="22"/>
                <w:highlight w:val="none"/>
                <w:lang w:eastAsia="zh-CN"/>
              </w:rPr>
              <w:t>、</w:t>
            </w:r>
            <w:r>
              <w:rPr>
                <w:rFonts w:hint="eastAsia" w:ascii="汉仪正圆 55简" w:hAnsi="汉仪正圆 55简" w:eastAsia="汉仪正圆 55简" w:cs="Times New Roman"/>
                <w:sz w:val="22"/>
                <w:szCs w:val="22"/>
                <w:highlight w:val="none"/>
                <w:lang w:val="en-US" w:eastAsia="zh-CN"/>
              </w:rPr>
              <w:t>诚信管理体系认证证书、售后服务认证证书</w:t>
            </w:r>
            <w:r>
              <w:rPr>
                <w:rFonts w:hint="eastAsia" w:ascii="汉仪正圆 55简" w:hAnsi="汉仪正圆 55简" w:eastAsia="汉仪正圆 55简" w:cs="Times New Roman"/>
                <w:sz w:val="22"/>
                <w:szCs w:val="22"/>
                <w:highlight w:val="none"/>
              </w:rPr>
              <w:t>每项</w:t>
            </w:r>
            <w:r>
              <w:rPr>
                <w:rFonts w:hint="eastAsia" w:ascii="汉仪正圆 55简" w:hAnsi="汉仪正圆 55简" w:eastAsia="汉仪正圆 55简" w:cs="Times New Roman"/>
                <w:sz w:val="22"/>
                <w:szCs w:val="22"/>
                <w:highlight w:val="none"/>
                <w:lang w:val="en-US" w:eastAsia="zh-CN"/>
              </w:rPr>
              <w:t>证书</w:t>
            </w:r>
            <w:r>
              <w:rPr>
                <w:rFonts w:hint="eastAsia" w:ascii="汉仪正圆 55简" w:hAnsi="汉仪正圆 55简" w:eastAsia="汉仪正圆 55简" w:cs="Times New Roman"/>
                <w:sz w:val="22"/>
                <w:szCs w:val="22"/>
                <w:highlight w:val="none"/>
              </w:rPr>
              <w:t>得1分</w:t>
            </w:r>
            <w:r>
              <w:rPr>
                <w:rFonts w:hint="eastAsia" w:ascii="汉仪正圆 55简" w:hAnsi="汉仪正圆 55简" w:eastAsia="汉仪正圆 55简" w:cs="Times New Roman"/>
                <w:sz w:val="22"/>
                <w:szCs w:val="22"/>
                <w:highlight w:val="none"/>
                <w:lang w:eastAsia="zh-CN"/>
              </w:rPr>
              <w:t>，</w:t>
            </w:r>
            <w:r>
              <w:rPr>
                <w:rFonts w:hint="eastAsia" w:ascii="汉仪正圆 55简" w:hAnsi="汉仪正圆 55简" w:eastAsia="汉仪正圆 55简" w:cs="Times New Roman"/>
                <w:sz w:val="22"/>
                <w:szCs w:val="22"/>
                <w:highlight w:val="none"/>
                <w:lang w:val="en-US" w:eastAsia="zh-CN"/>
              </w:rPr>
              <w:t>最高得5分</w:t>
            </w:r>
            <w:r>
              <w:rPr>
                <w:rFonts w:hint="eastAsia" w:ascii="汉仪正圆 55简" w:hAnsi="汉仪正圆 55简" w:eastAsia="汉仪正圆 55简" w:cs="Times New Roman"/>
                <w:sz w:val="22"/>
                <w:szCs w:val="22"/>
                <w:highlight w:val="none"/>
                <w:lang w:val="zh-CN"/>
              </w:rPr>
              <w:t>。</w:t>
            </w:r>
          </w:p>
          <w:p w14:paraId="6FC7B2AF">
            <w:pPr>
              <w:bidi w:val="0"/>
              <w:snapToGrid w:val="0"/>
              <w:spacing w:before="156" w:after="156" w:line="240" w:lineRule="auto"/>
              <w:jc w:val="left"/>
              <w:rPr>
                <w:rFonts w:hint="eastAsia" w:ascii="汉仪正圆 55简" w:hAnsi="汉仪正圆 55简" w:eastAsia="汉仪正圆 55简" w:cs="Times New Roman"/>
                <w:sz w:val="22"/>
                <w:szCs w:val="22"/>
                <w:highlight w:val="none"/>
                <w:lang w:val="en-US" w:eastAsia="zh-CN"/>
              </w:rPr>
            </w:pPr>
            <w:r>
              <w:rPr>
                <w:rFonts w:hint="eastAsia" w:ascii="汉仪正圆 55简" w:hAnsi="汉仪正圆 55简" w:eastAsia="汉仪正圆 55简" w:cs="Times New Roman"/>
                <w:b/>
                <w:bCs/>
                <w:sz w:val="22"/>
                <w:szCs w:val="22"/>
                <w:highlight w:val="none"/>
                <w:lang w:val="zh-CN"/>
              </w:rPr>
              <w:t>【</w:t>
            </w:r>
            <w:r>
              <w:rPr>
                <w:rFonts w:hint="eastAsia" w:ascii="汉仪正圆 55简" w:hAnsi="汉仪正圆 55简" w:eastAsia="汉仪正圆 55简" w:cs="Times New Roman"/>
                <w:b/>
                <w:bCs/>
                <w:sz w:val="22"/>
                <w:szCs w:val="22"/>
                <w:highlight w:val="none"/>
                <w:lang w:val="en-US" w:eastAsia="zh-CN"/>
              </w:rPr>
              <w:t>证明材料：需</w:t>
            </w:r>
            <w:r>
              <w:rPr>
                <w:rFonts w:hint="eastAsia" w:ascii="汉仪正圆 55简" w:hAnsi="汉仪正圆 55简" w:eastAsia="汉仪正圆 55简" w:cs="Times New Roman"/>
                <w:b/>
                <w:bCs/>
                <w:sz w:val="22"/>
                <w:szCs w:val="22"/>
                <w:highlight w:val="none"/>
                <w:lang w:val="zh-CN"/>
              </w:rPr>
              <w:t>提供证书扫描件和</w:t>
            </w:r>
            <w:r>
              <w:rPr>
                <w:rFonts w:hint="eastAsia" w:ascii="汉仪正圆 55简" w:hAnsi="汉仪正圆 55简" w:eastAsia="汉仪正圆 55简" w:cs="Times New Roman"/>
                <w:b/>
                <w:bCs/>
                <w:sz w:val="22"/>
                <w:szCs w:val="22"/>
                <w:highlight w:val="none"/>
                <w:lang w:val="zh-CN"/>
              </w:rPr>
              <w:fldChar w:fldCharType="begin"/>
            </w:r>
            <w:r>
              <w:rPr>
                <w:rFonts w:hint="eastAsia" w:ascii="汉仪正圆 55简" w:hAnsi="汉仪正圆 55简" w:eastAsia="汉仪正圆 55简" w:cs="Times New Roman"/>
                <w:b/>
                <w:bCs/>
                <w:sz w:val="22"/>
                <w:szCs w:val="22"/>
                <w:highlight w:val="none"/>
                <w:lang w:val="zh-CN"/>
              </w:rP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rPr>
                <w:rFonts w:hint="eastAsia" w:ascii="汉仪正圆 55简" w:hAnsi="汉仪正圆 55简" w:eastAsia="汉仪正圆 55简" w:cs="Times New Roman"/>
                <w:b/>
                <w:bCs/>
                <w:sz w:val="22"/>
                <w:szCs w:val="22"/>
                <w:highlight w:val="none"/>
                <w:lang w:val="zh-CN"/>
              </w:rPr>
              <w:fldChar w:fldCharType="separate"/>
            </w:r>
            <w:r>
              <w:rPr>
                <w:rFonts w:hint="eastAsia" w:ascii="汉仪正圆 55简" w:hAnsi="汉仪正圆 55简" w:eastAsia="汉仪正圆 55简" w:cs="Times New Roman"/>
                <w:b/>
                <w:bCs/>
                <w:sz w:val="22"/>
                <w:szCs w:val="22"/>
                <w:highlight w:val="none"/>
                <w:lang w:val="zh-CN"/>
              </w:rPr>
              <w:t>全国认证认可信息公共服务平台</w:t>
            </w:r>
            <w:r>
              <w:rPr>
                <w:rFonts w:hint="eastAsia" w:ascii="汉仪正圆 55简" w:hAnsi="汉仪正圆 55简" w:eastAsia="汉仪正圆 55简" w:cs="Times New Roman"/>
                <w:b/>
                <w:bCs/>
                <w:sz w:val="22"/>
                <w:szCs w:val="22"/>
                <w:highlight w:val="none"/>
                <w:lang w:val="zh-CN"/>
              </w:rPr>
              <w:fldChar w:fldCharType="end"/>
            </w:r>
            <w:r>
              <w:rPr>
                <w:rFonts w:hint="eastAsia" w:ascii="汉仪正圆 55简" w:hAnsi="汉仪正圆 55简" w:eastAsia="汉仪正圆 55简" w:cs="Times New Roman"/>
                <w:color w:val="0000FF"/>
                <w:sz w:val="22"/>
                <w:szCs w:val="22"/>
                <w:highlight w:val="none"/>
                <w:u w:val="single"/>
                <w:lang w:val="zh-CN"/>
              </w:rPr>
              <w:t>http://cx.cnca.cn/CertECloud/index/index/page</w:t>
            </w:r>
            <w:r>
              <w:rPr>
                <w:rFonts w:hint="eastAsia" w:ascii="汉仪正圆 55简" w:hAnsi="汉仪正圆 55简" w:eastAsia="汉仪正圆 55简" w:cs="Times New Roman"/>
                <w:b/>
                <w:bCs/>
                <w:sz w:val="22"/>
                <w:szCs w:val="22"/>
                <w:highlight w:val="none"/>
                <w:lang w:val="zh-CN"/>
              </w:rPr>
              <w:t>查询结果截图并加盖投标人</w:t>
            </w:r>
            <w:r>
              <w:rPr>
                <w:rFonts w:hint="eastAsia" w:ascii="汉仪正圆 55简" w:hAnsi="汉仪正圆 55简" w:eastAsia="汉仪正圆 55简" w:cs="Times New Roman"/>
                <w:b/>
                <w:bCs/>
                <w:sz w:val="22"/>
                <w:szCs w:val="22"/>
                <w:highlight w:val="none"/>
                <w:lang w:val="en-US" w:eastAsia="zh-CN"/>
              </w:rPr>
              <w:t>CA签章</w:t>
            </w:r>
            <w:r>
              <w:rPr>
                <w:rFonts w:hint="eastAsia" w:ascii="汉仪正圆 55简" w:hAnsi="汉仪正圆 55简" w:eastAsia="汉仪正圆 55简" w:cs="Times New Roman"/>
                <w:b/>
                <w:bCs/>
                <w:sz w:val="22"/>
                <w:szCs w:val="22"/>
                <w:highlight w:val="none"/>
                <w:lang w:val="zh-CN"/>
              </w:rPr>
              <w:t>，不提供不得分】</w:t>
            </w:r>
          </w:p>
        </w:tc>
        <w:tc>
          <w:tcPr>
            <w:tcW w:w="413" w:type="pct"/>
            <w:tcBorders>
              <w:tl2br w:val="nil"/>
              <w:tr2bl w:val="nil"/>
            </w:tcBorders>
            <w:vAlign w:val="center"/>
          </w:tcPr>
          <w:p w14:paraId="559C974B">
            <w:pPr>
              <w:bidi w:val="0"/>
              <w:snapToGrid w:val="0"/>
              <w:spacing w:before="156" w:after="156" w:line="240" w:lineRule="auto"/>
              <w:jc w:val="center"/>
              <w:rPr>
                <w:rFonts w:hint="eastAsia" w:ascii="汉仪正圆 55简" w:hAnsi="汉仪正圆 55简" w:eastAsia="汉仪正圆 55简" w:cs="Times New Roman"/>
                <w:sz w:val="22"/>
                <w:szCs w:val="22"/>
                <w:highlight w:val="none"/>
                <w:lang w:val="en-US" w:eastAsia="zh-CN"/>
              </w:rPr>
            </w:pPr>
            <w:r>
              <w:rPr>
                <w:rFonts w:hint="eastAsia" w:ascii="汉仪正圆 55简" w:hAnsi="汉仪正圆 55简" w:eastAsia="汉仪正圆 55简" w:cs="Times New Roman"/>
                <w:sz w:val="22"/>
                <w:szCs w:val="22"/>
                <w:highlight w:val="none"/>
                <w:lang w:val="en-US" w:eastAsia="zh-CN"/>
              </w:rPr>
              <w:t>5</w:t>
            </w:r>
            <w:r>
              <w:rPr>
                <w:rFonts w:hint="eastAsia" w:ascii="汉仪正圆 55简" w:hAnsi="汉仪正圆 55简" w:eastAsia="汉仪正圆 55简" w:cs="Times New Roman"/>
                <w:sz w:val="22"/>
                <w:szCs w:val="22"/>
                <w:highlight w:val="none"/>
              </w:rPr>
              <w:t>分</w:t>
            </w:r>
          </w:p>
        </w:tc>
      </w:tr>
      <w:tr w14:paraId="05E8E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1" w:hRule="atLeast"/>
          <w:jc w:val="center"/>
        </w:trPr>
        <w:tc>
          <w:tcPr>
            <w:tcW w:w="353" w:type="pct"/>
            <w:vMerge w:val="restart"/>
            <w:tcBorders>
              <w:tl2br w:val="nil"/>
              <w:tr2bl w:val="nil"/>
            </w:tcBorders>
            <w:vAlign w:val="center"/>
          </w:tcPr>
          <w:p w14:paraId="6924D537">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eastAsia="zh-CN"/>
              </w:rPr>
            </w:pPr>
          </w:p>
        </w:tc>
        <w:tc>
          <w:tcPr>
            <w:tcW w:w="601" w:type="pct"/>
            <w:vMerge w:val="restart"/>
            <w:tcBorders>
              <w:tl2br w:val="nil"/>
              <w:tr2bl w:val="nil"/>
            </w:tcBorders>
            <w:vAlign w:val="center"/>
          </w:tcPr>
          <w:p w14:paraId="55E162AA">
            <w:pPr>
              <w:bidi w:val="0"/>
              <w:snapToGrid w:val="0"/>
              <w:spacing w:before="156" w:after="156" w:line="240" w:lineRule="auto"/>
              <w:jc w:val="center"/>
              <w:rPr>
                <w:rFonts w:ascii="汉仪正圆 55简" w:hAnsi="汉仪正圆 55简" w:eastAsia="汉仪正圆 55简" w:cs="Times New Roman"/>
                <w:sz w:val="22"/>
                <w:szCs w:val="22"/>
              </w:rPr>
            </w:pPr>
          </w:p>
          <w:p w14:paraId="62376CA3">
            <w:pPr>
              <w:bidi w:val="0"/>
              <w:snapToGrid w:val="0"/>
              <w:spacing w:before="156" w:after="156" w:line="240" w:lineRule="auto"/>
              <w:jc w:val="center"/>
              <w:rPr>
                <w:rFonts w:ascii="汉仪正圆 55简" w:hAnsi="汉仪正圆 55简" w:eastAsia="汉仪正圆 55简" w:cs="Times New Roman"/>
                <w:sz w:val="22"/>
                <w:szCs w:val="22"/>
              </w:rPr>
            </w:pPr>
          </w:p>
          <w:p w14:paraId="442EE7B6">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项目人员组织安排</w:t>
            </w:r>
          </w:p>
        </w:tc>
        <w:tc>
          <w:tcPr>
            <w:tcW w:w="3631" w:type="pct"/>
            <w:tcBorders>
              <w:tl2br w:val="nil"/>
              <w:tr2bl w:val="nil"/>
            </w:tcBorders>
            <w:vAlign w:val="center"/>
          </w:tcPr>
          <w:p w14:paraId="622732B6">
            <w:pPr>
              <w:bidi w:val="0"/>
              <w:snapToGrid w:val="0"/>
              <w:spacing w:before="156" w:after="156" w:line="240" w:lineRule="auto"/>
              <w:jc w:val="left"/>
              <w:rPr>
                <w:rFonts w:hint="eastAsia" w:ascii="汉仪正圆 55简" w:hAnsi="汉仪正圆 55简" w:eastAsia="汉仪正圆 55简" w:cs="Times New Roman"/>
                <w:b w:val="0"/>
                <w:bCs w:val="0"/>
                <w:sz w:val="22"/>
                <w:szCs w:val="22"/>
                <w:highlight w:val="none"/>
                <w:lang w:val="en-US" w:eastAsia="zh-CN"/>
              </w:rPr>
            </w:pPr>
            <w:r>
              <w:rPr>
                <w:rFonts w:hint="eastAsia" w:ascii="汉仪正圆 55简" w:hAnsi="汉仪正圆 55简" w:eastAsia="汉仪正圆 55简" w:cs="Times New Roman"/>
                <w:b w:val="0"/>
                <w:bCs w:val="0"/>
                <w:sz w:val="22"/>
                <w:szCs w:val="22"/>
                <w:highlight w:val="none"/>
                <w:lang w:val="en-US" w:eastAsia="zh-CN"/>
              </w:rPr>
              <w:t>项目负责人：具有测绘类（含测绘、测量、地理信息等专业）高级工程师及以上职称的得2分。</w:t>
            </w:r>
          </w:p>
          <w:p w14:paraId="38CEC6C1">
            <w:pPr>
              <w:keepNext w:val="0"/>
              <w:keepLines w:val="0"/>
              <w:pageBreakBefore w:val="0"/>
              <w:widowControl w:val="0"/>
              <w:kinsoku/>
              <w:wordWrap/>
              <w:overflowPunct/>
              <w:topLinePunct w:val="0"/>
              <w:autoSpaceDE/>
              <w:autoSpaceDN/>
              <w:bidi w:val="0"/>
              <w:adjustRightInd w:val="0"/>
              <w:snapToGrid w:val="0"/>
              <w:spacing w:before="156" w:after="156" w:line="360" w:lineRule="auto"/>
              <w:jc w:val="left"/>
              <w:textAlignment w:val="auto"/>
              <w:rPr>
                <w:rFonts w:ascii="汉仪正圆 55简" w:hAnsi="汉仪正圆 55简" w:eastAsia="汉仪正圆 55简" w:cs="Times New Roman"/>
                <w:sz w:val="22"/>
                <w:szCs w:val="22"/>
                <w:highlight w:val="none"/>
              </w:rPr>
            </w:pPr>
            <w:r>
              <w:rPr>
                <w:rFonts w:hint="eastAsia" w:ascii="汉仪正圆 55简" w:hAnsi="汉仪正圆 55简" w:eastAsia="汉仪正圆 55简" w:cs="Times New Roman"/>
                <w:b/>
                <w:bCs/>
                <w:sz w:val="22"/>
                <w:szCs w:val="22"/>
                <w:highlight w:val="none"/>
                <w:lang w:val="zh-CN"/>
              </w:rPr>
              <w:t>【</w:t>
            </w:r>
            <w:r>
              <w:rPr>
                <w:rFonts w:hint="eastAsia" w:ascii="汉仪正圆 55简" w:hAnsi="汉仪正圆 55简" w:eastAsia="汉仪正圆 55简" w:cs="Times New Roman"/>
                <w:b/>
                <w:bCs/>
                <w:sz w:val="22"/>
                <w:szCs w:val="22"/>
                <w:highlight w:val="none"/>
                <w:lang w:val="en-US" w:eastAsia="zh-CN"/>
              </w:rPr>
              <w:t>证明材料：</w:t>
            </w:r>
            <w:r>
              <w:rPr>
                <w:rFonts w:hint="eastAsia" w:ascii="汉仪正圆 55简" w:hAnsi="汉仪正圆 55简" w:eastAsia="汉仪正圆 55简" w:cs="Times New Roman"/>
                <w:b/>
                <w:bCs/>
                <w:sz w:val="22"/>
                <w:szCs w:val="22"/>
                <w:highlight w:val="none"/>
                <w:lang w:val="zh-CN"/>
              </w:rPr>
              <w:t>须提供</w:t>
            </w:r>
            <w:r>
              <w:rPr>
                <w:rFonts w:hint="eastAsia" w:ascii="汉仪正圆 55简" w:hAnsi="汉仪正圆 55简" w:eastAsia="汉仪正圆 55简" w:cs="Times New Roman"/>
                <w:b/>
                <w:bCs/>
                <w:sz w:val="22"/>
                <w:szCs w:val="22"/>
                <w:highlight w:val="none"/>
                <w:lang w:val="en-US" w:eastAsia="zh-CN"/>
              </w:rPr>
              <w:t>人员身份证复印件</w:t>
            </w:r>
            <w:r>
              <w:rPr>
                <w:rFonts w:hint="eastAsia" w:ascii="汉仪正圆 55简" w:hAnsi="汉仪正圆 55简" w:eastAsia="汉仪正圆 55简" w:cs="Times New Roman"/>
                <w:b/>
                <w:bCs/>
                <w:sz w:val="22"/>
                <w:szCs w:val="22"/>
                <w:highlight w:val="none"/>
              </w:rPr>
              <w:t>相关</w:t>
            </w:r>
            <w:r>
              <w:rPr>
                <w:rFonts w:hint="eastAsia" w:ascii="汉仪正圆 55简" w:hAnsi="汉仪正圆 55简" w:eastAsia="汉仪正圆 55简" w:cs="Times New Roman"/>
                <w:b/>
                <w:bCs/>
                <w:sz w:val="22"/>
                <w:szCs w:val="22"/>
                <w:highlight w:val="none"/>
                <w:lang w:val="en-US" w:eastAsia="zh-CN"/>
              </w:rPr>
              <w:t>职称</w:t>
            </w:r>
            <w:r>
              <w:rPr>
                <w:rFonts w:hint="eastAsia" w:ascii="汉仪正圆 55简" w:hAnsi="汉仪正圆 55简" w:eastAsia="汉仪正圆 55简" w:cs="Times New Roman"/>
                <w:b/>
                <w:bCs/>
                <w:sz w:val="22"/>
                <w:szCs w:val="22"/>
                <w:highlight w:val="none"/>
                <w:lang w:val="zh-CN"/>
              </w:rPr>
              <w:t>证书复印件及投标人为其缴纳的</w:t>
            </w:r>
            <w:r>
              <w:rPr>
                <w:rFonts w:hint="eastAsia" w:ascii="汉仪正圆 55简" w:hAnsi="汉仪正圆 55简" w:eastAsia="汉仪正圆 55简" w:cs="Times New Roman"/>
                <w:b/>
                <w:bCs/>
                <w:sz w:val="22"/>
                <w:szCs w:val="22"/>
                <w:highlight w:val="none"/>
              </w:rPr>
              <w:t>最</w:t>
            </w:r>
            <w:r>
              <w:rPr>
                <w:rFonts w:hint="eastAsia" w:ascii="汉仪正圆 55简" w:hAnsi="汉仪正圆 55简" w:eastAsia="汉仪正圆 55简" w:cs="Times New Roman"/>
                <w:b/>
                <w:bCs/>
                <w:sz w:val="22"/>
                <w:szCs w:val="22"/>
                <w:highlight w:val="none"/>
                <w:lang w:val="zh-CN"/>
              </w:rPr>
              <w:t>近月</w:t>
            </w:r>
            <w:r>
              <w:rPr>
                <w:rFonts w:hint="eastAsia" w:ascii="汉仪正圆 55简" w:hAnsi="汉仪正圆 55简" w:eastAsia="汉仪正圆 55简" w:cs="Times New Roman"/>
                <w:b/>
                <w:bCs/>
                <w:sz w:val="22"/>
                <w:szCs w:val="22"/>
                <w:highlight w:val="none"/>
                <w:lang w:val="en-US" w:eastAsia="zh-CN"/>
              </w:rPr>
              <w:t>份</w:t>
            </w:r>
            <w:r>
              <w:rPr>
                <w:rFonts w:hint="eastAsia" w:ascii="汉仪正圆 55简" w:hAnsi="汉仪正圆 55简" w:eastAsia="汉仪正圆 55简" w:cs="Times New Roman"/>
                <w:b/>
                <w:bCs/>
                <w:sz w:val="22"/>
                <w:szCs w:val="22"/>
                <w:highlight w:val="none"/>
                <w:lang w:val="zh-CN"/>
              </w:rPr>
              <w:t>社保证明文件复印件并加盖投标人</w:t>
            </w:r>
            <w:r>
              <w:rPr>
                <w:rFonts w:hint="eastAsia" w:ascii="汉仪正圆 55简" w:hAnsi="汉仪正圆 55简" w:eastAsia="汉仪正圆 55简" w:cs="Times New Roman"/>
                <w:b/>
                <w:bCs/>
                <w:sz w:val="22"/>
                <w:szCs w:val="22"/>
                <w:highlight w:val="none"/>
                <w:lang w:val="en-US" w:eastAsia="zh-CN"/>
              </w:rPr>
              <w:t>CA签章</w:t>
            </w:r>
            <w:r>
              <w:rPr>
                <w:rFonts w:hint="eastAsia" w:ascii="汉仪正圆 55简" w:hAnsi="汉仪正圆 55简" w:eastAsia="汉仪正圆 55简" w:cs="Times New Roman"/>
                <w:b/>
                <w:bCs/>
                <w:sz w:val="22"/>
                <w:szCs w:val="22"/>
                <w:highlight w:val="none"/>
                <w:lang w:val="zh-CN"/>
              </w:rPr>
              <w:t>。】</w:t>
            </w:r>
          </w:p>
        </w:tc>
        <w:tc>
          <w:tcPr>
            <w:tcW w:w="413" w:type="pct"/>
            <w:tcBorders>
              <w:tl2br w:val="nil"/>
              <w:tr2bl w:val="nil"/>
            </w:tcBorders>
            <w:vAlign w:val="center"/>
          </w:tcPr>
          <w:p w14:paraId="0BEFDE29">
            <w:pPr>
              <w:bidi w:val="0"/>
              <w:snapToGrid w:val="0"/>
              <w:spacing w:before="156" w:after="156" w:line="240" w:lineRule="auto"/>
              <w:jc w:val="center"/>
              <w:rPr>
                <w:rFonts w:ascii="汉仪正圆 55简" w:hAnsi="汉仪正圆 55简" w:eastAsia="汉仪正圆 55简" w:cs="Times New Roman"/>
                <w:sz w:val="22"/>
                <w:szCs w:val="22"/>
                <w:highlight w:val="none"/>
              </w:rPr>
            </w:pPr>
            <w:r>
              <w:rPr>
                <w:rFonts w:hint="eastAsia" w:ascii="汉仪正圆 55简" w:hAnsi="汉仪正圆 55简" w:eastAsia="汉仪正圆 55简" w:cs="Times New Roman"/>
                <w:sz w:val="22"/>
                <w:szCs w:val="22"/>
                <w:highlight w:val="none"/>
                <w:lang w:val="en-US" w:eastAsia="zh-CN"/>
              </w:rPr>
              <w:t>2</w:t>
            </w:r>
            <w:r>
              <w:rPr>
                <w:rFonts w:hint="eastAsia" w:ascii="汉仪正圆 55简" w:hAnsi="汉仪正圆 55简" w:eastAsia="汉仪正圆 55简" w:cs="Times New Roman"/>
                <w:sz w:val="22"/>
                <w:szCs w:val="22"/>
                <w:highlight w:val="none"/>
              </w:rPr>
              <w:t>分</w:t>
            </w:r>
          </w:p>
        </w:tc>
      </w:tr>
      <w:tr w14:paraId="54109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6" w:hRule="atLeast"/>
          <w:jc w:val="center"/>
        </w:trPr>
        <w:tc>
          <w:tcPr>
            <w:tcW w:w="353" w:type="pct"/>
            <w:vMerge w:val="continue"/>
            <w:tcBorders>
              <w:tl2br w:val="nil"/>
              <w:tr2bl w:val="nil"/>
            </w:tcBorders>
            <w:vAlign w:val="center"/>
          </w:tcPr>
          <w:p w14:paraId="0DEA9757">
            <w:pPr>
              <w:bidi w:val="0"/>
              <w:snapToGrid w:val="0"/>
              <w:spacing w:before="156" w:after="156" w:line="240" w:lineRule="auto"/>
              <w:jc w:val="center"/>
              <w:rPr>
                <w:rFonts w:hint="eastAsia" w:ascii="汉仪正圆 55简" w:hAnsi="汉仪正圆 55简" w:eastAsia="汉仪正圆 55简" w:cs="Times New Roman"/>
                <w:sz w:val="22"/>
                <w:szCs w:val="22"/>
                <w:lang w:val="en-US" w:eastAsia="zh-CN"/>
              </w:rPr>
            </w:pPr>
          </w:p>
        </w:tc>
        <w:tc>
          <w:tcPr>
            <w:tcW w:w="601" w:type="pct"/>
            <w:vMerge w:val="continue"/>
            <w:tcBorders>
              <w:tl2br w:val="nil"/>
              <w:tr2bl w:val="nil"/>
            </w:tcBorders>
            <w:vAlign w:val="center"/>
          </w:tcPr>
          <w:p w14:paraId="4DEF2DD6">
            <w:pPr>
              <w:bidi w:val="0"/>
              <w:snapToGrid w:val="0"/>
              <w:spacing w:before="156" w:after="156" w:line="240" w:lineRule="auto"/>
              <w:jc w:val="center"/>
              <w:rPr>
                <w:rFonts w:hint="eastAsia" w:ascii="汉仪正圆 55简" w:hAnsi="汉仪正圆 55简" w:eastAsia="汉仪正圆 55简" w:cs="Times New Roman"/>
                <w:sz w:val="22"/>
                <w:szCs w:val="22"/>
              </w:rPr>
            </w:pPr>
          </w:p>
        </w:tc>
        <w:tc>
          <w:tcPr>
            <w:tcW w:w="3631" w:type="pct"/>
            <w:tcBorders>
              <w:tl2br w:val="nil"/>
              <w:tr2bl w:val="nil"/>
            </w:tcBorders>
            <w:vAlign w:val="center"/>
          </w:tcPr>
          <w:p w14:paraId="63429015">
            <w:pPr>
              <w:bidi w:val="0"/>
              <w:snapToGrid w:val="0"/>
              <w:spacing w:before="156" w:after="156" w:line="240" w:lineRule="auto"/>
              <w:jc w:val="left"/>
              <w:rPr>
                <w:rFonts w:hint="eastAsia" w:ascii="汉仪正圆 55简" w:hAnsi="汉仪正圆 55简" w:eastAsia="汉仪正圆 55简" w:cs="Times New Roman"/>
                <w:b w:val="0"/>
                <w:bCs w:val="0"/>
                <w:sz w:val="22"/>
                <w:szCs w:val="22"/>
                <w:highlight w:val="none"/>
                <w:lang w:val="en-US" w:eastAsia="zh-CN"/>
              </w:rPr>
            </w:pPr>
            <w:r>
              <w:rPr>
                <w:rFonts w:hint="eastAsia" w:ascii="汉仪正圆 55简" w:hAnsi="汉仪正圆 55简" w:eastAsia="汉仪正圆 55简" w:cs="Times New Roman"/>
                <w:b w:val="0"/>
                <w:bCs w:val="0"/>
                <w:sz w:val="22"/>
                <w:szCs w:val="22"/>
                <w:highlight w:val="none"/>
                <w:lang w:val="en-US" w:eastAsia="zh-CN"/>
              </w:rPr>
              <w:t>技术负责人（项目负责人除外）：具有测绘类（含测绘、测量、地理信息等专业）中级工程师及以上职称的得1分，</w:t>
            </w:r>
          </w:p>
          <w:p w14:paraId="55F41DC0">
            <w:pPr>
              <w:keepNext w:val="0"/>
              <w:keepLines w:val="0"/>
              <w:pageBreakBefore w:val="0"/>
              <w:widowControl w:val="0"/>
              <w:kinsoku/>
              <w:wordWrap/>
              <w:overflowPunct/>
              <w:topLinePunct w:val="0"/>
              <w:autoSpaceDE/>
              <w:autoSpaceDN/>
              <w:bidi w:val="0"/>
              <w:adjustRightInd w:val="0"/>
              <w:snapToGrid w:val="0"/>
              <w:spacing w:before="156" w:after="156" w:line="360" w:lineRule="auto"/>
              <w:jc w:val="left"/>
              <w:textAlignment w:val="auto"/>
              <w:rPr>
                <w:rFonts w:hint="eastAsia" w:ascii="汉仪正圆 55简" w:hAnsi="汉仪正圆 55简" w:eastAsia="汉仪正圆 55简" w:cs="Times New Roman"/>
                <w:b/>
                <w:bCs/>
                <w:sz w:val="22"/>
                <w:szCs w:val="22"/>
                <w:highlight w:val="none"/>
                <w:lang w:val="en-US" w:eastAsia="zh-CN"/>
              </w:rPr>
            </w:pPr>
            <w:r>
              <w:rPr>
                <w:rFonts w:hint="eastAsia" w:ascii="汉仪正圆 55简" w:hAnsi="汉仪正圆 55简" w:eastAsia="汉仪正圆 55简" w:cs="Times New Roman"/>
                <w:b/>
                <w:bCs/>
                <w:sz w:val="22"/>
                <w:szCs w:val="22"/>
                <w:highlight w:val="none"/>
                <w:lang w:val="zh-CN"/>
              </w:rPr>
              <w:t>【</w:t>
            </w:r>
            <w:r>
              <w:rPr>
                <w:rFonts w:hint="eastAsia" w:ascii="汉仪正圆 55简" w:hAnsi="汉仪正圆 55简" w:eastAsia="汉仪正圆 55简" w:cs="Times New Roman"/>
                <w:b/>
                <w:bCs/>
                <w:sz w:val="22"/>
                <w:szCs w:val="22"/>
                <w:highlight w:val="none"/>
                <w:lang w:val="en-US" w:eastAsia="zh-CN"/>
              </w:rPr>
              <w:t>证明材料：</w:t>
            </w:r>
            <w:r>
              <w:rPr>
                <w:rFonts w:hint="eastAsia" w:ascii="汉仪正圆 55简" w:hAnsi="汉仪正圆 55简" w:eastAsia="汉仪正圆 55简" w:cs="Times New Roman"/>
                <w:b/>
                <w:bCs/>
                <w:sz w:val="22"/>
                <w:szCs w:val="22"/>
                <w:highlight w:val="none"/>
                <w:lang w:val="zh-CN"/>
              </w:rPr>
              <w:t>须提供</w:t>
            </w:r>
            <w:r>
              <w:rPr>
                <w:rFonts w:hint="eastAsia" w:ascii="汉仪正圆 55简" w:hAnsi="汉仪正圆 55简" w:eastAsia="汉仪正圆 55简" w:cs="Times New Roman"/>
                <w:b/>
                <w:bCs/>
                <w:sz w:val="22"/>
                <w:szCs w:val="22"/>
                <w:highlight w:val="none"/>
                <w:lang w:val="zh-CN" w:eastAsia="zh-CN"/>
              </w:rPr>
              <w:t>人员身份证复印件</w:t>
            </w:r>
            <w:r>
              <w:rPr>
                <w:rFonts w:hint="eastAsia" w:ascii="汉仪正圆 55简" w:hAnsi="汉仪正圆 55简" w:eastAsia="汉仪正圆 55简" w:cs="Times New Roman"/>
                <w:b/>
                <w:bCs/>
                <w:sz w:val="22"/>
                <w:szCs w:val="22"/>
                <w:highlight w:val="none"/>
              </w:rPr>
              <w:t>相关</w:t>
            </w:r>
            <w:r>
              <w:rPr>
                <w:rFonts w:hint="eastAsia" w:ascii="汉仪正圆 55简" w:hAnsi="汉仪正圆 55简" w:eastAsia="汉仪正圆 55简" w:cs="Times New Roman"/>
                <w:b/>
                <w:bCs/>
                <w:sz w:val="22"/>
                <w:szCs w:val="22"/>
                <w:highlight w:val="none"/>
                <w:lang w:val="en-US" w:eastAsia="zh-CN"/>
              </w:rPr>
              <w:t>职称</w:t>
            </w:r>
            <w:r>
              <w:rPr>
                <w:rFonts w:hint="eastAsia" w:ascii="汉仪正圆 55简" w:hAnsi="汉仪正圆 55简" w:eastAsia="汉仪正圆 55简" w:cs="Times New Roman"/>
                <w:b/>
                <w:bCs/>
                <w:sz w:val="22"/>
                <w:szCs w:val="22"/>
                <w:highlight w:val="none"/>
                <w:lang w:val="zh-CN"/>
              </w:rPr>
              <w:t>证书复印件及投标人为其缴纳的</w:t>
            </w:r>
            <w:r>
              <w:rPr>
                <w:rFonts w:hint="eastAsia" w:ascii="汉仪正圆 55简" w:hAnsi="汉仪正圆 55简" w:eastAsia="汉仪正圆 55简" w:cs="Times New Roman"/>
                <w:b/>
                <w:bCs/>
                <w:sz w:val="22"/>
                <w:szCs w:val="22"/>
                <w:highlight w:val="none"/>
              </w:rPr>
              <w:t>最</w:t>
            </w:r>
            <w:r>
              <w:rPr>
                <w:rFonts w:hint="eastAsia" w:ascii="汉仪正圆 55简" w:hAnsi="汉仪正圆 55简" w:eastAsia="汉仪正圆 55简" w:cs="Times New Roman"/>
                <w:b/>
                <w:bCs/>
                <w:sz w:val="22"/>
                <w:szCs w:val="22"/>
                <w:highlight w:val="none"/>
                <w:lang w:val="zh-CN"/>
              </w:rPr>
              <w:t>近月</w:t>
            </w:r>
            <w:r>
              <w:rPr>
                <w:rFonts w:hint="eastAsia" w:ascii="汉仪正圆 55简" w:hAnsi="汉仪正圆 55简" w:eastAsia="汉仪正圆 55简" w:cs="Times New Roman"/>
                <w:b/>
                <w:bCs/>
                <w:sz w:val="22"/>
                <w:szCs w:val="22"/>
                <w:highlight w:val="none"/>
                <w:lang w:val="en-US" w:eastAsia="zh-CN"/>
              </w:rPr>
              <w:t>份</w:t>
            </w:r>
            <w:r>
              <w:rPr>
                <w:rFonts w:hint="eastAsia" w:ascii="汉仪正圆 55简" w:hAnsi="汉仪正圆 55简" w:eastAsia="汉仪正圆 55简" w:cs="Times New Roman"/>
                <w:b/>
                <w:bCs/>
                <w:sz w:val="22"/>
                <w:szCs w:val="22"/>
                <w:highlight w:val="none"/>
                <w:lang w:val="zh-CN"/>
              </w:rPr>
              <w:t>社保证明文件复印件并加盖投标人</w:t>
            </w:r>
            <w:r>
              <w:rPr>
                <w:rFonts w:hint="eastAsia" w:ascii="汉仪正圆 55简" w:hAnsi="汉仪正圆 55简" w:eastAsia="汉仪正圆 55简" w:cs="Times New Roman"/>
                <w:b/>
                <w:bCs/>
                <w:sz w:val="22"/>
                <w:szCs w:val="22"/>
                <w:highlight w:val="none"/>
                <w:lang w:val="en-US" w:eastAsia="zh-CN"/>
              </w:rPr>
              <w:t>CA签章</w:t>
            </w:r>
            <w:r>
              <w:rPr>
                <w:rFonts w:hint="eastAsia" w:ascii="汉仪正圆 55简" w:hAnsi="汉仪正圆 55简" w:eastAsia="汉仪正圆 55简" w:cs="Times New Roman"/>
                <w:b/>
                <w:bCs/>
                <w:sz w:val="22"/>
                <w:szCs w:val="22"/>
                <w:highlight w:val="none"/>
                <w:lang w:val="zh-CN"/>
              </w:rPr>
              <w:t>。】</w:t>
            </w:r>
          </w:p>
        </w:tc>
        <w:tc>
          <w:tcPr>
            <w:tcW w:w="413" w:type="pct"/>
            <w:tcBorders>
              <w:tl2br w:val="nil"/>
              <w:tr2bl w:val="nil"/>
            </w:tcBorders>
            <w:vAlign w:val="center"/>
          </w:tcPr>
          <w:p w14:paraId="456BBDE2">
            <w:pPr>
              <w:bidi w:val="0"/>
              <w:snapToGrid w:val="0"/>
              <w:spacing w:before="156" w:after="156" w:line="240" w:lineRule="auto"/>
              <w:jc w:val="center"/>
              <w:rPr>
                <w:rFonts w:hint="default" w:ascii="汉仪正圆 55简" w:hAnsi="汉仪正圆 55简" w:eastAsia="汉仪正圆 55简" w:cs="Times New Roman"/>
                <w:sz w:val="22"/>
                <w:szCs w:val="22"/>
                <w:highlight w:val="none"/>
                <w:lang w:val="en-US" w:eastAsia="zh-CN"/>
              </w:rPr>
            </w:pPr>
            <w:r>
              <w:rPr>
                <w:rFonts w:hint="eastAsia" w:ascii="汉仪正圆 55简" w:hAnsi="汉仪正圆 55简" w:eastAsia="汉仪正圆 55简" w:cs="Times New Roman"/>
                <w:sz w:val="22"/>
                <w:szCs w:val="22"/>
                <w:highlight w:val="none"/>
                <w:lang w:val="en-US" w:eastAsia="zh-CN"/>
              </w:rPr>
              <w:t>1分</w:t>
            </w:r>
          </w:p>
        </w:tc>
      </w:tr>
      <w:tr w14:paraId="53590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vMerge w:val="continue"/>
            <w:tcBorders>
              <w:tl2br w:val="nil"/>
              <w:tr2bl w:val="nil"/>
            </w:tcBorders>
            <w:vAlign w:val="center"/>
          </w:tcPr>
          <w:p w14:paraId="61C58CDA">
            <w:pPr>
              <w:bidi w:val="0"/>
              <w:snapToGrid w:val="0"/>
              <w:spacing w:before="156" w:after="156" w:line="240" w:lineRule="auto"/>
              <w:jc w:val="center"/>
              <w:rPr>
                <w:rFonts w:hint="eastAsia" w:ascii="汉仪正圆 55简" w:hAnsi="汉仪正圆 55简" w:eastAsia="汉仪正圆 55简" w:cs="Times New Roman"/>
                <w:sz w:val="22"/>
                <w:szCs w:val="22"/>
                <w:lang w:val="zh-CN"/>
              </w:rPr>
            </w:pPr>
          </w:p>
        </w:tc>
        <w:tc>
          <w:tcPr>
            <w:tcW w:w="601" w:type="pct"/>
            <w:vMerge w:val="continue"/>
            <w:tcBorders>
              <w:tl2br w:val="nil"/>
              <w:tr2bl w:val="nil"/>
            </w:tcBorders>
            <w:vAlign w:val="center"/>
          </w:tcPr>
          <w:p w14:paraId="5225CD88">
            <w:pPr>
              <w:bidi w:val="0"/>
              <w:snapToGrid w:val="0"/>
              <w:spacing w:before="156" w:after="156" w:line="240" w:lineRule="auto"/>
              <w:jc w:val="center"/>
              <w:rPr>
                <w:rFonts w:hint="eastAsia" w:ascii="汉仪正圆 55简" w:hAnsi="汉仪正圆 55简" w:eastAsia="汉仪正圆 55简" w:cs="Times New Roman"/>
                <w:sz w:val="22"/>
                <w:szCs w:val="22"/>
                <w:lang w:val="zh-CN"/>
              </w:rPr>
            </w:pPr>
          </w:p>
        </w:tc>
        <w:tc>
          <w:tcPr>
            <w:tcW w:w="3631" w:type="pct"/>
            <w:tcBorders>
              <w:tl2br w:val="nil"/>
              <w:tr2bl w:val="nil"/>
            </w:tcBorders>
            <w:vAlign w:val="center"/>
          </w:tcPr>
          <w:p w14:paraId="699744E1">
            <w:pPr>
              <w:bidi w:val="0"/>
              <w:snapToGrid w:val="0"/>
              <w:spacing w:before="156" w:after="156" w:line="240" w:lineRule="auto"/>
              <w:jc w:val="left"/>
              <w:rPr>
                <w:rFonts w:hint="default" w:ascii="汉仪正圆 55简" w:hAnsi="汉仪正圆 55简" w:eastAsia="汉仪正圆 55简" w:cs="Times New Roman"/>
                <w:sz w:val="22"/>
                <w:szCs w:val="22"/>
                <w:highlight w:val="none"/>
                <w:lang w:val="en-US"/>
              </w:rPr>
            </w:pPr>
            <w:r>
              <w:rPr>
                <w:rFonts w:hint="eastAsia" w:ascii="汉仪正圆 55简" w:hAnsi="汉仪正圆 55简" w:eastAsia="汉仪正圆 55简" w:cs="Times New Roman"/>
                <w:sz w:val="22"/>
                <w:szCs w:val="22"/>
                <w:highlight w:val="none"/>
                <w:lang w:val="zh-CN"/>
              </w:rPr>
              <w:t>项目组成员（除项目负责人和技术负责人外）：</w:t>
            </w:r>
            <w:r>
              <w:rPr>
                <w:rFonts w:hint="eastAsia" w:ascii="汉仪正圆 55简" w:hAnsi="汉仪正圆 55简" w:eastAsia="汉仪正圆 55简" w:cs="Times New Roman"/>
                <w:sz w:val="22"/>
                <w:szCs w:val="22"/>
                <w:highlight w:val="none"/>
                <w:lang w:val="en-US" w:eastAsia="zh-CN"/>
              </w:rPr>
              <w:t>具有城乡规划、</w:t>
            </w:r>
            <w:r>
              <w:rPr>
                <w:rFonts w:hint="eastAsia" w:ascii="汉仪正圆 55简" w:hAnsi="汉仪正圆 55简" w:eastAsia="汉仪正圆 55简" w:cs="Times New Roman"/>
                <w:sz w:val="22"/>
                <w:szCs w:val="22"/>
                <w:highlight w:val="none"/>
                <w:lang w:val="zh-CN" w:eastAsia="zh-CN"/>
              </w:rPr>
              <w:t>地图制图</w:t>
            </w:r>
            <w:r>
              <w:rPr>
                <w:rFonts w:hint="eastAsia" w:ascii="汉仪正圆 55简" w:hAnsi="汉仪正圆 55简" w:eastAsia="汉仪正圆 55简" w:cs="Times New Roman"/>
                <w:sz w:val="22"/>
                <w:szCs w:val="22"/>
                <w:highlight w:val="none"/>
                <w:lang w:val="en-US" w:eastAsia="zh-CN"/>
              </w:rPr>
              <w:t>专业、测绘专业、工程测量专业职称各得1分，最高得6分</w:t>
            </w:r>
          </w:p>
          <w:p w14:paraId="65FB11AC">
            <w:pPr>
              <w:bidi w:val="0"/>
              <w:snapToGrid w:val="0"/>
              <w:spacing w:before="156" w:after="156" w:line="240" w:lineRule="auto"/>
              <w:jc w:val="left"/>
              <w:rPr>
                <w:rFonts w:hint="default" w:ascii="汉仪正圆 55简" w:hAnsi="汉仪正圆 55简" w:eastAsia="汉仪正圆 55简" w:cs="Times New Roman"/>
                <w:b w:val="0"/>
                <w:bCs w:val="0"/>
                <w:sz w:val="22"/>
                <w:szCs w:val="22"/>
                <w:highlight w:val="none"/>
                <w:lang w:val="en-US" w:eastAsia="zh-CN"/>
              </w:rPr>
            </w:pPr>
            <w:r>
              <w:rPr>
                <w:rFonts w:hint="eastAsia" w:ascii="汉仪正圆 55简" w:hAnsi="汉仪正圆 55简" w:eastAsia="汉仪正圆 55简" w:cs="Times New Roman"/>
                <w:b w:val="0"/>
                <w:bCs w:val="0"/>
                <w:sz w:val="22"/>
                <w:szCs w:val="22"/>
                <w:highlight w:val="none"/>
                <w:lang w:val="en-US" w:eastAsia="zh-CN"/>
              </w:rPr>
              <w:t>注：不得一人多证。</w:t>
            </w:r>
          </w:p>
          <w:p w14:paraId="5CECA880">
            <w:pPr>
              <w:bidi w:val="0"/>
              <w:snapToGrid w:val="0"/>
              <w:spacing w:before="156" w:after="156" w:line="240" w:lineRule="auto"/>
              <w:jc w:val="left"/>
              <w:rPr>
                <w:rFonts w:hint="eastAsia" w:ascii="汉仪正圆 55简" w:hAnsi="汉仪正圆 55简" w:eastAsia="汉仪正圆 55简" w:cs="Times New Roman"/>
                <w:sz w:val="22"/>
                <w:szCs w:val="22"/>
                <w:highlight w:val="none"/>
                <w:lang w:val="zh-CN"/>
              </w:rPr>
            </w:pPr>
            <w:r>
              <w:rPr>
                <w:rFonts w:hint="eastAsia" w:ascii="汉仪正圆 55简" w:hAnsi="汉仪正圆 55简" w:eastAsia="汉仪正圆 55简" w:cs="Times New Roman"/>
                <w:b/>
                <w:bCs/>
                <w:sz w:val="22"/>
                <w:szCs w:val="22"/>
                <w:highlight w:val="none"/>
                <w:lang w:val="zh-CN"/>
              </w:rPr>
              <w:t>【须提供</w:t>
            </w:r>
            <w:r>
              <w:rPr>
                <w:rFonts w:hint="eastAsia" w:ascii="汉仪正圆 55简" w:hAnsi="汉仪正圆 55简" w:eastAsia="汉仪正圆 55简" w:cs="Times New Roman"/>
                <w:b/>
                <w:bCs/>
                <w:sz w:val="22"/>
                <w:szCs w:val="22"/>
                <w:highlight w:val="none"/>
                <w:lang w:val="zh-CN" w:eastAsia="zh-CN"/>
              </w:rPr>
              <w:t>人员身份证复印件</w:t>
            </w:r>
            <w:r>
              <w:rPr>
                <w:rFonts w:hint="eastAsia" w:ascii="汉仪正圆 55简" w:hAnsi="汉仪正圆 55简" w:eastAsia="汉仪正圆 55简" w:cs="Times New Roman"/>
                <w:b/>
                <w:bCs/>
                <w:sz w:val="22"/>
                <w:szCs w:val="22"/>
                <w:highlight w:val="none"/>
                <w:lang w:val="zh-CN"/>
              </w:rPr>
              <w:t>相关证书复印件加盖公章及投标人为其缴纳的</w:t>
            </w:r>
            <w:r>
              <w:rPr>
                <w:rFonts w:hint="eastAsia" w:ascii="汉仪正圆 55简" w:hAnsi="汉仪正圆 55简" w:eastAsia="汉仪正圆 55简" w:cs="Times New Roman"/>
                <w:b/>
                <w:bCs/>
                <w:sz w:val="22"/>
                <w:szCs w:val="22"/>
                <w:highlight w:val="none"/>
              </w:rPr>
              <w:t>最</w:t>
            </w:r>
            <w:r>
              <w:rPr>
                <w:rFonts w:hint="eastAsia" w:ascii="汉仪正圆 55简" w:hAnsi="汉仪正圆 55简" w:eastAsia="汉仪正圆 55简" w:cs="Times New Roman"/>
                <w:b/>
                <w:bCs/>
                <w:sz w:val="22"/>
                <w:szCs w:val="22"/>
                <w:highlight w:val="none"/>
                <w:lang w:val="zh-CN"/>
              </w:rPr>
              <w:t>近月</w:t>
            </w:r>
            <w:r>
              <w:rPr>
                <w:rFonts w:hint="eastAsia" w:ascii="汉仪正圆 55简" w:hAnsi="汉仪正圆 55简" w:eastAsia="汉仪正圆 55简" w:cs="Times New Roman"/>
                <w:b/>
                <w:bCs/>
                <w:sz w:val="22"/>
                <w:szCs w:val="22"/>
                <w:highlight w:val="none"/>
                <w:lang w:val="en-US" w:eastAsia="zh-CN"/>
              </w:rPr>
              <w:t>份</w:t>
            </w:r>
            <w:r>
              <w:rPr>
                <w:rFonts w:hint="eastAsia" w:ascii="汉仪正圆 55简" w:hAnsi="汉仪正圆 55简" w:eastAsia="汉仪正圆 55简" w:cs="Times New Roman"/>
                <w:b/>
                <w:bCs/>
                <w:sz w:val="22"/>
                <w:szCs w:val="22"/>
                <w:highlight w:val="none"/>
                <w:lang w:val="zh-CN"/>
              </w:rPr>
              <w:t>社保证明文件复印件并加盖投标人</w:t>
            </w:r>
            <w:r>
              <w:rPr>
                <w:rFonts w:hint="eastAsia" w:ascii="汉仪正圆 55简" w:hAnsi="汉仪正圆 55简" w:eastAsia="汉仪正圆 55简" w:cs="Times New Roman"/>
                <w:b/>
                <w:bCs/>
                <w:sz w:val="22"/>
                <w:szCs w:val="22"/>
                <w:highlight w:val="none"/>
                <w:lang w:val="en-US" w:eastAsia="zh-CN"/>
              </w:rPr>
              <w:t>CA签章</w:t>
            </w:r>
            <w:r>
              <w:rPr>
                <w:rFonts w:hint="eastAsia" w:ascii="汉仪正圆 55简" w:hAnsi="汉仪正圆 55简" w:eastAsia="汉仪正圆 55简" w:cs="Times New Roman"/>
                <w:b/>
                <w:bCs/>
                <w:sz w:val="22"/>
                <w:szCs w:val="22"/>
                <w:highlight w:val="none"/>
                <w:lang w:val="zh-CN"/>
              </w:rPr>
              <w:t>。】</w:t>
            </w:r>
          </w:p>
        </w:tc>
        <w:tc>
          <w:tcPr>
            <w:tcW w:w="413" w:type="pct"/>
            <w:tcBorders>
              <w:tl2br w:val="nil"/>
              <w:tr2bl w:val="nil"/>
            </w:tcBorders>
            <w:vAlign w:val="center"/>
          </w:tcPr>
          <w:p w14:paraId="60602002">
            <w:pPr>
              <w:bidi w:val="0"/>
              <w:snapToGrid w:val="0"/>
              <w:spacing w:before="156" w:after="156" w:line="240" w:lineRule="auto"/>
              <w:jc w:val="center"/>
              <w:rPr>
                <w:rFonts w:hint="default" w:ascii="汉仪正圆 55简" w:hAnsi="汉仪正圆 55简" w:eastAsia="汉仪正圆 55简" w:cs="Times New Roman"/>
                <w:sz w:val="22"/>
                <w:szCs w:val="22"/>
                <w:highlight w:val="none"/>
                <w:lang w:val="en-US" w:eastAsia="zh-CN"/>
              </w:rPr>
            </w:pPr>
            <w:r>
              <w:rPr>
                <w:rFonts w:hint="eastAsia" w:ascii="汉仪正圆 55简" w:hAnsi="汉仪正圆 55简" w:eastAsia="汉仪正圆 55简" w:cs="Times New Roman"/>
                <w:sz w:val="22"/>
                <w:szCs w:val="22"/>
                <w:highlight w:val="none"/>
                <w:lang w:val="en-US" w:eastAsia="zh-CN"/>
              </w:rPr>
              <w:t>6分</w:t>
            </w:r>
          </w:p>
        </w:tc>
      </w:tr>
      <w:tr w14:paraId="216E5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427F2CC1">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39E8F45E">
            <w:pPr>
              <w:bidi w:val="0"/>
              <w:snapToGrid w:val="0"/>
              <w:spacing w:before="156" w:after="156" w:line="240" w:lineRule="auto"/>
              <w:jc w:val="center"/>
              <w:rPr>
                <w:rFonts w:ascii="汉仪正圆 55简" w:hAnsi="汉仪正圆 55简" w:eastAsia="汉仪正圆 55简" w:cs="Times New Roman"/>
                <w:sz w:val="22"/>
                <w:szCs w:val="22"/>
              </w:rPr>
            </w:pPr>
            <w:r>
              <w:rPr>
                <w:rFonts w:ascii="汉仪正圆 55简" w:hAnsi="汉仪正圆 55简" w:eastAsia="汉仪正圆 55简" w:cs="Times New Roman"/>
                <w:sz w:val="22"/>
                <w:szCs w:val="22"/>
              </w:rPr>
              <w:t>对项目</w:t>
            </w:r>
            <w:r>
              <w:rPr>
                <w:rFonts w:hint="eastAsia" w:ascii="汉仪正圆 55简" w:hAnsi="汉仪正圆 55简" w:eastAsia="汉仪正圆 55简" w:cs="Times New Roman"/>
                <w:sz w:val="22"/>
                <w:szCs w:val="22"/>
              </w:rPr>
              <w:t>现状、</w:t>
            </w:r>
            <w:r>
              <w:rPr>
                <w:rFonts w:ascii="汉仪正圆 55简" w:hAnsi="汉仪正圆 55简" w:eastAsia="汉仪正圆 55简" w:cs="Times New Roman"/>
                <w:sz w:val="22"/>
                <w:szCs w:val="22"/>
              </w:rPr>
              <w:t>目标</w:t>
            </w:r>
            <w:r>
              <w:rPr>
                <w:rFonts w:hint="eastAsia" w:ascii="汉仪正圆 55简" w:hAnsi="汉仪正圆 55简" w:eastAsia="汉仪正圆 55简" w:cs="Times New Roman"/>
                <w:sz w:val="22"/>
                <w:szCs w:val="22"/>
              </w:rPr>
              <w:t>的</w:t>
            </w:r>
            <w:r>
              <w:rPr>
                <w:rFonts w:ascii="汉仪正圆 55简" w:hAnsi="汉仪正圆 55简" w:eastAsia="汉仪正圆 55简" w:cs="Times New Roman"/>
                <w:sz w:val="22"/>
                <w:szCs w:val="22"/>
              </w:rPr>
              <w:t>理解</w:t>
            </w:r>
          </w:p>
        </w:tc>
        <w:tc>
          <w:tcPr>
            <w:tcW w:w="3631" w:type="pct"/>
            <w:tcBorders>
              <w:tl2br w:val="nil"/>
              <w:tr2bl w:val="nil"/>
            </w:tcBorders>
            <w:vAlign w:val="center"/>
          </w:tcPr>
          <w:p w14:paraId="53DAAA22">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根据投标人对本项目的项目概况、项目背景的了解程度进行评分：</w:t>
            </w:r>
          </w:p>
          <w:p w14:paraId="552F417B">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w:t>
            </w:r>
            <w:r>
              <w:rPr>
                <w:rFonts w:hint="eastAsia" w:ascii="汉仪正圆 55简" w:hAnsi="汉仪正圆 55简" w:eastAsia="汉仪正圆 55简" w:cs="Times New Roman"/>
                <w:sz w:val="22"/>
                <w:szCs w:val="22"/>
                <w:lang w:val="zh-CN" w:eastAsia="zh-CN"/>
              </w:rPr>
              <w:t>对项目情况</w:t>
            </w:r>
            <w:r>
              <w:rPr>
                <w:rFonts w:hint="eastAsia" w:ascii="汉仪正圆 55简" w:hAnsi="汉仪正圆 55简" w:eastAsia="汉仪正圆 55简" w:cs="Times New Roman"/>
                <w:sz w:val="22"/>
                <w:szCs w:val="22"/>
                <w:lang w:val="en-US" w:eastAsia="zh-CN"/>
              </w:rPr>
              <w:t>及</w:t>
            </w:r>
            <w:r>
              <w:rPr>
                <w:rFonts w:hint="eastAsia" w:ascii="汉仪正圆 55简" w:hAnsi="汉仪正圆 55简" w:eastAsia="汉仪正圆 55简" w:cs="Times New Roman"/>
                <w:sz w:val="22"/>
                <w:szCs w:val="22"/>
                <w:lang w:val="zh-CN" w:eastAsia="zh-CN"/>
              </w:rPr>
              <w:t>现状基础数据掌握情况</w:t>
            </w:r>
            <w:r>
              <w:rPr>
                <w:rFonts w:hint="eastAsia" w:ascii="汉仪正圆 55简" w:hAnsi="汉仪正圆 55简" w:eastAsia="汉仪正圆 55简" w:cs="Times New Roman"/>
                <w:sz w:val="22"/>
                <w:szCs w:val="22"/>
                <w:lang w:val="en-US" w:eastAsia="zh-CN"/>
              </w:rPr>
              <w:t>较符合实际情况得4-6分；</w:t>
            </w:r>
          </w:p>
          <w:p w14:paraId="15BF96C6">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w:t>
            </w:r>
            <w:r>
              <w:rPr>
                <w:rFonts w:hint="eastAsia" w:ascii="汉仪正圆 55简" w:hAnsi="汉仪正圆 55简" w:eastAsia="汉仪正圆 55简" w:cs="Times New Roman"/>
                <w:sz w:val="22"/>
                <w:szCs w:val="22"/>
                <w:lang w:val="zh-CN" w:eastAsia="zh-CN"/>
              </w:rPr>
              <w:t>对项目情况</w:t>
            </w:r>
            <w:r>
              <w:rPr>
                <w:rFonts w:hint="eastAsia" w:ascii="汉仪正圆 55简" w:hAnsi="汉仪正圆 55简" w:eastAsia="汉仪正圆 55简" w:cs="Times New Roman"/>
                <w:sz w:val="22"/>
                <w:szCs w:val="22"/>
                <w:lang w:val="en-US" w:eastAsia="zh-CN"/>
              </w:rPr>
              <w:t>及</w:t>
            </w:r>
            <w:r>
              <w:rPr>
                <w:rFonts w:hint="eastAsia" w:ascii="汉仪正圆 55简" w:hAnsi="汉仪正圆 55简" w:eastAsia="汉仪正圆 55简" w:cs="Times New Roman"/>
                <w:sz w:val="22"/>
                <w:szCs w:val="22"/>
                <w:lang w:val="zh-CN" w:eastAsia="zh-CN"/>
              </w:rPr>
              <w:t>现状基础数据掌握情况</w:t>
            </w:r>
            <w:r>
              <w:rPr>
                <w:rFonts w:hint="eastAsia" w:ascii="汉仪正圆 55简" w:hAnsi="汉仪正圆 55简" w:eastAsia="汉仪正圆 55简" w:cs="Times New Roman"/>
                <w:sz w:val="22"/>
                <w:szCs w:val="22"/>
                <w:lang w:val="en-US" w:eastAsia="zh-CN"/>
              </w:rPr>
              <w:t>基本符合实际情况得2-4分；</w:t>
            </w:r>
          </w:p>
          <w:p w14:paraId="7759BD1F">
            <w:pPr>
              <w:bidi w:val="0"/>
              <w:snapToGrid w:val="0"/>
              <w:spacing w:before="156" w:after="156" w:line="240" w:lineRule="auto"/>
              <w:jc w:val="left"/>
              <w:rPr>
                <w:rFonts w:hint="eastAsia" w:ascii="汉仪正圆 55简" w:hAnsi="汉仪正圆 55简" w:eastAsia="汉仪正圆 55简" w:cs="Times New Roman"/>
                <w:sz w:val="22"/>
                <w:szCs w:val="22"/>
                <w:lang w:val="zh-CN" w:eastAsia="zh-CN"/>
              </w:rPr>
            </w:pPr>
            <w:r>
              <w:rPr>
                <w:rFonts w:hint="eastAsia" w:ascii="汉仪正圆 55简" w:hAnsi="汉仪正圆 55简" w:eastAsia="汉仪正圆 55简" w:cs="Times New Roman"/>
                <w:sz w:val="22"/>
                <w:szCs w:val="22"/>
                <w:lang w:val="en-US" w:eastAsia="zh-CN"/>
              </w:rPr>
              <w:t>③</w:t>
            </w:r>
            <w:r>
              <w:rPr>
                <w:rFonts w:hint="eastAsia" w:ascii="汉仪正圆 55简" w:hAnsi="汉仪正圆 55简" w:eastAsia="汉仪正圆 55简" w:cs="Times New Roman"/>
                <w:sz w:val="22"/>
                <w:szCs w:val="22"/>
                <w:lang w:val="zh-CN" w:eastAsia="zh-CN"/>
              </w:rPr>
              <w:t>对项目情况</w:t>
            </w:r>
            <w:r>
              <w:rPr>
                <w:rFonts w:hint="eastAsia" w:ascii="汉仪正圆 55简" w:hAnsi="汉仪正圆 55简" w:eastAsia="汉仪正圆 55简" w:cs="Times New Roman"/>
                <w:sz w:val="22"/>
                <w:szCs w:val="22"/>
                <w:lang w:val="en-US" w:eastAsia="zh-CN"/>
              </w:rPr>
              <w:t>及</w:t>
            </w:r>
            <w:r>
              <w:rPr>
                <w:rFonts w:hint="eastAsia" w:ascii="汉仪正圆 55简" w:hAnsi="汉仪正圆 55简" w:eastAsia="汉仪正圆 55简" w:cs="Times New Roman"/>
                <w:sz w:val="22"/>
                <w:szCs w:val="22"/>
                <w:lang w:val="zh-CN" w:eastAsia="zh-CN"/>
              </w:rPr>
              <w:t>现状基础数据掌握情况</w:t>
            </w:r>
            <w:r>
              <w:rPr>
                <w:rFonts w:hint="eastAsia" w:ascii="汉仪正圆 55简" w:hAnsi="汉仪正圆 55简" w:eastAsia="汉仪正圆 55简" w:cs="Times New Roman"/>
                <w:sz w:val="22"/>
                <w:szCs w:val="22"/>
                <w:lang w:val="en-US" w:eastAsia="zh-CN"/>
              </w:rPr>
              <w:t>与实际情况有部分不符得0-2。</w:t>
            </w:r>
          </w:p>
        </w:tc>
        <w:tc>
          <w:tcPr>
            <w:tcW w:w="413" w:type="pct"/>
            <w:tcBorders>
              <w:tl2br w:val="nil"/>
              <w:tr2bl w:val="nil"/>
            </w:tcBorders>
            <w:vAlign w:val="center"/>
          </w:tcPr>
          <w:p w14:paraId="0ABF8DA5">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6</w:t>
            </w:r>
            <w:r>
              <w:rPr>
                <w:rFonts w:hint="eastAsia" w:ascii="汉仪正圆 55简" w:hAnsi="汉仪正圆 55简" w:eastAsia="汉仪正圆 55简" w:cs="Times New Roman"/>
                <w:sz w:val="22"/>
                <w:szCs w:val="22"/>
              </w:rPr>
              <w:t>分</w:t>
            </w:r>
          </w:p>
        </w:tc>
      </w:tr>
      <w:tr w14:paraId="1DCF8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72F95A09">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eastAsia="zh-CN"/>
              </w:rPr>
            </w:pPr>
          </w:p>
        </w:tc>
        <w:tc>
          <w:tcPr>
            <w:tcW w:w="601" w:type="pct"/>
            <w:tcBorders>
              <w:tl2br w:val="nil"/>
              <w:tr2bl w:val="nil"/>
            </w:tcBorders>
            <w:vAlign w:val="center"/>
          </w:tcPr>
          <w:p w14:paraId="1A5AAC3D">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技术</w:t>
            </w:r>
            <w:r>
              <w:rPr>
                <w:rFonts w:hint="eastAsia" w:ascii="汉仪正圆 55简" w:hAnsi="汉仪正圆 55简" w:eastAsia="汉仪正圆 55简" w:cs="Times New Roman"/>
                <w:sz w:val="22"/>
                <w:szCs w:val="22"/>
              </w:rPr>
              <w:t>实施</w:t>
            </w:r>
          </w:p>
          <w:p w14:paraId="70FD4FA0">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方案</w:t>
            </w:r>
          </w:p>
        </w:tc>
        <w:tc>
          <w:tcPr>
            <w:tcW w:w="3631" w:type="pct"/>
            <w:tcBorders>
              <w:tl2br w:val="nil"/>
              <w:tr2bl w:val="nil"/>
            </w:tcBorders>
            <w:vAlign w:val="center"/>
          </w:tcPr>
          <w:p w14:paraId="35C3F4D4">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w:t>
            </w:r>
            <w:r>
              <w:rPr>
                <w:rFonts w:hint="eastAsia" w:ascii="汉仪正圆 55简" w:hAnsi="汉仪正圆 55简" w:eastAsia="汉仪正圆 55简" w:cs="Times New Roman"/>
                <w:sz w:val="22"/>
                <w:szCs w:val="22"/>
                <w:lang w:val="zh-CN" w:eastAsia="zh-CN"/>
              </w:rPr>
              <w:t>对</w:t>
            </w:r>
            <w:r>
              <w:rPr>
                <w:rFonts w:hint="eastAsia" w:ascii="汉仪正圆 55简" w:hAnsi="汉仪正圆 55简" w:eastAsia="汉仪正圆 55简" w:cs="Times New Roman"/>
                <w:sz w:val="22"/>
                <w:szCs w:val="22"/>
                <w:lang w:val="en-US" w:eastAsia="zh-CN"/>
              </w:rPr>
              <w:t>本项目的技术实施方案进行评分：</w:t>
            </w:r>
          </w:p>
          <w:p w14:paraId="6DBE3E81">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①内容把握客观、科学、内容全面、把握准确、分析透彻的得4-6分，</w:t>
            </w:r>
          </w:p>
          <w:p w14:paraId="5D1C2CA3">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②内容把握较为准确、分析较为透彻的得2-4分，</w:t>
            </w:r>
          </w:p>
          <w:p w14:paraId="3142F124">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③内容把握相对准确、分析相对透彻但有不足部分需完善的得0-2分。</w:t>
            </w:r>
          </w:p>
        </w:tc>
        <w:tc>
          <w:tcPr>
            <w:tcW w:w="413" w:type="pct"/>
            <w:tcBorders>
              <w:tl2br w:val="nil"/>
              <w:tr2bl w:val="nil"/>
            </w:tcBorders>
            <w:vAlign w:val="center"/>
          </w:tcPr>
          <w:p w14:paraId="00D6D840">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6分</w:t>
            </w:r>
          </w:p>
        </w:tc>
      </w:tr>
      <w:tr w14:paraId="5F908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33CA749A">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3DCC7AB5">
            <w:pPr>
              <w:bidi w:val="0"/>
              <w:snapToGrid w:val="0"/>
              <w:spacing w:before="156" w:after="156" w:line="240" w:lineRule="auto"/>
              <w:jc w:val="center"/>
              <w:rPr>
                <w:rFonts w:hint="eastAsia"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组织实施</w:t>
            </w:r>
          </w:p>
          <w:p w14:paraId="22516453">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方案</w:t>
            </w:r>
          </w:p>
        </w:tc>
        <w:tc>
          <w:tcPr>
            <w:tcW w:w="3631" w:type="pct"/>
            <w:tcBorders>
              <w:tl2br w:val="nil"/>
              <w:tr2bl w:val="nil"/>
            </w:tcBorders>
            <w:vAlign w:val="center"/>
          </w:tcPr>
          <w:p w14:paraId="3F336962">
            <w:pPr>
              <w:bidi w:val="0"/>
              <w:snapToGrid w:val="0"/>
              <w:spacing w:before="156" w:after="156" w:line="240" w:lineRule="auto"/>
              <w:jc w:val="left"/>
              <w:rPr>
                <w:rFonts w:hint="eastAsia" w:ascii="汉仪正圆 55简" w:hAnsi="汉仪正圆 55简" w:eastAsia="汉仪正圆 55简" w:cs="Times New Roman"/>
                <w:sz w:val="22"/>
                <w:szCs w:val="22"/>
                <w:lang w:val="en-GB"/>
              </w:rPr>
            </w:pPr>
            <w:r>
              <w:rPr>
                <w:rFonts w:hint="eastAsia" w:ascii="汉仪正圆 55简" w:hAnsi="汉仪正圆 55简" w:eastAsia="汉仪正圆 55简" w:cs="Times New Roman"/>
                <w:sz w:val="22"/>
                <w:szCs w:val="22"/>
                <w:lang w:val="en-GB"/>
              </w:rPr>
              <w:t>根据投标人针对本项目提供</w:t>
            </w:r>
            <w:r>
              <w:rPr>
                <w:rFonts w:hint="eastAsia" w:ascii="汉仪正圆 55简" w:hAnsi="汉仪正圆 55简" w:eastAsia="汉仪正圆 55简" w:cs="Times New Roman"/>
                <w:sz w:val="22"/>
                <w:szCs w:val="22"/>
                <w:lang w:val="en-US" w:eastAsia="zh-CN"/>
              </w:rPr>
              <w:t>的项目管理制度、</w:t>
            </w:r>
            <w:r>
              <w:rPr>
                <w:rFonts w:hint="eastAsia" w:ascii="汉仪正圆 55简" w:hAnsi="汉仪正圆 55简" w:eastAsia="汉仪正圆 55简" w:cs="Times New Roman"/>
                <w:sz w:val="22"/>
                <w:szCs w:val="22"/>
                <w:lang w:val="en-GB"/>
              </w:rPr>
              <w:t>组织机构的设置、机构工作流程</w:t>
            </w:r>
            <w:r>
              <w:rPr>
                <w:rFonts w:hint="eastAsia" w:ascii="汉仪正圆 55简" w:hAnsi="汉仪正圆 55简" w:eastAsia="汉仪正圆 55简" w:cs="Times New Roman"/>
                <w:sz w:val="22"/>
                <w:szCs w:val="22"/>
              </w:rPr>
              <w:t>进行综合</w:t>
            </w:r>
            <w:r>
              <w:rPr>
                <w:rFonts w:hint="eastAsia" w:ascii="汉仪正圆 55简" w:hAnsi="汉仪正圆 55简" w:eastAsia="汉仪正圆 55简" w:cs="Times New Roman"/>
                <w:sz w:val="22"/>
                <w:szCs w:val="22"/>
                <w:lang w:val="en-US" w:eastAsia="zh-CN"/>
              </w:rPr>
              <w:t>评</w:t>
            </w:r>
            <w:r>
              <w:rPr>
                <w:rFonts w:hint="eastAsia" w:ascii="汉仪正圆 55简" w:hAnsi="汉仪正圆 55简" w:eastAsia="汉仪正圆 55简" w:cs="Times New Roman"/>
                <w:sz w:val="22"/>
                <w:szCs w:val="22"/>
              </w:rPr>
              <w:t>分：</w:t>
            </w:r>
          </w:p>
          <w:p w14:paraId="622CD7A8">
            <w:pPr>
              <w:bidi w:val="0"/>
              <w:snapToGrid w:val="0"/>
              <w:spacing w:before="156" w:after="156" w:line="240" w:lineRule="auto"/>
              <w:jc w:val="left"/>
              <w:rPr>
                <w:rFonts w:hint="eastAsia" w:ascii="汉仪正圆 55简" w:hAnsi="汉仪正圆 55简" w:eastAsia="汉仪正圆 55简" w:cs="Times New Roman"/>
                <w:sz w:val="22"/>
                <w:szCs w:val="22"/>
                <w:lang w:val="en-GB"/>
              </w:rPr>
            </w:pPr>
            <w:r>
              <w:rPr>
                <w:rFonts w:hint="eastAsia" w:ascii="汉仪正圆 55简" w:hAnsi="汉仪正圆 55简" w:eastAsia="汉仪正圆 55简" w:cs="Times New Roman"/>
                <w:sz w:val="22"/>
                <w:szCs w:val="22"/>
                <w:lang w:val="en-US" w:eastAsia="zh-CN"/>
              </w:rPr>
              <w:t>①</w:t>
            </w:r>
            <w:r>
              <w:rPr>
                <w:rFonts w:hint="eastAsia" w:ascii="汉仪正圆 55简" w:hAnsi="汉仪正圆 55简" w:eastAsia="汉仪正圆 55简" w:cs="Times New Roman"/>
                <w:sz w:val="22"/>
                <w:szCs w:val="22"/>
                <w:lang w:val="en-GB"/>
              </w:rPr>
              <w:t>方案详细合理，有设立完善的组织机构，建立的机构工作流程的得</w:t>
            </w:r>
            <w:r>
              <w:rPr>
                <w:rFonts w:hint="eastAsia" w:ascii="汉仪正圆 55简" w:hAnsi="汉仪正圆 55简" w:eastAsia="汉仪正圆 55简" w:cs="Times New Roman"/>
                <w:sz w:val="22"/>
                <w:szCs w:val="22"/>
                <w:lang w:val="en-US" w:eastAsia="zh-CN"/>
              </w:rPr>
              <w:t>4-6分</w:t>
            </w:r>
            <w:r>
              <w:rPr>
                <w:rFonts w:hint="eastAsia" w:ascii="汉仪正圆 55简" w:hAnsi="汉仪正圆 55简" w:eastAsia="汉仪正圆 55简" w:cs="Times New Roman"/>
                <w:sz w:val="22"/>
                <w:szCs w:val="22"/>
                <w:lang w:val="en-GB"/>
              </w:rPr>
              <w:t>；</w:t>
            </w:r>
          </w:p>
          <w:p w14:paraId="7384A4DF">
            <w:pPr>
              <w:bidi w:val="0"/>
              <w:snapToGrid w:val="0"/>
              <w:spacing w:before="156" w:after="156" w:line="240" w:lineRule="auto"/>
              <w:jc w:val="left"/>
              <w:rPr>
                <w:rFonts w:hint="eastAsia" w:ascii="汉仪正圆 55简" w:hAnsi="汉仪正圆 55简" w:eastAsia="汉仪正圆 55简" w:cs="Times New Roman"/>
                <w:sz w:val="22"/>
                <w:szCs w:val="22"/>
                <w:lang w:val="en-GB"/>
              </w:rPr>
            </w:pPr>
            <w:r>
              <w:rPr>
                <w:rFonts w:hint="eastAsia" w:ascii="汉仪正圆 55简" w:hAnsi="汉仪正圆 55简" w:eastAsia="汉仪正圆 55简" w:cs="Times New Roman"/>
                <w:sz w:val="22"/>
                <w:szCs w:val="22"/>
                <w:lang w:val="en-US" w:eastAsia="zh-CN"/>
              </w:rPr>
              <w:t>②</w:t>
            </w:r>
            <w:r>
              <w:rPr>
                <w:rFonts w:hint="eastAsia" w:ascii="汉仪正圆 55简" w:hAnsi="汉仪正圆 55简" w:eastAsia="汉仪正圆 55简" w:cs="Times New Roman"/>
                <w:sz w:val="22"/>
                <w:szCs w:val="22"/>
                <w:lang w:val="en-GB"/>
              </w:rPr>
              <w:t>方案有欠缺但基本合理，有设立较完善的组织机构的得</w:t>
            </w:r>
            <w:r>
              <w:rPr>
                <w:rFonts w:hint="eastAsia" w:ascii="汉仪正圆 55简" w:hAnsi="汉仪正圆 55简" w:eastAsia="汉仪正圆 55简" w:cs="Times New Roman"/>
                <w:sz w:val="22"/>
                <w:szCs w:val="22"/>
                <w:lang w:val="en-US" w:eastAsia="zh-CN"/>
              </w:rPr>
              <w:t>2-4</w:t>
            </w:r>
            <w:r>
              <w:rPr>
                <w:rFonts w:hint="eastAsia" w:ascii="汉仪正圆 55简" w:hAnsi="汉仪正圆 55简" w:eastAsia="汉仪正圆 55简" w:cs="Times New Roman"/>
                <w:sz w:val="22"/>
                <w:szCs w:val="22"/>
                <w:lang w:val="en-GB"/>
              </w:rPr>
              <w:t>分；</w:t>
            </w:r>
          </w:p>
          <w:p w14:paraId="50CAB4D9">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w:t>
            </w:r>
            <w:r>
              <w:rPr>
                <w:rFonts w:hint="eastAsia" w:ascii="汉仪正圆 55简" w:hAnsi="汉仪正圆 55简" w:eastAsia="汉仪正圆 55简" w:cs="Times New Roman"/>
                <w:sz w:val="22"/>
                <w:szCs w:val="22"/>
                <w:lang w:val="en-GB"/>
              </w:rPr>
              <w:t>方案过于粗略，组织机构、工作流程或可行性较差的得</w:t>
            </w:r>
            <w:r>
              <w:rPr>
                <w:rFonts w:hint="eastAsia" w:ascii="汉仪正圆 55简" w:hAnsi="汉仪正圆 55简" w:eastAsia="汉仪正圆 55简" w:cs="Times New Roman"/>
                <w:sz w:val="22"/>
                <w:szCs w:val="22"/>
                <w:lang w:val="en-US" w:eastAsia="zh-CN"/>
              </w:rPr>
              <w:t>0-2</w:t>
            </w:r>
            <w:r>
              <w:rPr>
                <w:rFonts w:hint="eastAsia" w:ascii="汉仪正圆 55简" w:hAnsi="汉仪正圆 55简" w:eastAsia="汉仪正圆 55简" w:cs="Times New Roman"/>
                <w:sz w:val="22"/>
                <w:szCs w:val="22"/>
                <w:lang w:val="en-GB"/>
              </w:rPr>
              <w:t>分。</w:t>
            </w:r>
          </w:p>
        </w:tc>
        <w:tc>
          <w:tcPr>
            <w:tcW w:w="413" w:type="pct"/>
            <w:tcBorders>
              <w:tl2br w:val="nil"/>
              <w:tr2bl w:val="nil"/>
            </w:tcBorders>
            <w:vAlign w:val="center"/>
          </w:tcPr>
          <w:p w14:paraId="4FF406CC">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6分</w:t>
            </w:r>
          </w:p>
        </w:tc>
      </w:tr>
      <w:tr w14:paraId="1E527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50B92D43">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665DDD3C">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安全保证措施</w:t>
            </w:r>
          </w:p>
        </w:tc>
        <w:tc>
          <w:tcPr>
            <w:tcW w:w="3631" w:type="pct"/>
            <w:tcBorders>
              <w:tl2br w:val="nil"/>
              <w:tr2bl w:val="nil"/>
            </w:tcBorders>
            <w:vAlign w:val="center"/>
          </w:tcPr>
          <w:p w14:paraId="1D1FE374">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根据投标人针对本项目提供的服务安全保证措施进行评分：</w:t>
            </w:r>
          </w:p>
          <w:p w14:paraId="3429C266">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①项目服务安全保证措施万倍周全，具有一定针对性，应对措施较为科学得4-6分；</w:t>
            </w:r>
          </w:p>
          <w:p w14:paraId="092BCB22">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②项目服务安全保证措施一般，针对性应对措施一般，应对措施一般得2-4分；</w:t>
            </w:r>
          </w:p>
          <w:p w14:paraId="24083D19">
            <w:pPr>
              <w:bidi w:val="0"/>
              <w:snapToGrid w:val="0"/>
              <w:spacing w:before="156" w:after="156" w:line="240" w:lineRule="auto"/>
              <w:jc w:val="left"/>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③项目服务安全保证措施不足得0-2分。</w:t>
            </w:r>
          </w:p>
        </w:tc>
        <w:tc>
          <w:tcPr>
            <w:tcW w:w="413" w:type="pct"/>
            <w:tcBorders>
              <w:tl2br w:val="nil"/>
              <w:tr2bl w:val="nil"/>
            </w:tcBorders>
            <w:vAlign w:val="center"/>
          </w:tcPr>
          <w:p w14:paraId="109ADBEC">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6分</w:t>
            </w:r>
          </w:p>
        </w:tc>
      </w:tr>
      <w:tr w14:paraId="2A69F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0962AD0E">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eastAsia="zh-CN"/>
              </w:rPr>
            </w:pPr>
          </w:p>
        </w:tc>
        <w:tc>
          <w:tcPr>
            <w:tcW w:w="601" w:type="pct"/>
            <w:tcBorders>
              <w:tl2br w:val="nil"/>
              <w:tr2bl w:val="nil"/>
            </w:tcBorders>
            <w:vAlign w:val="center"/>
          </w:tcPr>
          <w:p w14:paraId="740E2E9C">
            <w:pPr>
              <w:bidi w:val="0"/>
              <w:snapToGrid w:val="0"/>
              <w:spacing w:before="156" w:after="156" w:line="240" w:lineRule="auto"/>
              <w:jc w:val="center"/>
              <w:rPr>
                <w:rFonts w:ascii="汉仪正圆 55简" w:hAnsi="汉仪正圆 55简" w:eastAsia="汉仪正圆 55简" w:cs="Times New Roman"/>
                <w:sz w:val="22"/>
                <w:szCs w:val="22"/>
                <w:lang w:val="zh-TW"/>
              </w:rPr>
            </w:pPr>
            <w:r>
              <w:rPr>
                <w:rFonts w:hint="eastAsia" w:ascii="汉仪正圆 55简" w:hAnsi="汉仪正圆 55简" w:eastAsia="汉仪正圆 55简" w:cs="Times New Roman"/>
                <w:sz w:val="22"/>
                <w:szCs w:val="22"/>
              </w:rPr>
              <w:t>质量保证措施</w:t>
            </w:r>
          </w:p>
        </w:tc>
        <w:tc>
          <w:tcPr>
            <w:tcW w:w="3631" w:type="pct"/>
            <w:tcBorders>
              <w:tl2br w:val="nil"/>
              <w:tr2bl w:val="nil"/>
            </w:tcBorders>
            <w:vAlign w:val="center"/>
          </w:tcPr>
          <w:p w14:paraId="0B1052A5">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根据投标人针对本项目提供的质量保证措施进行评分：</w:t>
            </w:r>
          </w:p>
          <w:p w14:paraId="5F1E33AA">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①项目整体质量保证措施完备周全，具有一定针对性，应对措施较为科学得4-6分；</w:t>
            </w:r>
          </w:p>
          <w:p w14:paraId="3D824388">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②项目整体质量保证措施一般，针对性应对措施一般，应对措施一般得2-4分；</w:t>
            </w:r>
          </w:p>
          <w:p w14:paraId="641BAB52">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③措施不足得0-2分。</w:t>
            </w:r>
          </w:p>
        </w:tc>
        <w:tc>
          <w:tcPr>
            <w:tcW w:w="413" w:type="pct"/>
            <w:tcBorders>
              <w:tl2br w:val="nil"/>
              <w:tr2bl w:val="nil"/>
            </w:tcBorders>
            <w:vAlign w:val="center"/>
          </w:tcPr>
          <w:p w14:paraId="44C70D16">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6</w:t>
            </w:r>
            <w:r>
              <w:rPr>
                <w:rFonts w:hint="eastAsia" w:ascii="汉仪正圆 55简" w:hAnsi="汉仪正圆 55简" w:eastAsia="汉仪正圆 55简" w:cs="Times New Roman"/>
                <w:sz w:val="22"/>
                <w:szCs w:val="22"/>
              </w:rPr>
              <w:t>分</w:t>
            </w:r>
          </w:p>
        </w:tc>
      </w:tr>
      <w:tr w14:paraId="4CF7F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8" w:hRule="atLeast"/>
          <w:jc w:val="center"/>
        </w:trPr>
        <w:tc>
          <w:tcPr>
            <w:tcW w:w="353" w:type="pct"/>
            <w:tcBorders>
              <w:tl2br w:val="nil"/>
              <w:tr2bl w:val="nil"/>
            </w:tcBorders>
            <w:vAlign w:val="center"/>
          </w:tcPr>
          <w:p w14:paraId="217AFDDB">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629A3D17">
            <w:pPr>
              <w:bidi w:val="0"/>
              <w:snapToGrid w:val="0"/>
              <w:spacing w:before="156" w:after="156" w:line="240" w:lineRule="auto"/>
              <w:jc w:val="center"/>
              <w:rPr>
                <w:rFonts w:ascii="汉仪正圆 55简" w:hAnsi="汉仪正圆 55简" w:eastAsia="汉仪正圆 55简" w:cs="Times New Roman"/>
                <w:sz w:val="22"/>
                <w:szCs w:val="22"/>
                <w:lang w:val="zh-TW"/>
              </w:rPr>
            </w:pPr>
            <w:r>
              <w:rPr>
                <w:rFonts w:hint="eastAsia" w:ascii="汉仪正圆 55简" w:hAnsi="汉仪正圆 55简" w:eastAsia="汉仪正圆 55简" w:cs="Times New Roman"/>
                <w:sz w:val="22"/>
                <w:szCs w:val="22"/>
                <w:lang w:val="zh-TW"/>
              </w:rPr>
              <w:t>进度控制</w:t>
            </w:r>
          </w:p>
          <w:p w14:paraId="411D1751">
            <w:pPr>
              <w:bidi w:val="0"/>
              <w:snapToGrid w:val="0"/>
              <w:spacing w:before="156" w:after="156" w:line="240" w:lineRule="auto"/>
              <w:jc w:val="center"/>
              <w:rPr>
                <w:rFonts w:ascii="汉仪正圆 55简" w:hAnsi="汉仪正圆 55简" w:eastAsia="汉仪正圆 55简" w:cs="Times New Roman"/>
                <w:sz w:val="22"/>
                <w:szCs w:val="22"/>
                <w:lang w:val="zh-TW"/>
              </w:rPr>
            </w:pPr>
            <w:r>
              <w:rPr>
                <w:rFonts w:hint="eastAsia" w:ascii="汉仪正圆 55简" w:hAnsi="汉仪正圆 55简" w:eastAsia="汉仪正圆 55简" w:cs="Times New Roman"/>
                <w:sz w:val="22"/>
                <w:szCs w:val="22"/>
                <w:lang w:val="zh-TW"/>
              </w:rPr>
              <w:t>方案</w:t>
            </w:r>
          </w:p>
        </w:tc>
        <w:tc>
          <w:tcPr>
            <w:tcW w:w="3631" w:type="pct"/>
            <w:tcBorders>
              <w:tl2br w:val="nil"/>
              <w:tr2bl w:val="nil"/>
            </w:tcBorders>
            <w:vAlign w:val="center"/>
          </w:tcPr>
          <w:p w14:paraId="42825FE0">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根据投标人提供的项目整体工作阶段及任务划分、进度控制、关键时间节点把握进行评分：</w:t>
            </w:r>
          </w:p>
          <w:p w14:paraId="17B282AB">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①满足进度要求，进度合理、关键时间节点把握科学准确得4-6分；</w:t>
            </w:r>
          </w:p>
          <w:p w14:paraId="5BD689A7">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②进度控制基本合理、关键时间节点把握基本合理的2-4分；</w:t>
            </w:r>
          </w:p>
          <w:p w14:paraId="6501277F">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③进度控制不足</w:t>
            </w:r>
            <w:r>
              <w:rPr>
                <w:rFonts w:hint="eastAsia" w:ascii="汉仪正圆 55简" w:hAnsi="汉仪正圆 55简" w:eastAsia="汉仪正圆 55简" w:cs="Times New Roman"/>
                <w:sz w:val="22"/>
                <w:szCs w:val="22"/>
                <w:lang w:val="zh-CN" w:eastAsia="zh-CN"/>
              </w:rPr>
              <w:t>得0</w:t>
            </w:r>
            <w:r>
              <w:rPr>
                <w:rFonts w:hint="eastAsia" w:ascii="汉仪正圆 55简" w:hAnsi="汉仪正圆 55简" w:eastAsia="汉仪正圆 55简" w:cs="Times New Roman"/>
                <w:sz w:val="22"/>
                <w:szCs w:val="22"/>
                <w:lang w:val="en-US" w:eastAsia="zh-CN"/>
              </w:rPr>
              <w:t>-2</w:t>
            </w:r>
            <w:r>
              <w:rPr>
                <w:rFonts w:hint="eastAsia" w:ascii="汉仪正圆 55简" w:hAnsi="汉仪正圆 55简" w:eastAsia="汉仪正圆 55简" w:cs="Times New Roman"/>
                <w:sz w:val="22"/>
                <w:szCs w:val="22"/>
                <w:lang w:val="zh-CN" w:eastAsia="zh-CN"/>
              </w:rPr>
              <w:t>分。</w:t>
            </w:r>
          </w:p>
        </w:tc>
        <w:tc>
          <w:tcPr>
            <w:tcW w:w="413" w:type="pct"/>
            <w:tcBorders>
              <w:tl2br w:val="nil"/>
              <w:tr2bl w:val="nil"/>
            </w:tcBorders>
            <w:vAlign w:val="center"/>
          </w:tcPr>
          <w:p w14:paraId="54E3E61F">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6</w:t>
            </w:r>
            <w:r>
              <w:rPr>
                <w:rFonts w:hint="eastAsia" w:ascii="汉仪正圆 55简" w:hAnsi="汉仪正圆 55简" w:eastAsia="汉仪正圆 55简" w:cs="Times New Roman"/>
                <w:sz w:val="22"/>
                <w:szCs w:val="22"/>
              </w:rPr>
              <w:t>分</w:t>
            </w:r>
          </w:p>
        </w:tc>
      </w:tr>
      <w:tr w14:paraId="70D61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5" w:hRule="atLeast"/>
          <w:jc w:val="center"/>
        </w:trPr>
        <w:tc>
          <w:tcPr>
            <w:tcW w:w="353" w:type="pct"/>
            <w:tcBorders>
              <w:tl2br w:val="nil"/>
              <w:tr2bl w:val="nil"/>
            </w:tcBorders>
            <w:vAlign w:val="center"/>
          </w:tcPr>
          <w:p w14:paraId="3034AA5C">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5C03CB56">
            <w:pPr>
              <w:bidi w:val="0"/>
              <w:snapToGrid w:val="0"/>
              <w:spacing w:before="156" w:after="156" w:line="240" w:lineRule="auto"/>
              <w:jc w:val="center"/>
              <w:rPr>
                <w:rFonts w:hint="eastAsia"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重难点</w:t>
            </w:r>
          </w:p>
          <w:p w14:paraId="1E0E64DE">
            <w:pPr>
              <w:bidi w:val="0"/>
              <w:snapToGrid w:val="0"/>
              <w:spacing w:before="156" w:after="156" w:line="240" w:lineRule="auto"/>
              <w:jc w:val="center"/>
              <w:rPr>
                <w:rFonts w:ascii="汉仪正圆 55简" w:hAnsi="汉仪正圆 55简" w:eastAsia="汉仪正圆 55简" w:cs="Times New Roman"/>
                <w:sz w:val="22"/>
                <w:szCs w:val="22"/>
                <w:lang w:val="zh-TW"/>
              </w:rPr>
            </w:pPr>
            <w:r>
              <w:rPr>
                <w:rFonts w:hint="eastAsia" w:ascii="汉仪正圆 55简" w:hAnsi="汉仪正圆 55简" w:eastAsia="汉仪正圆 55简" w:cs="Times New Roman"/>
                <w:sz w:val="22"/>
                <w:szCs w:val="22"/>
              </w:rPr>
              <w:t>分析</w:t>
            </w:r>
          </w:p>
        </w:tc>
        <w:tc>
          <w:tcPr>
            <w:tcW w:w="3631" w:type="pct"/>
            <w:tcBorders>
              <w:tl2br w:val="nil"/>
              <w:tr2bl w:val="nil"/>
            </w:tcBorders>
            <w:vAlign w:val="center"/>
          </w:tcPr>
          <w:p w14:paraId="5B93AFC5">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根据投标人对项目各环节的重点、难点提供的合理化建议进行评分：</w:t>
            </w:r>
          </w:p>
          <w:p w14:paraId="0AA3BBBE">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①对项目的重点、难点分析相对到位，较符合实际情况得4-6分；</w:t>
            </w:r>
          </w:p>
          <w:p w14:paraId="735D1B45">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②对项目重点、难点分析相对基本到位，基本符合实际情况得2-4分；</w:t>
            </w:r>
          </w:p>
          <w:p w14:paraId="70E33E8F">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③对项目的重点、难点分析不到位得0-2分。</w:t>
            </w:r>
          </w:p>
        </w:tc>
        <w:tc>
          <w:tcPr>
            <w:tcW w:w="413" w:type="pct"/>
            <w:tcBorders>
              <w:tl2br w:val="nil"/>
              <w:tr2bl w:val="nil"/>
            </w:tcBorders>
            <w:vAlign w:val="center"/>
          </w:tcPr>
          <w:p w14:paraId="48DFA76D">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6</w:t>
            </w:r>
            <w:r>
              <w:rPr>
                <w:rFonts w:hint="eastAsia" w:ascii="汉仪正圆 55简" w:hAnsi="汉仪正圆 55简" w:eastAsia="汉仪正圆 55简" w:cs="Times New Roman"/>
                <w:sz w:val="22"/>
                <w:szCs w:val="22"/>
              </w:rPr>
              <w:t>分</w:t>
            </w:r>
          </w:p>
        </w:tc>
      </w:tr>
      <w:tr w14:paraId="360B6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1B2F31DA">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3F30862A">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突发事件预案</w:t>
            </w:r>
          </w:p>
        </w:tc>
        <w:tc>
          <w:tcPr>
            <w:tcW w:w="3631" w:type="pct"/>
            <w:tcBorders>
              <w:tl2br w:val="nil"/>
              <w:tr2bl w:val="nil"/>
            </w:tcBorders>
            <w:vAlign w:val="center"/>
          </w:tcPr>
          <w:p w14:paraId="3EA9654A">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根据投标人提供的突发事件的响应和处理方案进行评分：</w:t>
            </w:r>
          </w:p>
          <w:p w14:paraId="252F046C">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①全面、科学、合理，有利于本项目实施得3-5分；</w:t>
            </w:r>
          </w:p>
          <w:p w14:paraId="1F047F45">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②较全面、科学、合理，较有利于本项目实施得1-3分；</w:t>
            </w:r>
          </w:p>
          <w:p w14:paraId="3B7A3536">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③不太全面、科学、合理，不够有利于本项目实施得0-1分。</w:t>
            </w:r>
          </w:p>
        </w:tc>
        <w:tc>
          <w:tcPr>
            <w:tcW w:w="413" w:type="pct"/>
            <w:tcBorders>
              <w:tl2br w:val="nil"/>
              <w:tr2bl w:val="nil"/>
            </w:tcBorders>
            <w:vAlign w:val="center"/>
          </w:tcPr>
          <w:p w14:paraId="2A92BA57">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5分</w:t>
            </w:r>
          </w:p>
        </w:tc>
      </w:tr>
      <w:tr w14:paraId="3F319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2810A5FA">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55E06B8E">
            <w:pPr>
              <w:bidi w:val="0"/>
              <w:snapToGrid w:val="0"/>
              <w:spacing w:before="156" w:after="156" w:line="240" w:lineRule="auto"/>
              <w:jc w:val="center"/>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设备配备</w:t>
            </w:r>
          </w:p>
        </w:tc>
        <w:tc>
          <w:tcPr>
            <w:tcW w:w="3631" w:type="pct"/>
            <w:tcBorders>
              <w:tl2br w:val="nil"/>
              <w:tr2bl w:val="nil"/>
            </w:tcBorders>
            <w:vAlign w:val="center"/>
          </w:tcPr>
          <w:p w14:paraId="3E01FFC4">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投标人提供航测无人机，提供1架得1分，最多得4分；</w:t>
            </w:r>
          </w:p>
          <w:p w14:paraId="4200FB78">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提供GPS测量仪，提供1台得1分，最多得4分；</w:t>
            </w:r>
          </w:p>
          <w:p w14:paraId="09C3CD24">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（设备须投标人自有，投标时提供设备发票复印件加盖公章，设备发票名称与投标人名称一致。否则不得分）。</w:t>
            </w:r>
          </w:p>
        </w:tc>
        <w:tc>
          <w:tcPr>
            <w:tcW w:w="413" w:type="pct"/>
            <w:tcBorders>
              <w:tl2br w:val="nil"/>
              <w:tr2bl w:val="nil"/>
            </w:tcBorders>
            <w:vAlign w:val="center"/>
          </w:tcPr>
          <w:p w14:paraId="21FB9E97">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8分</w:t>
            </w:r>
          </w:p>
        </w:tc>
      </w:tr>
      <w:tr w14:paraId="242EB9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353" w:type="pct"/>
            <w:vMerge w:val="restart"/>
            <w:tcBorders>
              <w:tl2br w:val="nil"/>
              <w:tr2bl w:val="nil"/>
            </w:tcBorders>
            <w:vAlign w:val="center"/>
          </w:tcPr>
          <w:p w14:paraId="4CD53802">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vMerge w:val="restart"/>
            <w:tcBorders>
              <w:tl2br w:val="nil"/>
              <w:tr2bl w:val="nil"/>
            </w:tcBorders>
            <w:vAlign w:val="center"/>
          </w:tcPr>
          <w:p w14:paraId="1F95D642">
            <w:pPr>
              <w:bidi w:val="0"/>
              <w:snapToGrid w:val="0"/>
              <w:spacing w:before="156" w:after="156" w:line="240" w:lineRule="auto"/>
              <w:jc w:val="center"/>
              <w:rPr>
                <w:rFonts w:hint="eastAsia"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售后</w:t>
            </w:r>
            <w:r>
              <w:rPr>
                <w:rFonts w:hint="eastAsia" w:ascii="汉仪正圆 55简" w:hAnsi="汉仪正圆 55简" w:eastAsia="汉仪正圆 55简" w:cs="Times New Roman"/>
                <w:sz w:val="22"/>
                <w:szCs w:val="22"/>
              </w:rPr>
              <w:t>服务方案</w:t>
            </w:r>
          </w:p>
        </w:tc>
        <w:tc>
          <w:tcPr>
            <w:tcW w:w="3631" w:type="pct"/>
            <w:tcBorders>
              <w:tl2br w:val="nil"/>
              <w:tr2bl w:val="nil"/>
            </w:tcBorders>
            <w:vAlign w:val="center"/>
          </w:tcPr>
          <w:p w14:paraId="045198AE">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投标人提供的售后技术服务方案、车辆提供保障、维护人员和机构等情况，是否满足采购人的要求等。</w:t>
            </w:r>
          </w:p>
          <w:p w14:paraId="07CD0C96">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①全面、科学、合理，有利于本项目实施得3-5分；</w:t>
            </w:r>
          </w:p>
          <w:p w14:paraId="4E266611">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②较全面、科学、合理，较有利于本项目实施得1-3分；</w:t>
            </w:r>
          </w:p>
          <w:p w14:paraId="15CF32AE">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③不太全面、科学、合理，不够有利于本项目实施得0-1分</w:t>
            </w:r>
          </w:p>
        </w:tc>
        <w:tc>
          <w:tcPr>
            <w:tcW w:w="413" w:type="pct"/>
            <w:tcBorders>
              <w:tl2br w:val="nil"/>
              <w:tr2bl w:val="nil"/>
            </w:tcBorders>
            <w:vAlign w:val="center"/>
          </w:tcPr>
          <w:p w14:paraId="2B3D9B21">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5分</w:t>
            </w:r>
          </w:p>
        </w:tc>
      </w:tr>
      <w:tr w14:paraId="036A5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353" w:type="pct"/>
            <w:vMerge w:val="continue"/>
            <w:tcBorders>
              <w:tl2br w:val="nil"/>
              <w:tr2bl w:val="nil"/>
            </w:tcBorders>
            <w:vAlign w:val="center"/>
          </w:tcPr>
          <w:p w14:paraId="08B471BE">
            <w:pPr>
              <w:bidi w:val="0"/>
              <w:snapToGrid w:val="0"/>
              <w:spacing w:before="156" w:after="156" w:line="240" w:lineRule="auto"/>
              <w:jc w:val="left"/>
              <w:rPr>
                <w:rFonts w:ascii="汉仪正圆 55简" w:hAnsi="汉仪正圆 55简" w:eastAsia="汉仪正圆 55简" w:cs="Times New Roman"/>
                <w:sz w:val="22"/>
                <w:szCs w:val="22"/>
              </w:rPr>
            </w:pPr>
          </w:p>
        </w:tc>
        <w:tc>
          <w:tcPr>
            <w:tcW w:w="601" w:type="pct"/>
            <w:vMerge w:val="continue"/>
            <w:tcBorders>
              <w:tl2br w:val="nil"/>
              <w:tr2bl w:val="nil"/>
            </w:tcBorders>
            <w:vAlign w:val="center"/>
          </w:tcPr>
          <w:p w14:paraId="15E3A16D">
            <w:pPr>
              <w:bidi w:val="0"/>
              <w:snapToGrid w:val="0"/>
              <w:spacing w:before="156" w:after="156" w:line="240" w:lineRule="auto"/>
              <w:jc w:val="left"/>
              <w:rPr>
                <w:rFonts w:ascii="汉仪正圆 55简" w:hAnsi="汉仪正圆 55简" w:eastAsia="汉仪正圆 55简" w:cs="Times New Roman"/>
                <w:sz w:val="22"/>
                <w:szCs w:val="22"/>
              </w:rPr>
            </w:pPr>
          </w:p>
        </w:tc>
        <w:tc>
          <w:tcPr>
            <w:tcW w:w="3631" w:type="pct"/>
            <w:tcBorders>
              <w:tl2br w:val="nil"/>
              <w:tr2bl w:val="nil"/>
            </w:tcBorders>
            <w:vAlign w:val="center"/>
          </w:tcPr>
          <w:p w14:paraId="24E27D0A">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服务响应时间及服务承诺的可行性、完整性以及服务承诺落实的保障措施等。</w:t>
            </w:r>
          </w:p>
          <w:p w14:paraId="62A57B67">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①全面、科学、合理，有利于本项目实施得3-5分；</w:t>
            </w:r>
          </w:p>
          <w:p w14:paraId="4F21461F">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②较全面、科学、合理，较有利于本项目实施得1-3分；</w:t>
            </w:r>
          </w:p>
          <w:p w14:paraId="09CC808A">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③不太全面、科学、合理，不够有利于本项目实施得0-1分</w:t>
            </w:r>
          </w:p>
          <w:p w14:paraId="6954036D">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b/>
                <w:bCs/>
                <w:sz w:val="22"/>
                <w:szCs w:val="22"/>
                <w:lang w:val="en-US" w:eastAsia="zh-CN"/>
              </w:rPr>
              <w:t>【注：需提供承诺函（格式自拟），未提供或未按要求提供的不得分。】</w:t>
            </w:r>
          </w:p>
        </w:tc>
        <w:tc>
          <w:tcPr>
            <w:tcW w:w="413" w:type="pct"/>
            <w:tcBorders>
              <w:tl2br w:val="nil"/>
              <w:tr2bl w:val="nil"/>
            </w:tcBorders>
            <w:vAlign w:val="center"/>
          </w:tcPr>
          <w:p w14:paraId="33096CC5">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5分</w:t>
            </w:r>
          </w:p>
        </w:tc>
      </w:tr>
      <w:tr w14:paraId="69736E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62162452">
            <w:pPr>
              <w:numPr>
                <w:ilvl w:val="0"/>
                <w:numId w:val="3"/>
              </w:numPr>
              <w:bidi w:val="0"/>
              <w:snapToGrid w:val="0"/>
              <w:spacing w:before="156" w:after="156" w:line="240" w:lineRule="auto"/>
              <w:ind w:left="425" w:leftChars="0" w:hanging="425" w:firstLineChars="0"/>
              <w:jc w:val="center"/>
              <w:rPr>
                <w:rFonts w:hint="eastAsia"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239E0BBC">
            <w:pPr>
              <w:bidi w:val="0"/>
              <w:snapToGrid w:val="0"/>
              <w:spacing w:before="156" w:after="156" w:line="240" w:lineRule="auto"/>
              <w:jc w:val="center"/>
              <w:rPr>
                <w:rFonts w:hint="eastAsia"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优惠承诺情况</w:t>
            </w:r>
          </w:p>
        </w:tc>
        <w:tc>
          <w:tcPr>
            <w:tcW w:w="3631" w:type="pct"/>
            <w:tcBorders>
              <w:tl2br w:val="nil"/>
              <w:tr2bl w:val="nil"/>
            </w:tcBorders>
            <w:vAlign w:val="center"/>
          </w:tcPr>
          <w:p w14:paraId="2AC70A3E">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提出的优惠条件和承诺情况，及其可实现程度等，服务期满后的优惠承诺情况等。</w:t>
            </w:r>
          </w:p>
          <w:p w14:paraId="742AD380">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方案内容可行性强：得3-5分；</w:t>
            </w:r>
          </w:p>
          <w:p w14:paraId="245815C9">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方案内容全面、详细的：得1-3分；</w:t>
            </w:r>
          </w:p>
          <w:p w14:paraId="4D155522">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具备整体工作方案：得0-1分；</w:t>
            </w:r>
          </w:p>
          <w:p w14:paraId="7523F76F">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不提供不得分。</w:t>
            </w:r>
          </w:p>
        </w:tc>
        <w:tc>
          <w:tcPr>
            <w:tcW w:w="413" w:type="pct"/>
            <w:tcBorders>
              <w:tl2br w:val="nil"/>
              <w:tr2bl w:val="nil"/>
            </w:tcBorders>
            <w:vAlign w:val="center"/>
          </w:tcPr>
          <w:p w14:paraId="21B7E137">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5分</w:t>
            </w:r>
          </w:p>
        </w:tc>
      </w:tr>
      <w:tr w14:paraId="343BC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4B9BD237">
            <w:pPr>
              <w:numPr>
                <w:ilvl w:val="0"/>
                <w:numId w:val="3"/>
              </w:numPr>
              <w:bidi w:val="0"/>
              <w:snapToGrid w:val="0"/>
              <w:spacing w:before="156" w:after="156" w:line="240" w:lineRule="auto"/>
              <w:ind w:left="425" w:leftChars="0" w:hanging="425" w:firstLineChars="0"/>
              <w:jc w:val="center"/>
              <w:rPr>
                <w:rFonts w:hint="default" w:ascii="汉仪正圆 55简" w:hAnsi="汉仪正圆 55简" w:eastAsia="汉仪正圆 55简" w:cs="Times New Roman"/>
                <w:sz w:val="22"/>
                <w:szCs w:val="22"/>
                <w:lang w:val="en-US" w:eastAsia="zh-CN"/>
              </w:rPr>
            </w:pPr>
          </w:p>
        </w:tc>
        <w:tc>
          <w:tcPr>
            <w:tcW w:w="601" w:type="pct"/>
            <w:tcBorders>
              <w:tl2br w:val="nil"/>
              <w:tr2bl w:val="nil"/>
            </w:tcBorders>
            <w:vAlign w:val="center"/>
          </w:tcPr>
          <w:p w14:paraId="37EC673B">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rPr>
              <w:t>投标报价</w:t>
            </w:r>
          </w:p>
        </w:tc>
        <w:tc>
          <w:tcPr>
            <w:tcW w:w="3631" w:type="pct"/>
            <w:tcBorders>
              <w:tl2br w:val="nil"/>
              <w:tr2bl w:val="nil"/>
            </w:tcBorders>
            <w:vAlign w:val="center"/>
          </w:tcPr>
          <w:p w14:paraId="54910280">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有效投标报价的最低价作为评标基准价，其最低报价为满分；按［投标报价得分=（评标基准价/投标报价）*15］的计算公式计算。</w:t>
            </w:r>
          </w:p>
          <w:p w14:paraId="314A24CD">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评标过程中，不得去掉报价中的最高报价和最低报价。</w:t>
            </w:r>
          </w:p>
          <w:p w14:paraId="59161D6D">
            <w:pPr>
              <w:bidi w:val="0"/>
              <w:snapToGrid w:val="0"/>
              <w:spacing w:before="156" w:after="156" w:line="240" w:lineRule="auto"/>
              <w:jc w:val="left"/>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因落实政府采购政策需要进行价格调整的，以调整后的价格计算评标基准价和投标报价。</w:t>
            </w:r>
          </w:p>
        </w:tc>
        <w:tc>
          <w:tcPr>
            <w:tcW w:w="413" w:type="pct"/>
            <w:tcBorders>
              <w:tl2br w:val="nil"/>
              <w:tr2bl w:val="nil"/>
            </w:tcBorders>
            <w:vAlign w:val="center"/>
          </w:tcPr>
          <w:p w14:paraId="60EDBD60">
            <w:pPr>
              <w:bidi w:val="0"/>
              <w:snapToGrid w:val="0"/>
              <w:spacing w:before="156" w:after="156" w:line="240" w:lineRule="auto"/>
              <w:jc w:val="center"/>
              <w:rPr>
                <w:rFonts w:ascii="汉仪正圆 55简" w:hAnsi="汉仪正圆 55简" w:eastAsia="汉仪正圆 55简" w:cs="Times New Roman"/>
                <w:sz w:val="22"/>
                <w:szCs w:val="22"/>
              </w:rPr>
            </w:pPr>
            <w:r>
              <w:rPr>
                <w:rFonts w:hint="eastAsia" w:ascii="汉仪正圆 55简" w:hAnsi="汉仪正圆 55简" w:eastAsia="汉仪正圆 55简" w:cs="Times New Roman"/>
                <w:sz w:val="22"/>
                <w:szCs w:val="22"/>
                <w:lang w:val="en-US" w:eastAsia="zh-CN"/>
              </w:rPr>
              <w:t>15</w:t>
            </w:r>
            <w:r>
              <w:rPr>
                <w:rFonts w:hint="eastAsia" w:ascii="汉仪正圆 55简" w:hAnsi="汉仪正圆 55简" w:eastAsia="汉仪正圆 55简" w:cs="Times New Roman"/>
                <w:sz w:val="22"/>
                <w:szCs w:val="22"/>
              </w:rPr>
              <w:t>分</w:t>
            </w:r>
          </w:p>
        </w:tc>
      </w:tr>
      <w:tr w14:paraId="093F2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586" w:type="pct"/>
            <w:gridSpan w:val="3"/>
            <w:tcBorders>
              <w:tl2br w:val="nil"/>
              <w:tr2bl w:val="nil"/>
            </w:tcBorders>
            <w:vAlign w:val="center"/>
          </w:tcPr>
          <w:p w14:paraId="541483CA">
            <w:pPr>
              <w:bidi w:val="0"/>
              <w:snapToGrid w:val="0"/>
              <w:spacing w:before="156" w:after="156" w:line="240" w:lineRule="auto"/>
              <w:jc w:val="center"/>
              <w:rPr>
                <w:rFonts w:hint="default"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t>总得分</w:t>
            </w:r>
          </w:p>
        </w:tc>
        <w:tc>
          <w:tcPr>
            <w:tcW w:w="413" w:type="pct"/>
            <w:tcBorders>
              <w:tl2br w:val="nil"/>
              <w:tr2bl w:val="nil"/>
            </w:tcBorders>
            <w:vAlign w:val="center"/>
          </w:tcPr>
          <w:p w14:paraId="50E538B0">
            <w:pPr>
              <w:bidi w:val="0"/>
              <w:snapToGrid w:val="0"/>
              <w:spacing w:before="156" w:after="156" w:line="240" w:lineRule="auto"/>
              <w:jc w:val="center"/>
              <w:rPr>
                <w:rFonts w:hint="eastAsia" w:ascii="汉仪正圆 55简" w:hAnsi="汉仪正圆 55简" w:eastAsia="汉仪正圆 55简" w:cs="Times New Roman"/>
                <w:sz w:val="22"/>
                <w:szCs w:val="22"/>
                <w:lang w:val="en-US" w:eastAsia="zh-CN"/>
              </w:rPr>
            </w:pPr>
            <w:r>
              <w:rPr>
                <w:rFonts w:hint="eastAsia" w:ascii="汉仪正圆 55简" w:hAnsi="汉仪正圆 55简" w:eastAsia="汉仪正圆 55简" w:cs="Times New Roman"/>
                <w:sz w:val="22"/>
                <w:szCs w:val="22"/>
                <w:lang w:val="en-US" w:eastAsia="zh-CN"/>
              </w:rPr>
              <w:fldChar w:fldCharType="begin"/>
            </w:r>
            <w:r>
              <w:rPr>
                <w:rFonts w:hint="eastAsia" w:ascii="汉仪正圆 55简" w:hAnsi="汉仪正圆 55简" w:eastAsia="汉仪正圆 55简" w:cs="Times New Roman"/>
                <w:sz w:val="22"/>
                <w:szCs w:val="22"/>
                <w:lang w:val="en-US" w:eastAsia="zh-CN"/>
              </w:rPr>
              <w:instrText xml:space="preserve"> = sum(D3:D21) \* MERGEFORMAT </w:instrText>
            </w:r>
            <w:r>
              <w:rPr>
                <w:rFonts w:hint="eastAsia" w:ascii="汉仪正圆 55简" w:hAnsi="汉仪正圆 55简" w:eastAsia="汉仪正圆 55简" w:cs="Times New Roman"/>
                <w:sz w:val="22"/>
                <w:szCs w:val="22"/>
                <w:lang w:val="en-US" w:eastAsia="zh-CN"/>
              </w:rPr>
              <w:fldChar w:fldCharType="separate"/>
            </w:r>
            <w:r>
              <w:rPr>
                <w:rFonts w:hint="eastAsia" w:ascii="汉仪正圆 55简" w:hAnsi="汉仪正圆 55简" w:eastAsia="汉仪正圆 55简" w:cs="Times New Roman"/>
                <w:sz w:val="22"/>
                <w:szCs w:val="22"/>
                <w:lang w:val="en-US" w:eastAsia="zh-CN"/>
              </w:rPr>
              <w:t>100</w:t>
            </w:r>
            <w:r>
              <w:rPr>
                <w:rFonts w:hint="eastAsia" w:ascii="汉仪正圆 55简" w:hAnsi="汉仪正圆 55简" w:eastAsia="汉仪正圆 55简" w:cs="Times New Roman"/>
                <w:sz w:val="22"/>
                <w:szCs w:val="22"/>
                <w:lang w:val="en-US" w:eastAsia="zh-CN"/>
              </w:rPr>
              <w:fldChar w:fldCharType="end"/>
            </w:r>
          </w:p>
        </w:tc>
      </w:tr>
    </w:tbl>
    <w:p w14:paraId="7483997C">
      <w:pPr>
        <w:snapToGrid w:val="0"/>
        <w:spacing w:line="360" w:lineRule="auto"/>
        <w:ind w:firstLine="400" w:firstLineChars="200"/>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p>
    <w:p w14:paraId="6E20C91E">
      <w:pPr>
        <w:snapToGrid w:val="0"/>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sz w:val="24"/>
        </w:rPr>
        <w:t>供应商编制磋商响应文件（商务技术文件部分）时，建议按此目录（序号和内容）提供评标标准相应的商务技术资料。 </w:t>
      </w:r>
    </w:p>
    <w:p w14:paraId="2E2EC6DF">
      <w:pPr>
        <w:snapToGrid w:val="0"/>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sz w:val="24"/>
        </w:rPr>
        <w:t>投标人提供的合同、证书等资料弄虚作假的，报政府采购监督部门查处。</w:t>
      </w:r>
    </w:p>
    <w:p w14:paraId="41E02C8B">
      <w:pPr>
        <w:snapToGrid w:val="0"/>
        <w:spacing w:line="360" w:lineRule="auto"/>
        <w:ind w:firstLine="482" w:firstLineChars="200"/>
        <w:rPr>
          <w:rFonts w:ascii="宋体" w:hAnsi="宋体" w:cs="宋体"/>
          <w:b/>
          <w:sz w:val="32"/>
        </w:rPr>
      </w:pPr>
      <w:r>
        <w:rPr>
          <w:rFonts w:hint="eastAsia" w:ascii="宋体" w:hAnsi="宋体" w:cs="宋体"/>
          <w:b/>
          <w:sz w:val="24"/>
        </w:rPr>
        <w:t>3、</w:t>
      </w:r>
      <w:r>
        <w:rPr>
          <w:rFonts w:hint="eastAsia" w:ascii="宋体" w:hAnsi="宋体" w:cs="宋体"/>
          <w:sz w:val="24"/>
        </w:rPr>
        <w:t>以上评分项目，以投标人在投标书中做出的书面承诺或加盖公章的相关材料复印件为准。若未按上述要求提供书面及相关材料，或提供的书面及相关材料与事实不符，或提供的书面及相关材料无法提供完整的投标响应信息的均不给分。任何由于投标人原因导致书面及相关材料缺失、字迹模糊无法分辨、内容错漏的情形，均可能导致该投标人的评审项失分。</w:t>
      </w:r>
    </w:p>
    <w:p w14:paraId="6622F788">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0E09FFAA">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096B9EC1">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4C8BBD9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3465BF10">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20CD97A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2531F8AD">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22B48B92">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2FB3B482">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717A5E24">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859CB81">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0C81082E">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53299476">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37F8CBF3">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0DCAC256">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E6BE148">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260C9BB1">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09578AFA">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925FC1">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eastAsia="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14:paraId="0454A39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D889E7">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C78ECD5">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85A06D">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0B70A26C">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2A5891">
      <w:pPr>
        <w:pStyle w:val="27"/>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27AEC9B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3B7D0AF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5E615E4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72EA94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1A8F8BE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10DAED86">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D56C8E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129EE3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F33AB9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7FEF484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939185A">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25E616B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5AED3AC7">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BCF6BA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0BFF44A6">
      <w:pPr>
        <w:spacing w:line="360" w:lineRule="auto"/>
        <w:ind w:firstLine="480" w:firstLineChars="200"/>
        <w:rPr>
          <w:rFonts w:hint="default" w:eastAsia="宋体"/>
          <w:lang w:val="en-US" w:eastAsia="zh-CN"/>
        </w:rPr>
      </w:pPr>
      <w:r>
        <w:rPr>
          <w:rFonts w:hint="eastAsia" w:ascii="宋体" w:hAnsi="宋体" w:cs="宋体"/>
          <w:kern w:val="0"/>
          <w:sz w:val="24"/>
          <w:lang w:val="en-US" w:eastAsia="zh-CN"/>
        </w:rPr>
        <w:t>4.2.15要求电子章与物理章保持一致，如不一致提供附件4，否则作无效标处理。</w:t>
      </w:r>
    </w:p>
    <w:p w14:paraId="047B8698">
      <w:pPr>
        <w:pStyle w:val="27"/>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BCEF6D4">
      <w:pPr>
        <w:pStyle w:val="27"/>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585E850">
      <w:pPr>
        <w:pStyle w:val="27"/>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3F707E1D">
      <w:pPr>
        <w:pStyle w:val="27"/>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45E4A480">
      <w:pPr>
        <w:pStyle w:val="27"/>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3E6C4D4E">
      <w:pPr>
        <w:pStyle w:val="27"/>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0D14C8E5">
      <w:pPr>
        <w:pStyle w:val="27"/>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FCB784F">
      <w:pPr>
        <w:pStyle w:val="27"/>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3849F359">
      <w:pPr>
        <w:pStyle w:val="27"/>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56B89309">
      <w:pPr>
        <w:pStyle w:val="27"/>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26585A3A">
      <w:pPr>
        <w:pStyle w:val="27"/>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2764DDE3">
      <w:pPr>
        <w:pStyle w:val="27"/>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211619A1">
      <w:pPr>
        <w:pStyle w:val="27"/>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bookmarkEnd w:id="24"/>
    <w:p w14:paraId="6DAB4F25">
      <w:pPr>
        <w:spacing w:line="360" w:lineRule="auto"/>
        <w:jc w:val="center"/>
        <w:outlineLvl w:val="0"/>
        <w:rPr>
          <w:rFonts w:hint="eastAsia" w:ascii="宋体" w:hAnsi="宋体" w:eastAsia="宋体" w:cs="宋体"/>
          <w:b/>
          <w:sz w:val="36"/>
          <w:szCs w:val="36"/>
        </w:rPr>
      </w:pPr>
      <w:bookmarkStart w:id="390" w:name="第五部分"/>
      <w:bookmarkStart w:id="391" w:name="_Toc86217003"/>
      <w:r>
        <w:rPr>
          <w:rFonts w:hint="eastAsia" w:ascii="宋体" w:hAnsi="宋体" w:eastAsia="宋体" w:cs="宋体"/>
          <w:b/>
          <w:sz w:val="36"/>
          <w:szCs w:val="36"/>
        </w:rPr>
        <w:t>第五部分 拟签订的合同文本</w:t>
      </w:r>
    </w:p>
    <w:p w14:paraId="55D180BA">
      <w:pPr>
        <w:numPr>
          <w:ilvl w:val="0"/>
          <w:numId w:val="0"/>
        </w:numPr>
        <w:spacing w:line="360" w:lineRule="auto"/>
        <w:jc w:val="center"/>
        <w:outlineLvl w:val="0"/>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lang w:eastAsia="zh-CN"/>
        </w:rPr>
        <w:t>（仅供参考，具体以合同签订为准）</w:t>
      </w:r>
    </w:p>
    <w:p w14:paraId="4E1144FA">
      <w:pPr>
        <w:spacing w:line="480" w:lineRule="auto"/>
        <w:jc w:val="center"/>
        <w:rPr>
          <w:rFonts w:hint="eastAsia" w:ascii="宋体" w:hAnsi="宋体" w:eastAsia="宋体" w:cs="宋体"/>
          <w:b/>
          <w:sz w:val="28"/>
          <w:szCs w:val="28"/>
        </w:rPr>
      </w:pPr>
    </w:p>
    <w:p w14:paraId="079452B9">
      <w:pPr>
        <w:spacing w:line="480" w:lineRule="auto"/>
        <w:jc w:val="center"/>
        <w:rPr>
          <w:rFonts w:hint="eastAsia" w:ascii="宋体" w:hAnsi="宋体" w:eastAsia="宋体" w:cs="宋体"/>
          <w:b/>
          <w:sz w:val="24"/>
        </w:rPr>
      </w:pPr>
    </w:p>
    <w:p w14:paraId="354B7621">
      <w:pPr>
        <w:spacing w:line="480" w:lineRule="auto"/>
        <w:jc w:val="both"/>
        <w:rPr>
          <w:rFonts w:hint="eastAsia" w:ascii="宋体" w:hAnsi="宋体" w:eastAsia="宋体" w:cs="宋体"/>
          <w:b/>
          <w:sz w:val="24"/>
        </w:rPr>
      </w:pPr>
    </w:p>
    <w:p w14:paraId="59BD77A1">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07F08D55">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eastAsia="zh-CN"/>
        </w:rPr>
        <w:t>服务</w:t>
      </w:r>
      <w:r>
        <w:rPr>
          <w:rFonts w:hint="eastAsia" w:ascii="宋体" w:hAnsi="宋体" w:eastAsia="宋体" w:cs="宋体"/>
          <w:b/>
          <w:sz w:val="36"/>
          <w:szCs w:val="36"/>
        </w:rPr>
        <w:t>类）</w:t>
      </w:r>
    </w:p>
    <w:p w14:paraId="5C84F588">
      <w:pPr>
        <w:pStyle w:val="700"/>
        <w:rPr>
          <w:rFonts w:hint="eastAsia" w:ascii="宋体" w:hAnsi="宋体" w:eastAsia="宋体" w:cs="宋体"/>
          <w:szCs w:val="24"/>
        </w:rPr>
      </w:pPr>
    </w:p>
    <w:p w14:paraId="016A046B">
      <w:pPr>
        <w:pStyle w:val="700"/>
        <w:ind w:left="0" w:leftChars="0" w:firstLine="0" w:firstLineChars="0"/>
        <w:jc w:val="both"/>
        <w:rPr>
          <w:rFonts w:hint="eastAsia" w:ascii="宋体" w:hAnsi="宋体" w:eastAsia="宋体" w:cs="宋体"/>
          <w:szCs w:val="24"/>
        </w:rPr>
      </w:pPr>
    </w:p>
    <w:p w14:paraId="2E473EA7">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val="en-US" w:eastAsia="zh-CN"/>
        </w:rPr>
        <w:t>采购单位</w:t>
      </w:r>
      <w:r>
        <w:rPr>
          <w:rFonts w:hint="eastAsia" w:ascii="宋体" w:hAnsi="宋体" w:eastAsia="宋体" w:cs="宋体"/>
          <w:color w:val="000000"/>
          <w:szCs w:val="21"/>
        </w:rPr>
        <w:t>）</w:t>
      </w:r>
    </w:p>
    <w:p w14:paraId="2B8B3443">
      <w:pPr>
        <w:spacing w:line="360" w:lineRule="auto"/>
        <w:rPr>
          <w:rFonts w:hint="eastAsia" w:ascii="宋体" w:hAnsi="宋体" w:eastAsia="宋体" w:cs="宋体"/>
          <w:color w:val="000000"/>
          <w:szCs w:val="21"/>
        </w:rPr>
      </w:pPr>
      <w:r>
        <w:rPr>
          <w:rFonts w:hint="eastAsia" w:ascii="宋体" w:hAnsi="宋体" w:eastAsia="宋体" w:cs="宋体"/>
          <w:color w:val="000000"/>
          <w:szCs w:val="21"/>
        </w:rPr>
        <w:t>住所：</w:t>
      </w:r>
    </w:p>
    <w:p w14:paraId="35462AE0">
      <w:pPr>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p>
    <w:p w14:paraId="44B4E834">
      <w:pPr>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p w14:paraId="21FD059F">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联系人：</w:t>
      </w:r>
    </w:p>
    <w:p w14:paraId="6AFB1E32">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联系电话：</w:t>
      </w:r>
    </w:p>
    <w:p w14:paraId="2D507E79">
      <w:pPr>
        <w:pStyle w:val="25"/>
        <w:rPr>
          <w:rFonts w:hint="eastAsia" w:ascii="宋体" w:hAnsi="宋体" w:eastAsia="宋体" w:cs="宋体"/>
        </w:rPr>
      </w:pPr>
    </w:p>
    <w:p w14:paraId="1E4DD592">
      <w:pPr>
        <w:spacing w:line="360" w:lineRule="auto"/>
        <w:rPr>
          <w:rFonts w:hint="eastAsia" w:ascii="宋体" w:hAnsi="宋体" w:eastAsia="宋体" w:cs="宋体"/>
          <w:color w:val="000000"/>
          <w:szCs w:val="21"/>
        </w:rPr>
      </w:pPr>
    </w:p>
    <w:p w14:paraId="7AF105BC">
      <w:pPr>
        <w:spacing w:line="360" w:lineRule="auto"/>
        <w:rPr>
          <w:rFonts w:hint="eastAsia" w:ascii="宋体" w:hAnsi="宋体" w:eastAsia="宋体" w:cs="宋体"/>
          <w:color w:val="000000"/>
          <w:szCs w:val="21"/>
        </w:rPr>
      </w:pPr>
      <w:r>
        <w:rPr>
          <w:rFonts w:hint="eastAsia" w:ascii="宋体" w:hAnsi="宋体" w:eastAsia="宋体" w:cs="宋体"/>
          <w:color w:val="000000"/>
          <w:szCs w:val="21"/>
        </w:rPr>
        <w:t>乙方：（</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w:t>
      </w:r>
    </w:p>
    <w:p w14:paraId="1AB5297F">
      <w:pPr>
        <w:spacing w:line="360" w:lineRule="auto"/>
        <w:rPr>
          <w:rFonts w:hint="eastAsia" w:ascii="宋体" w:hAnsi="宋体" w:eastAsia="宋体" w:cs="宋体"/>
          <w:color w:val="000000"/>
          <w:szCs w:val="21"/>
          <w:lang w:val="zh-CN"/>
        </w:rPr>
      </w:pPr>
      <w:r>
        <w:rPr>
          <w:rFonts w:hint="eastAsia" w:ascii="宋体" w:hAnsi="宋体" w:eastAsia="宋体" w:cs="宋体"/>
          <w:color w:val="000000"/>
          <w:szCs w:val="21"/>
        </w:rPr>
        <w:t>住所：</w:t>
      </w:r>
    </w:p>
    <w:p w14:paraId="0C64A601">
      <w:pPr>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p>
    <w:p w14:paraId="358F41AF">
      <w:pPr>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p w14:paraId="457217CC">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联系人：</w:t>
      </w:r>
    </w:p>
    <w:p w14:paraId="25889BA1">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联系电话：</w:t>
      </w:r>
    </w:p>
    <w:p w14:paraId="2E28FD7F">
      <w:pPr>
        <w:rPr>
          <w:rFonts w:hint="eastAsia" w:ascii="宋体" w:hAnsi="宋体" w:eastAsia="宋体" w:cs="宋体"/>
          <w:color w:val="000000"/>
          <w:szCs w:val="21"/>
        </w:rPr>
      </w:pPr>
    </w:p>
    <w:p w14:paraId="55C5AE60">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根据《中华人民共和国政府采购法》《中华人民共和国民法典》和其它相关法律、法规规定，甲方通过</w:t>
      </w:r>
      <w:r>
        <w:rPr>
          <w:rFonts w:hint="eastAsia" w:ascii="宋体" w:hAnsi="宋体" w:eastAsia="宋体" w:cs="宋体"/>
          <w:color w:val="auto"/>
          <w:szCs w:val="21"/>
          <w:highlight w:val="none"/>
          <w:lang w:eastAsia="zh-CN"/>
        </w:rPr>
        <w:t>公开招标</w:t>
      </w:r>
      <w:r>
        <w:rPr>
          <w:rFonts w:hint="eastAsia" w:ascii="宋体" w:hAnsi="宋体" w:eastAsia="宋体" w:cs="宋体"/>
          <w:color w:val="auto"/>
          <w:szCs w:val="21"/>
          <w:highlight w:val="none"/>
        </w:rPr>
        <w:t>方式依法确定乙方为</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的成交供应商，经双方协商一致订立本合同，以资共同遵守。本项目成交通知书、乙方响应文件、</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文件以及甲、乙双方商定的补充协议是本合同不可分割的组成部分。</w:t>
      </w:r>
    </w:p>
    <w:p w14:paraId="73942E0A">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下列文件构成本合同的组成部分，彼此相互解释，相互补充。组成本合同的多个文件的优先解释顺序如下：</w:t>
      </w:r>
    </w:p>
    <w:p w14:paraId="399EC14F">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1.补充协议（如有）</w:t>
      </w:r>
    </w:p>
    <w:p w14:paraId="30A61DF0">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2.本合同书</w:t>
      </w:r>
    </w:p>
    <w:p w14:paraId="4029B78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3.中标（成交）通知书</w:t>
      </w:r>
    </w:p>
    <w:p w14:paraId="7EB284D8">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4.乙方投标（响应）文件</w:t>
      </w:r>
    </w:p>
    <w:p w14:paraId="7413DEED">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.采购文件澄清（修改）、更正文件</w:t>
      </w:r>
    </w:p>
    <w:p w14:paraId="4DAC9A4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.采购文件</w:t>
      </w:r>
    </w:p>
    <w:p w14:paraId="04508D84">
      <w:pPr>
        <w:spacing w:line="300" w:lineRule="auto"/>
        <w:ind w:firstLine="422" w:firstLineChars="200"/>
        <w:jc w:val="left"/>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服务内容</w:t>
      </w:r>
      <w:r>
        <w:rPr>
          <w:rFonts w:hint="eastAsia" w:ascii="宋体" w:hAnsi="宋体" w:cs="宋体"/>
          <w:b/>
          <w:color w:val="auto"/>
          <w:szCs w:val="21"/>
          <w:highlight w:val="none"/>
          <w:lang w:eastAsia="zh-CN"/>
        </w:rPr>
        <w:t>及要求：</w:t>
      </w:r>
      <w:r>
        <w:rPr>
          <w:rFonts w:hint="eastAsia" w:ascii="宋体" w:hAnsi="宋体" w:cs="宋体"/>
          <w:b/>
          <w:color w:val="auto"/>
          <w:szCs w:val="21"/>
          <w:highlight w:val="none"/>
          <w:u w:val="single"/>
          <w:lang w:val="en-US" w:eastAsia="zh-CN"/>
        </w:rPr>
        <w:t xml:space="preserve">                          </w:t>
      </w:r>
    </w:p>
    <w:p w14:paraId="47A891F0">
      <w:pPr>
        <w:spacing w:line="300" w:lineRule="auto"/>
        <w:ind w:firstLine="422" w:firstLineChars="200"/>
        <w:rPr>
          <w:rFonts w:hint="eastAsia" w:ascii="宋体" w:hAnsi="宋体" w:cs="宋体"/>
          <w:b w:val="0"/>
          <w:bCs/>
          <w:color w:val="auto"/>
          <w:szCs w:val="21"/>
          <w:highlight w:val="none"/>
          <w:u w:val="single"/>
          <w:lang w:val="en-US" w:eastAsia="zh-CN"/>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服务期限：</w:t>
      </w:r>
      <w:r>
        <w:rPr>
          <w:rFonts w:hint="eastAsia" w:ascii="宋体" w:hAnsi="宋体" w:cs="宋体"/>
          <w:b/>
          <w:color w:val="auto"/>
          <w:szCs w:val="21"/>
          <w:highlight w:val="none"/>
          <w:u w:val="single"/>
          <w:lang w:val="en-US" w:eastAsia="zh-CN"/>
        </w:rPr>
        <w:t xml:space="preserve">                              </w:t>
      </w:r>
      <w:r>
        <w:rPr>
          <w:rFonts w:hint="eastAsia" w:ascii="宋体" w:hAnsi="宋体" w:cs="宋体"/>
          <w:b w:val="0"/>
          <w:bCs/>
          <w:color w:val="auto"/>
          <w:szCs w:val="21"/>
          <w:highlight w:val="none"/>
          <w:u w:val="none"/>
          <w:lang w:val="en-US" w:eastAsia="zh-CN"/>
        </w:rPr>
        <w:t>。</w:t>
      </w:r>
    </w:p>
    <w:p w14:paraId="5D15CA3C">
      <w:pPr>
        <w:keepNext w:val="0"/>
        <w:keepLines w:val="0"/>
        <w:pageBreakBefore w:val="0"/>
        <w:kinsoku/>
        <w:overflowPunct/>
        <w:topLinePunct w:val="0"/>
        <w:bidi w:val="0"/>
        <w:snapToGrid/>
        <w:spacing w:line="300" w:lineRule="auto"/>
        <w:ind w:firstLine="422" w:firstLineChars="200"/>
        <w:textAlignment w:val="auto"/>
        <w:rPr>
          <w:rFonts w:hint="eastAsia" w:ascii="宋体" w:hAnsi="宋体" w:eastAsia="宋体" w:cs="宋体"/>
          <w:b/>
          <w:szCs w:val="21"/>
        </w:rPr>
      </w:pP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lang w:val="en-US" w:eastAsia="zh-CN"/>
        </w:rPr>
        <w:t>、</w:t>
      </w:r>
      <w:r>
        <w:rPr>
          <w:rFonts w:hint="eastAsia" w:ascii="宋体" w:hAnsi="宋体" w:eastAsia="宋体" w:cs="宋体"/>
          <w:b/>
          <w:szCs w:val="21"/>
        </w:rPr>
        <w:t>合同金额及款项支付</w:t>
      </w:r>
    </w:p>
    <w:p w14:paraId="639A4619">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1.合同金额：人民币（大写）：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w:t>
      </w:r>
    </w:p>
    <w:p w14:paraId="3D1C6D0C">
      <w:pPr>
        <w:spacing w:line="360" w:lineRule="auto"/>
        <w:ind w:firstLine="420" w:firstLineChars="200"/>
        <w:rPr>
          <w:rFonts w:hint="eastAsia" w:asciiTheme="minorEastAsia" w:hAnsiTheme="minorEastAsia" w:eastAsiaTheme="minorEastAsia" w:cstheme="minorEastAsia"/>
          <w:szCs w:val="21"/>
          <w:highlight w:val="none"/>
          <w:u w:val="single"/>
          <w:lang w:val="zh-CN" w:eastAsia="zh-CN"/>
        </w:rPr>
      </w:pPr>
      <w:r>
        <w:rPr>
          <w:rFonts w:hint="eastAsia" w:asciiTheme="minorEastAsia" w:hAnsiTheme="minorEastAsia" w:eastAsiaTheme="minorEastAsia" w:cstheme="minorEastAsia"/>
          <w:szCs w:val="21"/>
          <w:highlight w:val="none"/>
        </w:rPr>
        <w:t>2.款项支付：</w:t>
      </w:r>
      <w:r>
        <w:rPr>
          <w:rFonts w:hint="eastAsia" w:asciiTheme="minorEastAsia" w:hAnsiTheme="minorEastAsia" w:eastAsiaTheme="minorEastAsia" w:cstheme="minorEastAsia"/>
          <w:szCs w:val="21"/>
          <w:highlight w:val="none"/>
          <w:u w:val="single"/>
          <w:lang w:val="zh-CN" w:eastAsia="zh-CN"/>
        </w:rPr>
        <w:t xml:space="preserve"> 合同签订生效之日起7个工作日内，采购人支付合同金额的60%（供应商明确表示无需预付款或者主动要求降低预付款比例的，可不适用前述规定）；上级主管部门或专家评审（验收）通过后，支付至合同价款的80%；提交全部成果资料后，支付至合同价款的100%。（具体以签订合同为准）</w:t>
      </w:r>
    </w:p>
    <w:p w14:paraId="60636BDA">
      <w:pPr>
        <w:spacing w:line="360" w:lineRule="auto"/>
        <w:ind w:firstLine="422" w:firstLineChars="200"/>
        <w:jc w:val="left"/>
        <w:rPr>
          <w:rFonts w:hint="eastAsia" w:asciiTheme="minorEastAsia" w:hAnsiTheme="minorEastAsia" w:eastAsiaTheme="minorEastAsia" w:cstheme="minorEastAsia"/>
          <w:b/>
          <w:szCs w:val="21"/>
          <w:highlight w:val="none"/>
          <w:lang w:eastAsia="zh-CN"/>
        </w:rPr>
      </w:pPr>
      <w:r>
        <w:rPr>
          <w:rFonts w:hint="eastAsia" w:asciiTheme="minorEastAsia" w:hAnsiTheme="minorEastAsia" w:eastAsiaTheme="minorEastAsia" w:cstheme="minorEastAsia"/>
          <w:b/>
          <w:szCs w:val="21"/>
          <w:highlight w:val="none"/>
          <w:lang w:val="en-US" w:eastAsia="zh-CN"/>
        </w:rPr>
        <w:t>四、服务要求</w:t>
      </w:r>
    </w:p>
    <w:p w14:paraId="693A23E9">
      <w:pPr>
        <w:spacing w:line="360" w:lineRule="auto"/>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五、</w:t>
      </w:r>
      <w:r>
        <w:rPr>
          <w:rFonts w:hint="eastAsia" w:asciiTheme="minorEastAsia" w:hAnsiTheme="minorEastAsia" w:eastAsiaTheme="minorEastAsia" w:cstheme="minorEastAsia"/>
          <w:b/>
          <w:szCs w:val="21"/>
          <w:highlight w:val="none"/>
        </w:rPr>
        <w:t>履约保证金</w:t>
      </w:r>
    </w:p>
    <w:p w14:paraId="58C70CF1">
      <w:pPr>
        <w:spacing w:line="360" w:lineRule="auto"/>
        <w:ind w:firstLine="420" w:firstLineChars="20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lang w:val="zh-CN"/>
        </w:rPr>
        <w:t>1.</w:t>
      </w:r>
      <w:r>
        <w:rPr>
          <w:rFonts w:hint="eastAsia" w:asciiTheme="minorEastAsia" w:hAnsiTheme="minorEastAsia" w:eastAsiaTheme="minorEastAsia" w:cstheme="minorEastAsia"/>
          <w:highlight w:val="none"/>
          <w:lang w:val="zh-CN"/>
        </w:rPr>
        <w:t>本合同签订后5个工作日内，</w:t>
      </w:r>
      <w:r>
        <w:rPr>
          <w:rFonts w:hint="eastAsia" w:asciiTheme="minorEastAsia" w:hAnsiTheme="minorEastAsia" w:eastAsiaTheme="minorEastAsia" w:cstheme="minorEastAsia"/>
          <w:szCs w:val="21"/>
          <w:highlight w:val="none"/>
        </w:rPr>
        <w:t>乙方应当以</w:t>
      </w:r>
      <w:r>
        <w:rPr>
          <w:rFonts w:hint="eastAsia" w:asciiTheme="minorEastAsia" w:hAnsiTheme="minorEastAsia" w:eastAsiaTheme="minorEastAsia" w:cstheme="minorEastAsia"/>
          <w:bCs/>
          <w:szCs w:val="21"/>
          <w:highlight w:val="none"/>
          <w:u w:val="single"/>
        </w:rPr>
        <w:t>（现金转账、支票、汇票、本票或者金融机构、担保机构出具的</w:t>
      </w:r>
      <w:r>
        <w:rPr>
          <w:rFonts w:hint="eastAsia" w:asciiTheme="minorEastAsia" w:hAnsiTheme="minorEastAsia" w:eastAsiaTheme="minorEastAsia" w:cstheme="minorEastAsia"/>
          <w:szCs w:val="21"/>
          <w:highlight w:val="none"/>
          <w:u w:val="single"/>
        </w:rPr>
        <w:t>保函</w:t>
      </w:r>
      <w:r>
        <w:rPr>
          <w:rFonts w:hint="eastAsia" w:asciiTheme="minorEastAsia" w:hAnsiTheme="minorEastAsia" w:eastAsiaTheme="minorEastAsia" w:cstheme="minorEastAsia"/>
          <w:bCs/>
          <w:szCs w:val="21"/>
          <w:highlight w:val="none"/>
          <w:u w:val="single"/>
        </w:rPr>
        <w:t>之一）</w:t>
      </w:r>
      <w:r>
        <w:rPr>
          <w:rFonts w:hint="eastAsia" w:asciiTheme="minorEastAsia" w:hAnsiTheme="minorEastAsia" w:eastAsiaTheme="minorEastAsia" w:cstheme="minorEastAsia"/>
          <w:bCs/>
          <w:szCs w:val="21"/>
          <w:highlight w:val="none"/>
        </w:rPr>
        <w:t>向甲方交纳</w:t>
      </w:r>
      <w:r>
        <w:rPr>
          <w:rFonts w:hint="eastAsia" w:asciiTheme="minorEastAsia" w:hAnsiTheme="minorEastAsia" w:eastAsiaTheme="minorEastAsia" w:cstheme="minorEastAsia"/>
          <w:szCs w:val="21"/>
          <w:highlight w:val="none"/>
          <w:lang w:val="zh-CN"/>
        </w:rPr>
        <w:t>人民币</w:t>
      </w:r>
      <w:r>
        <w:rPr>
          <w:rFonts w:hint="eastAsia" w:asciiTheme="minorEastAsia" w:hAnsiTheme="minorEastAsia" w:eastAsiaTheme="minorEastAsia" w:cstheme="minorEastAsia"/>
          <w:szCs w:val="21"/>
          <w:highlight w:val="none"/>
          <w:u w:val="single"/>
          <w:lang w:val="zh-CN"/>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lang w:val="zh-CN"/>
        </w:rPr>
        <w:t xml:space="preserve"> </w:t>
      </w:r>
      <w:r>
        <w:rPr>
          <w:rFonts w:hint="eastAsia" w:asciiTheme="minorEastAsia" w:hAnsiTheme="minorEastAsia" w:eastAsiaTheme="minorEastAsia" w:cstheme="minorEastAsia"/>
          <w:szCs w:val="21"/>
          <w:highlight w:val="none"/>
          <w:lang w:val="zh-CN"/>
        </w:rPr>
        <w:t>元整（￥</w:t>
      </w:r>
      <w:r>
        <w:rPr>
          <w:rFonts w:hint="eastAsia" w:asciiTheme="minorEastAsia" w:hAnsiTheme="minorEastAsia" w:eastAsiaTheme="minorEastAsia" w:cstheme="minorEastAsia"/>
          <w:szCs w:val="21"/>
          <w:highlight w:val="none"/>
          <w:u w:val="single"/>
          <w:lang w:val="zh-CN"/>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lang w:val="zh-CN"/>
        </w:rPr>
        <w:t xml:space="preserve">  </w:t>
      </w:r>
      <w:r>
        <w:rPr>
          <w:rFonts w:hint="eastAsia" w:asciiTheme="minorEastAsia" w:hAnsiTheme="minorEastAsia" w:eastAsiaTheme="minorEastAsia" w:cstheme="minorEastAsia"/>
          <w:szCs w:val="21"/>
          <w:highlight w:val="none"/>
          <w:lang w:val="zh-CN"/>
        </w:rPr>
        <w:t>）作为履约保证金</w:t>
      </w:r>
      <w:r>
        <w:rPr>
          <w:rFonts w:hint="eastAsia" w:asciiTheme="minorEastAsia" w:hAnsiTheme="minorEastAsia" w:eastAsiaTheme="minorEastAsia" w:cstheme="minorEastAsia"/>
          <w:bCs/>
          <w:szCs w:val="21"/>
          <w:highlight w:val="none"/>
        </w:rPr>
        <w:t>。</w:t>
      </w:r>
    </w:p>
    <w:p w14:paraId="4F3AEB0A">
      <w:pPr>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w:t>
      </w:r>
      <w:r>
        <w:rPr>
          <w:rFonts w:hint="eastAsia" w:asciiTheme="minorEastAsia" w:hAnsiTheme="minorEastAsia" w:eastAsiaTheme="minorEastAsia" w:cstheme="minorEastAsia"/>
          <w:szCs w:val="21"/>
          <w:highlight w:val="none"/>
        </w:rPr>
        <w:t>合同履行完毕后</w:t>
      </w:r>
      <w:r>
        <w:rPr>
          <w:rFonts w:hint="eastAsia" w:asciiTheme="minorEastAsia" w:hAnsiTheme="minorEastAsia" w:eastAsiaTheme="minorEastAsia" w:cstheme="minorEastAsia"/>
          <w:szCs w:val="21"/>
          <w:highlight w:val="none"/>
          <w:lang w:val="en-US" w:eastAsia="zh-CN"/>
        </w:rPr>
        <w:t>7个工作日</w:t>
      </w:r>
      <w:r>
        <w:rPr>
          <w:rFonts w:hint="eastAsia" w:asciiTheme="minorEastAsia" w:hAnsiTheme="minorEastAsia" w:eastAsiaTheme="minorEastAsia" w:cstheme="minorEastAsia"/>
          <w:szCs w:val="21"/>
          <w:highlight w:val="none"/>
        </w:rPr>
        <w:t>内无息退还</w:t>
      </w:r>
      <w:r>
        <w:rPr>
          <w:rFonts w:hint="eastAsia" w:asciiTheme="minorEastAsia" w:hAnsiTheme="minorEastAsia" w:eastAsiaTheme="minorEastAsia" w:cstheme="minorEastAsia"/>
          <w:szCs w:val="21"/>
          <w:highlight w:val="none"/>
          <w:lang w:val="en-US" w:eastAsia="zh-CN"/>
        </w:rPr>
        <w:t>剩余的履约保证金。</w:t>
      </w:r>
    </w:p>
    <w:p w14:paraId="0AA280F7">
      <w:pPr>
        <w:spacing w:line="360"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lang w:val="en-US" w:eastAsia="zh-CN"/>
        </w:rPr>
        <w:t>3</w:t>
      </w:r>
      <w:r>
        <w:rPr>
          <w:rFonts w:hint="eastAsia" w:asciiTheme="minorEastAsia" w:hAnsiTheme="minorEastAsia" w:eastAsiaTheme="minorEastAsia" w:cstheme="minorEastAsia"/>
          <w:color w:val="000000"/>
          <w:szCs w:val="21"/>
          <w:highlight w:val="none"/>
        </w:rPr>
        <w:t>.乙方不能</w:t>
      </w:r>
      <w:r>
        <w:rPr>
          <w:rFonts w:hint="eastAsia" w:asciiTheme="minorEastAsia" w:hAnsiTheme="minorEastAsia" w:eastAsiaTheme="minorEastAsia" w:cstheme="minorEastAsia"/>
          <w:szCs w:val="21"/>
          <w:highlight w:val="none"/>
        </w:rPr>
        <w:t>完整履行合同义务的，</w:t>
      </w:r>
      <w:r>
        <w:rPr>
          <w:rFonts w:hint="eastAsia" w:asciiTheme="minorEastAsia" w:hAnsiTheme="minorEastAsia" w:eastAsiaTheme="minorEastAsia" w:cstheme="minorEastAsia"/>
          <w:color w:val="000000"/>
          <w:szCs w:val="21"/>
          <w:highlight w:val="none"/>
        </w:rPr>
        <w:t>甲方有权根据合同约定，从履约保证金中获得所受损失的补偿。</w:t>
      </w:r>
    </w:p>
    <w:p w14:paraId="433709D6">
      <w:pPr>
        <w:spacing w:line="360" w:lineRule="auto"/>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六、</w:t>
      </w:r>
      <w:r>
        <w:rPr>
          <w:rFonts w:hint="eastAsia" w:asciiTheme="minorEastAsia" w:hAnsiTheme="minorEastAsia" w:eastAsiaTheme="minorEastAsia" w:cstheme="minorEastAsia"/>
          <w:b/>
          <w:szCs w:val="21"/>
          <w:highlight w:val="none"/>
        </w:rPr>
        <w:t>转包或分包</w:t>
      </w:r>
    </w:p>
    <w:p w14:paraId="219F0C58">
      <w:pPr>
        <w:spacing w:line="360" w:lineRule="auto"/>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1.本项目不允许转包；</w:t>
      </w:r>
    </w:p>
    <w:p w14:paraId="168B0321">
      <w:pPr>
        <w:spacing w:line="360" w:lineRule="auto"/>
        <w:ind w:firstLine="420"/>
        <w:rPr>
          <w:rFonts w:hint="eastAsia" w:hAnsi="宋体" w:cs="Times New Roman"/>
          <w:szCs w:val="21"/>
          <w:highlight w:val="none"/>
          <w:lang w:eastAsia="zh-CN"/>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CN"/>
        </w:rPr>
        <w:t>本项目</w:t>
      </w:r>
      <w:r>
        <w:rPr>
          <w:rFonts w:hint="eastAsia" w:asciiTheme="minorEastAsia" w:hAnsiTheme="minorEastAsia" w:eastAsiaTheme="minorEastAsia" w:cstheme="minorEastAsia"/>
          <w:szCs w:val="21"/>
          <w:highlight w:val="none"/>
          <w:lang w:val="en-US" w:eastAsia="zh-CN"/>
        </w:rPr>
        <w:t>未经采购人同意不得擅自转</w:t>
      </w:r>
      <w:r>
        <w:rPr>
          <w:rFonts w:hint="eastAsia" w:asciiTheme="minorEastAsia" w:hAnsiTheme="minorEastAsia" w:eastAsiaTheme="minorEastAsia" w:cstheme="minorEastAsia"/>
          <w:szCs w:val="21"/>
          <w:highlight w:val="none"/>
          <w:lang w:eastAsia="zh-CN"/>
        </w:rPr>
        <w:t>包</w:t>
      </w:r>
      <w:r>
        <w:rPr>
          <w:rFonts w:hint="eastAsia" w:asciiTheme="minorEastAsia" w:hAnsiTheme="minorEastAsia" w:eastAsiaTheme="minorEastAsia" w:cstheme="minorEastAsia"/>
          <w:szCs w:val="21"/>
          <w:highlight w:val="none"/>
          <w:lang w:val="en-US" w:eastAsia="zh-CN"/>
        </w:rPr>
        <w:t>；</w:t>
      </w:r>
    </w:p>
    <w:p w14:paraId="213CFF9E">
      <w:pPr>
        <w:spacing w:line="360" w:lineRule="auto"/>
        <w:ind w:firstLine="420"/>
        <w:rPr>
          <w:rFonts w:hint="eastAsia" w:hAnsi="宋体" w:cs="Times New Roman"/>
          <w:szCs w:val="21"/>
          <w:lang w:val="zh-CN"/>
        </w:rPr>
      </w:pP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lang w:val="zh-CN"/>
        </w:rPr>
        <w:t>.如乙方</w:t>
      </w:r>
      <w:r>
        <w:rPr>
          <w:rFonts w:hint="eastAsia" w:asciiTheme="minorEastAsia" w:hAnsiTheme="minorEastAsia" w:eastAsiaTheme="minorEastAsia" w:cstheme="minorEastAsia"/>
          <w:szCs w:val="21"/>
          <w:highlight w:val="none"/>
          <w:lang w:val="zh-CN" w:eastAsia="zh-CN"/>
        </w:rPr>
        <w:t>擅自转包或再次分包的，甲方有权解除合同，追回已支付款项并追究乙方的违约责任。</w:t>
      </w:r>
    </w:p>
    <w:p w14:paraId="04076ED5">
      <w:pPr>
        <w:spacing w:line="360" w:lineRule="auto"/>
        <w:ind w:firstLine="422" w:firstLineChars="200"/>
        <w:rPr>
          <w:rFonts w:ascii="宋体" w:hAnsi="宋体" w:cs="宋体"/>
          <w:b/>
          <w:szCs w:val="21"/>
          <w:highlight w:val="none"/>
          <w:lang w:val="zh-CN"/>
        </w:rPr>
      </w:pPr>
      <w:r>
        <w:rPr>
          <w:rFonts w:hint="eastAsia" w:asciiTheme="minorEastAsia" w:hAnsiTheme="minorEastAsia" w:eastAsiaTheme="minorEastAsia" w:cstheme="minorEastAsia"/>
          <w:b/>
          <w:szCs w:val="21"/>
          <w:highlight w:val="none"/>
          <w:lang w:eastAsia="zh-CN"/>
        </w:rPr>
        <w:t>七</w:t>
      </w:r>
      <w:r>
        <w:rPr>
          <w:rFonts w:hint="eastAsia" w:asciiTheme="minorEastAsia" w:hAnsiTheme="minorEastAsia" w:eastAsiaTheme="minorEastAsia" w:cstheme="minorEastAsia"/>
          <w:b/>
          <w:szCs w:val="21"/>
          <w:highlight w:val="none"/>
        </w:rPr>
        <w:t>、</w:t>
      </w:r>
      <w:r>
        <w:rPr>
          <w:rFonts w:hint="eastAsia" w:ascii="宋体" w:hAnsi="宋体" w:cs="宋体"/>
          <w:b/>
          <w:szCs w:val="21"/>
          <w:highlight w:val="none"/>
          <w:lang w:val="zh-CN"/>
        </w:rPr>
        <w:t>权利保证与资料保密</w:t>
      </w:r>
    </w:p>
    <w:p w14:paraId="49EA2623">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w:t>
      </w:r>
      <w:r>
        <w:rPr>
          <w:rFonts w:hint="eastAsia" w:ascii="宋体" w:hAnsi="宋体" w:eastAsia="宋体" w:cs="宋体"/>
          <w:szCs w:val="21"/>
          <w:highlight w:val="none"/>
          <w:lang w:val="zh-CN"/>
        </w:rPr>
        <w:t>乙方保证提供的服务不存在对任何第三方的侵权行为（包括商标、专利、版权、知识产权等）。若发生侵权行为，乙方应承担由此产生的一切经济赔偿和法律责任。</w:t>
      </w:r>
    </w:p>
    <w:p w14:paraId="46E494E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2.乙方应按采购文件规定的时间向甲方提供有关技术资料</w:t>
      </w:r>
      <w:r>
        <w:rPr>
          <w:rFonts w:hint="eastAsia" w:ascii="宋体" w:hAnsi="宋体" w:eastAsia="宋体" w:cs="宋体"/>
          <w:kern w:val="0"/>
          <w:szCs w:val="21"/>
          <w:highlight w:val="none"/>
        </w:rPr>
        <w:t>（包括电子文档和纸质文档），项目成果所有权和使用权归甲方所有。</w:t>
      </w:r>
    </w:p>
    <w:p w14:paraId="13B60887">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3.没有甲方事先书面同意，乙方不得将由甲方提供的规格、计划或资料提供给与履行本合同无关的任何其他人。即使向履行本合同有关的人员提供，也应注意保密并限于履行合同的必需范围。</w:t>
      </w:r>
    </w:p>
    <w:p w14:paraId="06E7A914">
      <w:pPr>
        <w:spacing w:line="360" w:lineRule="auto"/>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八、</w:t>
      </w:r>
      <w:r>
        <w:rPr>
          <w:rFonts w:hint="eastAsia" w:asciiTheme="minorEastAsia" w:hAnsiTheme="minorEastAsia" w:eastAsiaTheme="minorEastAsia" w:cstheme="minorEastAsia"/>
          <w:b/>
          <w:szCs w:val="21"/>
          <w:highlight w:val="none"/>
        </w:rPr>
        <w:t>税费</w:t>
      </w:r>
    </w:p>
    <w:p w14:paraId="306D6FFB">
      <w:pPr>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本合同执行中相关的一切税费均由乙方负担。</w:t>
      </w:r>
    </w:p>
    <w:p w14:paraId="67E773F3">
      <w:pPr>
        <w:spacing w:line="360" w:lineRule="auto"/>
        <w:ind w:firstLine="42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lang w:eastAsia="zh-CN"/>
        </w:rPr>
        <w:t>九</w:t>
      </w:r>
      <w:r>
        <w:rPr>
          <w:rFonts w:hint="eastAsia" w:asciiTheme="minorEastAsia" w:hAnsiTheme="minorEastAsia" w:eastAsiaTheme="minorEastAsia" w:cstheme="minorEastAsia"/>
          <w:b/>
          <w:bCs/>
          <w:highlight w:val="none"/>
        </w:rPr>
        <w:t>、质量保证及后续服务</w:t>
      </w:r>
    </w:p>
    <w:p w14:paraId="73713EB9">
      <w:pPr>
        <w:spacing w:line="360" w:lineRule="auto"/>
        <w:ind w:firstLine="420" w:firstLineChars="200"/>
        <w:jc w:val="left"/>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1．乙方应按招投标文件规定向甲方提供服务。</w:t>
      </w:r>
    </w:p>
    <w:p w14:paraId="1CDCC648">
      <w:pPr>
        <w:spacing w:line="360" w:lineRule="auto"/>
        <w:ind w:firstLine="420" w:firstLineChars="200"/>
        <w:jc w:val="left"/>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2．乙方提供的服务成果验收不合格的，或在服务期内出现问题，乙方应负责免费提供后续服务。对达不到服务要求的，根据实际情况，甲方有权自行选择以下办法处理：</w:t>
      </w:r>
    </w:p>
    <w:p w14:paraId="469E1EA3">
      <w:pPr>
        <w:spacing w:line="360" w:lineRule="auto"/>
        <w:ind w:firstLine="420" w:firstLineChars="200"/>
        <w:jc w:val="left"/>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⑴重做：由乙方承担所发生的全部费用，并承担所有损失。</w:t>
      </w:r>
    </w:p>
    <w:p w14:paraId="39C6BCC5">
      <w:pPr>
        <w:spacing w:line="360" w:lineRule="auto"/>
        <w:ind w:firstLine="420" w:firstLineChars="200"/>
        <w:jc w:val="left"/>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⑵解除合同：甲方拒付（或要求乙方退还）合同价款，乙方支付合同价款总额20%的违约金。</w:t>
      </w:r>
    </w:p>
    <w:p w14:paraId="661C54C7">
      <w:pPr>
        <w:spacing w:line="360" w:lineRule="auto"/>
        <w:ind w:firstLine="420" w:firstLineChars="200"/>
        <w:jc w:val="left"/>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3．合同履行期限内，乙方应当在接到甲方通知后3小时内到达甲方现场，并在2小时内排除故障。</w:t>
      </w:r>
    </w:p>
    <w:p w14:paraId="3CD102B9">
      <w:pPr>
        <w:spacing w:line="360" w:lineRule="auto"/>
        <w:ind w:firstLine="420" w:firstLineChars="200"/>
        <w:jc w:val="left"/>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rPr>
        <w:t>4．在服务期内，乙方应对出现的质量及安全问题负责处理解决并承担一切费用。</w:t>
      </w:r>
    </w:p>
    <w:p w14:paraId="2E58F209">
      <w:pPr>
        <w:spacing w:line="360" w:lineRule="auto"/>
        <w:ind w:firstLine="422" w:firstLineChars="20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十</w:t>
      </w:r>
      <w:r>
        <w:rPr>
          <w:rFonts w:hint="eastAsia" w:asciiTheme="minorEastAsia" w:hAnsiTheme="minorEastAsia" w:eastAsiaTheme="minorEastAsia" w:cstheme="minorEastAsia"/>
          <w:b/>
          <w:szCs w:val="21"/>
          <w:highlight w:val="none"/>
        </w:rPr>
        <w:t>、违约责任</w:t>
      </w:r>
    </w:p>
    <w:p w14:paraId="3275F2B3">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1.甲方无正当理由拒绝接受乙方提供的服务的，应向乙方偿付合同金额的</w:t>
      </w:r>
      <w:r>
        <w:rPr>
          <w:rFonts w:hint="eastAsia" w:asciiTheme="minorEastAsia" w:hAnsiTheme="minorEastAsia" w:eastAsiaTheme="minorEastAsia" w:cstheme="minorEastAsia"/>
          <w:szCs w:val="21"/>
          <w:highlight w:val="none"/>
          <w:u w:val="single"/>
        </w:rPr>
        <w:t>5%</w:t>
      </w:r>
      <w:r>
        <w:rPr>
          <w:rFonts w:hint="eastAsia" w:asciiTheme="minorEastAsia" w:hAnsiTheme="minorEastAsia" w:eastAsiaTheme="minorEastAsia" w:cstheme="minorEastAsia"/>
          <w:szCs w:val="21"/>
          <w:highlight w:val="none"/>
        </w:rPr>
        <w:t>作为违约金。</w:t>
      </w:r>
    </w:p>
    <w:p w14:paraId="2321A3D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2.甲方无故逾期验收和办理合同款项支付手续的，应按同期商业银行贷款（一年期）基准利率向乙方支付逾期付款金额的孳息。</w:t>
      </w:r>
    </w:p>
    <w:p w14:paraId="5F9C444A">
      <w:pPr>
        <w:spacing w:line="360" w:lineRule="auto"/>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乙方</w:t>
      </w:r>
      <w:r>
        <w:rPr>
          <w:rFonts w:hint="eastAsia" w:asciiTheme="minorEastAsia" w:hAnsiTheme="minorEastAsia" w:eastAsiaTheme="minorEastAsia" w:cstheme="minorEastAsia"/>
          <w:color w:val="000000"/>
          <w:kern w:val="0"/>
          <w:szCs w:val="21"/>
          <w:highlight w:val="none"/>
        </w:rPr>
        <w:t>未能在合同规定的期限内提交服务成果的，则每逾期一天应按合同金额的</w:t>
      </w:r>
      <w:r>
        <w:rPr>
          <w:rFonts w:hint="eastAsia" w:asciiTheme="minorEastAsia" w:hAnsiTheme="minorEastAsia" w:eastAsiaTheme="minorEastAsia" w:cstheme="minorEastAsia"/>
          <w:color w:val="000000"/>
          <w:kern w:val="0"/>
          <w:szCs w:val="21"/>
          <w:highlight w:val="none"/>
          <w:u w:val="single"/>
        </w:rPr>
        <w:t xml:space="preserve">     %</w:t>
      </w:r>
      <w:r>
        <w:rPr>
          <w:rFonts w:hint="eastAsia" w:asciiTheme="minorEastAsia" w:hAnsiTheme="minorEastAsia" w:eastAsiaTheme="minorEastAsia" w:cstheme="minorEastAsia"/>
          <w:color w:val="000000"/>
          <w:kern w:val="0"/>
          <w:szCs w:val="21"/>
          <w:highlight w:val="none"/>
        </w:rPr>
        <w:t>为标准向甲方支付违约金。如逾期交付超出</w:t>
      </w:r>
      <w:r>
        <w:rPr>
          <w:rFonts w:hint="eastAsia" w:asciiTheme="minorEastAsia" w:hAnsiTheme="minorEastAsia" w:eastAsiaTheme="minorEastAsia" w:cstheme="minorEastAsia"/>
          <w:color w:val="000000"/>
          <w:kern w:val="0"/>
          <w:szCs w:val="21"/>
          <w:highlight w:val="none"/>
          <w:u w:val="single"/>
        </w:rPr>
        <w:t xml:space="preserve">     </w:t>
      </w:r>
      <w:r>
        <w:rPr>
          <w:rFonts w:hint="eastAsia" w:asciiTheme="minorEastAsia" w:hAnsiTheme="minorEastAsia" w:eastAsiaTheme="minorEastAsia" w:cstheme="minorEastAsia"/>
          <w:color w:val="000000"/>
          <w:kern w:val="0"/>
          <w:szCs w:val="21"/>
          <w:highlight w:val="none"/>
        </w:rPr>
        <w:t>天的，甲方除追回已支付款项、按以上标准向乙方主张违约金外，同时甲方有权</w:t>
      </w:r>
      <w:r>
        <w:rPr>
          <w:rFonts w:hint="eastAsia" w:asciiTheme="minorEastAsia" w:hAnsiTheme="minorEastAsia" w:eastAsiaTheme="minorEastAsia" w:cstheme="minorEastAsia"/>
          <w:color w:val="000000"/>
          <w:kern w:val="0"/>
          <w:szCs w:val="21"/>
          <w:highlight w:val="none"/>
          <w:lang w:eastAsia="zh-CN"/>
        </w:rPr>
        <w:t>解除本</w:t>
      </w:r>
      <w:r>
        <w:rPr>
          <w:rFonts w:hint="eastAsia" w:asciiTheme="minorEastAsia" w:hAnsiTheme="minorEastAsia" w:eastAsiaTheme="minorEastAsia" w:cstheme="minorEastAsia"/>
          <w:color w:val="000000"/>
          <w:kern w:val="0"/>
          <w:szCs w:val="21"/>
          <w:highlight w:val="none"/>
        </w:rPr>
        <w:t>合同。</w:t>
      </w:r>
    </w:p>
    <w:p w14:paraId="0E0FF777">
      <w:pPr>
        <w:spacing w:line="360" w:lineRule="auto"/>
        <w:ind w:firstLine="420" w:firstLineChars="200"/>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4.乙方的违约金甲方有权从待付合同款项中直接扣除。</w:t>
      </w:r>
    </w:p>
    <w:p w14:paraId="3BF2EDA9">
      <w:pPr>
        <w:spacing w:line="360" w:lineRule="auto"/>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highlight w:val="none"/>
        </w:rPr>
        <w:t>十</w:t>
      </w:r>
      <w:r>
        <w:rPr>
          <w:rFonts w:hint="eastAsia" w:asciiTheme="minorEastAsia" w:hAnsiTheme="minorEastAsia" w:eastAsiaTheme="minorEastAsia" w:cstheme="minorEastAsia"/>
          <w:b/>
          <w:bCs/>
          <w:highlight w:val="none"/>
          <w:lang w:eastAsia="zh-CN"/>
        </w:rPr>
        <w:t>一</w:t>
      </w:r>
      <w:r>
        <w:rPr>
          <w:rFonts w:hint="eastAsia" w:asciiTheme="minorEastAsia" w:hAnsiTheme="minorEastAsia" w:eastAsiaTheme="minorEastAsia" w:cstheme="minorEastAsia"/>
          <w:b/>
          <w:bCs/>
          <w:highlight w:val="none"/>
        </w:rPr>
        <w:t>、</w:t>
      </w:r>
      <w:r>
        <w:rPr>
          <w:rFonts w:hint="eastAsia" w:asciiTheme="minorEastAsia" w:hAnsiTheme="minorEastAsia" w:eastAsiaTheme="minorEastAsia" w:cstheme="minorEastAsia"/>
          <w:b/>
          <w:szCs w:val="21"/>
          <w:highlight w:val="none"/>
        </w:rPr>
        <w:t>不可抗力事件处理</w:t>
      </w:r>
    </w:p>
    <w:p w14:paraId="0C804E78">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1.合同有效期内，任何一方因不可抗力事件导致不能履行合同，则合同履行期可延长，其延长期与不可抗力影响期相同。</w:t>
      </w:r>
    </w:p>
    <w:p w14:paraId="5398154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2.不可抗力事件发生后，应立即通知对方，并寄送有关权威机构出具的证明。</w:t>
      </w:r>
    </w:p>
    <w:p w14:paraId="035D2F8A">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3.不可抗力事件延续120天以上，双方应通过友好协商，确定是否继续履行合同。</w:t>
      </w:r>
    </w:p>
    <w:p w14:paraId="42FB11BE">
      <w:pPr>
        <w:spacing w:line="360" w:lineRule="auto"/>
        <w:ind w:firstLine="422" w:firstLineChars="20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十</w:t>
      </w:r>
      <w:r>
        <w:rPr>
          <w:rFonts w:hint="eastAsia" w:asciiTheme="minorEastAsia" w:hAnsiTheme="minorEastAsia" w:eastAsiaTheme="minorEastAsia" w:cstheme="minorEastAsia"/>
          <w:b/>
          <w:szCs w:val="21"/>
          <w:highlight w:val="none"/>
          <w:lang w:eastAsia="zh-CN"/>
        </w:rPr>
        <w:t>二</w:t>
      </w:r>
      <w:r>
        <w:rPr>
          <w:rFonts w:hint="eastAsia" w:asciiTheme="minorEastAsia" w:hAnsiTheme="minorEastAsia" w:eastAsiaTheme="minorEastAsia" w:cstheme="minorEastAsia"/>
          <w:b/>
          <w:szCs w:val="21"/>
          <w:highlight w:val="none"/>
        </w:rPr>
        <w:t>、争议的解决</w:t>
      </w:r>
    </w:p>
    <w:p w14:paraId="519EE522">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双方在履行合同过程中产生争议时，应首先通过友好协商解决，如果协商不能解决争议，则采取以下第</w:t>
      </w:r>
      <w:r>
        <w:rPr>
          <w:rFonts w:hint="eastAsia" w:asciiTheme="minorEastAsia" w:hAnsiTheme="minorEastAsia" w:eastAsiaTheme="minorEastAsia" w:cstheme="minorEastAsia"/>
          <w:szCs w:val="21"/>
          <w:highlight w:val="none"/>
          <w:u w:val="single"/>
        </w:rPr>
        <w:t xml:space="preserve"> （1） </w:t>
      </w:r>
      <w:r>
        <w:rPr>
          <w:rFonts w:hint="eastAsia" w:asciiTheme="minorEastAsia" w:hAnsiTheme="minorEastAsia" w:eastAsiaTheme="minorEastAsia" w:cstheme="minorEastAsia"/>
          <w:szCs w:val="21"/>
          <w:highlight w:val="none"/>
        </w:rPr>
        <w:t>种方式处理：</w:t>
      </w:r>
    </w:p>
    <w:p w14:paraId="790B9A9E">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（1）向</w:t>
      </w:r>
      <w:r>
        <w:rPr>
          <w:rFonts w:hint="eastAsia" w:asciiTheme="minorEastAsia" w:hAnsiTheme="minorEastAsia" w:eastAsiaTheme="minorEastAsia" w:cstheme="minorEastAsia"/>
          <w:szCs w:val="21"/>
          <w:highlight w:val="none"/>
          <w:lang w:eastAsia="zh-CN"/>
        </w:rPr>
        <w:t>桐庐</w:t>
      </w:r>
      <w:r>
        <w:rPr>
          <w:rFonts w:hint="eastAsia" w:asciiTheme="minorEastAsia" w:hAnsiTheme="minorEastAsia" w:eastAsiaTheme="minorEastAsia" w:cstheme="minorEastAsia"/>
          <w:szCs w:val="21"/>
          <w:highlight w:val="none"/>
        </w:rPr>
        <w:t>县人民法院提起诉讼；</w:t>
      </w:r>
    </w:p>
    <w:p w14:paraId="05C26E3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（2）向</w:t>
      </w:r>
      <w:r>
        <w:rPr>
          <w:rFonts w:hint="eastAsia" w:asciiTheme="minorEastAsia" w:hAnsiTheme="minorEastAsia" w:eastAsiaTheme="minorEastAsia" w:cstheme="minorEastAsia"/>
          <w:szCs w:val="21"/>
          <w:highlight w:val="none"/>
          <w:lang w:eastAsia="zh-CN"/>
        </w:rPr>
        <w:t>桐庐县</w:t>
      </w:r>
      <w:r>
        <w:rPr>
          <w:rFonts w:hint="eastAsia" w:asciiTheme="minorEastAsia" w:hAnsiTheme="minorEastAsia" w:eastAsiaTheme="minorEastAsia" w:cstheme="minorEastAsia"/>
          <w:szCs w:val="21"/>
          <w:highlight w:val="none"/>
        </w:rPr>
        <w:t>仲裁委员会提请仲裁。</w:t>
      </w:r>
    </w:p>
    <w:p w14:paraId="526BFD69">
      <w:pPr>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t>十</w:t>
      </w:r>
      <w:r>
        <w:rPr>
          <w:rFonts w:hint="eastAsia" w:ascii="宋体" w:hAnsi="宋体" w:eastAsia="宋体" w:cs="宋体"/>
          <w:b/>
          <w:szCs w:val="21"/>
          <w:highlight w:val="none"/>
          <w:lang w:eastAsia="zh-CN"/>
        </w:rPr>
        <w:t>三</w:t>
      </w:r>
      <w:r>
        <w:rPr>
          <w:rFonts w:hint="eastAsia" w:ascii="宋体" w:hAnsi="宋体" w:eastAsia="宋体" w:cs="宋体"/>
          <w:b/>
          <w:szCs w:val="21"/>
          <w:highlight w:val="none"/>
        </w:rPr>
        <w:t>、合同生效及其它</w:t>
      </w:r>
    </w:p>
    <w:p w14:paraId="126D619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1.合同经甲、乙双方法定代表人或授权代表签字并加盖单位公章后生效；</w:t>
      </w:r>
    </w:p>
    <w:p w14:paraId="66556A1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2.合同执行中涉及采购资金和采购内容修改或补充的，需签订书面补充协议报同级财政部门备案，方可作为主合同不可分割的一部分。</w:t>
      </w:r>
    </w:p>
    <w:p w14:paraId="7491EB8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3.本合同未尽事宜，遵照《中华人民共和国民法典》有关条文执行。</w:t>
      </w:r>
    </w:p>
    <w:p w14:paraId="6264A22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4.本合同正本一式六份，甲乙双方各执二份；鉴证方、同级财政部门各执一份，均具备同等法律效力。</w:t>
      </w:r>
    </w:p>
    <w:p w14:paraId="4D9ADF0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以下无正文。</w:t>
      </w:r>
    </w:p>
    <w:p w14:paraId="16FA58D8">
      <w:pPr>
        <w:pStyle w:val="43"/>
        <w:rPr>
          <w:rFonts w:hint="eastAsia" w:ascii="宋体" w:hAnsi="宋体" w:eastAsia="宋体" w:cs="宋体"/>
          <w:lang w:val="en-US" w:eastAsia="zh-CN"/>
        </w:rPr>
      </w:pPr>
      <w:r>
        <w:rPr>
          <w:rFonts w:hint="eastAsia" w:ascii="宋体" w:hAnsi="宋体" w:eastAsia="宋体" w:cs="宋体"/>
          <w:szCs w:val="21"/>
          <w:highlight w:val="none"/>
          <w:lang w:val="en-US" w:eastAsia="zh-CN"/>
        </w:rPr>
        <w:t xml:space="preserve">    </w:t>
      </w:r>
    </w:p>
    <w:p w14:paraId="4CD09C4D">
      <w:pPr>
        <w:rPr>
          <w:rFonts w:hint="eastAsia" w:ascii="宋体" w:hAnsi="宋体" w:eastAsia="宋体" w:cs="宋体"/>
          <w:szCs w:val="21"/>
          <w:highlight w:val="none"/>
        </w:rPr>
      </w:pPr>
    </w:p>
    <w:p w14:paraId="041638D3">
      <w:pPr>
        <w:pStyle w:val="43"/>
        <w:rPr>
          <w:rFonts w:hint="eastAsia" w:ascii="宋体" w:hAnsi="宋体" w:eastAsia="宋体" w:cs="宋体"/>
        </w:rPr>
      </w:pPr>
    </w:p>
    <w:p w14:paraId="1AD954CB">
      <w:pPr>
        <w:rPr>
          <w:rFonts w:hint="eastAsia" w:ascii="宋体" w:hAnsi="宋体" w:eastAsia="宋体" w:cs="宋体"/>
          <w:szCs w:val="21"/>
        </w:rPr>
      </w:pPr>
    </w:p>
    <w:p w14:paraId="58D76F4E">
      <w:pPr>
        <w:rPr>
          <w:rFonts w:hint="eastAsia" w:ascii="宋体" w:hAnsi="宋体" w:eastAsia="宋体" w:cs="宋体"/>
          <w:szCs w:val="21"/>
        </w:rPr>
      </w:pPr>
      <w:r>
        <w:rPr>
          <w:rFonts w:hint="eastAsia" w:ascii="宋体" w:hAnsi="宋体" w:eastAsia="宋体" w:cs="宋体"/>
          <w:szCs w:val="21"/>
        </w:rPr>
        <w:t>甲方（盖公章）：</w:t>
      </w:r>
    </w:p>
    <w:p w14:paraId="43B65785">
      <w:pPr>
        <w:spacing w:line="480" w:lineRule="auto"/>
        <w:rPr>
          <w:rFonts w:hint="eastAsia" w:ascii="宋体" w:hAnsi="宋体" w:eastAsia="宋体" w:cs="宋体"/>
          <w:szCs w:val="21"/>
        </w:rPr>
      </w:pPr>
    </w:p>
    <w:p w14:paraId="2CD8FFF5">
      <w:pPr>
        <w:spacing w:line="48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val="en-US" w:eastAsia="zh-CN"/>
        </w:rPr>
        <w:t>单位</w:t>
      </w:r>
      <w:r>
        <w:rPr>
          <w:rFonts w:hint="eastAsia" w:ascii="宋体" w:hAnsi="宋体" w:eastAsia="宋体" w:cs="宋体"/>
          <w:szCs w:val="21"/>
        </w:rPr>
        <w:t>负责人）或其授权代理人（签字）：</w:t>
      </w:r>
    </w:p>
    <w:p w14:paraId="10C18C37">
      <w:pPr>
        <w:spacing w:line="480" w:lineRule="auto"/>
        <w:rPr>
          <w:rFonts w:hint="eastAsia" w:ascii="宋体" w:hAnsi="宋体" w:eastAsia="宋体" w:cs="宋体"/>
          <w:szCs w:val="21"/>
        </w:rPr>
      </w:pPr>
    </w:p>
    <w:p w14:paraId="4FEA7CC3">
      <w:pPr>
        <w:spacing w:line="480" w:lineRule="auto"/>
        <w:rPr>
          <w:rFonts w:hint="eastAsia" w:ascii="宋体" w:hAnsi="宋体" w:eastAsia="宋体" w:cs="宋体"/>
          <w:szCs w:val="21"/>
        </w:rPr>
      </w:pPr>
      <w:r>
        <w:rPr>
          <w:rFonts w:hint="eastAsia" w:ascii="宋体" w:hAnsi="宋体" w:eastAsia="宋体" w:cs="宋体"/>
          <w:szCs w:val="21"/>
        </w:rPr>
        <w:t>签字日期：      年   月   日</w:t>
      </w:r>
    </w:p>
    <w:p w14:paraId="438D4EFD">
      <w:pPr>
        <w:spacing w:line="480" w:lineRule="auto"/>
        <w:rPr>
          <w:rFonts w:hint="eastAsia" w:ascii="宋体" w:hAnsi="宋体" w:eastAsia="宋体" w:cs="宋体"/>
          <w:szCs w:val="21"/>
        </w:rPr>
      </w:pPr>
    </w:p>
    <w:p w14:paraId="0D6E4502">
      <w:pPr>
        <w:pStyle w:val="61"/>
        <w:tabs>
          <w:tab w:val="left" w:pos="900"/>
        </w:tabs>
        <w:ind w:left="31680"/>
        <w:rPr>
          <w:rFonts w:hint="eastAsia" w:ascii="宋体" w:hAnsi="宋体" w:eastAsia="宋体" w:cs="宋体"/>
        </w:rPr>
      </w:pPr>
    </w:p>
    <w:p w14:paraId="38DB2F7E">
      <w:pPr>
        <w:spacing w:line="480" w:lineRule="auto"/>
        <w:rPr>
          <w:rFonts w:hint="eastAsia" w:ascii="宋体" w:hAnsi="宋体" w:eastAsia="宋体" w:cs="宋体"/>
          <w:szCs w:val="21"/>
        </w:rPr>
      </w:pPr>
      <w:r>
        <w:rPr>
          <w:rFonts w:hint="eastAsia" w:ascii="宋体" w:hAnsi="宋体" w:eastAsia="宋体" w:cs="宋体"/>
          <w:szCs w:val="21"/>
        </w:rPr>
        <w:t>乙方（盖公章）：</w:t>
      </w:r>
    </w:p>
    <w:p w14:paraId="4B807481">
      <w:pPr>
        <w:spacing w:line="480" w:lineRule="auto"/>
        <w:rPr>
          <w:rFonts w:hint="eastAsia" w:ascii="宋体" w:hAnsi="宋体" w:eastAsia="宋体" w:cs="宋体"/>
          <w:szCs w:val="21"/>
        </w:rPr>
      </w:pPr>
    </w:p>
    <w:p w14:paraId="7C12F5F3">
      <w:pPr>
        <w:spacing w:line="48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val="en-US" w:eastAsia="zh-CN"/>
        </w:rPr>
        <w:t>单位</w:t>
      </w:r>
      <w:r>
        <w:rPr>
          <w:rFonts w:hint="eastAsia" w:ascii="宋体" w:hAnsi="宋体" w:eastAsia="宋体" w:cs="宋体"/>
          <w:szCs w:val="21"/>
        </w:rPr>
        <w:t>负责人）或其授权代理人（签字）：</w:t>
      </w:r>
    </w:p>
    <w:p w14:paraId="7EF4DE0B">
      <w:pPr>
        <w:spacing w:line="480" w:lineRule="auto"/>
        <w:rPr>
          <w:rFonts w:hint="eastAsia" w:ascii="宋体" w:hAnsi="宋体" w:eastAsia="宋体" w:cs="宋体"/>
          <w:szCs w:val="21"/>
        </w:rPr>
      </w:pPr>
    </w:p>
    <w:p w14:paraId="47C33777">
      <w:pPr>
        <w:spacing w:line="480" w:lineRule="auto"/>
        <w:rPr>
          <w:rFonts w:hint="eastAsia" w:ascii="宋体" w:hAnsi="宋体" w:eastAsia="宋体" w:cs="宋体"/>
          <w:kern w:val="2"/>
        </w:rPr>
      </w:pPr>
      <w:r>
        <w:rPr>
          <w:rFonts w:hint="eastAsia" w:ascii="宋体" w:hAnsi="宋体" w:eastAsia="宋体" w:cs="宋体"/>
          <w:szCs w:val="21"/>
        </w:rPr>
        <w:t>签字日期：      年   月   日</w:t>
      </w:r>
    </w:p>
    <w:p w14:paraId="7E7908AE">
      <w:pPr>
        <w:pStyle w:val="26"/>
        <w:ind w:firstLine="0"/>
        <w:rPr>
          <w:rFonts w:hAnsi="宋体" w:cs="宋体"/>
        </w:rPr>
      </w:pPr>
    </w:p>
    <w:p w14:paraId="2E924F3E">
      <w:pPr>
        <w:spacing w:line="360" w:lineRule="auto"/>
        <w:jc w:val="center"/>
        <w:outlineLvl w:val="0"/>
        <w:rPr>
          <w:rFonts w:hint="eastAsia" w:ascii="宋体" w:hAnsi="宋体" w:eastAsia="宋体" w:cs="宋体"/>
          <w:b/>
          <w:sz w:val="36"/>
          <w:szCs w:val="20"/>
        </w:rPr>
      </w:pPr>
    </w:p>
    <w:p w14:paraId="091FCC18">
      <w:pPr>
        <w:spacing w:line="360" w:lineRule="auto"/>
        <w:jc w:val="center"/>
        <w:outlineLvl w:val="0"/>
        <w:rPr>
          <w:rFonts w:hint="eastAsia" w:ascii="宋体" w:hAnsi="宋体" w:eastAsia="宋体" w:cs="宋体"/>
          <w:b/>
          <w:sz w:val="36"/>
          <w:szCs w:val="20"/>
        </w:rPr>
      </w:pPr>
    </w:p>
    <w:p w14:paraId="149A12F4">
      <w:pPr>
        <w:spacing w:line="360" w:lineRule="auto"/>
        <w:jc w:val="center"/>
        <w:outlineLvl w:val="0"/>
        <w:rPr>
          <w:rFonts w:hint="eastAsia" w:ascii="宋体" w:hAnsi="宋体" w:eastAsia="宋体" w:cs="宋体"/>
          <w:b/>
          <w:sz w:val="36"/>
          <w:szCs w:val="20"/>
        </w:rPr>
      </w:pPr>
    </w:p>
    <w:p w14:paraId="633C7702">
      <w:pPr>
        <w:spacing w:line="360" w:lineRule="auto"/>
        <w:jc w:val="center"/>
        <w:outlineLvl w:val="0"/>
        <w:rPr>
          <w:rFonts w:hint="eastAsia" w:ascii="宋体" w:hAnsi="宋体" w:eastAsia="宋体" w:cs="宋体"/>
          <w:b/>
          <w:sz w:val="36"/>
          <w:szCs w:val="20"/>
        </w:rPr>
      </w:pPr>
    </w:p>
    <w:p w14:paraId="1977FFB3">
      <w:pPr>
        <w:spacing w:line="360" w:lineRule="auto"/>
        <w:jc w:val="center"/>
        <w:outlineLvl w:val="0"/>
        <w:rPr>
          <w:rFonts w:hint="eastAsia" w:ascii="宋体" w:hAnsi="宋体" w:eastAsia="宋体" w:cs="宋体"/>
          <w:b/>
          <w:sz w:val="36"/>
          <w:szCs w:val="20"/>
        </w:rPr>
      </w:pPr>
    </w:p>
    <w:p w14:paraId="125FEE46">
      <w:pPr>
        <w:spacing w:line="360" w:lineRule="auto"/>
        <w:jc w:val="center"/>
        <w:outlineLvl w:val="0"/>
        <w:rPr>
          <w:rFonts w:hint="eastAsia" w:ascii="宋体" w:hAnsi="宋体" w:eastAsia="宋体" w:cs="宋体"/>
          <w:b/>
          <w:sz w:val="36"/>
          <w:szCs w:val="20"/>
        </w:rPr>
      </w:pPr>
    </w:p>
    <w:p w14:paraId="04803497">
      <w:pPr>
        <w:spacing w:line="360" w:lineRule="auto"/>
        <w:jc w:val="center"/>
        <w:outlineLvl w:val="0"/>
        <w:rPr>
          <w:rFonts w:hint="eastAsia" w:ascii="宋体" w:hAnsi="宋体" w:eastAsia="宋体" w:cs="宋体"/>
          <w:b/>
          <w:sz w:val="36"/>
          <w:szCs w:val="20"/>
        </w:rPr>
      </w:pPr>
    </w:p>
    <w:p w14:paraId="3C32FB17">
      <w:pPr>
        <w:spacing w:line="360" w:lineRule="auto"/>
        <w:jc w:val="center"/>
        <w:outlineLvl w:val="0"/>
        <w:rPr>
          <w:rFonts w:hint="eastAsia" w:ascii="宋体" w:hAnsi="宋体" w:eastAsia="宋体" w:cs="宋体"/>
          <w:b/>
          <w:sz w:val="36"/>
          <w:szCs w:val="20"/>
        </w:rPr>
      </w:pPr>
    </w:p>
    <w:p w14:paraId="34869278">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0"/>
      <w:r>
        <w:rPr>
          <w:rFonts w:hint="eastAsia" w:ascii="宋体" w:hAnsi="宋体" w:eastAsia="宋体" w:cs="宋体"/>
          <w:b/>
          <w:sz w:val="36"/>
          <w:szCs w:val="20"/>
        </w:rPr>
        <w:t xml:space="preserve"> </w:t>
      </w:r>
      <w:bookmarkEnd w:id="391"/>
      <w:r>
        <w:rPr>
          <w:rFonts w:hint="eastAsia" w:ascii="宋体" w:hAnsi="宋体" w:eastAsia="宋体" w:cs="宋体"/>
          <w:b/>
          <w:sz w:val="36"/>
          <w:szCs w:val="20"/>
        </w:rPr>
        <w:t>应提交的有关格式范例</w:t>
      </w:r>
    </w:p>
    <w:p w14:paraId="35C248A3">
      <w:pPr>
        <w:spacing w:line="360" w:lineRule="auto"/>
        <w:jc w:val="center"/>
        <w:outlineLvl w:val="0"/>
        <w:rPr>
          <w:rFonts w:hint="eastAsia" w:ascii="宋体" w:hAnsi="宋体" w:eastAsia="宋体" w:cs="宋体"/>
          <w:b/>
          <w:kern w:val="0"/>
          <w:sz w:val="36"/>
          <w:szCs w:val="36"/>
        </w:rPr>
      </w:pPr>
    </w:p>
    <w:p w14:paraId="7172A0A6">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53053A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EEA415F">
      <w:pPr>
        <w:spacing w:line="360" w:lineRule="auto"/>
        <w:jc w:val="center"/>
        <w:outlineLvl w:val="0"/>
        <w:rPr>
          <w:rFonts w:hint="eastAsia" w:ascii="宋体" w:hAnsi="宋体" w:eastAsia="宋体" w:cs="宋体"/>
          <w:b/>
          <w:kern w:val="0"/>
          <w:sz w:val="36"/>
          <w:szCs w:val="36"/>
        </w:rPr>
      </w:pPr>
    </w:p>
    <w:p w14:paraId="56E92DBC">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3A5E6E29">
      <w:pPr>
        <w:snapToGrid w:val="0"/>
        <w:spacing w:line="360" w:lineRule="auto"/>
        <w:rPr>
          <w:rFonts w:hint="eastAsia" w:ascii="宋体" w:hAnsi="宋体" w:eastAsia="宋体" w:cs="宋体"/>
        </w:rPr>
      </w:pPr>
      <w:r>
        <w:rPr>
          <w:rFonts w:hint="eastAsia" w:ascii="宋体" w:hAnsi="宋体" w:eastAsia="宋体" w:cs="宋体"/>
          <w:sz w:val="24"/>
        </w:rPr>
        <w:t>（2）联合协议………………………………………………………………（页码）</w:t>
      </w:r>
    </w:p>
    <w:p w14:paraId="0A88E83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）落实政府采购政策需满足的资格要求………………………………（页码）</w:t>
      </w:r>
    </w:p>
    <w:p w14:paraId="3F512EB7">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）本项目的特定资格要求………………………………………………（页码）</w:t>
      </w:r>
    </w:p>
    <w:p w14:paraId="7D8D4143">
      <w:pPr>
        <w:snapToGrid w:val="0"/>
        <w:spacing w:line="360" w:lineRule="auto"/>
        <w:ind w:firstLine="480" w:firstLineChars="200"/>
        <w:rPr>
          <w:rFonts w:hint="eastAsia" w:ascii="宋体" w:hAnsi="宋体" w:eastAsia="宋体" w:cs="宋体"/>
          <w:sz w:val="24"/>
        </w:rPr>
      </w:pPr>
    </w:p>
    <w:p w14:paraId="471DD557">
      <w:pPr>
        <w:spacing w:line="360" w:lineRule="auto"/>
        <w:ind w:firstLine="480" w:firstLineChars="200"/>
        <w:rPr>
          <w:rFonts w:hint="eastAsia" w:ascii="宋体" w:hAnsi="宋体" w:eastAsia="宋体" w:cs="宋体"/>
          <w:sz w:val="24"/>
        </w:rPr>
      </w:pPr>
    </w:p>
    <w:p w14:paraId="060A6A7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22420C02">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50C242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738B6C98">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10DD7A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18FCC5B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1285E2B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687B8F6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08B6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3EC481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177E319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E97325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00AA41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203CE62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478B815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32E60F3">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53A0EDF">
      <w:pPr>
        <w:snapToGrid w:val="0"/>
        <w:spacing w:line="360" w:lineRule="auto"/>
        <w:ind w:right="480"/>
        <w:jc w:val="center"/>
        <w:rPr>
          <w:rFonts w:hint="eastAsia" w:ascii="宋体" w:hAnsi="宋体" w:eastAsia="宋体" w:cs="宋体"/>
          <w:b/>
          <w:kern w:val="0"/>
          <w:sz w:val="32"/>
          <w:szCs w:val="32"/>
        </w:rPr>
      </w:pPr>
    </w:p>
    <w:p w14:paraId="05D01FA9">
      <w:pPr>
        <w:snapToGrid w:val="0"/>
        <w:spacing w:line="360" w:lineRule="auto"/>
        <w:ind w:right="480"/>
        <w:jc w:val="center"/>
        <w:rPr>
          <w:rFonts w:hint="eastAsia" w:ascii="宋体" w:hAnsi="宋体" w:eastAsia="宋体" w:cs="宋体"/>
          <w:b/>
          <w:kern w:val="0"/>
          <w:sz w:val="32"/>
          <w:szCs w:val="32"/>
        </w:rPr>
      </w:pPr>
    </w:p>
    <w:p w14:paraId="68686D2B">
      <w:pPr>
        <w:snapToGrid w:val="0"/>
        <w:spacing w:line="360" w:lineRule="auto"/>
        <w:ind w:right="480"/>
        <w:jc w:val="center"/>
        <w:rPr>
          <w:rFonts w:hint="eastAsia" w:ascii="宋体" w:hAnsi="宋体" w:eastAsia="宋体" w:cs="宋体"/>
          <w:b/>
          <w:kern w:val="0"/>
          <w:sz w:val="32"/>
          <w:szCs w:val="32"/>
        </w:rPr>
      </w:pPr>
    </w:p>
    <w:p w14:paraId="6BA45FCC">
      <w:pPr>
        <w:rPr>
          <w:rFonts w:hint="eastAsia" w:ascii="宋体" w:hAnsi="宋体" w:eastAsia="宋体" w:cs="宋体"/>
        </w:rPr>
      </w:pPr>
    </w:p>
    <w:p w14:paraId="5D8D2DE1">
      <w:pPr>
        <w:snapToGrid w:val="0"/>
        <w:spacing w:line="360" w:lineRule="auto"/>
        <w:ind w:right="480"/>
        <w:jc w:val="center"/>
        <w:rPr>
          <w:rFonts w:hint="eastAsia" w:ascii="宋体" w:hAnsi="宋体" w:eastAsia="宋体" w:cs="宋体"/>
          <w:b/>
          <w:kern w:val="0"/>
          <w:sz w:val="32"/>
          <w:szCs w:val="32"/>
        </w:rPr>
      </w:pPr>
    </w:p>
    <w:p w14:paraId="0CE2E099">
      <w:pPr>
        <w:snapToGrid w:val="0"/>
        <w:spacing w:line="360" w:lineRule="auto"/>
        <w:ind w:right="480"/>
        <w:jc w:val="center"/>
        <w:rPr>
          <w:rFonts w:hint="eastAsia" w:ascii="宋体" w:hAnsi="宋体" w:eastAsia="宋体" w:cs="宋体"/>
          <w:b/>
          <w:kern w:val="0"/>
          <w:sz w:val="32"/>
          <w:szCs w:val="32"/>
        </w:rPr>
      </w:pPr>
    </w:p>
    <w:p w14:paraId="5B402223">
      <w:pPr>
        <w:snapToGrid w:val="0"/>
        <w:spacing w:line="360" w:lineRule="auto"/>
        <w:ind w:right="480"/>
        <w:jc w:val="center"/>
        <w:rPr>
          <w:rFonts w:hint="eastAsia" w:ascii="宋体" w:hAnsi="宋体" w:eastAsia="宋体" w:cs="宋体"/>
          <w:b/>
          <w:kern w:val="0"/>
          <w:sz w:val="32"/>
          <w:szCs w:val="32"/>
        </w:rPr>
      </w:pPr>
    </w:p>
    <w:p w14:paraId="4DA5CA31">
      <w:pPr>
        <w:snapToGrid w:val="0"/>
        <w:spacing w:line="360" w:lineRule="auto"/>
        <w:ind w:right="480"/>
        <w:jc w:val="center"/>
        <w:rPr>
          <w:rFonts w:hint="eastAsia" w:ascii="宋体" w:hAnsi="宋体" w:eastAsia="宋体" w:cs="宋体"/>
          <w:b/>
          <w:kern w:val="0"/>
          <w:sz w:val="32"/>
          <w:szCs w:val="32"/>
        </w:rPr>
      </w:pPr>
    </w:p>
    <w:p w14:paraId="1BB223E2">
      <w:pPr>
        <w:numPr>
          <w:ilvl w:val="0"/>
          <w:numId w:val="0"/>
        </w:numPr>
        <w:snapToGrid w:val="0"/>
        <w:spacing w:line="360" w:lineRule="auto"/>
        <w:ind w:right="480" w:rightChars="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联合协议（如果有）</w:t>
      </w:r>
    </w:p>
    <w:p w14:paraId="1A9D922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0A6E47BD">
      <w:pPr>
        <w:snapToGrid w:val="0"/>
        <w:spacing w:line="360" w:lineRule="auto"/>
        <w:ind w:right="480"/>
        <w:jc w:val="center"/>
        <w:rPr>
          <w:rFonts w:hint="eastAsia" w:ascii="宋体" w:hAnsi="宋体" w:eastAsia="宋体" w:cs="宋体"/>
          <w:b/>
          <w:kern w:val="0"/>
          <w:sz w:val="32"/>
          <w:szCs w:val="32"/>
        </w:rPr>
      </w:pPr>
    </w:p>
    <w:p w14:paraId="65A90CB0">
      <w:pPr>
        <w:snapToGrid w:val="0"/>
        <w:spacing w:line="360" w:lineRule="auto"/>
        <w:ind w:right="480"/>
        <w:jc w:val="center"/>
        <w:rPr>
          <w:rFonts w:hint="eastAsia" w:ascii="宋体" w:hAnsi="宋体" w:eastAsia="宋体" w:cs="宋体"/>
          <w:b/>
          <w:kern w:val="0"/>
          <w:sz w:val="32"/>
          <w:szCs w:val="32"/>
        </w:rPr>
      </w:pPr>
    </w:p>
    <w:p w14:paraId="4602A1FD">
      <w:pPr>
        <w:pStyle w:val="3"/>
        <w:rPr>
          <w:rFonts w:hint="eastAsia"/>
        </w:rPr>
      </w:pPr>
    </w:p>
    <w:p w14:paraId="638AD4FF">
      <w:pPr>
        <w:snapToGrid w:val="0"/>
        <w:spacing w:line="360" w:lineRule="auto"/>
        <w:ind w:right="480"/>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、落实政府采购政策需满足的资格要求</w:t>
      </w:r>
    </w:p>
    <w:p w14:paraId="67A5D74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3C8A598">
      <w:pPr>
        <w:widowControl/>
        <w:spacing w:line="360" w:lineRule="auto"/>
        <w:ind w:firstLine="480"/>
        <w:jc w:val="left"/>
        <w:rPr>
          <w:rFonts w:ascii="宋体" w:hAnsi="宋体" w:cs="宋体"/>
          <w:sz w:val="24"/>
        </w:rPr>
      </w:pPr>
    </w:p>
    <w:p w14:paraId="642391CC">
      <w:pPr>
        <w:widowControl/>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w:t>
      </w:r>
    </w:p>
    <w:p w14:paraId="4D30FD13">
      <w:pPr>
        <w:widowControl/>
        <w:spacing w:line="360" w:lineRule="auto"/>
        <w:ind w:firstLine="470" w:firstLineChars="196"/>
        <w:jc w:val="left"/>
        <w:rPr>
          <w:rFonts w:hint="eastAsia" w:ascii="宋体" w:hAnsi="宋体" w:eastAsia="宋体" w:cs="宋体"/>
          <w:sz w:val="24"/>
        </w:rPr>
      </w:pPr>
    </w:p>
    <w:p w14:paraId="2F9E37F7">
      <w:pPr>
        <w:snapToGrid w:val="0"/>
        <w:spacing w:before="50" w:after="50" w:line="360" w:lineRule="auto"/>
        <w:jc w:val="center"/>
        <w:rPr>
          <w:rFonts w:hint="eastAsia" w:ascii="宋体" w:hAnsi="宋体" w:eastAsia="宋体" w:cs="宋体"/>
          <w:b/>
          <w:sz w:val="24"/>
        </w:rPr>
      </w:pPr>
      <w:r>
        <w:rPr>
          <w:rFonts w:hint="eastAsia" w:ascii="宋体" w:hAnsi="宋体" w:eastAsia="宋体" w:cs="宋体"/>
          <w:b/>
          <w:sz w:val="24"/>
        </w:rPr>
        <w:t xml:space="preserve">    </w:t>
      </w:r>
    </w:p>
    <w:p w14:paraId="46948D23">
      <w:pPr>
        <w:pStyle w:val="25"/>
        <w:rPr>
          <w:rFonts w:hint="eastAsia"/>
        </w:rPr>
      </w:pPr>
    </w:p>
    <w:p w14:paraId="765A5F32">
      <w:pPr>
        <w:widowControl/>
        <w:spacing w:line="360" w:lineRule="auto"/>
        <w:ind w:left="150"/>
        <w:jc w:val="center"/>
        <w:rPr>
          <w:rFonts w:hint="eastAsia" w:ascii="宋体" w:hAnsi="宋体" w:eastAsia="宋体" w:cs="宋体"/>
          <w:b/>
          <w:kern w:val="0"/>
          <w:sz w:val="32"/>
          <w:szCs w:val="32"/>
        </w:rPr>
      </w:pPr>
    </w:p>
    <w:p w14:paraId="4AD531E8">
      <w:pPr>
        <w:widowControl/>
        <w:spacing w:line="360" w:lineRule="auto"/>
        <w:ind w:left="150"/>
        <w:jc w:val="center"/>
        <w:rPr>
          <w:rFonts w:hint="eastAsia" w:ascii="宋体" w:hAnsi="宋体" w:eastAsia="宋体" w:cs="宋体"/>
          <w:b/>
          <w:kern w:val="0"/>
          <w:sz w:val="32"/>
          <w:szCs w:val="32"/>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、本项目的特定资格要求</w:t>
      </w:r>
    </w:p>
    <w:p w14:paraId="5D70C0F2">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5B3A1F89">
      <w:pPr>
        <w:rPr>
          <w:rFonts w:hint="eastAsia" w:ascii="宋体" w:hAnsi="宋体" w:eastAsia="宋体" w:cs="宋体"/>
        </w:rPr>
      </w:pPr>
    </w:p>
    <w:p w14:paraId="7EA2A129">
      <w:pPr>
        <w:snapToGrid w:val="0"/>
        <w:spacing w:line="360" w:lineRule="auto"/>
        <w:ind w:right="480"/>
        <w:jc w:val="center"/>
        <w:rPr>
          <w:rFonts w:hint="eastAsia" w:ascii="宋体" w:hAnsi="宋体" w:eastAsia="宋体" w:cs="宋体"/>
          <w:b/>
          <w:kern w:val="0"/>
          <w:sz w:val="32"/>
          <w:szCs w:val="32"/>
        </w:rPr>
      </w:pPr>
    </w:p>
    <w:p w14:paraId="69B4CB67">
      <w:pPr>
        <w:snapToGrid w:val="0"/>
        <w:spacing w:line="360" w:lineRule="auto"/>
        <w:ind w:right="480"/>
        <w:jc w:val="center"/>
        <w:rPr>
          <w:rFonts w:hint="eastAsia" w:ascii="宋体" w:hAnsi="宋体" w:eastAsia="宋体" w:cs="宋体"/>
          <w:b/>
          <w:kern w:val="0"/>
          <w:sz w:val="32"/>
          <w:szCs w:val="32"/>
        </w:rPr>
      </w:pPr>
    </w:p>
    <w:p w14:paraId="1A8ABD6F">
      <w:pPr>
        <w:pStyle w:val="3"/>
        <w:rPr>
          <w:rFonts w:hint="eastAsia" w:ascii="宋体" w:hAnsi="宋体" w:eastAsia="宋体" w:cs="宋体"/>
          <w:b/>
          <w:kern w:val="0"/>
          <w:sz w:val="32"/>
          <w:szCs w:val="32"/>
        </w:rPr>
      </w:pPr>
    </w:p>
    <w:p w14:paraId="309A79B4">
      <w:pPr>
        <w:rPr>
          <w:rFonts w:hint="eastAsia" w:ascii="宋体" w:hAnsi="宋体" w:eastAsia="宋体" w:cs="宋体"/>
          <w:b/>
          <w:kern w:val="0"/>
          <w:sz w:val="32"/>
          <w:szCs w:val="32"/>
        </w:rPr>
      </w:pPr>
    </w:p>
    <w:p w14:paraId="6CBBCC50">
      <w:pPr>
        <w:pStyle w:val="3"/>
        <w:rPr>
          <w:rFonts w:hint="eastAsia" w:ascii="宋体" w:hAnsi="宋体" w:eastAsia="宋体" w:cs="宋体"/>
          <w:b/>
          <w:kern w:val="0"/>
          <w:sz w:val="32"/>
          <w:szCs w:val="32"/>
        </w:rPr>
      </w:pPr>
    </w:p>
    <w:p w14:paraId="1BD7E082">
      <w:pPr>
        <w:rPr>
          <w:rFonts w:hint="eastAsia"/>
        </w:rPr>
      </w:pPr>
    </w:p>
    <w:p w14:paraId="081BC9A0">
      <w:pPr>
        <w:spacing w:line="360" w:lineRule="auto"/>
        <w:ind w:right="420"/>
        <w:rPr>
          <w:rFonts w:hint="eastAsia" w:ascii="宋体" w:hAnsi="宋体" w:eastAsia="宋体" w:cs="宋体"/>
          <w:b/>
          <w:kern w:val="0"/>
          <w:sz w:val="36"/>
          <w:szCs w:val="36"/>
        </w:rPr>
      </w:pPr>
    </w:p>
    <w:p w14:paraId="3BC551A3">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7A82B678">
      <w:pPr>
        <w:spacing w:line="360" w:lineRule="auto"/>
        <w:jc w:val="center"/>
        <w:outlineLvl w:val="0"/>
        <w:rPr>
          <w:rFonts w:hint="eastAsia" w:ascii="宋体" w:hAnsi="宋体" w:eastAsia="宋体" w:cs="宋体"/>
          <w:b/>
          <w:kern w:val="0"/>
          <w:sz w:val="24"/>
        </w:rPr>
      </w:pPr>
    </w:p>
    <w:p w14:paraId="400F118E">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3574495B">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6ACC6770">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603E62F0">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14:paraId="19CCE043">
      <w:pPr>
        <w:snapToGrid w:val="0"/>
        <w:spacing w:line="360" w:lineRule="auto"/>
        <w:ind w:left="479" w:leftChars="228"/>
        <w:rPr>
          <w:rFonts w:hint="eastAsia" w:ascii="宋体" w:hAnsi="宋体" w:eastAsia="宋体" w:cs="宋体"/>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eastAsia="宋体" w:cs="宋体"/>
        </w:rPr>
        <w:t>…………………………………………………………</w:t>
      </w:r>
      <w:r>
        <w:rPr>
          <w:rFonts w:hint="eastAsia" w:ascii="宋体" w:hAnsi="宋体" w:cs="宋体"/>
          <w:color w:val="auto"/>
        </w:rPr>
        <w:t>（页码）</w:t>
      </w: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718C5A2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326991DD">
      <w:pPr>
        <w:snapToGrid w:val="0"/>
        <w:spacing w:line="360" w:lineRule="auto"/>
        <w:jc w:val="center"/>
        <w:rPr>
          <w:rFonts w:hint="eastAsia" w:ascii="宋体" w:hAnsi="宋体" w:eastAsia="宋体" w:cs="宋体"/>
          <w:b/>
          <w:kern w:val="0"/>
          <w:sz w:val="32"/>
          <w:szCs w:val="32"/>
          <w:lang w:val="zh-CN"/>
        </w:rPr>
      </w:pPr>
    </w:p>
    <w:p w14:paraId="71419C30">
      <w:pPr>
        <w:snapToGrid w:val="0"/>
        <w:spacing w:line="360" w:lineRule="auto"/>
        <w:jc w:val="center"/>
        <w:rPr>
          <w:rFonts w:hint="eastAsia" w:ascii="宋体" w:hAnsi="宋体" w:eastAsia="宋体" w:cs="宋体"/>
          <w:b/>
          <w:kern w:val="0"/>
          <w:sz w:val="32"/>
          <w:szCs w:val="32"/>
          <w:lang w:val="zh-CN"/>
        </w:rPr>
      </w:pPr>
    </w:p>
    <w:p w14:paraId="0D607491">
      <w:pPr>
        <w:snapToGrid w:val="0"/>
        <w:spacing w:line="360" w:lineRule="auto"/>
        <w:jc w:val="center"/>
        <w:rPr>
          <w:rFonts w:hint="eastAsia" w:ascii="宋体" w:hAnsi="宋体" w:eastAsia="宋体" w:cs="宋体"/>
          <w:b/>
          <w:kern w:val="0"/>
          <w:sz w:val="32"/>
          <w:szCs w:val="32"/>
          <w:lang w:val="zh-CN"/>
        </w:rPr>
      </w:pPr>
    </w:p>
    <w:p w14:paraId="2CB9F279">
      <w:pPr>
        <w:snapToGrid w:val="0"/>
        <w:spacing w:line="360" w:lineRule="auto"/>
        <w:jc w:val="center"/>
        <w:rPr>
          <w:rFonts w:hint="eastAsia" w:ascii="宋体" w:hAnsi="宋体" w:eastAsia="宋体" w:cs="宋体"/>
          <w:b/>
          <w:kern w:val="0"/>
          <w:sz w:val="32"/>
          <w:szCs w:val="32"/>
          <w:lang w:val="zh-CN"/>
        </w:rPr>
      </w:pPr>
    </w:p>
    <w:p w14:paraId="120E272B">
      <w:pPr>
        <w:snapToGrid w:val="0"/>
        <w:spacing w:line="360" w:lineRule="auto"/>
        <w:jc w:val="center"/>
        <w:rPr>
          <w:rFonts w:hint="eastAsia" w:ascii="宋体" w:hAnsi="宋体" w:eastAsia="宋体" w:cs="宋体"/>
          <w:b/>
          <w:kern w:val="0"/>
          <w:sz w:val="32"/>
          <w:szCs w:val="32"/>
          <w:lang w:val="zh-CN"/>
        </w:rPr>
      </w:pPr>
    </w:p>
    <w:p w14:paraId="09E7FF0A">
      <w:pPr>
        <w:snapToGrid w:val="0"/>
        <w:spacing w:line="360" w:lineRule="auto"/>
        <w:jc w:val="center"/>
        <w:outlineLvl w:val="0"/>
        <w:rPr>
          <w:rFonts w:hint="eastAsia" w:ascii="宋体" w:hAnsi="宋体" w:eastAsia="宋体" w:cs="宋体"/>
          <w:b/>
          <w:kern w:val="0"/>
          <w:sz w:val="32"/>
          <w:szCs w:val="32"/>
        </w:rPr>
      </w:pPr>
    </w:p>
    <w:p w14:paraId="411C6383">
      <w:pPr>
        <w:snapToGrid w:val="0"/>
        <w:spacing w:line="360" w:lineRule="auto"/>
        <w:jc w:val="center"/>
        <w:outlineLvl w:val="0"/>
        <w:rPr>
          <w:rFonts w:hint="eastAsia" w:ascii="宋体" w:hAnsi="宋体" w:eastAsia="宋体" w:cs="宋体"/>
          <w:b/>
          <w:kern w:val="0"/>
          <w:sz w:val="32"/>
          <w:szCs w:val="32"/>
        </w:rPr>
      </w:pPr>
    </w:p>
    <w:p w14:paraId="51FBA89B">
      <w:pPr>
        <w:rPr>
          <w:rFonts w:hint="eastAsia" w:ascii="宋体" w:hAnsi="宋体" w:eastAsia="宋体" w:cs="宋体"/>
        </w:rPr>
      </w:pPr>
    </w:p>
    <w:p w14:paraId="02B048FF">
      <w:pPr>
        <w:snapToGrid w:val="0"/>
        <w:spacing w:line="360" w:lineRule="auto"/>
        <w:jc w:val="center"/>
        <w:outlineLvl w:val="0"/>
        <w:rPr>
          <w:rFonts w:hint="eastAsia" w:ascii="宋体" w:hAnsi="宋体" w:eastAsia="宋体" w:cs="宋体"/>
          <w:b/>
          <w:kern w:val="0"/>
          <w:sz w:val="32"/>
          <w:szCs w:val="32"/>
        </w:rPr>
      </w:pPr>
    </w:p>
    <w:p w14:paraId="47E771C7">
      <w:pPr>
        <w:snapToGrid w:val="0"/>
        <w:spacing w:line="360" w:lineRule="auto"/>
        <w:jc w:val="center"/>
        <w:outlineLvl w:val="0"/>
        <w:rPr>
          <w:rFonts w:hint="eastAsia" w:ascii="宋体" w:hAnsi="宋体" w:eastAsia="宋体" w:cs="宋体"/>
          <w:b/>
          <w:kern w:val="0"/>
          <w:sz w:val="32"/>
          <w:szCs w:val="32"/>
        </w:rPr>
      </w:pPr>
    </w:p>
    <w:p w14:paraId="7485FC72">
      <w:pPr>
        <w:snapToGrid w:val="0"/>
        <w:spacing w:line="360" w:lineRule="auto"/>
        <w:jc w:val="center"/>
        <w:outlineLvl w:val="0"/>
        <w:rPr>
          <w:rFonts w:hint="eastAsia" w:ascii="宋体" w:hAnsi="宋体" w:eastAsia="宋体" w:cs="宋体"/>
          <w:b/>
          <w:kern w:val="0"/>
          <w:sz w:val="32"/>
          <w:szCs w:val="32"/>
        </w:rPr>
      </w:pPr>
    </w:p>
    <w:p w14:paraId="0D9C3CD2">
      <w:pPr>
        <w:snapToGrid w:val="0"/>
        <w:spacing w:line="360" w:lineRule="auto"/>
        <w:jc w:val="center"/>
        <w:outlineLvl w:val="0"/>
        <w:rPr>
          <w:rFonts w:hint="eastAsia" w:ascii="宋体" w:hAnsi="宋体" w:eastAsia="宋体" w:cs="宋体"/>
          <w:b/>
          <w:kern w:val="0"/>
          <w:sz w:val="32"/>
          <w:szCs w:val="32"/>
        </w:rPr>
      </w:pPr>
    </w:p>
    <w:p w14:paraId="46074821">
      <w:pPr>
        <w:snapToGrid w:val="0"/>
        <w:spacing w:line="360" w:lineRule="auto"/>
        <w:jc w:val="center"/>
        <w:outlineLvl w:val="0"/>
        <w:rPr>
          <w:rFonts w:hint="eastAsia" w:ascii="宋体" w:hAnsi="宋体" w:eastAsia="宋体" w:cs="宋体"/>
          <w:b/>
          <w:kern w:val="0"/>
          <w:sz w:val="32"/>
          <w:szCs w:val="32"/>
        </w:rPr>
      </w:pPr>
    </w:p>
    <w:p w14:paraId="78E59624">
      <w:pPr>
        <w:snapToGrid w:val="0"/>
        <w:spacing w:line="360" w:lineRule="auto"/>
        <w:jc w:val="center"/>
        <w:outlineLvl w:val="0"/>
        <w:rPr>
          <w:rFonts w:hint="eastAsia" w:ascii="宋体" w:hAnsi="宋体" w:eastAsia="宋体" w:cs="宋体"/>
          <w:b/>
          <w:kern w:val="0"/>
          <w:sz w:val="32"/>
          <w:szCs w:val="32"/>
        </w:rPr>
      </w:pPr>
    </w:p>
    <w:p w14:paraId="4FC65EA0">
      <w:pPr>
        <w:snapToGrid w:val="0"/>
        <w:spacing w:line="360" w:lineRule="auto"/>
        <w:jc w:val="both"/>
        <w:outlineLvl w:val="0"/>
        <w:rPr>
          <w:rFonts w:hint="eastAsia" w:ascii="宋体" w:hAnsi="宋体" w:eastAsia="宋体" w:cs="宋体"/>
          <w:b/>
          <w:kern w:val="0"/>
          <w:sz w:val="32"/>
          <w:szCs w:val="32"/>
        </w:rPr>
      </w:pPr>
    </w:p>
    <w:p w14:paraId="330CF72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6F29C02B">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129D879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6F5819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61641C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D7C1885">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BD57A51">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56EF9A92">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2.1.2联合协议</w:t>
      </w:r>
      <w:bookmarkStart w:id="392" w:name="_Hlk101257010"/>
      <w:r>
        <w:rPr>
          <w:rFonts w:hint="eastAsia" w:ascii="宋体" w:hAnsi="宋体" w:cs="宋体"/>
          <w:sz w:val="24"/>
          <w:lang w:eastAsia="zh-CN"/>
        </w:rPr>
        <w:t>；</w:t>
      </w:r>
      <w:r>
        <w:rPr>
          <w:rFonts w:hint="eastAsia" w:ascii="宋体" w:hAnsi="宋体" w:eastAsia="宋体" w:cs="宋体"/>
          <w:sz w:val="24"/>
        </w:rPr>
        <w:t>（如果有)</w:t>
      </w:r>
      <w:bookmarkEnd w:id="392"/>
    </w:p>
    <w:p w14:paraId="702388D0">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3</w:t>
      </w:r>
      <w:r>
        <w:rPr>
          <w:rFonts w:hint="eastAsia" w:ascii="宋体" w:hAnsi="宋体" w:eastAsia="宋体" w:cs="宋体"/>
          <w:sz w:val="24"/>
        </w:rPr>
        <w:t>落实政府采购政策需满足的资格要求；</w:t>
      </w:r>
    </w:p>
    <w:p w14:paraId="4B966F0D">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4</w:t>
      </w:r>
      <w:r>
        <w:rPr>
          <w:rFonts w:hint="eastAsia" w:ascii="宋体" w:hAnsi="宋体" w:eastAsia="宋体" w:cs="宋体"/>
          <w:sz w:val="24"/>
        </w:rPr>
        <w:t>本项目的特定资格要求。</w:t>
      </w:r>
    </w:p>
    <w:p w14:paraId="54FFBAFD">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2AB42898">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03D5C3BF">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1889A3D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符合性审查资料；</w:t>
      </w:r>
    </w:p>
    <w:p w14:paraId="7605D32D">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评标标准相应的商务技术资料；</w:t>
      </w:r>
    </w:p>
    <w:p w14:paraId="214FCF72">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投标标的清单</w:t>
      </w:r>
      <w:r>
        <w:rPr>
          <w:rFonts w:hint="eastAsia" w:ascii="宋体" w:hAnsi="宋体" w:cs="宋体"/>
          <w:sz w:val="24"/>
          <w:lang w:eastAsia="zh-CN"/>
        </w:rPr>
        <w:t>；</w:t>
      </w:r>
    </w:p>
    <w:p w14:paraId="686B4C4A">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6</w:t>
      </w:r>
      <w:r>
        <w:rPr>
          <w:rFonts w:hint="eastAsia" w:ascii="宋体" w:hAnsi="宋体" w:eastAsia="宋体" w:cs="宋体"/>
          <w:sz w:val="24"/>
        </w:rPr>
        <w:t>商务技术偏离表；</w:t>
      </w:r>
    </w:p>
    <w:p w14:paraId="5015767E">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p>
    <w:p w14:paraId="1F0FE6A9">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52D5570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5969C094">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08BFC4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25EDE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4470E9C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439000C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DC74AA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36DA454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1172870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020FB72D">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2A98DE90">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21A2CA0D">
      <w:pPr>
        <w:snapToGrid w:val="0"/>
        <w:spacing w:line="360" w:lineRule="auto"/>
        <w:ind w:left="420" w:leftChars="200" w:firstLine="4200" w:firstLineChars="1750"/>
        <w:rPr>
          <w:rFonts w:hint="eastAsia" w:ascii="宋体" w:hAnsi="宋体" w:eastAsia="宋体" w:cs="宋体"/>
          <w:kern w:val="0"/>
          <w:sz w:val="24"/>
          <w:u w:val="single"/>
          <w:lang w:val="zh-CN"/>
        </w:rPr>
      </w:pPr>
    </w:p>
    <w:p w14:paraId="05DA34EC">
      <w:pPr>
        <w:jc w:val="both"/>
        <w:rPr>
          <w:rFonts w:hint="eastAsia" w:ascii="宋体" w:hAnsi="宋体" w:eastAsia="宋体" w:cs="宋体"/>
          <w:b/>
          <w:kern w:val="0"/>
          <w:sz w:val="32"/>
          <w:szCs w:val="32"/>
          <w:lang w:val="zh-CN"/>
        </w:rPr>
      </w:pPr>
    </w:p>
    <w:p w14:paraId="2A90ABDA">
      <w:pPr>
        <w:jc w:val="center"/>
        <w:rPr>
          <w:rFonts w:hint="eastAsia" w:ascii="宋体" w:hAnsi="宋体" w:eastAsia="宋体" w:cs="宋体"/>
          <w:b/>
          <w:kern w:val="0"/>
          <w:sz w:val="32"/>
          <w:szCs w:val="32"/>
          <w:lang w:val="zh-CN"/>
        </w:rPr>
      </w:pPr>
    </w:p>
    <w:p w14:paraId="4AEDA78A">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3B0E6A57">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6278EFF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F5886E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26A3EB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9CD9BE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CCEF7E">
      <w:pPr>
        <w:snapToGrid w:val="0"/>
        <w:spacing w:line="360" w:lineRule="auto"/>
        <w:rPr>
          <w:rFonts w:hint="eastAsia" w:ascii="宋体" w:hAnsi="宋体" w:cs="宋体"/>
          <w:kern w:val="0"/>
          <w:sz w:val="24"/>
          <w:lang w:val="zh-CN"/>
        </w:rPr>
      </w:pPr>
      <w:r>
        <w:rPr>
          <w:rFonts w:hint="eastAsia" w:ascii="宋体" w:hAnsi="宋体" w:cs="宋体"/>
          <w:kern w:val="0"/>
          <w:sz w:val="24"/>
          <w:lang w:val="zh-CN"/>
        </w:rPr>
        <w:t>特此告知。</w:t>
      </w:r>
    </w:p>
    <w:p w14:paraId="402F110E">
      <w:pPr>
        <w:pStyle w:val="3"/>
      </w:pPr>
    </w:p>
    <w:p w14:paraId="23E6409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5FD89B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B5CC2FD">
      <w:pPr>
        <w:autoSpaceDE w:val="0"/>
        <w:autoSpaceDN w:val="0"/>
        <w:spacing w:line="360" w:lineRule="auto"/>
        <w:jc w:val="both"/>
        <w:rPr>
          <w:rFonts w:hint="eastAsia" w:ascii="宋体" w:hAnsi="宋体" w:eastAsia="宋体" w:cs="宋体"/>
          <w:b/>
          <w:kern w:val="0"/>
          <w:sz w:val="32"/>
          <w:szCs w:val="32"/>
          <w:lang w:val="zh-CN"/>
        </w:rPr>
      </w:pPr>
    </w:p>
    <w:p w14:paraId="604A9FAB">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4320D76F">
      <w:pPr>
        <w:pStyle w:val="148"/>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068D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9140" w:type="dxa"/>
          </w:tcPr>
          <w:p w14:paraId="748E3200">
            <w:pPr>
              <w:pStyle w:val="14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0522A9B">
            <w:pPr>
              <w:pStyle w:val="148"/>
              <w:adjustRightInd w:val="0"/>
              <w:spacing w:line="360" w:lineRule="auto"/>
              <w:rPr>
                <w:rFonts w:hint="eastAsia" w:ascii="宋体" w:hAnsi="宋体" w:eastAsia="宋体" w:cs="宋体"/>
                <w:bCs/>
                <w:sz w:val="24"/>
              </w:rPr>
            </w:pPr>
          </w:p>
        </w:tc>
      </w:tr>
    </w:tbl>
    <w:p w14:paraId="4C7C617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5BBDE854">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DF73A9D">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F887803">
      <w:pPr>
        <w:jc w:val="center"/>
        <w:rPr>
          <w:rFonts w:hint="eastAsia" w:ascii="宋体" w:hAnsi="宋体" w:cs="宋体"/>
          <w:b/>
          <w:kern w:val="0"/>
          <w:sz w:val="32"/>
          <w:szCs w:val="32"/>
          <w:lang w:eastAsia="zh-CN"/>
        </w:rPr>
      </w:pPr>
    </w:p>
    <w:p w14:paraId="328DF590">
      <w:pPr>
        <w:jc w:val="both"/>
        <w:rPr>
          <w:rFonts w:hint="eastAsia" w:ascii="宋体" w:hAnsi="宋体" w:cs="宋体"/>
          <w:b/>
          <w:kern w:val="0"/>
          <w:sz w:val="32"/>
          <w:szCs w:val="32"/>
          <w:lang w:eastAsia="zh-CN"/>
        </w:rPr>
      </w:pPr>
    </w:p>
    <w:p w14:paraId="541117C2">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、符合性审查资料</w:t>
      </w:r>
    </w:p>
    <w:p w14:paraId="012BCF20">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ED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A730D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072297B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38D0A76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39ACBD3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3A85BF3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0B8E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F244A8">
            <w:pPr>
              <w:rPr>
                <w:rFonts w:hint="eastAsia" w:ascii="宋体" w:hAnsi="宋体" w:eastAsia="宋体" w:cs="宋体"/>
                <w:sz w:val="24"/>
              </w:rPr>
            </w:pPr>
            <w:r>
              <w:rPr>
                <w:rFonts w:hint="eastAsia" w:ascii="宋体" w:hAnsi="宋体" w:eastAsia="宋体" w:cs="宋体"/>
                <w:sz w:val="24"/>
              </w:rPr>
              <w:t>1</w:t>
            </w:r>
          </w:p>
        </w:tc>
        <w:tc>
          <w:tcPr>
            <w:tcW w:w="4991" w:type="dxa"/>
          </w:tcPr>
          <w:p w14:paraId="3DEAE451">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3AB35E50">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56A29DC8">
            <w:pPr>
              <w:rPr>
                <w:rFonts w:hint="eastAsia" w:ascii="宋体" w:hAnsi="宋体" w:eastAsia="宋体" w:cs="宋体"/>
                <w:sz w:val="24"/>
              </w:rPr>
            </w:pPr>
          </w:p>
          <w:p w14:paraId="7A7EE014">
            <w:pPr>
              <w:rPr>
                <w:rFonts w:hint="eastAsia" w:ascii="宋体" w:hAnsi="宋体" w:eastAsia="宋体" w:cs="宋体"/>
                <w:sz w:val="24"/>
              </w:rPr>
            </w:pPr>
            <w:r>
              <w:rPr>
                <w:rFonts w:hint="eastAsia" w:ascii="宋体" w:hAnsi="宋体" w:eastAsia="宋体" w:cs="宋体"/>
                <w:sz w:val="24"/>
              </w:rPr>
              <w:t>见投标文件</w:t>
            </w:r>
          </w:p>
          <w:p w14:paraId="1A492E2E">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ECF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DCE7B">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14:paraId="728294BA">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A6274EE">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14:paraId="5590EA0E">
            <w:pPr>
              <w:rPr>
                <w:rFonts w:hint="eastAsia" w:ascii="宋体" w:hAnsi="宋体" w:eastAsia="宋体" w:cs="宋体"/>
                <w:sz w:val="24"/>
              </w:rPr>
            </w:pPr>
          </w:p>
          <w:p w14:paraId="06967803">
            <w:pPr>
              <w:rPr>
                <w:rFonts w:hint="eastAsia" w:ascii="宋体" w:hAnsi="宋体" w:eastAsia="宋体" w:cs="宋体"/>
                <w:sz w:val="24"/>
              </w:rPr>
            </w:pPr>
          </w:p>
          <w:p w14:paraId="2FB13929">
            <w:pPr>
              <w:rPr>
                <w:rFonts w:hint="eastAsia" w:ascii="宋体" w:hAnsi="宋体" w:eastAsia="宋体" w:cs="宋体"/>
                <w:sz w:val="24"/>
              </w:rPr>
            </w:pPr>
            <w:r>
              <w:rPr>
                <w:rFonts w:hint="eastAsia" w:ascii="宋体" w:hAnsi="宋体" w:eastAsia="宋体" w:cs="宋体"/>
                <w:sz w:val="24"/>
              </w:rPr>
              <w:t>见投标文件</w:t>
            </w:r>
          </w:p>
          <w:p w14:paraId="655EF45D">
            <w:pPr>
              <w:pStyle w:val="3"/>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797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FFE17B">
            <w:pPr>
              <w:rPr>
                <w:rFonts w:hint="eastAsia" w:ascii="宋体" w:hAnsi="宋体" w:eastAsia="宋体" w:cs="宋体"/>
                <w:sz w:val="24"/>
              </w:rPr>
            </w:pPr>
            <w:r>
              <w:rPr>
                <w:rFonts w:hint="eastAsia" w:ascii="宋体" w:hAnsi="宋体" w:eastAsia="宋体" w:cs="宋体"/>
                <w:sz w:val="24"/>
              </w:rPr>
              <w:t>3</w:t>
            </w:r>
          </w:p>
        </w:tc>
        <w:tc>
          <w:tcPr>
            <w:tcW w:w="4991" w:type="dxa"/>
          </w:tcPr>
          <w:p w14:paraId="63BD7235">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09A64275">
            <w:pPr>
              <w:rPr>
                <w:rFonts w:hint="eastAsia" w:ascii="宋体" w:hAnsi="宋体" w:eastAsia="宋体" w:cs="宋体"/>
                <w:sz w:val="24"/>
              </w:rPr>
            </w:pPr>
            <w:r>
              <w:rPr>
                <w:rFonts w:hint="eastAsia" w:ascii="宋体" w:hAnsi="宋体" w:eastAsia="宋体" w:cs="宋体"/>
                <w:sz w:val="24"/>
              </w:rPr>
              <w:t>投标函</w:t>
            </w:r>
          </w:p>
        </w:tc>
        <w:tc>
          <w:tcPr>
            <w:tcW w:w="1418" w:type="dxa"/>
          </w:tcPr>
          <w:p w14:paraId="4145C7E1">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9FF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B4DA94">
            <w:pPr>
              <w:rPr>
                <w:rFonts w:hint="eastAsia" w:ascii="宋体" w:hAnsi="宋体" w:eastAsia="宋体" w:cs="宋体"/>
                <w:sz w:val="24"/>
              </w:rPr>
            </w:pPr>
            <w:r>
              <w:rPr>
                <w:rFonts w:hint="eastAsia" w:ascii="宋体" w:hAnsi="宋体" w:eastAsia="宋体" w:cs="宋体"/>
                <w:sz w:val="24"/>
              </w:rPr>
              <w:t>4</w:t>
            </w:r>
          </w:p>
        </w:tc>
        <w:tc>
          <w:tcPr>
            <w:tcW w:w="4991" w:type="dxa"/>
          </w:tcPr>
          <w:p w14:paraId="64F777A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18E1D459">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4101D641">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34DFFE6C">
      <w:pPr>
        <w:jc w:val="center"/>
        <w:rPr>
          <w:rFonts w:hint="eastAsia" w:ascii="宋体" w:hAnsi="宋体" w:eastAsia="宋体" w:cs="宋体"/>
          <w:b/>
          <w:kern w:val="0"/>
          <w:sz w:val="32"/>
          <w:szCs w:val="32"/>
        </w:rPr>
      </w:pPr>
    </w:p>
    <w:p w14:paraId="4FACADD4">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5DE52CF">
      <w:pPr>
        <w:jc w:val="center"/>
        <w:rPr>
          <w:rFonts w:hint="eastAsia" w:ascii="宋体" w:hAnsi="宋体" w:eastAsia="宋体" w:cs="宋体"/>
          <w:b/>
          <w:kern w:val="0"/>
          <w:sz w:val="32"/>
          <w:szCs w:val="32"/>
        </w:rPr>
      </w:pPr>
    </w:p>
    <w:p w14:paraId="0AD99AEC">
      <w:pPr>
        <w:jc w:val="center"/>
        <w:rPr>
          <w:rFonts w:hint="eastAsia" w:ascii="宋体" w:hAnsi="宋体" w:eastAsia="宋体" w:cs="宋体"/>
          <w:b/>
          <w:kern w:val="0"/>
          <w:sz w:val="32"/>
          <w:szCs w:val="32"/>
        </w:rPr>
      </w:pPr>
    </w:p>
    <w:p w14:paraId="088C1174">
      <w:pPr>
        <w:jc w:val="center"/>
        <w:rPr>
          <w:rFonts w:hint="eastAsia" w:ascii="宋体" w:hAnsi="宋体" w:eastAsia="宋体" w:cs="宋体"/>
          <w:b/>
          <w:kern w:val="0"/>
          <w:sz w:val="32"/>
          <w:szCs w:val="32"/>
        </w:rPr>
      </w:pPr>
    </w:p>
    <w:p w14:paraId="1DCEC230">
      <w:pPr>
        <w:jc w:val="center"/>
        <w:rPr>
          <w:rFonts w:hint="eastAsia" w:ascii="宋体" w:hAnsi="宋体" w:eastAsia="宋体" w:cs="宋体"/>
          <w:b/>
          <w:kern w:val="0"/>
          <w:sz w:val="32"/>
          <w:szCs w:val="32"/>
        </w:rPr>
      </w:pPr>
    </w:p>
    <w:p w14:paraId="73CE3400">
      <w:pPr>
        <w:jc w:val="center"/>
        <w:rPr>
          <w:rFonts w:hint="eastAsia" w:ascii="宋体" w:hAnsi="宋体" w:eastAsia="宋体" w:cs="宋体"/>
          <w:b/>
          <w:kern w:val="0"/>
          <w:sz w:val="32"/>
          <w:szCs w:val="32"/>
        </w:rPr>
      </w:pPr>
    </w:p>
    <w:p w14:paraId="691C9B7B">
      <w:pPr>
        <w:jc w:val="center"/>
        <w:rPr>
          <w:rFonts w:hint="eastAsia" w:ascii="宋体" w:hAnsi="宋体" w:eastAsia="宋体" w:cs="宋体"/>
          <w:b/>
          <w:kern w:val="0"/>
          <w:sz w:val="32"/>
          <w:szCs w:val="32"/>
        </w:rPr>
      </w:pPr>
    </w:p>
    <w:p w14:paraId="11DD3F8F">
      <w:pPr>
        <w:jc w:val="center"/>
        <w:rPr>
          <w:rFonts w:hint="eastAsia" w:ascii="宋体" w:hAnsi="宋体" w:eastAsia="宋体" w:cs="宋体"/>
          <w:b/>
          <w:kern w:val="0"/>
          <w:sz w:val="32"/>
          <w:szCs w:val="32"/>
        </w:rPr>
      </w:pPr>
    </w:p>
    <w:p w14:paraId="562D64AD">
      <w:pPr>
        <w:jc w:val="center"/>
        <w:rPr>
          <w:rFonts w:hint="eastAsia" w:ascii="宋体" w:hAnsi="宋体" w:eastAsia="宋体" w:cs="宋体"/>
          <w:b/>
          <w:kern w:val="0"/>
          <w:sz w:val="32"/>
          <w:szCs w:val="32"/>
        </w:rPr>
      </w:pPr>
    </w:p>
    <w:p w14:paraId="22D316EF">
      <w:pPr>
        <w:jc w:val="center"/>
        <w:rPr>
          <w:rFonts w:hint="eastAsia" w:ascii="宋体" w:hAnsi="宋体" w:eastAsia="宋体" w:cs="宋体"/>
          <w:b/>
          <w:kern w:val="0"/>
          <w:sz w:val="32"/>
          <w:szCs w:val="32"/>
        </w:rPr>
      </w:pPr>
    </w:p>
    <w:p w14:paraId="20CC6088">
      <w:pPr>
        <w:jc w:val="center"/>
        <w:rPr>
          <w:rFonts w:hint="eastAsia" w:ascii="宋体" w:hAnsi="宋体" w:eastAsia="宋体" w:cs="宋体"/>
          <w:b/>
          <w:kern w:val="0"/>
          <w:sz w:val="32"/>
          <w:szCs w:val="32"/>
        </w:rPr>
      </w:pPr>
    </w:p>
    <w:p w14:paraId="7401496C">
      <w:pPr>
        <w:jc w:val="center"/>
        <w:rPr>
          <w:rFonts w:hint="eastAsia" w:ascii="宋体" w:hAnsi="宋体" w:eastAsia="宋体" w:cs="宋体"/>
          <w:b/>
          <w:kern w:val="0"/>
          <w:sz w:val="32"/>
          <w:szCs w:val="32"/>
        </w:rPr>
      </w:pPr>
    </w:p>
    <w:p w14:paraId="05AD5247">
      <w:pPr>
        <w:jc w:val="center"/>
        <w:rPr>
          <w:rFonts w:hint="eastAsia" w:ascii="宋体" w:hAnsi="宋体" w:eastAsia="宋体" w:cs="宋体"/>
          <w:b/>
          <w:kern w:val="0"/>
          <w:sz w:val="32"/>
          <w:szCs w:val="32"/>
        </w:rPr>
      </w:pPr>
    </w:p>
    <w:p w14:paraId="0493F119">
      <w:pPr>
        <w:jc w:val="center"/>
        <w:rPr>
          <w:rFonts w:hint="eastAsia" w:ascii="宋体" w:hAnsi="宋体" w:eastAsia="宋体" w:cs="宋体"/>
          <w:b/>
          <w:kern w:val="0"/>
          <w:sz w:val="32"/>
          <w:szCs w:val="32"/>
        </w:rPr>
      </w:pPr>
    </w:p>
    <w:p w14:paraId="671AA5CC">
      <w:pPr>
        <w:jc w:val="center"/>
        <w:rPr>
          <w:rFonts w:hint="eastAsia" w:ascii="宋体" w:hAnsi="宋体" w:eastAsia="宋体" w:cs="宋体"/>
          <w:b/>
          <w:kern w:val="0"/>
          <w:sz w:val="32"/>
          <w:szCs w:val="32"/>
        </w:rPr>
      </w:pPr>
    </w:p>
    <w:p w14:paraId="7A0A583E">
      <w:pPr>
        <w:jc w:val="center"/>
        <w:rPr>
          <w:rFonts w:hint="eastAsia" w:ascii="宋体" w:hAnsi="宋体" w:eastAsia="宋体" w:cs="宋体"/>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10254856">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57F6B3DE">
      <w:pPr>
        <w:jc w:val="center"/>
        <w:rPr>
          <w:rFonts w:hint="eastAsia" w:ascii="宋体" w:hAnsi="宋体" w:eastAsia="宋体" w:cs="宋体"/>
          <w:b/>
          <w:kern w:val="0"/>
          <w:sz w:val="32"/>
          <w:szCs w:val="32"/>
        </w:rPr>
      </w:pPr>
    </w:p>
    <w:p w14:paraId="67016E77">
      <w:pPr>
        <w:pStyle w:val="3"/>
        <w:rPr>
          <w:rFonts w:hint="eastAsia"/>
        </w:rPr>
      </w:pPr>
    </w:p>
    <w:p w14:paraId="3BE0F3A1">
      <w:pPr>
        <w:rPr>
          <w:rFonts w:hint="eastAsia" w:ascii="宋体" w:hAnsi="宋体" w:cs="宋体"/>
          <w:b/>
          <w:color w:val="auto"/>
          <w:kern w:val="0"/>
          <w:sz w:val="32"/>
          <w:szCs w:val="32"/>
          <w:lang w:eastAsia="zh-CN"/>
        </w:rPr>
      </w:pPr>
    </w:p>
    <w:p w14:paraId="14301A0F">
      <w:pPr>
        <w:ind w:firstLine="2891" w:firstLineChars="900"/>
        <w:rPr>
          <w:rFonts w:hint="eastAsia" w:ascii="宋体" w:hAnsi="宋体" w:cs="宋体"/>
          <w:b/>
          <w:color w:val="auto"/>
          <w:kern w:val="0"/>
          <w:sz w:val="32"/>
          <w:szCs w:val="32"/>
          <w:lang w:eastAsia="zh-CN"/>
        </w:rPr>
      </w:pPr>
    </w:p>
    <w:p w14:paraId="327C8E7B">
      <w:pPr>
        <w:ind w:firstLine="2891" w:firstLineChars="900"/>
        <w:rPr>
          <w:rFonts w:hint="eastAsia" w:ascii="宋体" w:hAnsi="宋体" w:cs="宋体"/>
          <w:b/>
          <w:color w:val="auto"/>
          <w:kern w:val="0"/>
          <w:sz w:val="32"/>
          <w:szCs w:val="32"/>
          <w:lang w:eastAsia="zh-CN"/>
        </w:rPr>
      </w:pPr>
    </w:p>
    <w:p w14:paraId="4A5C487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14:paraId="5444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2B62E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BE95FA">
            <w:pPr>
              <w:spacing w:line="360" w:lineRule="auto"/>
              <w:jc w:val="both"/>
              <w:rPr>
                <w:rFonts w:hint="eastAsia" w:ascii="宋体" w:hAnsi="宋体" w:cs="宋体"/>
                <w:b/>
                <w:color w:val="auto"/>
                <w:sz w:val="24"/>
              </w:rPr>
            </w:pPr>
            <w:r>
              <w:rPr>
                <w:rFonts w:hint="eastAsia" w:ascii="宋体" w:hAnsi="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14:paraId="2C268F52">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14:paraId="0189370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14:paraId="59A521C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BAD581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85C618">
            <w:pPr>
              <w:spacing w:line="360" w:lineRule="auto"/>
              <w:jc w:val="center"/>
              <w:rPr>
                <w:rFonts w:ascii="宋体" w:hAnsi="宋体" w:cs="宋体"/>
                <w:b/>
                <w:color w:val="auto"/>
                <w:sz w:val="24"/>
              </w:rPr>
            </w:pPr>
          </w:p>
          <w:p w14:paraId="22E4577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6A0ECD7">
            <w:pPr>
              <w:spacing w:line="360" w:lineRule="auto"/>
              <w:jc w:val="center"/>
              <w:rPr>
                <w:rFonts w:ascii="宋体" w:hAnsi="宋体" w:cs="宋体"/>
                <w:b/>
                <w:color w:val="auto"/>
                <w:sz w:val="24"/>
              </w:rPr>
            </w:pPr>
          </w:p>
        </w:tc>
      </w:tr>
      <w:tr w14:paraId="1BC5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761175">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DF2EBD">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2F0607FC">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792190E7">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64031EE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4DAD4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382E48">
            <w:pPr>
              <w:spacing w:line="360" w:lineRule="auto"/>
              <w:jc w:val="center"/>
              <w:rPr>
                <w:rFonts w:ascii="宋体" w:hAnsi="宋体" w:cs="宋体"/>
                <w:color w:val="auto"/>
                <w:sz w:val="24"/>
              </w:rPr>
            </w:pPr>
          </w:p>
        </w:tc>
      </w:tr>
      <w:tr w14:paraId="371D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E1AA08">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FA0809">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494C67E3">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700D310C">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019B537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03098B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DE6652">
            <w:pPr>
              <w:spacing w:line="360" w:lineRule="auto"/>
              <w:jc w:val="center"/>
              <w:rPr>
                <w:rFonts w:ascii="宋体" w:hAnsi="宋体" w:cs="宋体"/>
                <w:color w:val="auto"/>
                <w:sz w:val="24"/>
              </w:rPr>
            </w:pPr>
          </w:p>
        </w:tc>
      </w:tr>
      <w:tr w14:paraId="5B3D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1AA9D1">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ABBDBD">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0EAECD4E">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4E18E147">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52EB1F4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A1AAC3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1FCC02">
            <w:pPr>
              <w:spacing w:line="360" w:lineRule="auto"/>
              <w:jc w:val="center"/>
              <w:rPr>
                <w:rFonts w:ascii="宋体" w:hAnsi="宋体" w:cs="宋体"/>
                <w:color w:val="auto"/>
                <w:sz w:val="24"/>
              </w:rPr>
            </w:pPr>
          </w:p>
        </w:tc>
      </w:tr>
    </w:tbl>
    <w:p w14:paraId="287BE10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15F267">
      <w:pPr>
        <w:jc w:val="both"/>
        <w:rPr>
          <w:rFonts w:hint="eastAsia" w:ascii="宋体" w:hAnsi="宋体" w:eastAsia="宋体" w:cs="宋体"/>
          <w:b/>
          <w:kern w:val="0"/>
          <w:sz w:val="32"/>
          <w:szCs w:val="32"/>
        </w:rPr>
      </w:pPr>
    </w:p>
    <w:p w14:paraId="64A9911C">
      <w:pPr>
        <w:jc w:val="center"/>
        <w:rPr>
          <w:rFonts w:hint="eastAsia" w:ascii="宋体" w:hAnsi="宋体" w:eastAsia="宋体" w:cs="宋体"/>
          <w:b/>
          <w:kern w:val="0"/>
          <w:sz w:val="32"/>
          <w:szCs w:val="32"/>
        </w:rPr>
      </w:pPr>
    </w:p>
    <w:p w14:paraId="67058A46">
      <w:pPr>
        <w:jc w:val="center"/>
        <w:rPr>
          <w:rFonts w:hint="eastAsia" w:ascii="宋体" w:hAnsi="宋体" w:eastAsia="宋体" w:cs="宋体"/>
          <w:b/>
          <w:kern w:val="0"/>
          <w:sz w:val="32"/>
          <w:szCs w:val="32"/>
        </w:rPr>
      </w:pPr>
    </w:p>
    <w:p w14:paraId="1D4BFB4C">
      <w:pPr>
        <w:pStyle w:val="3"/>
        <w:rPr>
          <w:rFonts w:hint="eastAsia"/>
        </w:rPr>
      </w:pPr>
    </w:p>
    <w:p w14:paraId="2E44BB4E">
      <w:pPr>
        <w:jc w:val="both"/>
        <w:rPr>
          <w:rFonts w:hint="eastAsia" w:ascii="宋体" w:hAnsi="宋体" w:eastAsia="宋体" w:cs="宋体"/>
          <w:b/>
          <w:kern w:val="0"/>
          <w:sz w:val="32"/>
          <w:szCs w:val="32"/>
        </w:rPr>
      </w:pPr>
    </w:p>
    <w:p w14:paraId="28568B93">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8DD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2FE00">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2AB8B70D">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5AFA7E3">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44FC6494">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31B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652F93">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8AEDED6">
            <w:pPr>
              <w:jc w:val="center"/>
              <w:rPr>
                <w:rFonts w:hint="eastAsia" w:ascii="宋体" w:hAnsi="宋体" w:eastAsia="宋体" w:cs="宋体"/>
                <w:b/>
                <w:kern w:val="0"/>
                <w:sz w:val="32"/>
                <w:szCs w:val="32"/>
              </w:rPr>
            </w:pPr>
          </w:p>
        </w:tc>
        <w:tc>
          <w:tcPr>
            <w:tcW w:w="3546" w:type="dxa"/>
          </w:tcPr>
          <w:p w14:paraId="5CC79AC7">
            <w:pPr>
              <w:jc w:val="center"/>
              <w:rPr>
                <w:rFonts w:hint="eastAsia" w:ascii="宋体" w:hAnsi="宋体" w:eastAsia="宋体" w:cs="宋体"/>
                <w:b/>
                <w:kern w:val="0"/>
                <w:sz w:val="32"/>
                <w:szCs w:val="32"/>
              </w:rPr>
            </w:pPr>
          </w:p>
        </w:tc>
        <w:tc>
          <w:tcPr>
            <w:tcW w:w="1276" w:type="dxa"/>
          </w:tcPr>
          <w:p w14:paraId="22B80127">
            <w:pPr>
              <w:jc w:val="center"/>
              <w:rPr>
                <w:rFonts w:hint="eastAsia" w:ascii="宋体" w:hAnsi="宋体" w:eastAsia="宋体" w:cs="宋体"/>
                <w:b/>
                <w:kern w:val="0"/>
                <w:sz w:val="32"/>
                <w:szCs w:val="32"/>
              </w:rPr>
            </w:pPr>
          </w:p>
        </w:tc>
      </w:tr>
      <w:tr w14:paraId="6E6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0062E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19E21AC0">
            <w:pPr>
              <w:jc w:val="center"/>
              <w:rPr>
                <w:rFonts w:hint="eastAsia" w:ascii="宋体" w:hAnsi="宋体" w:eastAsia="宋体" w:cs="宋体"/>
                <w:b/>
                <w:kern w:val="0"/>
                <w:sz w:val="32"/>
                <w:szCs w:val="32"/>
              </w:rPr>
            </w:pPr>
          </w:p>
        </w:tc>
        <w:tc>
          <w:tcPr>
            <w:tcW w:w="3546" w:type="dxa"/>
          </w:tcPr>
          <w:p w14:paraId="72ACFC5D">
            <w:pPr>
              <w:jc w:val="center"/>
              <w:rPr>
                <w:rFonts w:hint="eastAsia" w:ascii="宋体" w:hAnsi="宋体" w:eastAsia="宋体" w:cs="宋体"/>
                <w:b/>
                <w:kern w:val="0"/>
                <w:sz w:val="32"/>
                <w:szCs w:val="32"/>
              </w:rPr>
            </w:pPr>
          </w:p>
        </w:tc>
        <w:tc>
          <w:tcPr>
            <w:tcW w:w="1276" w:type="dxa"/>
          </w:tcPr>
          <w:p w14:paraId="1C7347C4">
            <w:pPr>
              <w:jc w:val="center"/>
              <w:rPr>
                <w:rFonts w:hint="eastAsia" w:ascii="宋体" w:hAnsi="宋体" w:eastAsia="宋体" w:cs="宋体"/>
                <w:b/>
                <w:kern w:val="0"/>
                <w:sz w:val="32"/>
                <w:szCs w:val="32"/>
              </w:rPr>
            </w:pPr>
          </w:p>
        </w:tc>
      </w:tr>
      <w:tr w14:paraId="751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4F977">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1A45D72B">
            <w:pPr>
              <w:jc w:val="center"/>
              <w:rPr>
                <w:rFonts w:hint="eastAsia" w:ascii="宋体" w:hAnsi="宋体" w:eastAsia="宋体" w:cs="宋体"/>
                <w:b/>
                <w:kern w:val="0"/>
                <w:sz w:val="32"/>
                <w:szCs w:val="32"/>
              </w:rPr>
            </w:pPr>
          </w:p>
        </w:tc>
        <w:tc>
          <w:tcPr>
            <w:tcW w:w="3546" w:type="dxa"/>
          </w:tcPr>
          <w:p w14:paraId="56FA5574">
            <w:pPr>
              <w:jc w:val="center"/>
              <w:rPr>
                <w:rFonts w:hint="eastAsia" w:ascii="宋体" w:hAnsi="宋体" w:eastAsia="宋体" w:cs="宋体"/>
                <w:b/>
                <w:kern w:val="0"/>
                <w:sz w:val="32"/>
                <w:szCs w:val="32"/>
              </w:rPr>
            </w:pPr>
          </w:p>
        </w:tc>
        <w:tc>
          <w:tcPr>
            <w:tcW w:w="1276" w:type="dxa"/>
          </w:tcPr>
          <w:p w14:paraId="5FBBCF10">
            <w:pPr>
              <w:jc w:val="center"/>
              <w:rPr>
                <w:rFonts w:hint="eastAsia" w:ascii="宋体" w:hAnsi="宋体" w:eastAsia="宋体" w:cs="宋体"/>
                <w:b/>
                <w:kern w:val="0"/>
                <w:sz w:val="32"/>
                <w:szCs w:val="32"/>
              </w:rPr>
            </w:pPr>
          </w:p>
        </w:tc>
      </w:tr>
    </w:tbl>
    <w:p w14:paraId="012CAED1">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32CC024D">
      <w:pPr>
        <w:jc w:val="center"/>
        <w:rPr>
          <w:rFonts w:hint="eastAsia" w:ascii="宋体" w:hAnsi="宋体" w:eastAsia="宋体" w:cs="宋体"/>
          <w:b/>
          <w:kern w:val="0"/>
          <w:sz w:val="32"/>
          <w:szCs w:val="32"/>
        </w:rPr>
      </w:pPr>
    </w:p>
    <w:p w14:paraId="2921B080">
      <w:pPr>
        <w:jc w:val="center"/>
        <w:rPr>
          <w:rFonts w:hint="eastAsia" w:ascii="宋体" w:hAnsi="宋体" w:eastAsia="宋体" w:cs="宋体"/>
          <w:b/>
          <w:kern w:val="0"/>
          <w:sz w:val="32"/>
          <w:szCs w:val="32"/>
        </w:rPr>
      </w:pPr>
    </w:p>
    <w:p w14:paraId="6629A746">
      <w:pPr>
        <w:rPr>
          <w:rFonts w:hint="eastAsia" w:ascii="宋体" w:hAnsi="宋体" w:eastAsia="宋体" w:cs="宋体"/>
          <w:b/>
          <w:kern w:val="0"/>
          <w:sz w:val="32"/>
          <w:szCs w:val="32"/>
        </w:rPr>
      </w:pPr>
    </w:p>
    <w:p w14:paraId="73EAE770">
      <w:pPr>
        <w:ind w:firstLine="1911" w:firstLineChars="595"/>
        <w:rPr>
          <w:rFonts w:hint="eastAsia" w:ascii="宋体" w:hAnsi="宋体" w:eastAsia="宋体" w:cs="宋体"/>
          <w:b/>
          <w:kern w:val="0"/>
          <w:sz w:val="32"/>
          <w:szCs w:val="32"/>
        </w:rPr>
      </w:pPr>
      <w:r>
        <w:rPr>
          <w:rFonts w:hint="eastAsia" w:ascii="宋体" w:hAnsi="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78A32E7">
      <w:pPr>
        <w:snapToGrid w:val="0"/>
        <w:spacing w:line="360" w:lineRule="auto"/>
        <w:rPr>
          <w:rFonts w:hint="eastAsia" w:ascii="宋体" w:hAnsi="宋体" w:eastAsia="宋体" w:cs="宋体"/>
          <w:sz w:val="24"/>
        </w:rPr>
      </w:pPr>
    </w:p>
    <w:p w14:paraId="75BB4F03">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D253DB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1E86EF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6B8EDA6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8E0B87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81304F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15A7ECD6">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38F8687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EAB3AF4">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0BEE4DC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012CDA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3E6B5336">
      <w:pPr>
        <w:autoSpaceDE w:val="0"/>
        <w:autoSpaceDN w:val="0"/>
        <w:spacing w:line="360" w:lineRule="auto"/>
        <w:ind w:left="2"/>
        <w:jc w:val="left"/>
        <w:rPr>
          <w:rFonts w:hint="eastAsia" w:ascii="宋体" w:hAnsi="宋体" w:eastAsia="宋体" w:cs="宋体"/>
          <w:kern w:val="0"/>
          <w:sz w:val="24"/>
          <w:lang w:val="zh-CN"/>
        </w:rPr>
      </w:pPr>
    </w:p>
    <w:p w14:paraId="5A23100D">
      <w:pPr>
        <w:autoSpaceDE w:val="0"/>
        <w:autoSpaceDN w:val="0"/>
        <w:spacing w:line="360" w:lineRule="auto"/>
        <w:ind w:left="2"/>
        <w:jc w:val="left"/>
        <w:rPr>
          <w:rFonts w:hint="eastAsia" w:ascii="宋体" w:hAnsi="宋体" w:eastAsia="宋体" w:cs="宋体"/>
          <w:kern w:val="0"/>
          <w:sz w:val="24"/>
          <w:lang w:val="zh-CN"/>
        </w:rPr>
      </w:pPr>
    </w:p>
    <w:p w14:paraId="032E8817">
      <w:pPr>
        <w:autoSpaceDE w:val="0"/>
        <w:autoSpaceDN w:val="0"/>
        <w:spacing w:line="360" w:lineRule="auto"/>
        <w:ind w:left="2"/>
        <w:jc w:val="left"/>
        <w:rPr>
          <w:rFonts w:hint="eastAsia" w:ascii="宋体" w:hAnsi="宋体" w:eastAsia="宋体" w:cs="宋体"/>
          <w:kern w:val="0"/>
          <w:sz w:val="24"/>
          <w:lang w:val="zh-CN"/>
        </w:rPr>
      </w:pPr>
    </w:p>
    <w:p w14:paraId="4E433C16">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D25CC25">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36FBBDF">
      <w:pPr>
        <w:spacing w:line="360" w:lineRule="auto"/>
        <w:jc w:val="center"/>
        <w:rPr>
          <w:rFonts w:hint="eastAsia" w:ascii="宋体" w:hAnsi="宋体" w:eastAsia="宋体" w:cs="宋体"/>
          <w:b/>
          <w:bCs/>
          <w:sz w:val="24"/>
        </w:rPr>
      </w:pPr>
    </w:p>
    <w:p w14:paraId="455FEAB1">
      <w:pPr>
        <w:spacing w:line="360" w:lineRule="auto"/>
        <w:jc w:val="center"/>
        <w:rPr>
          <w:rFonts w:hint="eastAsia" w:ascii="宋体" w:hAnsi="宋体" w:eastAsia="宋体" w:cs="宋体"/>
          <w:b/>
          <w:bCs/>
          <w:sz w:val="24"/>
        </w:rPr>
        <w:sectPr>
          <w:headerReference r:id="rId8" w:type="first"/>
          <w:footerReference r:id="rId10" w:type="first"/>
          <w:headerReference r:id="rId7" w:type="defaul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FF719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62C0FC5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E7DB256">
      <w:pPr>
        <w:spacing w:line="360" w:lineRule="auto"/>
        <w:jc w:val="center"/>
        <w:outlineLvl w:val="0"/>
        <w:rPr>
          <w:rFonts w:hint="eastAsia" w:ascii="宋体" w:hAnsi="宋体" w:eastAsia="宋体" w:cs="宋体"/>
          <w:b/>
          <w:kern w:val="0"/>
          <w:sz w:val="36"/>
          <w:szCs w:val="36"/>
        </w:rPr>
      </w:pPr>
    </w:p>
    <w:p w14:paraId="4F492C16">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30CB91E5">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32AFE369">
      <w:pPr>
        <w:snapToGrid w:val="0"/>
        <w:spacing w:line="360" w:lineRule="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报价说明………………………………………………………………………（页码）</w:t>
      </w:r>
    </w:p>
    <w:p w14:paraId="64D13BB4">
      <w:pPr>
        <w:snapToGrid w:val="0"/>
        <w:spacing w:line="360" w:lineRule="auto"/>
        <w:rPr>
          <w:rFonts w:hint="eastAsia" w:ascii="宋体" w:hAnsi="宋体" w:eastAsia="宋体" w:cs="宋体"/>
          <w:sz w:val="24"/>
          <w:lang w:eastAsia="zh-CN"/>
        </w:rPr>
      </w:pPr>
    </w:p>
    <w:p w14:paraId="6FF1AC67">
      <w:pPr>
        <w:snapToGrid w:val="0"/>
        <w:spacing w:line="360" w:lineRule="auto"/>
        <w:ind w:right="480"/>
        <w:jc w:val="center"/>
        <w:rPr>
          <w:rFonts w:hint="eastAsia" w:ascii="宋体" w:hAnsi="宋体" w:eastAsia="宋体" w:cs="宋体"/>
          <w:b/>
          <w:kern w:val="0"/>
          <w:sz w:val="32"/>
          <w:szCs w:val="32"/>
        </w:rPr>
      </w:pPr>
    </w:p>
    <w:p w14:paraId="7AB18635">
      <w:pPr>
        <w:snapToGrid w:val="0"/>
        <w:spacing w:line="360" w:lineRule="auto"/>
        <w:ind w:right="480"/>
        <w:jc w:val="center"/>
        <w:rPr>
          <w:rFonts w:hint="eastAsia" w:ascii="宋体" w:hAnsi="宋体" w:eastAsia="宋体" w:cs="宋体"/>
          <w:b/>
          <w:kern w:val="0"/>
          <w:sz w:val="32"/>
          <w:szCs w:val="32"/>
        </w:rPr>
      </w:pPr>
    </w:p>
    <w:p w14:paraId="0000BD4E">
      <w:pPr>
        <w:snapToGrid w:val="0"/>
        <w:spacing w:line="360" w:lineRule="auto"/>
        <w:ind w:right="480"/>
        <w:jc w:val="center"/>
        <w:rPr>
          <w:rFonts w:hint="eastAsia" w:ascii="宋体" w:hAnsi="宋体" w:eastAsia="宋体" w:cs="宋体"/>
          <w:b/>
          <w:kern w:val="0"/>
          <w:sz w:val="32"/>
          <w:szCs w:val="32"/>
        </w:rPr>
      </w:pPr>
    </w:p>
    <w:p w14:paraId="24293B77">
      <w:pPr>
        <w:snapToGrid w:val="0"/>
        <w:spacing w:line="360" w:lineRule="auto"/>
        <w:ind w:right="480"/>
        <w:jc w:val="center"/>
        <w:rPr>
          <w:rFonts w:hint="eastAsia" w:ascii="宋体" w:hAnsi="宋体" w:eastAsia="宋体" w:cs="宋体"/>
          <w:b/>
          <w:kern w:val="0"/>
          <w:sz w:val="32"/>
          <w:szCs w:val="32"/>
        </w:rPr>
      </w:pPr>
    </w:p>
    <w:p w14:paraId="37510372">
      <w:pPr>
        <w:snapToGrid w:val="0"/>
        <w:spacing w:line="360" w:lineRule="auto"/>
        <w:ind w:right="480"/>
        <w:jc w:val="center"/>
        <w:rPr>
          <w:rFonts w:hint="eastAsia" w:ascii="宋体" w:hAnsi="宋体" w:eastAsia="宋体" w:cs="宋体"/>
          <w:b/>
          <w:kern w:val="0"/>
          <w:sz w:val="32"/>
          <w:szCs w:val="32"/>
        </w:rPr>
      </w:pPr>
    </w:p>
    <w:p w14:paraId="13C95609">
      <w:pPr>
        <w:snapToGrid w:val="0"/>
        <w:spacing w:line="360" w:lineRule="auto"/>
        <w:ind w:right="480"/>
        <w:jc w:val="center"/>
        <w:rPr>
          <w:rFonts w:hint="eastAsia" w:ascii="宋体" w:hAnsi="宋体" w:eastAsia="宋体" w:cs="宋体"/>
          <w:b/>
          <w:kern w:val="0"/>
          <w:sz w:val="32"/>
          <w:szCs w:val="32"/>
        </w:rPr>
      </w:pPr>
    </w:p>
    <w:p w14:paraId="770E749E">
      <w:pPr>
        <w:snapToGrid w:val="0"/>
        <w:spacing w:line="360" w:lineRule="auto"/>
        <w:ind w:right="480"/>
        <w:jc w:val="center"/>
        <w:rPr>
          <w:rFonts w:hint="eastAsia" w:ascii="宋体" w:hAnsi="宋体" w:eastAsia="宋体" w:cs="宋体"/>
          <w:b/>
          <w:kern w:val="0"/>
          <w:sz w:val="32"/>
          <w:szCs w:val="32"/>
        </w:rPr>
      </w:pPr>
    </w:p>
    <w:p w14:paraId="3F13FFC8">
      <w:pPr>
        <w:snapToGrid w:val="0"/>
        <w:spacing w:line="360" w:lineRule="auto"/>
        <w:ind w:right="480"/>
        <w:jc w:val="center"/>
        <w:rPr>
          <w:rFonts w:hint="eastAsia" w:ascii="宋体" w:hAnsi="宋体" w:eastAsia="宋体" w:cs="宋体"/>
          <w:b/>
          <w:kern w:val="0"/>
          <w:sz w:val="32"/>
          <w:szCs w:val="32"/>
        </w:rPr>
      </w:pPr>
    </w:p>
    <w:p w14:paraId="512786C2">
      <w:pPr>
        <w:snapToGrid w:val="0"/>
        <w:spacing w:line="360" w:lineRule="auto"/>
        <w:ind w:right="480"/>
        <w:jc w:val="center"/>
        <w:rPr>
          <w:rFonts w:hint="eastAsia" w:ascii="宋体" w:hAnsi="宋体" w:eastAsia="宋体" w:cs="宋体"/>
          <w:b/>
          <w:kern w:val="0"/>
          <w:sz w:val="32"/>
          <w:szCs w:val="32"/>
        </w:rPr>
      </w:pPr>
    </w:p>
    <w:p w14:paraId="6D7BB78D">
      <w:pPr>
        <w:snapToGrid w:val="0"/>
        <w:spacing w:line="360" w:lineRule="auto"/>
        <w:ind w:right="480"/>
        <w:jc w:val="center"/>
        <w:rPr>
          <w:rFonts w:hint="eastAsia" w:ascii="宋体" w:hAnsi="宋体" w:eastAsia="宋体" w:cs="宋体"/>
          <w:b/>
          <w:kern w:val="0"/>
          <w:sz w:val="32"/>
          <w:szCs w:val="32"/>
        </w:rPr>
      </w:pPr>
    </w:p>
    <w:p w14:paraId="30E506E2">
      <w:pPr>
        <w:snapToGrid w:val="0"/>
        <w:spacing w:line="360" w:lineRule="auto"/>
        <w:ind w:right="480"/>
        <w:jc w:val="center"/>
        <w:rPr>
          <w:rFonts w:hint="eastAsia" w:ascii="宋体" w:hAnsi="宋体" w:eastAsia="宋体" w:cs="宋体"/>
          <w:b/>
          <w:kern w:val="0"/>
          <w:sz w:val="32"/>
          <w:szCs w:val="32"/>
        </w:rPr>
      </w:pPr>
    </w:p>
    <w:p w14:paraId="755935F0">
      <w:pPr>
        <w:snapToGrid w:val="0"/>
        <w:spacing w:line="360" w:lineRule="auto"/>
        <w:ind w:right="480"/>
        <w:jc w:val="center"/>
        <w:rPr>
          <w:rFonts w:hint="eastAsia" w:ascii="宋体" w:hAnsi="宋体" w:eastAsia="宋体" w:cs="宋体"/>
          <w:b/>
          <w:kern w:val="0"/>
          <w:sz w:val="32"/>
          <w:szCs w:val="32"/>
        </w:rPr>
      </w:pPr>
    </w:p>
    <w:p w14:paraId="2DB828D9">
      <w:pPr>
        <w:snapToGrid w:val="0"/>
        <w:spacing w:line="360" w:lineRule="auto"/>
        <w:ind w:right="480"/>
        <w:jc w:val="center"/>
        <w:rPr>
          <w:rFonts w:hint="eastAsia" w:ascii="宋体" w:hAnsi="宋体" w:eastAsia="宋体" w:cs="宋体"/>
          <w:b/>
          <w:kern w:val="0"/>
          <w:sz w:val="32"/>
          <w:szCs w:val="32"/>
        </w:rPr>
      </w:pPr>
    </w:p>
    <w:p w14:paraId="185FF508">
      <w:pPr>
        <w:snapToGrid w:val="0"/>
        <w:spacing w:line="360" w:lineRule="auto"/>
        <w:ind w:right="480"/>
        <w:jc w:val="center"/>
        <w:rPr>
          <w:rFonts w:hint="eastAsia" w:ascii="宋体" w:hAnsi="宋体" w:eastAsia="宋体" w:cs="宋体"/>
          <w:b/>
          <w:kern w:val="0"/>
          <w:sz w:val="32"/>
          <w:szCs w:val="32"/>
        </w:rPr>
      </w:pPr>
    </w:p>
    <w:p w14:paraId="07756D12">
      <w:pPr>
        <w:snapToGrid w:val="0"/>
        <w:spacing w:line="360" w:lineRule="auto"/>
        <w:ind w:right="480"/>
        <w:jc w:val="center"/>
        <w:rPr>
          <w:rFonts w:hint="eastAsia" w:ascii="宋体" w:hAnsi="宋体" w:eastAsia="宋体" w:cs="宋体"/>
          <w:b/>
          <w:kern w:val="0"/>
          <w:sz w:val="32"/>
          <w:szCs w:val="32"/>
        </w:rPr>
      </w:pPr>
    </w:p>
    <w:p w14:paraId="5375E751">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25A2E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69FE6A02">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EE37818">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67702934">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125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595E83">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14:paraId="2C8CBB3D">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14:paraId="378B4A13">
            <w:pPr>
              <w:spacing w:line="360" w:lineRule="auto"/>
              <w:jc w:val="center"/>
              <w:rPr>
                <w:rFonts w:hint="eastAsia" w:ascii="宋体" w:hAnsi="宋体" w:eastAsia="宋体" w:cs="宋体"/>
                <w:b/>
                <w:sz w:val="24"/>
              </w:rPr>
            </w:pPr>
          </w:p>
          <w:p w14:paraId="79EB05BF">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14:paraId="31086BFE">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14:paraId="6DA22EA9">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14:paraId="3B990688">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14:paraId="1AEC8E6D">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14:paraId="0CE90825">
            <w:pPr>
              <w:spacing w:line="360" w:lineRule="auto"/>
              <w:jc w:val="center"/>
              <w:rPr>
                <w:rFonts w:hint="eastAsia" w:ascii="宋体" w:hAnsi="宋体" w:eastAsia="宋体" w:cs="宋体"/>
                <w:b/>
                <w:sz w:val="24"/>
              </w:rPr>
            </w:pPr>
          </w:p>
          <w:p w14:paraId="176E2F31">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p w14:paraId="290EE63A">
            <w:pPr>
              <w:spacing w:line="360" w:lineRule="auto"/>
              <w:jc w:val="center"/>
              <w:rPr>
                <w:rFonts w:hint="eastAsia" w:ascii="宋体" w:hAnsi="宋体" w:eastAsia="宋体" w:cs="宋体"/>
                <w:b/>
                <w:sz w:val="24"/>
              </w:rPr>
            </w:pPr>
          </w:p>
        </w:tc>
      </w:tr>
      <w:tr w14:paraId="689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793AFAC">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14:paraId="20D79118">
            <w:pPr>
              <w:snapToGrid w:val="0"/>
              <w:spacing w:line="360" w:lineRule="auto"/>
              <w:jc w:val="center"/>
              <w:rPr>
                <w:rFonts w:hint="eastAsia" w:ascii="宋体" w:hAnsi="宋体" w:eastAsia="宋体" w:cs="宋体"/>
                <w:sz w:val="24"/>
              </w:rPr>
            </w:pPr>
          </w:p>
        </w:tc>
        <w:tc>
          <w:tcPr>
            <w:tcW w:w="1843" w:type="dxa"/>
            <w:vAlign w:val="center"/>
          </w:tcPr>
          <w:p w14:paraId="7C526740">
            <w:pPr>
              <w:snapToGrid w:val="0"/>
              <w:spacing w:line="360" w:lineRule="auto"/>
              <w:jc w:val="center"/>
              <w:rPr>
                <w:rFonts w:hint="eastAsia" w:ascii="宋体" w:hAnsi="宋体" w:eastAsia="宋体" w:cs="宋体"/>
                <w:sz w:val="24"/>
              </w:rPr>
            </w:pPr>
          </w:p>
        </w:tc>
        <w:tc>
          <w:tcPr>
            <w:tcW w:w="3118" w:type="dxa"/>
            <w:vAlign w:val="center"/>
          </w:tcPr>
          <w:p w14:paraId="4D4CA1D6">
            <w:pPr>
              <w:snapToGrid w:val="0"/>
              <w:spacing w:line="360" w:lineRule="auto"/>
              <w:jc w:val="center"/>
              <w:rPr>
                <w:rFonts w:hint="eastAsia" w:ascii="宋体" w:hAnsi="宋体" w:eastAsia="宋体" w:cs="宋体"/>
                <w:sz w:val="24"/>
              </w:rPr>
            </w:pPr>
          </w:p>
        </w:tc>
        <w:tc>
          <w:tcPr>
            <w:tcW w:w="993" w:type="dxa"/>
            <w:vAlign w:val="center"/>
          </w:tcPr>
          <w:p w14:paraId="2D49FE58">
            <w:pPr>
              <w:snapToGrid w:val="0"/>
              <w:spacing w:line="360" w:lineRule="auto"/>
              <w:jc w:val="center"/>
              <w:rPr>
                <w:rFonts w:hint="eastAsia" w:ascii="宋体" w:hAnsi="宋体" w:eastAsia="宋体" w:cs="宋体"/>
                <w:sz w:val="24"/>
              </w:rPr>
            </w:pPr>
          </w:p>
        </w:tc>
        <w:tc>
          <w:tcPr>
            <w:tcW w:w="1559" w:type="dxa"/>
            <w:vAlign w:val="center"/>
          </w:tcPr>
          <w:p w14:paraId="02F80A33">
            <w:pPr>
              <w:spacing w:line="360" w:lineRule="auto"/>
              <w:jc w:val="center"/>
              <w:rPr>
                <w:rFonts w:hint="eastAsia" w:ascii="宋体" w:hAnsi="宋体" w:eastAsia="宋体" w:cs="宋体"/>
                <w:sz w:val="24"/>
              </w:rPr>
            </w:pPr>
          </w:p>
        </w:tc>
        <w:tc>
          <w:tcPr>
            <w:tcW w:w="1984" w:type="dxa"/>
            <w:vAlign w:val="center"/>
          </w:tcPr>
          <w:p w14:paraId="5B60E5CB">
            <w:pPr>
              <w:spacing w:line="360" w:lineRule="auto"/>
              <w:jc w:val="center"/>
              <w:rPr>
                <w:rFonts w:hint="eastAsia" w:ascii="宋体" w:hAnsi="宋体" w:eastAsia="宋体" w:cs="宋体"/>
                <w:sz w:val="24"/>
              </w:rPr>
            </w:pPr>
          </w:p>
        </w:tc>
        <w:tc>
          <w:tcPr>
            <w:tcW w:w="3119" w:type="dxa"/>
            <w:vAlign w:val="center"/>
          </w:tcPr>
          <w:p w14:paraId="1FF91F8F">
            <w:pPr>
              <w:spacing w:line="360" w:lineRule="auto"/>
              <w:jc w:val="center"/>
              <w:rPr>
                <w:rFonts w:hint="eastAsia" w:ascii="宋体" w:hAnsi="宋体" w:eastAsia="宋体" w:cs="宋体"/>
                <w:sz w:val="24"/>
              </w:rPr>
            </w:pPr>
          </w:p>
        </w:tc>
      </w:tr>
      <w:tr w14:paraId="1C99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55F505">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14:paraId="29B5621D">
            <w:pPr>
              <w:snapToGrid w:val="0"/>
              <w:spacing w:line="360" w:lineRule="auto"/>
              <w:jc w:val="center"/>
              <w:rPr>
                <w:rFonts w:hint="eastAsia" w:ascii="宋体" w:hAnsi="宋体" w:eastAsia="宋体" w:cs="宋体"/>
                <w:sz w:val="24"/>
              </w:rPr>
            </w:pPr>
          </w:p>
        </w:tc>
        <w:tc>
          <w:tcPr>
            <w:tcW w:w="1843" w:type="dxa"/>
            <w:vAlign w:val="center"/>
          </w:tcPr>
          <w:p w14:paraId="624BD6F3">
            <w:pPr>
              <w:snapToGrid w:val="0"/>
              <w:spacing w:line="360" w:lineRule="auto"/>
              <w:jc w:val="center"/>
              <w:rPr>
                <w:rFonts w:hint="eastAsia" w:ascii="宋体" w:hAnsi="宋体" w:eastAsia="宋体" w:cs="宋体"/>
                <w:sz w:val="24"/>
              </w:rPr>
            </w:pPr>
          </w:p>
        </w:tc>
        <w:tc>
          <w:tcPr>
            <w:tcW w:w="3118" w:type="dxa"/>
            <w:vAlign w:val="center"/>
          </w:tcPr>
          <w:p w14:paraId="294BF675">
            <w:pPr>
              <w:snapToGrid w:val="0"/>
              <w:spacing w:line="360" w:lineRule="auto"/>
              <w:jc w:val="center"/>
              <w:rPr>
                <w:rFonts w:hint="eastAsia" w:ascii="宋体" w:hAnsi="宋体" w:eastAsia="宋体" w:cs="宋体"/>
                <w:sz w:val="24"/>
              </w:rPr>
            </w:pPr>
          </w:p>
        </w:tc>
        <w:tc>
          <w:tcPr>
            <w:tcW w:w="993" w:type="dxa"/>
            <w:vAlign w:val="center"/>
          </w:tcPr>
          <w:p w14:paraId="5A494982">
            <w:pPr>
              <w:snapToGrid w:val="0"/>
              <w:spacing w:line="360" w:lineRule="auto"/>
              <w:jc w:val="center"/>
              <w:rPr>
                <w:rFonts w:hint="eastAsia" w:ascii="宋体" w:hAnsi="宋体" w:eastAsia="宋体" w:cs="宋体"/>
                <w:sz w:val="24"/>
              </w:rPr>
            </w:pPr>
          </w:p>
        </w:tc>
        <w:tc>
          <w:tcPr>
            <w:tcW w:w="1559" w:type="dxa"/>
            <w:vAlign w:val="center"/>
          </w:tcPr>
          <w:p w14:paraId="71BAEF00">
            <w:pPr>
              <w:spacing w:line="360" w:lineRule="auto"/>
              <w:jc w:val="center"/>
              <w:rPr>
                <w:rFonts w:hint="eastAsia" w:ascii="宋体" w:hAnsi="宋体" w:eastAsia="宋体" w:cs="宋体"/>
                <w:sz w:val="24"/>
              </w:rPr>
            </w:pPr>
          </w:p>
        </w:tc>
        <w:tc>
          <w:tcPr>
            <w:tcW w:w="1984" w:type="dxa"/>
            <w:vAlign w:val="center"/>
          </w:tcPr>
          <w:p w14:paraId="5CD81BB3">
            <w:pPr>
              <w:spacing w:line="360" w:lineRule="auto"/>
              <w:jc w:val="center"/>
              <w:rPr>
                <w:rFonts w:hint="eastAsia" w:ascii="宋体" w:hAnsi="宋体" w:eastAsia="宋体" w:cs="宋体"/>
                <w:sz w:val="24"/>
              </w:rPr>
            </w:pPr>
          </w:p>
        </w:tc>
        <w:tc>
          <w:tcPr>
            <w:tcW w:w="3119" w:type="dxa"/>
            <w:vAlign w:val="center"/>
          </w:tcPr>
          <w:p w14:paraId="769E1E75">
            <w:pPr>
              <w:spacing w:line="360" w:lineRule="auto"/>
              <w:jc w:val="center"/>
              <w:rPr>
                <w:rFonts w:hint="eastAsia" w:ascii="宋体" w:hAnsi="宋体" w:eastAsia="宋体" w:cs="宋体"/>
                <w:sz w:val="24"/>
              </w:rPr>
            </w:pPr>
          </w:p>
        </w:tc>
      </w:tr>
      <w:tr w14:paraId="4A6C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1D6AC6">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14:paraId="74ADFB3B">
            <w:pPr>
              <w:snapToGrid w:val="0"/>
              <w:spacing w:line="360" w:lineRule="auto"/>
              <w:jc w:val="center"/>
              <w:rPr>
                <w:rFonts w:hint="eastAsia" w:ascii="宋体" w:hAnsi="宋体" w:eastAsia="宋体" w:cs="宋体"/>
                <w:sz w:val="24"/>
              </w:rPr>
            </w:pPr>
          </w:p>
        </w:tc>
        <w:tc>
          <w:tcPr>
            <w:tcW w:w="1843" w:type="dxa"/>
            <w:vAlign w:val="center"/>
          </w:tcPr>
          <w:p w14:paraId="5D8BFB2B">
            <w:pPr>
              <w:snapToGrid w:val="0"/>
              <w:spacing w:line="360" w:lineRule="auto"/>
              <w:jc w:val="center"/>
              <w:rPr>
                <w:rFonts w:hint="eastAsia" w:ascii="宋体" w:hAnsi="宋体" w:eastAsia="宋体" w:cs="宋体"/>
                <w:sz w:val="24"/>
              </w:rPr>
            </w:pPr>
          </w:p>
        </w:tc>
        <w:tc>
          <w:tcPr>
            <w:tcW w:w="3118" w:type="dxa"/>
            <w:vAlign w:val="center"/>
          </w:tcPr>
          <w:p w14:paraId="6C3EFF04">
            <w:pPr>
              <w:snapToGrid w:val="0"/>
              <w:spacing w:line="360" w:lineRule="auto"/>
              <w:jc w:val="center"/>
              <w:rPr>
                <w:rFonts w:hint="eastAsia" w:ascii="宋体" w:hAnsi="宋体" w:eastAsia="宋体" w:cs="宋体"/>
                <w:sz w:val="24"/>
              </w:rPr>
            </w:pPr>
          </w:p>
        </w:tc>
        <w:tc>
          <w:tcPr>
            <w:tcW w:w="993" w:type="dxa"/>
            <w:vAlign w:val="center"/>
          </w:tcPr>
          <w:p w14:paraId="6A68B55A">
            <w:pPr>
              <w:snapToGrid w:val="0"/>
              <w:spacing w:line="360" w:lineRule="auto"/>
              <w:jc w:val="center"/>
              <w:rPr>
                <w:rFonts w:hint="eastAsia" w:ascii="宋体" w:hAnsi="宋体" w:eastAsia="宋体" w:cs="宋体"/>
                <w:sz w:val="24"/>
              </w:rPr>
            </w:pPr>
          </w:p>
        </w:tc>
        <w:tc>
          <w:tcPr>
            <w:tcW w:w="1559" w:type="dxa"/>
            <w:vAlign w:val="center"/>
          </w:tcPr>
          <w:p w14:paraId="40EAC0DD">
            <w:pPr>
              <w:spacing w:line="360" w:lineRule="auto"/>
              <w:jc w:val="center"/>
              <w:rPr>
                <w:rFonts w:hint="eastAsia" w:ascii="宋体" w:hAnsi="宋体" w:eastAsia="宋体" w:cs="宋体"/>
                <w:sz w:val="24"/>
              </w:rPr>
            </w:pPr>
          </w:p>
        </w:tc>
        <w:tc>
          <w:tcPr>
            <w:tcW w:w="1984" w:type="dxa"/>
            <w:vAlign w:val="center"/>
          </w:tcPr>
          <w:p w14:paraId="71F34FE7">
            <w:pPr>
              <w:spacing w:line="360" w:lineRule="auto"/>
              <w:jc w:val="center"/>
              <w:rPr>
                <w:rFonts w:hint="eastAsia" w:ascii="宋体" w:hAnsi="宋体" w:eastAsia="宋体" w:cs="宋体"/>
                <w:sz w:val="24"/>
              </w:rPr>
            </w:pPr>
          </w:p>
        </w:tc>
        <w:tc>
          <w:tcPr>
            <w:tcW w:w="3119" w:type="dxa"/>
            <w:vAlign w:val="center"/>
          </w:tcPr>
          <w:p w14:paraId="30AB11EF">
            <w:pPr>
              <w:spacing w:line="360" w:lineRule="auto"/>
              <w:jc w:val="center"/>
              <w:rPr>
                <w:rFonts w:hint="eastAsia" w:ascii="宋体" w:hAnsi="宋体" w:eastAsia="宋体" w:cs="宋体"/>
                <w:sz w:val="24"/>
              </w:rPr>
            </w:pPr>
          </w:p>
        </w:tc>
      </w:tr>
      <w:tr w14:paraId="006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95BABA">
            <w:pPr>
              <w:spacing w:line="360" w:lineRule="auto"/>
              <w:jc w:val="center"/>
              <w:rPr>
                <w:rFonts w:hint="eastAsia" w:ascii="宋体" w:hAnsi="宋体" w:eastAsia="宋体" w:cs="宋体"/>
                <w:sz w:val="24"/>
              </w:rPr>
            </w:pPr>
          </w:p>
        </w:tc>
        <w:tc>
          <w:tcPr>
            <w:tcW w:w="1417" w:type="dxa"/>
            <w:vAlign w:val="center"/>
          </w:tcPr>
          <w:p w14:paraId="23453418">
            <w:pPr>
              <w:snapToGrid w:val="0"/>
              <w:spacing w:line="360" w:lineRule="auto"/>
              <w:jc w:val="center"/>
              <w:rPr>
                <w:rFonts w:hint="eastAsia" w:ascii="宋体" w:hAnsi="宋体" w:eastAsia="宋体" w:cs="宋体"/>
                <w:sz w:val="24"/>
              </w:rPr>
            </w:pPr>
          </w:p>
        </w:tc>
        <w:tc>
          <w:tcPr>
            <w:tcW w:w="1843" w:type="dxa"/>
            <w:vAlign w:val="center"/>
          </w:tcPr>
          <w:p w14:paraId="3814F6A8">
            <w:pPr>
              <w:snapToGrid w:val="0"/>
              <w:spacing w:line="360" w:lineRule="auto"/>
              <w:jc w:val="center"/>
              <w:rPr>
                <w:rFonts w:hint="eastAsia" w:ascii="宋体" w:hAnsi="宋体" w:eastAsia="宋体" w:cs="宋体"/>
                <w:sz w:val="24"/>
              </w:rPr>
            </w:pPr>
          </w:p>
        </w:tc>
        <w:tc>
          <w:tcPr>
            <w:tcW w:w="3118" w:type="dxa"/>
            <w:vAlign w:val="center"/>
          </w:tcPr>
          <w:p w14:paraId="4E0F8130">
            <w:pPr>
              <w:snapToGrid w:val="0"/>
              <w:spacing w:line="360" w:lineRule="auto"/>
              <w:jc w:val="center"/>
              <w:rPr>
                <w:rFonts w:hint="eastAsia" w:ascii="宋体" w:hAnsi="宋体" w:eastAsia="宋体" w:cs="宋体"/>
                <w:sz w:val="24"/>
              </w:rPr>
            </w:pPr>
          </w:p>
        </w:tc>
        <w:tc>
          <w:tcPr>
            <w:tcW w:w="993" w:type="dxa"/>
            <w:vAlign w:val="center"/>
          </w:tcPr>
          <w:p w14:paraId="1A0E53C8">
            <w:pPr>
              <w:snapToGrid w:val="0"/>
              <w:spacing w:line="360" w:lineRule="auto"/>
              <w:jc w:val="center"/>
              <w:rPr>
                <w:rFonts w:hint="eastAsia" w:ascii="宋体" w:hAnsi="宋体" w:eastAsia="宋体" w:cs="宋体"/>
                <w:sz w:val="24"/>
              </w:rPr>
            </w:pPr>
          </w:p>
        </w:tc>
        <w:tc>
          <w:tcPr>
            <w:tcW w:w="1559" w:type="dxa"/>
            <w:vAlign w:val="center"/>
          </w:tcPr>
          <w:p w14:paraId="11A2E0F2">
            <w:pPr>
              <w:spacing w:line="360" w:lineRule="auto"/>
              <w:jc w:val="center"/>
              <w:rPr>
                <w:rFonts w:hint="eastAsia" w:ascii="宋体" w:hAnsi="宋体" w:eastAsia="宋体" w:cs="宋体"/>
                <w:sz w:val="24"/>
              </w:rPr>
            </w:pPr>
          </w:p>
        </w:tc>
        <w:tc>
          <w:tcPr>
            <w:tcW w:w="1984" w:type="dxa"/>
            <w:vAlign w:val="center"/>
          </w:tcPr>
          <w:p w14:paraId="5E7BA5A3">
            <w:pPr>
              <w:spacing w:line="360" w:lineRule="auto"/>
              <w:jc w:val="center"/>
              <w:rPr>
                <w:rFonts w:hint="eastAsia" w:ascii="宋体" w:hAnsi="宋体" w:eastAsia="宋体" w:cs="宋体"/>
                <w:sz w:val="24"/>
              </w:rPr>
            </w:pPr>
          </w:p>
        </w:tc>
        <w:tc>
          <w:tcPr>
            <w:tcW w:w="3119" w:type="dxa"/>
            <w:vAlign w:val="center"/>
          </w:tcPr>
          <w:p w14:paraId="133DCCC8">
            <w:pPr>
              <w:spacing w:line="360" w:lineRule="auto"/>
              <w:jc w:val="center"/>
              <w:rPr>
                <w:rFonts w:hint="eastAsia" w:ascii="宋体" w:hAnsi="宋体" w:eastAsia="宋体" w:cs="宋体"/>
                <w:sz w:val="24"/>
              </w:rPr>
            </w:pPr>
          </w:p>
        </w:tc>
      </w:tr>
      <w:tr w14:paraId="16BD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098570">
            <w:pPr>
              <w:spacing w:line="360" w:lineRule="auto"/>
              <w:jc w:val="center"/>
              <w:rPr>
                <w:rFonts w:hint="eastAsia" w:ascii="宋体" w:hAnsi="宋体" w:eastAsia="宋体" w:cs="宋体"/>
                <w:sz w:val="24"/>
              </w:rPr>
            </w:pPr>
          </w:p>
        </w:tc>
        <w:tc>
          <w:tcPr>
            <w:tcW w:w="1417" w:type="dxa"/>
            <w:vAlign w:val="center"/>
          </w:tcPr>
          <w:p w14:paraId="1B5D527D">
            <w:pPr>
              <w:snapToGrid w:val="0"/>
              <w:spacing w:line="360" w:lineRule="auto"/>
              <w:jc w:val="center"/>
              <w:rPr>
                <w:rFonts w:hint="eastAsia" w:ascii="宋体" w:hAnsi="宋体" w:eastAsia="宋体" w:cs="宋体"/>
                <w:sz w:val="24"/>
              </w:rPr>
            </w:pPr>
          </w:p>
        </w:tc>
        <w:tc>
          <w:tcPr>
            <w:tcW w:w="1843" w:type="dxa"/>
            <w:vAlign w:val="center"/>
          </w:tcPr>
          <w:p w14:paraId="1E869979">
            <w:pPr>
              <w:snapToGrid w:val="0"/>
              <w:spacing w:line="360" w:lineRule="auto"/>
              <w:jc w:val="center"/>
              <w:rPr>
                <w:rFonts w:hint="eastAsia" w:ascii="宋体" w:hAnsi="宋体" w:eastAsia="宋体" w:cs="宋体"/>
                <w:sz w:val="24"/>
              </w:rPr>
            </w:pPr>
          </w:p>
        </w:tc>
        <w:tc>
          <w:tcPr>
            <w:tcW w:w="3118" w:type="dxa"/>
            <w:vAlign w:val="center"/>
          </w:tcPr>
          <w:p w14:paraId="456ACDB8">
            <w:pPr>
              <w:snapToGrid w:val="0"/>
              <w:spacing w:line="360" w:lineRule="auto"/>
              <w:jc w:val="center"/>
              <w:rPr>
                <w:rFonts w:hint="eastAsia" w:ascii="宋体" w:hAnsi="宋体" w:eastAsia="宋体" w:cs="宋体"/>
                <w:sz w:val="24"/>
              </w:rPr>
            </w:pPr>
          </w:p>
        </w:tc>
        <w:tc>
          <w:tcPr>
            <w:tcW w:w="993" w:type="dxa"/>
            <w:vAlign w:val="center"/>
          </w:tcPr>
          <w:p w14:paraId="51C0E826">
            <w:pPr>
              <w:snapToGrid w:val="0"/>
              <w:spacing w:line="360" w:lineRule="auto"/>
              <w:jc w:val="center"/>
              <w:rPr>
                <w:rFonts w:hint="eastAsia" w:ascii="宋体" w:hAnsi="宋体" w:eastAsia="宋体" w:cs="宋体"/>
                <w:sz w:val="24"/>
              </w:rPr>
            </w:pPr>
          </w:p>
        </w:tc>
        <w:tc>
          <w:tcPr>
            <w:tcW w:w="1559" w:type="dxa"/>
            <w:vAlign w:val="center"/>
          </w:tcPr>
          <w:p w14:paraId="58C6A78F">
            <w:pPr>
              <w:spacing w:line="360" w:lineRule="auto"/>
              <w:jc w:val="center"/>
              <w:rPr>
                <w:rFonts w:hint="eastAsia" w:ascii="宋体" w:hAnsi="宋体" w:eastAsia="宋体" w:cs="宋体"/>
                <w:sz w:val="24"/>
              </w:rPr>
            </w:pPr>
          </w:p>
        </w:tc>
        <w:tc>
          <w:tcPr>
            <w:tcW w:w="1984" w:type="dxa"/>
            <w:vAlign w:val="center"/>
          </w:tcPr>
          <w:p w14:paraId="31113A91">
            <w:pPr>
              <w:spacing w:line="360" w:lineRule="auto"/>
              <w:jc w:val="center"/>
              <w:rPr>
                <w:rFonts w:hint="eastAsia" w:ascii="宋体" w:hAnsi="宋体" w:eastAsia="宋体" w:cs="宋体"/>
                <w:sz w:val="24"/>
              </w:rPr>
            </w:pPr>
          </w:p>
        </w:tc>
        <w:tc>
          <w:tcPr>
            <w:tcW w:w="3119" w:type="dxa"/>
            <w:vAlign w:val="center"/>
          </w:tcPr>
          <w:p w14:paraId="64425818">
            <w:pPr>
              <w:spacing w:line="360" w:lineRule="auto"/>
              <w:jc w:val="center"/>
              <w:rPr>
                <w:rFonts w:hint="eastAsia" w:ascii="宋体" w:hAnsi="宋体" w:eastAsia="宋体" w:cs="宋体"/>
                <w:sz w:val="24"/>
              </w:rPr>
            </w:pPr>
          </w:p>
        </w:tc>
      </w:tr>
      <w:tr w14:paraId="577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F2E5E02">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14:paraId="33B780D0">
            <w:pPr>
              <w:spacing w:line="360" w:lineRule="auto"/>
              <w:jc w:val="center"/>
              <w:rPr>
                <w:rFonts w:hint="eastAsia" w:ascii="宋体" w:hAnsi="宋体" w:eastAsia="宋体" w:cs="宋体"/>
                <w:sz w:val="24"/>
              </w:rPr>
            </w:pPr>
          </w:p>
        </w:tc>
      </w:tr>
      <w:tr w14:paraId="2D40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C70F8D5">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14:paraId="4133A0A8">
            <w:pPr>
              <w:spacing w:line="360" w:lineRule="auto"/>
              <w:jc w:val="center"/>
              <w:rPr>
                <w:rFonts w:hint="eastAsia" w:ascii="宋体" w:hAnsi="宋体" w:eastAsia="宋体" w:cs="宋体"/>
                <w:sz w:val="24"/>
              </w:rPr>
            </w:pPr>
          </w:p>
        </w:tc>
      </w:tr>
    </w:tbl>
    <w:p w14:paraId="74108F3E">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6E539E14">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5372F6E7">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5EFAA948">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43CC8A8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14:paraId="50CD0BE5">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B322A1">
      <w:pPr>
        <w:spacing w:line="360" w:lineRule="auto"/>
        <w:ind w:firstLine="482" w:firstLineChars="200"/>
        <w:rPr>
          <w:rFonts w:hint="eastAsia" w:ascii="宋体" w:hAnsi="宋体" w:eastAsia="宋体" w:cs="宋体"/>
          <w:b/>
          <w:kern w:val="0"/>
          <w:sz w:val="24"/>
        </w:rPr>
      </w:pPr>
    </w:p>
    <w:p w14:paraId="6C1585F2">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26AA1A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69A5B7A">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E157722">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10834FF">
      <w:pPr>
        <w:pStyle w:val="2"/>
        <w:jc w:val="center"/>
        <w:rPr>
          <w:rFonts w:hint="eastAsia" w:ascii="宋体" w:hAnsi="宋体" w:eastAsia="宋体" w:cs="宋体"/>
          <w:b/>
          <w:bCs w:val="0"/>
          <w:kern w:val="2"/>
          <w:sz w:val="32"/>
          <w:szCs w:val="32"/>
          <w:lang w:val="en-US" w:eastAsia="zh-CN" w:bidi="ar-SA"/>
        </w:rPr>
        <w:sectPr>
          <w:headerReference r:id="rId16" w:type="first"/>
          <w:footerReference r:id="rId19" w:type="first"/>
          <w:headerReference r:id="rId15" w:type="default"/>
          <w:footerReference r:id="rId17" w:type="default"/>
          <w:footerReference r:id="rId18"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7E064C">
      <w:pPr>
        <w:pStyle w:val="2"/>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三、报价说明（如有）</w:t>
      </w:r>
    </w:p>
    <w:p w14:paraId="39D7E205">
      <w:pPr>
        <w:pStyle w:val="2"/>
        <w:ind w:left="0" w:leftChars="0" w:firstLine="0" w:firstLineChars="0"/>
        <w:jc w:val="left"/>
        <w:rPr>
          <w:rFonts w:hint="eastAsia" w:eastAsia="宋体"/>
          <w:lang w:val="en-US" w:eastAsia="zh-CN"/>
        </w:rPr>
      </w:pPr>
      <w:r>
        <w:rPr>
          <w:rFonts w:hint="eastAsia" w:ascii="宋体" w:hAnsi="宋体" w:cs="宋体"/>
          <w:b/>
          <w:sz w:val="24"/>
          <w:lang w:val="en-US" w:eastAsia="zh-CN"/>
        </w:rPr>
        <w:t>若投标人填报的报价在最高限价50%元(含)以下的，应当在报价文件中详细阐述不影响服务质量或者诚信履约的具体理由及详细的成本名细依据。</w:t>
      </w:r>
    </w:p>
    <w:p w14:paraId="1FFC6C04">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5926C8F">
      <w:pPr>
        <w:spacing w:line="360" w:lineRule="auto"/>
        <w:ind w:right="420" w:firstLine="3614" w:firstLineChars="1000"/>
        <w:rPr>
          <w:rFonts w:hint="eastAsia" w:ascii="宋体" w:hAnsi="宋体" w:eastAsia="宋体" w:cs="宋体"/>
          <w:b/>
          <w:kern w:val="0"/>
          <w:sz w:val="36"/>
          <w:szCs w:val="36"/>
        </w:rPr>
      </w:pPr>
    </w:p>
    <w:p w14:paraId="2FF41BDA">
      <w:pPr>
        <w:spacing w:line="360" w:lineRule="auto"/>
        <w:ind w:right="420" w:firstLine="3614" w:firstLineChars="1000"/>
        <w:rPr>
          <w:rFonts w:hint="eastAsia" w:ascii="宋体" w:hAnsi="宋体" w:eastAsia="宋体" w:cs="宋体"/>
          <w:b/>
          <w:kern w:val="0"/>
          <w:sz w:val="36"/>
          <w:szCs w:val="36"/>
        </w:rPr>
      </w:pPr>
    </w:p>
    <w:p w14:paraId="32581CF9">
      <w:pPr>
        <w:spacing w:line="360" w:lineRule="auto"/>
        <w:ind w:right="420" w:firstLine="3614" w:firstLineChars="1000"/>
        <w:rPr>
          <w:rFonts w:hint="eastAsia" w:ascii="宋体" w:hAnsi="宋体" w:eastAsia="宋体" w:cs="宋体"/>
          <w:b/>
          <w:kern w:val="0"/>
          <w:sz w:val="36"/>
          <w:szCs w:val="36"/>
        </w:rPr>
      </w:pPr>
    </w:p>
    <w:p w14:paraId="3A7F6D51">
      <w:pPr>
        <w:spacing w:line="360" w:lineRule="auto"/>
        <w:ind w:right="420" w:firstLine="3614" w:firstLineChars="1000"/>
        <w:rPr>
          <w:rFonts w:hint="eastAsia" w:ascii="宋体" w:hAnsi="宋体" w:eastAsia="宋体" w:cs="宋体"/>
          <w:b/>
          <w:kern w:val="0"/>
          <w:sz w:val="36"/>
          <w:szCs w:val="36"/>
        </w:rPr>
      </w:pPr>
    </w:p>
    <w:p w14:paraId="6B6A060F">
      <w:pPr>
        <w:spacing w:line="360" w:lineRule="auto"/>
        <w:ind w:right="420" w:firstLine="3614" w:firstLineChars="1000"/>
        <w:rPr>
          <w:rFonts w:hint="eastAsia" w:ascii="宋体" w:hAnsi="宋体" w:eastAsia="宋体" w:cs="宋体"/>
          <w:b/>
          <w:kern w:val="0"/>
          <w:sz w:val="36"/>
          <w:szCs w:val="36"/>
        </w:rPr>
      </w:pPr>
    </w:p>
    <w:p w14:paraId="243A69A2">
      <w:pPr>
        <w:spacing w:line="360" w:lineRule="auto"/>
        <w:ind w:right="420" w:firstLine="3614" w:firstLineChars="1000"/>
        <w:rPr>
          <w:rFonts w:hint="eastAsia" w:ascii="宋体" w:hAnsi="宋体" w:eastAsia="宋体" w:cs="宋体"/>
          <w:b/>
          <w:kern w:val="0"/>
          <w:sz w:val="36"/>
          <w:szCs w:val="36"/>
        </w:rPr>
      </w:pPr>
    </w:p>
    <w:p w14:paraId="2C67A109">
      <w:pPr>
        <w:spacing w:line="360" w:lineRule="auto"/>
        <w:ind w:right="420" w:firstLine="3614" w:firstLineChars="1000"/>
        <w:rPr>
          <w:rFonts w:hint="eastAsia" w:ascii="宋体" w:hAnsi="宋体" w:eastAsia="宋体" w:cs="宋体"/>
          <w:b/>
          <w:kern w:val="0"/>
          <w:sz w:val="36"/>
          <w:szCs w:val="36"/>
        </w:rPr>
      </w:pPr>
    </w:p>
    <w:p w14:paraId="55722C3F">
      <w:pPr>
        <w:spacing w:line="360" w:lineRule="auto"/>
        <w:ind w:right="420" w:firstLine="3614" w:firstLineChars="1000"/>
        <w:rPr>
          <w:rFonts w:hint="eastAsia" w:ascii="宋体" w:hAnsi="宋体" w:eastAsia="宋体" w:cs="宋体"/>
          <w:b/>
          <w:kern w:val="0"/>
          <w:sz w:val="36"/>
          <w:szCs w:val="36"/>
        </w:rPr>
      </w:pPr>
    </w:p>
    <w:p w14:paraId="5B3A3876">
      <w:pPr>
        <w:spacing w:line="360" w:lineRule="auto"/>
        <w:ind w:right="420" w:firstLine="3614" w:firstLineChars="1000"/>
        <w:rPr>
          <w:rFonts w:hint="eastAsia" w:ascii="宋体" w:hAnsi="宋体" w:eastAsia="宋体" w:cs="宋体"/>
          <w:b/>
          <w:kern w:val="0"/>
          <w:sz w:val="36"/>
          <w:szCs w:val="36"/>
        </w:rPr>
      </w:pPr>
    </w:p>
    <w:p w14:paraId="7D257138">
      <w:pPr>
        <w:spacing w:line="360" w:lineRule="auto"/>
        <w:ind w:right="420" w:firstLine="3614" w:firstLineChars="1000"/>
        <w:rPr>
          <w:rFonts w:hint="eastAsia" w:ascii="宋体" w:hAnsi="宋体" w:eastAsia="宋体" w:cs="宋体"/>
          <w:b/>
          <w:kern w:val="0"/>
          <w:sz w:val="36"/>
          <w:szCs w:val="36"/>
        </w:rPr>
      </w:pPr>
    </w:p>
    <w:p w14:paraId="1FDDED5A">
      <w:pPr>
        <w:spacing w:line="360" w:lineRule="auto"/>
        <w:ind w:right="420" w:firstLine="3614" w:firstLineChars="1000"/>
        <w:rPr>
          <w:rFonts w:hint="eastAsia" w:ascii="宋体" w:hAnsi="宋体" w:eastAsia="宋体" w:cs="宋体"/>
          <w:b/>
          <w:kern w:val="0"/>
          <w:sz w:val="36"/>
          <w:szCs w:val="36"/>
        </w:rPr>
      </w:pPr>
    </w:p>
    <w:p w14:paraId="0222E057">
      <w:pPr>
        <w:spacing w:line="360" w:lineRule="auto"/>
        <w:ind w:right="420" w:firstLine="3614" w:firstLineChars="1000"/>
        <w:rPr>
          <w:rFonts w:hint="eastAsia" w:ascii="宋体" w:hAnsi="宋体" w:eastAsia="宋体" w:cs="宋体"/>
          <w:b/>
          <w:kern w:val="0"/>
          <w:sz w:val="36"/>
          <w:szCs w:val="36"/>
        </w:rPr>
      </w:pPr>
    </w:p>
    <w:p w14:paraId="646DACC6">
      <w:pPr>
        <w:spacing w:line="360" w:lineRule="auto"/>
        <w:ind w:right="420" w:firstLine="3614" w:firstLineChars="1000"/>
        <w:rPr>
          <w:rFonts w:hint="eastAsia" w:ascii="宋体" w:hAnsi="宋体" w:eastAsia="宋体" w:cs="宋体"/>
          <w:b/>
          <w:kern w:val="0"/>
          <w:sz w:val="36"/>
          <w:szCs w:val="36"/>
        </w:rPr>
      </w:pPr>
    </w:p>
    <w:p w14:paraId="7C15D1D8">
      <w:pPr>
        <w:spacing w:line="360" w:lineRule="auto"/>
        <w:ind w:right="420" w:firstLine="3614" w:firstLineChars="1000"/>
        <w:rPr>
          <w:rFonts w:hint="eastAsia" w:ascii="宋体" w:hAnsi="宋体" w:eastAsia="宋体" w:cs="宋体"/>
          <w:b/>
          <w:kern w:val="0"/>
          <w:sz w:val="36"/>
          <w:szCs w:val="36"/>
        </w:rPr>
      </w:pPr>
    </w:p>
    <w:p w14:paraId="50358D81">
      <w:pPr>
        <w:spacing w:line="360" w:lineRule="auto"/>
        <w:ind w:right="420"/>
        <w:rPr>
          <w:rFonts w:hint="eastAsia" w:ascii="宋体" w:hAnsi="宋体" w:eastAsia="宋体" w:cs="宋体"/>
          <w:b/>
          <w:kern w:val="0"/>
          <w:sz w:val="36"/>
          <w:szCs w:val="36"/>
        </w:rPr>
      </w:pPr>
    </w:p>
    <w:p w14:paraId="1116D78D">
      <w:pPr>
        <w:tabs>
          <w:tab w:val="left" w:pos="8085"/>
        </w:tabs>
        <w:spacing w:line="360" w:lineRule="auto"/>
        <w:ind w:firstLine="1285" w:firstLineChars="400"/>
        <w:jc w:val="left"/>
        <w:rPr>
          <w:rFonts w:hint="eastAsia" w:ascii="宋体" w:hAnsi="宋体" w:eastAsia="宋体" w:cs="宋体"/>
          <w:b/>
          <w:sz w:val="32"/>
          <w:szCs w:val="32"/>
        </w:rPr>
      </w:pPr>
    </w:p>
    <w:p w14:paraId="249D68F8">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2B432438">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4CA70FBE">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2FD52D8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35944628">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1867B098">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0447FBC3">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E3CC79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14:paraId="4286C878">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14:paraId="33D3AE32">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22803F01">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04D5D174">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4A7045AD">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14:paraId="156D0F01">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14:paraId="275739BE">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2431F2F9">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0637CEE9">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4F40C58D">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5087FFC8">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68329EDC">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35471D86">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704042B1">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379FFB9C">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12196F0A">
      <w:pPr>
        <w:spacing w:line="360" w:lineRule="auto"/>
        <w:ind w:left="5060" w:hanging="5060" w:hangingChars="2100"/>
        <w:rPr>
          <w:rFonts w:hint="eastAsia" w:ascii="宋体" w:hAnsi="宋体" w:eastAsia="宋体" w:cs="宋体"/>
          <w:b/>
          <w:bCs/>
          <w:kern w:val="0"/>
          <w:sz w:val="24"/>
        </w:rPr>
      </w:pPr>
    </w:p>
    <w:p w14:paraId="253ECD24">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3" w:name="_Toc465665161"/>
      <w:r>
        <w:rPr>
          <w:rFonts w:hint="eastAsia" w:ascii="宋体" w:hAnsi="宋体" w:eastAsia="宋体" w:cs="宋体"/>
        </w:rPr>
        <w:t>附件</w:t>
      </w:r>
      <w:bookmarkEnd w:id="393"/>
    </w:p>
    <w:p w14:paraId="2401419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ABECA79">
      <w:pPr>
        <w:spacing w:line="360" w:lineRule="auto"/>
        <w:jc w:val="center"/>
        <w:rPr>
          <w:rFonts w:hint="eastAsia" w:ascii="宋体" w:hAnsi="宋体" w:eastAsia="宋体" w:cs="宋体"/>
          <w:b/>
          <w:spacing w:val="6"/>
          <w:sz w:val="32"/>
          <w:szCs w:val="32"/>
        </w:rPr>
      </w:pPr>
      <w:bookmarkStart w:id="394" w:name="OLE_LINK14"/>
      <w:bookmarkStart w:id="395" w:name="OLE_LINK13"/>
      <w:r>
        <w:rPr>
          <w:rFonts w:hint="eastAsia" w:ascii="宋体" w:hAnsi="宋体" w:eastAsia="宋体" w:cs="宋体"/>
          <w:b/>
          <w:spacing w:val="6"/>
          <w:sz w:val="32"/>
          <w:szCs w:val="32"/>
        </w:rPr>
        <w:t>残疾人福利性单位声明函</w:t>
      </w:r>
    </w:p>
    <w:bookmarkEnd w:id="394"/>
    <w:bookmarkEnd w:id="395"/>
    <w:p w14:paraId="5E1DE2B3">
      <w:pPr>
        <w:spacing w:line="360" w:lineRule="auto"/>
        <w:rPr>
          <w:rFonts w:hint="eastAsia" w:ascii="宋体" w:hAnsi="宋体" w:eastAsia="宋体" w:cs="宋体"/>
          <w:b/>
          <w:spacing w:val="6"/>
          <w:sz w:val="30"/>
          <w:szCs w:val="30"/>
        </w:rPr>
      </w:pPr>
    </w:p>
    <w:p w14:paraId="3679494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022A72">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7A55977">
      <w:pPr>
        <w:spacing w:line="360" w:lineRule="auto"/>
        <w:ind w:firstLine="480" w:firstLineChars="200"/>
        <w:rPr>
          <w:rFonts w:hint="eastAsia" w:ascii="宋体" w:hAnsi="宋体" w:eastAsia="宋体" w:cs="宋体"/>
          <w:sz w:val="24"/>
        </w:rPr>
      </w:pPr>
    </w:p>
    <w:p w14:paraId="3CAAE0CE">
      <w:pPr>
        <w:spacing w:line="360" w:lineRule="auto"/>
        <w:ind w:firstLine="480" w:firstLineChars="200"/>
        <w:rPr>
          <w:rFonts w:hint="eastAsia" w:ascii="宋体" w:hAnsi="宋体" w:eastAsia="宋体" w:cs="宋体"/>
          <w:sz w:val="24"/>
        </w:rPr>
      </w:pPr>
    </w:p>
    <w:p w14:paraId="3B9038E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7461F1F0">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4C01FD68">
      <w:pPr>
        <w:spacing w:line="360" w:lineRule="auto"/>
        <w:ind w:firstLine="480" w:firstLineChars="200"/>
        <w:rPr>
          <w:rFonts w:hint="eastAsia" w:ascii="宋体" w:hAnsi="宋体" w:eastAsia="宋体" w:cs="宋体"/>
          <w:sz w:val="24"/>
        </w:rPr>
      </w:pPr>
    </w:p>
    <w:p w14:paraId="2E7027F4">
      <w:pPr>
        <w:spacing w:line="360" w:lineRule="auto"/>
        <w:ind w:firstLine="420" w:firstLineChars="200"/>
        <w:rPr>
          <w:rFonts w:hint="eastAsia" w:ascii="宋体" w:hAnsi="宋体" w:eastAsia="宋体" w:cs="宋体"/>
        </w:rPr>
      </w:pPr>
    </w:p>
    <w:p w14:paraId="21A239CE">
      <w:pPr>
        <w:spacing w:line="360" w:lineRule="auto"/>
        <w:ind w:firstLine="420" w:firstLineChars="200"/>
        <w:rPr>
          <w:rFonts w:hint="eastAsia" w:ascii="宋体" w:hAnsi="宋体" w:eastAsia="宋体" w:cs="宋体"/>
        </w:rPr>
      </w:pPr>
    </w:p>
    <w:p w14:paraId="7CDA5E14">
      <w:pPr>
        <w:spacing w:line="360" w:lineRule="auto"/>
        <w:ind w:firstLine="420" w:firstLineChars="200"/>
        <w:rPr>
          <w:rFonts w:hint="eastAsia" w:ascii="宋体" w:hAnsi="宋体" w:eastAsia="宋体" w:cs="宋体"/>
        </w:rPr>
      </w:pPr>
    </w:p>
    <w:p w14:paraId="41E3A9BC">
      <w:pPr>
        <w:spacing w:line="360" w:lineRule="auto"/>
        <w:ind w:firstLine="420" w:firstLineChars="200"/>
        <w:rPr>
          <w:rFonts w:hint="eastAsia" w:ascii="宋体" w:hAnsi="宋体" w:eastAsia="宋体" w:cs="宋体"/>
        </w:rPr>
      </w:pPr>
    </w:p>
    <w:p w14:paraId="1A02C2DB">
      <w:pPr>
        <w:spacing w:line="360" w:lineRule="auto"/>
        <w:rPr>
          <w:rFonts w:hint="eastAsia" w:ascii="宋体" w:hAnsi="宋体" w:eastAsia="宋体" w:cs="宋体"/>
          <w:b/>
          <w:sz w:val="24"/>
        </w:rPr>
      </w:pPr>
    </w:p>
    <w:p w14:paraId="7AF3D841">
      <w:pPr>
        <w:spacing w:line="360" w:lineRule="auto"/>
        <w:rPr>
          <w:rFonts w:hint="eastAsia" w:ascii="宋体" w:hAnsi="宋体" w:eastAsia="宋体" w:cs="宋体"/>
          <w:b/>
          <w:sz w:val="24"/>
        </w:rPr>
      </w:pPr>
    </w:p>
    <w:p w14:paraId="429556A6">
      <w:pPr>
        <w:spacing w:line="360" w:lineRule="auto"/>
        <w:rPr>
          <w:rFonts w:hint="eastAsia" w:ascii="宋体" w:hAnsi="宋体" w:eastAsia="宋体" w:cs="宋体"/>
          <w:b/>
          <w:sz w:val="24"/>
        </w:rPr>
      </w:pPr>
    </w:p>
    <w:p w14:paraId="5834540B">
      <w:pPr>
        <w:spacing w:line="360" w:lineRule="auto"/>
        <w:rPr>
          <w:rFonts w:hint="eastAsia" w:ascii="宋体" w:hAnsi="宋体" w:eastAsia="宋体" w:cs="宋体"/>
          <w:b/>
          <w:sz w:val="24"/>
        </w:rPr>
      </w:pPr>
    </w:p>
    <w:p w14:paraId="05E068AC">
      <w:pPr>
        <w:spacing w:line="360" w:lineRule="auto"/>
        <w:rPr>
          <w:rFonts w:hint="eastAsia" w:ascii="宋体" w:hAnsi="宋体" w:eastAsia="宋体" w:cs="宋体"/>
          <w:b/>
          <w:sz w:val="24"/>
        </w:rPr>
      </w:pPr>
    </w:p>
    <w:p w14:paraId="126EE10D">
      <w:pPr>
        <w:spacing w:line="360" w:lineRule="auto"/>
        <w:rPr>
          <w:rFonts w:hint="eastAsia" w:ascii="宋体" w:hAnsi="宋体" w:eastAsia="宋体" w:cs="宋体"/>
          <w:b/>
          <w:sz w:val="24"/>
        </w:rPr>
      </w:pPr>
    </w:p>
    <w:p w14:paraId="26AFD43D">
      <w:pPr>
        <w:spacing w:line="360" w:lineRule="auto"/>
        <w:rPr>
          <w:rFonts w:hint="eastAsia" w:ascii="宋体" w:hAnsi="宋体" w:eastAsia="宋体" w:cs="宋体"/>
          <w:b/>
          <w:sz w:val="24"/>
        </w:rPr>
      </w:pPr>
    </w:p>
    <w:p w14:paraId="10255D2F">
      <w:pPr>
        <w:spacing w:line="360" w:lineRule="auto"/>
        <w:rPr>
          <w:rFonts w:hint="eastAsia" w:ascii="宋体" w:hAnsi="宋体" w:eastAsia="宋体" w:cs="宋体"/>
          <w:b/>
          <w:sz w:val="24"/>
        </w:rPr>
      </w:pPr>
    </w:p>
    <w:p w14:paraId="52059269">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486691F4">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59596ECC">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1F522D34">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BAD596E">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9AD4A1">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7C046B7">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F180A34">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9367564">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7FEF632">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3091E35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0F3DC301">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9FCBD70">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8942FD0">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64EFF726">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742A19D">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72CA6D7F">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2DB4414">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6230A6D">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06104AF">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96F1B1C">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F10E1C6">
      <w:pPr>
        <w:snapToGrid w:val="0"/>
        <w:spacing w:line="360" w:lineRule="auto"/>
        <w:rPr>
          <w:rFonts w:hint="eastAsia" w:ascii="宋体" w:hAnsi="宋体" w:eastAsia="宋体" w:cs="宋体"/>
          <w:sz w:val="24"/>
        </w:rPr>
      </w:pPr>
      <w:r>
        <w:rPr>
          <w:rFonts w:hint="eastAsia" w:ascii="宋体" w:hAnsi="宋体" w:eastAsia="宋体" w:cs="宋体"/>
          <w:sz w:val="24"/>
        </w:rPr>
        <w:t>……</w:t>
      </w:r>
    </w:p>
    <w:p w14:paraId="704FA5DB">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6E475B1">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4AE28845">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97CFE8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2823F78">
      <w:pPr>
        <w:spacing w:line="360" w:lineRule="auto"/>
        <w:jc w:val="center"/>
        <w:rPr>
          <w:rFonts w:hint="eastAsia" w:ascii="宋体" w:hAnsi="宋体" w:eastAsia="宋体" w:cs="宋体"/>
          <w:b/>
          <w:bCs/>
          <w:sz w:val="24"/>
        </w:rPr>
      </w:pPr>
    </w:p>
    <w:p w14:paraId="5772F17B">
      <w:pPr>
        <w:spacing w:line="360" w:lineRule="auto"/>
        <w:rPr>
          <w:rFonts w:hint="eastAsia" w:ascii="宋体" w:hAnsi="宋体" w:eastAsia="宋体" w:cs="宋体"/>
          <w:b/>
          <w:sz w:val="24"/>
        </w:rPr>
      </w:pPr>
    </w:p>
    <w:p w14:paraId="5CECEA81">
      <w:pPr>
        <w:spacing w:line="360" w:lineRule="auto"/>
        <w:rPr>
          <w:rFonts w:hint="eastAsia" w:ascii="宋体" w:hAnsi="宋体" w:eastAsia="宋体" w:cs="宋体"/>
          <w:b/>
          <w:sz w:val="24"/>
        </w:rPr>
      </w:pPr>
    </w:p>
    <w:p w14:paraId="5A9A5CE7">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574E90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6E96B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C35086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57BF0A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9AE9B9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B3858F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1C4D381">
      <w:pPr>
        <w:widowControl/>
        <w:spacing w:line="360" w:lineRule="auto"/>
        <w:ind w:firstLine="600" w:firstLineChars="200"/>
        <w:jc w:val="left"/>
        <w:rPr>
          <w:rFonts w:hint="eastAsia" w:ascii="宋体" w:hAnsi="宋体" w:eastAsia="宋体" w:cs="宋体"/>
          <w:sz w:val="30"/>
          <w:szCs w:val="30"/>
        </w:rPr>
      </w:pPr>
    </w:p>
    <w:p w14:paraId="559A8433">
      <w:pPr>
        <w:spacing w:line="360" w:lineRule="auto"/>
        <w:jc w:val="center"/>
        <w:rPr>
          <w:rFonts w:hint="eastAsia" w:ascii="宋体" w:hAnsi="宋体" w:eastAsia="宋体" w:cs="宋体"/>
          <w:b/>
          <w:spacing w:val="6"/>
          <w:sz w:val="32"/>
          <w:szCs w:val="32"/>
        </w:rPr>
      </w:pPr>
    </w:p>
    <w:p w14:paraId="6D95D5F9">
      <w:pPr>
        <w:spacing w:line="360" w:lineRule="auto"/>
        <w:jc w:val="center"/>
        <w:rPr>
          <w:rFonts w:hint="eastAsia" w:ascii="宋体" w:hAnsi="宋体" w:eastAsia="宋体" w:cs="宋体"/>
          <w:b/>
          <w:spacing w:val="6"/>
          <w:sz w:val="32"/>
          <w:szCs w:val="32"/>
        </w:rPr>
      </w:pPr>
    </w:p>
    <w:p w14:paraId="790FD622">
      <w:pPr>
        <w:spacing w:line="360" w:lineRule="auto"/>
        <w:jc w:val="center"/>
        <w:rPr>
          <w:rFonts w:hint="eastAsia" w:ascii="宋体" w:hAnsi="宋体" w:eastAsia="宋体" w:cs="宋体"/>
          <w:b/>
          <w:spacing w:val="6"/>
          <w:sz w:val="32"/>
          <w:szCs w:val="32"/>
        </w:rPr>
      </w:pPr>
    </w:p>
    <w:p w14:paraId="68FF4317">
      <w:pPr>
        <w:spacing w:line="360" w:lineRule="auto"/>
        <w:jc w:val="center"/>
        <w:rPr>
          <w:rFonts w:hint="eastAsia" w:ascii="宋体" w:hAnsi="宋体" w:eastAsia="宋体" w:cs="宋体"/>
          <w:b/>
          <w:spacing w:val="6"/>
          <w:sz w:val="32"/>
          <w:szCs w:val="32"/>
        </w:rPr>
      </w:pPr>
    </w:p>
    <w:p w14:paraId="3F5A9A0A">
      <w:pPr>
        <w:spacing w:line="360" w:lineRule="auto"/>
        <w:jc w:val="center"/>
        <w:rPr>
          <w:rFonts w:hint="eastAsia" w:ascii="宋体" w:hAnsi="宋体" w:eastAsia="宋体" w:cs="宋体"/>
          <w:b/>
          <w:spacing w:val="6"/>
          <w:sz w:val="32"/>
          <w:szCs w:val="32"/>
        </w:rPr>
      </w:pPr>
    </w:p>
    <w:p w14:paraId="556F76EB">
      <w:pPr>
        <w:spacing w:line="360" w:lineRule="auto"/>
        <w:jc w:val="center"/>
        <w:rPr>
          <w:rFonts w:hint="eastAsia" w:ascii="宋体" w:hAnsi="宋体" w:eastAsia="宋体" w:cs="宋体"/>
          <w:b/>
          <w:spacing w:val="6"/>
          <w:sz w:val="32"/>
          <w:szCs w:val="32"/>
        </w:rPr>
      </w:pPr>
    </w:p>
    <w:p w14:paraId="3943CD46">
      <w:pPr>
        <w:spacing w:line="360" w:lineRule="auto"/>
        <w:jc w:val="center"/>
        <w:rPr>
          <w:rFonts w:hint="eastAsia" w:ascii="宋体" w:hAnsi="宋体" w:eastAsia="宋体" w:cs="宋体"/>
          <w:b/>
          <w:spacing w:val="6"/>
          <w:sz w:val="32"/>
          <w:szCs w:val="32"/>
        </w:rPr>
      </w:pPr>
    </w:p>
    <w:p w14:paraId="65278660">
      <w:pPr>
        <w:spacing w:line="360" w:lineRule="auto"/>
        <w:jc w:val="center"/>
        <w:rPr>
          <w:rFonts w:hint="eastAsia" w:ascii="宋体" w:hAnsi="宋体" w:eastAsia="宋体" w:cs="宋体"/>
          <w:b/>
          <w:spacing w:val="6"/>
          <w:sz w:val="32"/>
          <w:szCs w:val="32"/>
        </w:rPr>
      </w:pPr>
    </w:p>
    <w:p w14:paraId="2C61FC4E">
      <w:pPr>
        <w:spacing w:line="360" w:lineRule="auto"/>
        <w:jc w:val="center"/>
        <w:rPr>
          <w:rFonts w:hint="eastAsia" w:ascii="宋体" w:hAnsi="宋体" w:eastAsia="宋体" w:cs="宋体"/>
          <w:b/>
          <w:spacing w:val="6"/>
          <w:sz w:val="32"/>
          <w:szCs w:val="32"/>
        </w:rPr>
      </w:pPr>
    </w:p>
    <w:p w14:paraId="5DB20181">
      <w:pPr>
        <w:spacing w:line="360" w:lineRule="auto"/>
        <w:jc w:val="center"/>
        <w:rPr>
          <w:rFonts w:hint="eastAsia" w:ascii="宋体" w:hAnsi="宋体" w:eastAsia="宋体" w:cs="宋体"/>
          <w:b/>
          <w:spacing w:val="6"/>
          <w:sz w:val="32"/>
          <w:szCs w:val="32"/>
        </w:rPr>
      </w:pPr>
    </w:p>
    <w:p w14:paraId="7299BA53">
      <w:pPr>
        <w:spacing w:line="360" w:lineRule="auto"/>
        <w:jc w:val="center"/>
        <w:rPr>
          <w:rFonts w:hint="eastAsia" w:ascii="宋体" w:hAnsi="宋体" w:eastAsia="宋体" w:cs="宋体"/>
          <w:b/>
          <w:spacing w:val="6"/>
          <w:sz w:val="32"/>
          <w:szCs w:val="32"/>
        </w:rPr>
      </w:pPr>
    </w:p>
    <w:p w14:paraId="1FD96A92">
      <w:pPr>
        <w:spacing w:line="360" w:lineRule="auto"/>
        <w:jc w:val="center"/>
        <w:rPr>
          <w:rFonts w:hint="eastAsia" w:ascii="宋体" w:hAnsi="宋体" w:eastAsia="宋体" w:cs="宋体"/>
          <w:b/>
          <w:spacing w:val="6"/>
          <w:sz w:val="32"/>
          <w:szCs w:val="32"/>
        </w:rPr>
      </w:pPr>
    </w:p>
    <w:p w14:paraId="17139C23">
      <w:pPr>
        <w:spacing w:line="360" w:lineRule="auto"/>
        <w:jc w:val="left"/>
        <w:rPr>
          <w:rFonts w:hint="eastAsia" w:ascii="宋体" w:hAnsi="宋体" w:eastAsia="宋体" w:cs="宋体"/>
          <w:b/>
          <w:spacing w:val="6"/>
          <w:sz w:val="32"/>
          <w:szCs w:val="32"/>
        </w:rPr>
      </w:pPr>
    </w:p>
    <w:p w14:paraId="2132CC4F">
      <w:pPr>
        <w:spacing w:line="360" w:lineRule="auto"/>
        <w:jc w:val="left"/>
        <w:rPr>
          <w:rFonts w:hint="eastAsia" w:ascii="宋体" w:hAnsi="宋体" w:eastAsia="宋体" w:cs="宋体"/>
          <w:b/>
          <w:spacing w:val="6"/>
          <w:sz w:val="32"/>
          <w:szCs w:val="32"/>
        </w:rPr>
      </w:pPr>
    </w:p>
    <w:p w14:paraId="3BC0078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73CDC1C9">
      <w:pPr>
        <w:spacing w:line="360" w:lineRule="auto"/>
        <w:jc w:val="center"/>
        <w:rPr>
          <w:rFonts w:hint="eastAsia" w:ascii="宋体" w:hAnsi="宋体" w:eastAsia="宋体" w:cs="宋体"/>
          <w:b/>
          <w:sz w:val="24"/>
        </w:rPr>
      </w:pPr>
    </w:p>
    <w:p w14:paraId="284DD68F">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230FBA72">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9106A61">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1FC913DA">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D4EE41E">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1E0E790">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E45C346">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A9745CF">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6A1F70F1">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C77B6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8FB9880">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3D1CB15">
      <w:pPr>
        <w:spacing w:line="360" w:lineRule="auto"/>
        <w:rPr>
          <w:rFonts w:hint="eastAsia" w:ascii="宋体" w:hAnsi="宋体" w:eastAsia="宋体" w:cs="宋体"/>
          <w:sz w:val="24"/>
        </w:rPr>
      </w:pPr>
      <w:r>
        <w:rPr>
          <w:rFonts w:hint="eastAsia" w:ascii="宋体" w:hAnsi="宋体" w:eastAsia="宋体" w:cs="宋体"/>
          <w:sz w:val="24"/>
        </w:rPr>
        <w:t>被投诉人2</w:t>
      </w:r>
    </w:p>
    <w:p w14:paraId="7B41B261">
      <w:pPr>
        <w:spacing w:line="360" w:lineRule="auto"/>
        <w:rPr>
          <w:rFonts w:hint="eastAsia" w:ascii="宋体" w:hAnsi="宋体" w:eastAsia="宋体" w:cs="宋体"/>
          <w:sz w:val="24"/>
          <w:u w:val="dotted"/>
        </w:rPr>
      </w:pPr>
      <w:r>
        <w:rPr>
          <w:rFonts w:hint="eastAsia" w:ascii="宋体" w:hAnsi="宋体" w:eastAsia="宋体" w:cs="宋体"/>
          <w:sz w:val="24"/>
        </w:rPr>
        <w:t>……</w:t>
      </w:r>
    </w:p>
    <w:p w14:paraId="6ED26597">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0E13840">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41DA98D">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BC459B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269F1AC">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5A4AAF35">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2DF30736">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56DFA1A">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6D452E92">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61C41F12">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8C02BB5">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D46DE8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15B0EFC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F6CE1A1">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6A4B3D92">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4E3E31A">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51BF8AE3">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CF03BF7">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104279D">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2D899BD">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C4CDE65">
      <w:pPr>
        <w:spacing w:line="360" w:lineRule="auto"/>
        <w:rPr>
          <w:rFonts w:hint="eastAsia" w:ascii="宋体" w:hAnsi="宋体" w:eastAsia="宋体" w:cs="宋体"/>
          <w:sz w:val="24"/>
        </w:rPr>
      </w:pPr>
      <w:r>
        <w:rPr>
          <w:rFonts w:hint="eastAsia" w:ascii="宋体" w:hAnsi="宋体" w:eastAsia="宋体" w:cs="宋体"/>
          <w:sz w:val="24"/>
        </w:rPr>
        <w:t>投诉事项2</w:t>
      </w:r>
    </w:p>
    <w:p w14:paraId="680EC232">
      <w:pPr>
        <w:spacing w:line="360" w:lineRule="auto"/>
        <w:rPr>
          <w:rFonts w:hint="eastAsia" w:ascii="宋体" w:hAnsi="宋体" w:eastAsia="宋体" w:cs="宋体"/>
          <w:sz w:val="24"/>
          <w:u w:val="dotted"/>
        </w:rPr>
      </w:pPr>
      <w:r>
        <w:rPr>
          <w:rFonts w:hint="eastAsia" w:ascii="宋体" w:hAnsi="宋体" w:eastAsia="宋体" w:cs="宋体"/>
          <w:sz w:val="24"/>
        </w:rPr>
        <w:t>……</w:t>
      </w:r>
    </w:p>
    <w:p w14:paraId="6E18B9BA">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06E3EEF3">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87AD0A2">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33739654">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5A12A51E">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90B0464">
      <w:pPr>
        <w:spacing w:line="360" w:lineRule="auto"/>
        <w:rPr>
          <w:rFonts w:hint="eastAsia" w:ascii="宋体" w:hAnsi="宋体" w:eastAsia="宋体" w:cs="宋体"/>
          <w:b/>
          <w:sz w:val="24"/>
        </w:rPr>
      </w:pPr>
    </w:p>
    <w:p w14:paraId="200FD625">
      <w:pPr>
        <w:spacing w:line="360" w:lineRule="auto"/>
        <w:rPr>
          <w:rFonts w:hint="eastAsia" w:ascii="宋体" w:hAnsi="宋体" w:eastAsia="宋体" w:cs="宋体"/>
          <w:b/>
          <w:sz w:val="24"/>
        </w:rPr>
      </w:pPr>
    </w:p>
    <w:p w14:paraId="45B3782A">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70980BF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59836E0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6CB2801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662D762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629B6D1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80DB93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53022E3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2FA07B39">
      <w:pPr>
        <w:spacing w:line="360" w:lineRule="auto"/>
        <w:rPr>
          <w:rFonts w:hint="eastAsia" w:ascii="宋体" w:hAnsi="宋体" w:eastAsia="宋体" w:cs="宋体"/>
          <w:b/>
          <w:sz w:val="24"/>
        </w:rPr>
      </w:pPr>
    </w:p>
    <w:p w14:paraId="1CA407DE">
      <w:pPr>
        <w:autoSpaceDE w:val="0"/>
        <w:autoSpaceDN w:val="0"/>
        <w:jc w:val="both"/>
        <w:rPr>
          <w:rFonts w:hint="eastAsia" w:ascii="宋体" w:hAnsi="宋体" w:eastAsia="宋体" w:cs="宋体"/>
          <w:b/>
          <w:spacing w:val="6"/>
          <w:sz w:val="32"/>
          <w:szCs w:val="32"/>
        </w:rPr>
      </w:pPr>
    </w:p>
    <w:p w14:paraId="00147FE4">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5DAADAE">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27075CC6">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4B358A0">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5557B607">
      <w:pPr>
        <w:spacing w:line="360" w:lineRule="auto"/>
        <w:ind w:firstLine="494"/>
        <w:rPr>
          <w:rFonts w:hint="eastAsia" w:ascii="宋体" w:hAnsi="宋体" w:eastAsia="宋体" w:cs="宋体"/>
          <w:sz w:val="24"/>
        </w:rPr>
      </w:pPr>
    </w:p>
    <w:p w14:paraId="333692F1">
      <w:pPr>
        <w:spacing w:line="360" w:lineRule="auto"/>
        <w:ind w:firstLine="494"/>
        <w:rPr>
          <w:rFonts w:hint="eastAsia" w:ascii="宋体" w:hAnsi="宋体" w:eastAsia="宋体" w:cs="宋体"/>
          <w:sz w:val="24"/>
        </w:rPr>
      </w:pPr>
    </w:p>
    <w:p w14:paraId="02E14153">
      <w:pPr>
        <w:spacing w:line="360" w:lineRule="auto"/>
        <w:ind w:firstLine="494"/>
        <w:rPr>
          <w:rFonts w:hint="eastAsia" w:ascii="宋体" w:hAnsi="宋体" w:eastAsia="宋体" w:cs="宋体"/>
          <w:sz w:val="24"/>
        </w:rPr>
      </w:pPr>
    </w:p>
    <w:p w14:paraId="70E4048B">
      <w:pPr>
        <w:spacing w:line="360" w:lineRule="auto"/>
        <w:ind w:firstLine="494"/>
        <w:rPr>
          <w:rFonts w:hint="eastAsia" w:ascii="宋体" w:hAnsi="宋体" w:eastAsia="宋体" w:cs="宋体"/>
          <w:sz w:val="24"/>
        </w:rPr>
      </w:pPr>
    </w:p>
    <w:p w14:paraId="67B29F9C">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61A5DC0F">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42D799F3">
      <w:pPr>
        <w:rPr>
          <w:rFonts w:hint="eastAsia" w:ascii="宋体" w:hAnsi="宋体" w:eastAsia="宋体" w:cs="宋体"/>
          <w:sz w:val="24"/>
        </w:rPr>
      </w:pPr>
      <w:r>
        <w:rPr>
          <w:rFonts w:hint="eastAsia" w:ascii="宋体" w:hAnsi="宋体" w:eastAsia="宋体" w:cs="宋体"/>
          <w:b/>
          <w:bCs/>
          <w:sz w:val="24"/>
        </w:rPr>
        <w:t>附：</w:t>
      </w:r>
    </w:p>
    <w:p w14:paraId="36BC3C07">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3D507636">
      <w:pPr>
        <w:autoSpaceDE w:val="0"/>
        <w:autoSpaceDN w:val="0"/>
        <w:jc w:val="center"/>
        <w:rPr>
          <w:rFonts w:hint="eastAsia" w:ascii="宋体" w:hAnsi="宋体" w:eastAsia="宋体" w:cs="宋体"/>
          <w:b/>
          <w:spacing w:val="6"/>
          <w:sz w:val="32"/>
          <w:szCs w:val="32"/>
        </w:rPr>
      </w:pPr>
    </w:p>
    <w:p w14:paraId="2D090B93">
      <w:pPr>
        <w:autoSpaceDE w:val="0"/>
        <w:autoSpaceDN w:val="0"/>
        <w:jc w:val="center"/>
        <w:rPr>
          <w:rFonts w:hint="eastAsia" w:ascii="宋体" w:hAnsi="宋体" w:eastAsia="宋体" w:cs="宋体"/>
          <w:b/>
          <w:spacing w:val="6"/>
          <w:sz w:val="32"/>
          <w:szCs w:val="32"/>
        </w:rPr>
      </w:pPr>
    </w:p>
    <w:p w14:paraId="4B823292">
      <w:pPr>
        <w:autoSpaceDE w:val="0"/>
        <w:autoSpaceDN w:val="0"/>
        <w:jc w:val="center"/>
        <w:rPr>
          <w:rFonts w:hint="eastAsia" w:ascii="宋体" w:hAnsi="宋体" w:eastAsia="宋体" w:cs="宋体"/>
          <w:b/>
          <w:spacing w:val="6"/>
          <w:sz w:val="32"/>
          <w:szCs w:val="32"/>
        </w:rPr>
      </w:pPr>
    </w:p>
    <w:p w14:paraId="33B31142">
      <w:pPr>
        <w:autoSpaceDE w:val="0"/>
        <w:autoSpaceDN w:val="0"/>
        <w:jc w:val="center"/>
        <w:rPr>
          <w:rFonts w:hint="eastAsia" w:ascii="宋体" w:hAnsi="宋体" w:eastAsia="宋体" w:cs="宋体"/>
          <w:b/>
          <w:spacing w:val="6"/>
          <w:sz w:val="32"/>
          <w:szCs w:val="32"/>
        </w:rPr>
      </w:pPr>
    </w:p>
    <w:p w14:paraId="51248AEA">
      <w:pPr>
        <w:autoSpaceDE w:val="0"/>
        <w:autoSpaceDN w:val="0"/>
        <w:jc w:val="center"/>
        <w:rPr>
          <w:rFonts w:hint="eastAsia" w:ascii="宋体" w:hAnsi="宋体" w:eastAsia="宋体" w:cs="宋体"/>
          <w:b/>
          <w:spacing w:val="6"/>
          <w:sz w:val="32"/>
          <w:szCs w:val="32"/>
        </w:rPr>
      </w:pPr>
    </w:p>
    <w:p w14:paraId="0F4DB502">
      <w:pPr>
        <w:autoSpaceDE w:val="0"/>
        <w:autoSpaceDN w:val="0"/>
        <w:jc w:val="center"/>
        <w:rPr>
          <w:rFonts w:hint="eastAsia" w:ascii="宋体" w:hAnsi="宋体" w:eastAsia="宋体" w:cs="宋体"/>
          <w:b/>
          <w:spacing w:val="6"/>
          <w:sz w:val="32"/>
          <w:szCs w:val="32"/>
        </w:rPr>
      </w:pPr>
    </w:p>
    <w:p w14:paraId="08E48591">
      <w:pPr>
        <w:autoSpaceDE w:val="0"/>
        <w:autoSpaceDN w:val="0"/>
        <w:jc w:val="center"/>
        <w:rPr>
          <w:rFonts w:hint="eastAsia" w:ascii="宋体" w:hAnsi="宋体" w:eastAsia="宋体" w:cs="宋体"/>
          <w:b/>
          <w:spacing w:val="6"/>
          <w:sz w:val="32"/>
          <w:szCs w:val="32"/>
        </w:rPr>
      </w:pPr>
    </w:p>
    <w:p w14:paraId="2E79A86C">
      <w:pPr>
        <w:autoSpaceDE w:val="0"/>
        <w:autoSpaceDN w:val="0"/>
        <w:jc w:val="center"/>
        <w:rPr>
          <w:rFonts w:hint="eastAsia" w:ascii="宋体" w:hAnsi="宋体" w:eastAsia="宋体" w:cs="宋体"/>
          <w:b/>
          <w:spacing w:val="6"/>
          <w:sz w:val="32"/>
          <w:szCs w:val="32"/>
        </w:rPr>
      </w:pPr>
    </w:p>
    <w:p w14:paraId="73E63937">
      <w:pPr>
        <w:autoSpaceDE w:val="0"/>
        <w:autoSpaceDN w:val="0"/>
        <w:jc w:val="center"/>
        <w:rPr>
          <w:rFonts w:hint="eastAsia" w:ascii="宋体" w:hAnsi="宋体" w:eastAsia="宋体" w:cs="宋体"/>
          <w:b/>
          <w:spacing w:val="6"/>
          <w:sz w:val="32"/>
          <w:szCs w:val="32"/>
        </w:rPr>
      </w:pPr>
    </w:p>
    <w:p w14:paraId="34B2A5A3">
      <w:pPr>
        <w:autoSpaceDE w:val="0"/>
        <w:autoSpaceDN w:val="0"/>
        <w:jc w:val="center"/>
        <w:rPr>
          <w:rFonts w:hint="eastAsia" w:ascii="宋体" w:hAnsi="宋体" w:eastAsia="宋体" w:cs="宋体"/>
          <w:b/>
          <w:spacing w:val="6"/>
          <w:sz w:val="32"/>
          <w:szCs w:val="32"/>
        </w:rPr>
      </w:pPr>
    </w:p>
    <w:p w14:paraId="7499B628">
      <w:pPr>
        <w:autoSpaceDE w:val="0"/>
        <w:autoSpaceDN w:val="0"/>
        <w:jc w:val="center"/>
        <w:rPr>
          <w:rFonts w:hint="eastAsia" w:ascii="宋体" w:hAnsi="宋体" w:eastAsia="宋体" w:cs="宋体"/>
          <w:b/>
          <w:spacing w:val="6"/>
          <w:sz w:val="32"/>
          <w:szCs w:val="32"/>
        </w:rPr>
      </w:pPr>
    </w:p>
    <w:p w14:paraId="56A236BA">
      <w:pPr>
        <w:autoSpaceDE w:val="0"/>
        <w:autoSpaceDN w:val="0"/>
        <w:jc w:val="center"/>
        <w:rPr>
          <w:rFonts w:hint="eastAsia" w:ascii="宋体" w:hAnsi="宋体" w:eastAsia="宋体" w:cs="宋体"/>
          <w:b/>
          <w:spacing w:val="6"/>
          <w:sz w:val="32"/>
          <w:szCs w:val="32"/>
        </w:rPr>
      </w:pPr>
    </w:p>
    <w:p w14:paraId="7BB79551">
      <w:pPr>
        <w:autoSpaceDE w:val="0"/>
        <w:autoSpaceDN w:val="0"/>
        <w:jc w:val="center"/>
        <w:rPr>
          <w:rFonts w:hint="eastAsia" w:ascii="宋体" w:hAnsi="宋体" w:eastAsia="宋体" w:cs="宋体"/>
          <w:b/>
          <w:spacing w:val="6"/>
          <w:sz w:val="32"/>
          <w:szCs w:val="32"/>
        </w:rPr>
      </w:pPr>
    </w:p>
    <w:p w14:paraId="1E766103">
      <w:pPr>
        <w:autoSpaceDE w:val="0"/>
        <w:autoSpaceDN w:val="0"/>
        <w:jc w:val="center"/>
        <w:rPr>
          <w:rFonts w:hint="eastAsia" w:ascii="宋体" w:hAnsi="宋体" w:eastAsia="宋体" w:cs="宋体"/>
          <w:b/>
          <w:spacing w:val="6"/>
          <w:sz w:val="32"/>
          <w:szCs w:val="32"/>
        </w:rPr>
      </w:pPr>
    </w:p>
    <w:p w14:paraId="2D63F274">
      <w:pPr>
        <w:autoSpaceDE w:val="0"/>
        <w:autoSpaceDN w:val="0"/>
        <w:jc w:val="center"/>
        <w:rPr>
          <w:rFonts w:hint="eastAsia" w:ascii="宋体" w:hAnsi="宋体" w:eastAsia="宋体" w:cs="宋体"/>
          <w:b/>
          <w:spacing w:val="6"/>
          <w:sz w:val="32"/>
          <w:szCs w:val="32"/>
        </w:rPr>
      </w:pPr>
    </w:p>
    <w:p w14:paraId="7C5ADA44">
      <w:pPr>
        <w:autoSpaceDE w:val="0"/>
        <w:autoSpaceDN w:val="0"/>
        <w:jc w:val="center"/>
        <w:rPr>
          <w:rFonts w:hint="eastAsia" w:ascii="宋体" w:hAnsi="宋体" w:eastAsia="宋体" w:cs="宋体"/>
          <w:b/>
          <w:spacing w:val="6"/>
          <w:sz w:val="32"/>
          <w:szCs w:val="32"/>
        </w:rPr>
      </w:pPr>
    </w:p>
    <w:p w14:paraId="495118E2">
      <w:pPr>
        <w:autoSpaceDE w:val="0"/>
        <w:autoSpaceDN w:val="0"/>
        <w:jc w:val="both"/>
        <w:rPr>
          <w:rFonts w:hint="eastAsia" w:ascii="宋体" w:hAnsi="宋体" w:eastAsia="宋体" w:cs="宋体"/>
          <w:b/>
          <w:spacing w:val="6"/>
          <w:sz w:val="32"/>
          <w:szCs w:val="32"/>
        </w:rPr>
      </w:pPr>
    </w:p>
    <w:p w14:paraId="424B369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13A57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99512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18B76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EB839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342305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7D81BA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BE5B4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3EFCE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ADB4D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四、联合体成员</w:t>
      </w:r>
      <w:r>
        <w:rPr>
          <w:rFonts w:hint="eastAsia" w:ascii="宋体" w:hAnsi="宋体" w:cs="宋体"/>
          <w:kern w:val="0"/>
          <w:sz w:val="24"/>
          <w:highlight w:val="none"/>
          <w:lang w:val="zh-CN"/>
        </w:rPr>
        <w:t>中小企业合同份额。</w:t>
      </w:r>
    </w:p>
    <w:p w14:paraId="5300BBF6">
      <w:pPr>
        <w:snapToGrid w:val="0"/>
        <w:spacing w:line="360" w:lineRule="auto"/>
        <w:ind w:firstLine="576"/>
        <w:rPr>
          <w:rFonts w:ascii="宋体" w:hAnsi="宋体" w:cs="宋体"/>
          <w:b/>
          <w:kern w:val="0"/>
          <w:sz w:val="24"/>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6"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6"/>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lang w:val="en-US" w:eastAsia="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397"/>
      <w:r>
        <w:rPr>
          <w:rFonts w:hint="eastAsia" w:ascii="宋体" w:hAnsi="宋体" w:cs="宋体"/>
          <w:b/>
          <w:kern w:val="0"/>
          <w:sz w:val="24"/>
          <w:lang w:val="zh-CN"/>
        </w:rPr>
        <w:t>）</w:t>
      </w:r>
    </w:p>
    <w:p w14:paraId="05542289">
      <w:pPr>
        <w:snapToGrid/>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8"/>
    </w:p>
    <w:p w14:paraId="7BF831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78D30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EA11D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BFBBA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DE6D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FBEF64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41FFF2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5FC5651">
      <w:pPr>
        <w:spacing w:line="360" w:lineRule="auto"/>
        <w:ind w:right="420"/>
        <w:rPr>
          <w:rFonts w:ascii="宋体" w:hAnsi="宋体" w:cs="宋体"/>
          <w:sz w:val="24"/>
        </w:rPr>
      </w:pPr>
      <w:r>
        <w:rPr>
          <w:rFonts w:hint="eastAsia" w:ascii="宋体" w:hAnsi="宋体" w:cs="宋体"/>
          <w:sz w:val="24"/>
        </w:rPr>
        <w:t>注：按本格式和要求提供。</w:t>
      </w:r>
    </w:p>
    <w:p w14:paraId="7C7A9308">
      <w:pPr>
        <w:autoSpaceDE w:val="0"/>
        <w:autoSpaceDN w:val="0"/>
        <w:jc w:val="center"/>
        <w:rPr>
          <w:rFonts w:hint="eastAsia" w:ascii="宋体" w:hAnsi="宋体" w:eastAsia="宋体" w:cs="宋体"/>
          <w:b/>
          <w:spacing w:val="6"/>
          <w:sz w:val="32"/>
          <w:szCs w:val="32"/>
        </w:rPr>
      </w:pPr>
    </w:p>
    <w:p w14:paraId="280443C6">
      <w:pPr>
        <w:autoSpaceDE w:val="0"/>
        <w:autoSpaceDN w:val="0"/>
        <w:jc w:val="center"/>
        <w:rPr>
          <w:rFonts w:hint="eastAsia" w:ascii="宋体" w:hAnsi="宋体" w:eastAsia="宋体" w:cs="宋体"/>
          <w:b/>
          <w:spacing w:val="6"/>
          <w:sz w:val="32"/>
          <w:szCs w:val="32"/>
        </w:rPr>
      </w:pPr>
    </w:p>
    <w:p w14:paraId="39ED6ED4">
      <w:pPr>
        <w:autoSpaceDE w:val="0"/>
        <w:autoSpaceDN w:val="0"/>
        <w:jc w:val="center"/>
        <w:rPr>
          <w:rFonts w:hint="eastAsia" w:ascii="宋体" w:hAnsi="宋体" w:eastAsia="宋体" w:cs="宋体"/>
          <w:b/>
          <w:spacing w:val="6"/>
          <w:sz w:val="32"/>
          <w:szCs w:val="32"/>
        </w:rPr>
      </w:pPr>
    </w:p>
    <w:p w14:paraId="501484D0">
      <w:pPr>
        <w:autoSpaceDE w:val="0"/>
        <w:autoSpaceDN w:val="0"/>
        <w:jc w:val="center"/>
        <w:rPr>
          <w:rFonts w:hint="eastAsia" w:ascii="宋体" w:hAnsi="宋体" w:eastAsia="宋体" w:cs="宋体"/>
          <w:b/>
          <w:spacing w:val="6"/>
          <w:sz w:val="32"/>
          <w:szCs w:val="32"/>
        </w:rPr>
      </w:pPr>
    </w:p>
    <w:p w14:paraId="2E40ADB9">
      <w:pPr>
        <w:autoSpaceDE w:val="0"/>
        <w:autoSpaceDN w:val="0"/>
        <w:jc w:val="center"/>
        <w:rPr>
          <w:rFonts w:hint="eastAsia" w:ascii="宋体" w:hAnsi="宋体" w:eastAsia="宋体" w:cs="宋体"/>
          <w:b/>
          <w:spacing w:val="6"/>
          <w:sz w:val="32"/>
          <w:szCs w:val="32"/>
        </w:rPr>
      </w:pPr>
    </w:p>
    <w:p w14:paraId="43FDFBDC">
      <w:pPr>
        <w:autoSpaceDE w:val="0"/>
        <w:autoSpaceDN w:val="0"/>
        <w:jc w:val="center"/>
        <w:rPr>
          <w:rFonts w:hint="eastAsia" w:ascii="宋体" w:hAnsi="宋体" w:eastAsia="宋体" w:cs="宋体"/>
          <w:b/>
          <w:spacing w:val="6"/>
          <w:sz w:val="32"/>
          <w:szCs w:val="32"/>
        </w:rPr>
      </w:pPr>
    </w:p>
    <w:p w14:paraId="7B097B37">
      <w:pPr>
        <w:autoSpaceDE w:val="0"/>
        <w:autoSpaceDN w:val="0"/>
        <w:jc w:val="center"/>
        <w:rPr>
          <w:rFonts w:hint="eastAsia" w:ascii="宋体" w:hAnsi="宋体" w:eastAsia="宋体" w:cs="宋体"/>
          <w:b/>
          <w:spacing w:val="6"/>
          <w:sz w:val="32"/>
          <w:szCs w:val="32"/>
        </w:rPr>
      </w:pPr>
    </w:p>
    <w:p w14:paraId="4B23C09D">
      <w:pPr>
        <w:autoSpaceDE w:val="0"/>
        <w:autoSpaceDN w:val="0"/>
        <w:jc w:val="center"/>
        <w:rPr>
          <w:rFonts w:hint="eastAsia" w:ascii="宋体" w:hAnsi="宋体" w:eastAsia="宋体" w:cs="宋体"/>
          <w:b/>
          <w:spacing w:val="6"/>
          <w:sz w:val="32"/>
          <w:szCs w:val="32"/>
        </w:rPr>
      </w:pPr>
    </w:p>
    <w:p w14:paraId="3095DEBE">
      <w:pPr>
        <w:autoSpaceDE w:val="0"/>
        <w:autoSpaceDN w:val="0"/>
        <w:jc w:val="center"/>
        <w:rPr>
          <w:rFonts w:hint="eastAsia" w:ascii="宋体" w:hAnsi="宋体" w:eastAsia="宋体" w:cs="宋体"/>
          <w:b/>
          <w:spacing w:val="6"/>
          <w:sz w:val="32"/>
          <w:szCs w:val="32"/>
        </w:rPr>
      </w:pPr>
    </w:p>
    <w:p w14:paraId="33F2B9EF">
      <w:pPr>
        <w:autoSpaceDE w:val="0"/>
        <w:autoSpaceDN w:val="0"/>
        <w:jc w:val="center"/>
        <w:rPr>
          <w:rFonts w:hint="eastAsia" w:ascii="宋体" w:hAnsi="宋体" w:eastAsia="宋体" w:cs="宋体"/>
          <w:b/>
          <w:spacing w:val="6"/>
          <w:sz w:val="32"/>
          <w:szCs w:val="32"/>
        </w:rPr>
      </w:pPr>
    </w:p>
    <w:p w14:paraId="776CC4ED">
      <w:pPr>
        <w:autoSpaceDE w:val="0"/>
        <w:autoSpaceDN w:val="0"/>
        <w:jc w:val="center"/>
        <w:rPr>
          <w:rFonts w:hint="eastAsia" w:ascii="宋体" w:hAnsi="宋体" w:eastAsia="宋体" w:cs="宋体"/>
          <w:b/>
          <w:spacing w:val="6"/>
          <w:sz w:val="32"/>
          <w:szCs w:val="32"/>
        </w:rPr>
      </w:pPr>
    </w:p>
    <w:p w14:paraId="7B2684A2">
      <w:pPr>
        <w:autoSpaceDE w:val="0"/>
        <w:autoSpaceDN w:val="0"/>
        <w:jc w:val="center"/>
        <w:rPr>
          <w:rFonts w:hint="eastAsia" w:ascii="宋体" w:hAnsi="宋体" w:eastAsia="宋体" w:cs="宋体"/>
          <w:b/>
          <w:spacing w:val="6"/>
          <w:sz w:val="32"/>
          <w:szCs w:val="32"/>
        </w:rPr>
      </w:pPr>
    </w:p>
    <w:p w14:paraId="0C20E480">
      <w:pPr>
        <w:autoSpaceDE w:val="0"/>
        <w:autoSpaceDN w:val="0"/>
        <w:jc w:val="center"/>
        <w:rPr>
          <w:rFonts w:hint="eastAsia" w:ascii="宋体" w:hAnsi="宋体" w:eastAsia="宋体" w:cs="宋体"/>
          <w:b/>
          <w:spacing w:val="6"/>
          <w:sz w:val="32"/>
          <w:szCs w:val="32"/>
        </w:rPr>
      </w:pPr>
    </w:p>
    <w:p w14:paraId="58AB705D">
      <w:pPr>
        <w:autoSpaceDE w:val="0"/>
        <w:autoSpaceDN w:val="0"/>
        <w:jc w:val="center"/>
        <w:rPr>
          <w:rFonts w:hint="eastAsia" w:ascii="宋体" w:hAnsi="宋体" w:eastAsia="宋体" w:cs="宋体"/>
          <w:b/>
          <w:spacing w:val="6"/>
          <w:sz w:val="32"/>
          <w:szCs w:val="32"/>
        </w:rPr>
      </w:pPr>
    </w:p>
    <w:p w14:paraId="555DE8FC">
      <w:pPr>
        <w:autoSpaceDE w:val="0"/>
        <w:autoSpaceDN w:val="0"/>
        <w:jc w:val="center"/>
        <w:rPr>
          <w:rFonts w:hint="eastAsia" w:ascii="宋体" w:hAnsi="宋体" w:eastAsia="宋体" w:cs="宋体"/>
          <w:b/>
          <w:spacing w:val="6"/>
          <w:sz w:val="32"/>
          <w:szCs w:val="32"/>
        </w:rPr>
      </w:pPr>
    </w:p>
    <w:p w14:paraId="0DCF518F">
      <w:pPr>
        <w:autoSpaceDE w:val="0"/>
        <w:autoSpaceDN w:val="0"/>
        <w:jc w:val="center"/>
        <w:rPr>
          <w:rFonts w:hint="eastAsia" w:ascii="宋体" w:hAnsi="宋体" w:eastAsia="宋体" w:cs="宋体"/>
          <w:b/>
          <w:spacing w:val="6"/>
          <w:sz w:val="32"/>
          <w:szCs w:val="32"/>
        </w:rPr>
      </w:pPr>
    </w:p>
    <w:p w14:paraId="60C29473">
      <w:pPr>
        <w:autoSpaceDE w:val="0"/>
        <w:autoSpaceDN w:val="0"/>
        <w:jc w:val="center"/>
        <w:rPr>
          <w:rFonts w:hint="eastAsia" w:ascii="宋体" w:hAnsi="宋体" w:eastAsia="宋体" w:cs="宋体"/>
          <w:b/>
          <w:spacing w:val="6"/>
          <w:sz w:val="32"/>
          <w:szCs w:val="32"/>
        </w:rPr>
      </w:pPr>
    </w:p>
    <w:p w14:paraId="4291FEBF">
      <w:pPr>
        <w:autoSpaceDE w:val="0"/>
        <w:autoSpaceDN w:val="0"/>
        <w:jc w:val="center"/>
        <w:rPr>
          <w:rFonts w:hint="eastAsia" w:ascii="宋体" w:hAnsi="宋体" w:eastAsia="宋体" w:cs="宋体"/>
          <w:b/>
          <w:spacing w:val="6"/>
          <w:sz w:val="32"/>
          <w:szCs w:val="32"/>
        </w:rPr>
      </w:pPr>
    </w:p>
    <w:p w14:paraId="06ABC9DB">
      <w:pPr>
        <w:autoSpaceDE w:val="0"/>
        <w:autoSpaceDN w:val="0"/>
        <w:jc w:val="center"/>
        <w:rPr>
          <w:rFonts w:hint="eastAsia" w:ascii="宋体" w:hAnsi="宋体" w:eastAsia="宋体" w:cs="宋体"/>
          <w:b/>
          <w:spacing w:val="6"/>
          <w:sz w:val="32"/>
          <w:szCs w:val="32"/>
        </w:rPr>
      </w:pPr>
    </w:p>
    <w:p w14:paraId="57E0E223">
      <w:pPr>
        <w:autoSpaceDE w:val="0"/>
        <w:autoSpaceDN w:val="0"/>
        <w:jc w:val="center"/>
        <w:rPr>
          <w:rFonts w:hint="eastAsia" w:ascii="宋体" w:hAnsi="宋体" w:eastAsia="宋体" w:cs="宋体"/>
          <w:b/>
          <w:spacing w:val="6"/>
          <w:sz w:val="32"/>
          <w:szCs w:val="32"/>
        </w:rPr>
      </w:pPr>
    </w:p>
    <w:p w14:paraId="078E2D45">
      <w:pPr>
        <w:autoSpaceDE w:val="0"/>
        <w:autoSpaceDN w:val="0"/>
        <w:jc w:val="center"/>
        <w:rPr>
          <w:rFonts w:hint="eastAsia" w:ascii="宋体" w:hAnsi="宋体" w:eastAsia="宋体" w:cs="宋体"/>
          <w:b/>
          <w:spacing w:val="6"/>
          <w:sz w:val="32"/>
          <w:szCs w:val="32"/>
        </w:rPr>
      </w:pPr>
    </w:p>
    <w:p w14:paraId="23FB26DF">
      <w:pPr>
        <w:autoSpaceDE w:val="0"/>
        <w:autoSpaceDN w:val="0"/>
        <w:jc w:val="center"/>
        <w:rPr>
          <w:rFonts w:hint="eastAsia" w:ascii="宋体" w:hAnsi="宋体" w:eastAsia="宋体" w:cs="宋体"/>
          <w:b/>
          <w:spacing w:val="6"/>
          <w:sz w:val="32"/>
          <w:szCs w:val="32"/>
        </w:rPr>
      </w:pPr>
    </w:p>
    <w:p w14:paraId="1612D7D0">
      <w:pPr>
        <w:autoSpaceDE w:val="0"/>
        <w:autoSpaceDN w:val="0"/>
        <w:jc w:val="center"/>
        <w:rPr>
          <w:rFonts w:hint="eastAsia" w:ascii="宋体" w:hAnsi="宋体" w:eastAsia="宋体" w:cs="宋体"/>
          <w:b/>
          <w:spacing w:val="6"/>
          <w:sz w:val="32"/>
          <w:szCs w:val="32"/>
        </w:rPr>
      </w:pPr>
    </w:p>
    <w:p w14:paraId="1F5675E4">
      <w:pPr>
        <w:autoSpaceDE w:val="0"/>
        <w:autoSpaceDN w:val="0"/>
        <w:jc w:val="center"/>
        <w:rPr>
          <w:rFonts w:hint="eastAsia" w:ascii="宋体" w:hAnsi="宋体" w:eastAsia="宋体" w:cs="宋体"/>
          <w:b/>
          <w:spacing w:val="6"/>
          <w:sz w:val="32"/>
          <w:szCs w:val="32"/>
        </w:rPr>
      </w:pPr>
    </w:p>
    <w:p w14:paraId="03B1BDF3">
      <w:pPr>
        <w:autoSpaceDE w:val="0"/>
        <w:autoSpaceDN w:val="0"/>
        <w:jc w:val="center"/>
        <w:rPr>
          <w:rFonts w:hint="eastAsia" w:ascii="宋体" w:hAnsi="宋体" w:eastAsia="宋体" w:cs="宋体"/>
          <w:b/>
          <w:spacing w:val="6"/>
          <w:sz w:val="32"/>
          <w:szCs w:val="32"/>
        </w:rPr>
      </w:pPr>
    </w:p>
    <w:p w14:paraId="741A4346">
      <w:pPr>
        <w:autoSpaceDE w:val="0"/>
        <w:autoSpaceDN w:val="0"/>
        <w:jc w:val="center"/>
        <w:rPr>
          <w:rFonts w:hint="eastAsia" w:ascii="宋体" w:hAnsi="宋体" w:eastAsia="宋体" w:cs="宋体"/>
          <w:b/>
          <w:spacing w:val="6"/>
          <w:sz w:val="32"/>
          <w:szCs w:val="32"/>
        </w:rPr>
      </w:pPr>
    </w:p>
    <w:p w14:paraId="1653593C">
      <w:pPr>
        <w:autoSpaceDE w:val="0"/>
        <w:autoSpaceDN w:val="0"/>
        <w:jc w:val="center"/>
        <w:rPr>
          <w:rFonts w:hint="eastAsia" w:ascii="宋体" w:hAnsi="宋体" w:eastAsia="宋体" w:cs="宋体"/>
          <w:b/>
          <w:spacing w:val="6"/>
          <w:sz w:val="32"/>
          <w:szCs w:val="32"/>
        </w:rPr>
      </w:pPr>
    </w:p>
    <w:p w14:paraId="034B5CD3">
      <w:pPr>
        <w:autoSpaceDE w:val="0"/>
        <w:autoSpaceDN w:val="0"/>
        <w:jc w:val="center"/>
        <w:rPr>
          <w:rFonts w:hint="eastAsia" w:ascii="宋体" w:hAnsi="宋体" w:eastAsia="宋体" w:cs="宋体"/>
          <w:b/>
          <w:spacing w:val="6"/>
          <w:sz w:val="32"/>
          <w:szCs w:val="32"/>
        </w:rPr>
      </w:pPr>
    </w:p>
    <w:p w14:paraId="08CE2113">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14:paraId="7936C9A3">
      <w:pPr>
        <w:spacing w:line="360" w:lineRule="auto"/>
        <w:jc w:val="center"/>
        <w:rPr>
          <w:rFonts w:hint="eastAsia" w:ascii="宋体" w:hAnsi="宋体" w:eastAsia="宋体" w:cs="宋体"/>
          <w:b/>
          <w:sz w:val="32"/>
          <w:szCs w:val="32"/>
        </w:rPr>
      </w:pPr>
    </w:p>
    <w:p w14:paraId="78EEE176">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03297DD2">
      <w:pPr>
        <w:spacing w:line="360" w:lineRule="auto"/>
        <w:rPr>
          <w:rFonts w:hint="eastAsia" w:ascii="宋体" w:hAnsi="宋体" w:eastAsia="宋体" w:cs="宋体"/>
        </w:rPr>
      </w:pPr>
    </w:p>
    <w:p w14:paraId="341751F3">
      <w:pPr>
        <w:spacing w:line="360" w:lineRule="auto"/>
        <w:ind w:firstLine="360" w:firstLineChars="150"/>
        <w:jc w:val="left"/>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 xml:space="preserve">2020﹞46 </w:t>
      </w:r>
      <w:r>
        <w:rPr>
          <w:rFonts w:hint="eastAsia" w:ascii="宋体" w:hAnsi="宋体"/>
          <w:sz w:val="24"/>
        </w:rPr>
        <w:t>号）的规定，本公司（联合体）参加</w:t>
      </w:r>
      <w:r>
        <w:rPr>
          <w:rFonts w:ascii="宋体" w:hAnsi="宋体"/>
          <w:sz w:val="24"/>
        </w:rPr>
        <w:t xml:space="preserve"> </w:t>
      </w:r>
      <w:r>
        <w:rPr>
          <w:rFonts w:hint="eastAsia" w:ascii="宋体" w:hAnsi="宋体"/>
          <w:sz w:val="24"/>
        </w:rPr>
        <w:t>（单位名称）</w:t>
      </w:r>
      <w:r>
        <w:rPr>
          <w:rFonts w:ascii="宋体" w:hAnsi="宋体"/>
          <w:sz w:val="24"/>
        </w:rPr>
        <w:t xml:space="preserve"> </w:t>
      </w:r>
      <w:r>
        <w:rPr>
          <w:rFonts w:hint="eastAsia" w:ascii="宋体" w:hAnsi="宋体"/>
          <w:sz w:val="24"/>
        </w:rPr>
        <w:t>的</w:t>
      </w:r>
      <w:r>
        <w:rPr>
          <w:rFonts w:ascii="宋体" w:hAnsi="宋体"/>
          <w:sz w:val="24"/>
        </w:rPr>
        <w:t xml:space="preserve"> </w:t>
      </w:r>
      <w:r>
        <w:rPr>
          <w:rFonts w:hint="eastAsia" w:ascii="宋体" w:hAnsi="宋体"/>
          <w:sz w:val="24"/>
        </w:rPr>
        <w:t>（项目名称）</w:t>
      </w:r>
      <w:r>
        <w:rPr>
          <w:rFonts w:ascii="宋体" w:hAnsi="宋体"/>
          <w:sz w:val="24"/>
        </w:rPr>
        <w:t xml:space="preserve"> </w:t>
      </w:r>
      <w:r>
        <w:rPr>
          <w:rFonts w:hint="eastAsia" w:ascii="宋体" w:hAnsi="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96DDF36">
      <w:pPr>
        <w:spacing w:line="360" w:lineRule="auto"/>
        <w:ind w:firstLine="480" w:firstLineChars="200"/>
        <w:jc w:val="left"/>
        <w:rPr>
          <w:rFonts w:ascii="宋体" w:hAnsi="宋体"/>
          <w:sz w:val="24"/>
        </w:rPr>
      </w:pPr>
      <w:r>
        <w:rPr>
          <w:rFonts w:ascii="宋体" w:hAnsi="宋体"/>
          <w:sz w:val="24"/>
        </w:rPr>
        <w:t>1.</w:t>
      </w:r>
      <w:r>
        <w:rPr>
          <w:rFonts w:ascii="宋体" w:hAnsi="宋体"/>
        </w:rPr>
        <w:t xml:space="preserve"> </w:t>
      </w:r>
      <w:r>
        <w:rPr>
          <w:rFonts w:hint="eastAsia" w:ascii="宋体" w:hAnsi="宋体"/>
          <w:sz w:val="24"/>
          <w:u w:val="single"/>
        </w:rPr>
        <w:t>（标的名称）</w:t>
      </w:r>
      <w:r>
        <w:rPr>
          <w:rFonts w:hint="eastAsia" w:ascii="宋体" w:hAnsi="宋体"/>
          <w:sz w:val="24"/>
        </w:rPr>
        <w:t>，属于</w:t>
      </w:r>
      <w:r>
        <w:rPr>
          <w:rFonts w:ascii="宋体" w:hAnsi="宋体"/>
          <w:sz w:val="24"/>
        </w:rPr>
        <w:t xml:space="preserve"> </w:t>
      </w:r>
      <w:r>
        <w:rPr>
          <w:rFonts w:hint="eastAsia" w:ascii="宋体" w:hAnsi="宋体"/>
          <w:sz w:val="24"/>
          <w:u w:val="single"/>
        </w:rPr>
        <w:t>（采购文件中明确的所属行业）</w:t>
      </w:r>
      <w:r>
        <w:rPr>
          <w:rFonts w:ascii="宋体" w:hAnsi="宋体"/>
          <w:sz w:val="24"/>
        </w:rPr>
        <w:t xml:space="preserve"> ；承建（承接）企业为 </w:t>
      </w:r>
      <w:r>
        <w:rPr>
          <w:rFonts w:hint="eastAsia" w:ascii="宋体" w:hAnsi="宋体"/>
          <w:sz w:val="24"/>
          <w:u w:val="single"/>
        </w:rPr>
        <w:t>（企业名称）</w:t>
      </w:r>
      <w:r>
        <w:rPr>
          <w:rFonts w:ascii="宋体" w:hAnsi="宋体"/>
          <w:sz w:val="24"/>
        </w:rPr>
        <w:t xml:space="preserve"> ，从业人员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ascii="宋体" w:hAnsi="宋体"/>
          <w:sz w:val="24"/>
          <w:u w:val="single"/>
        </w:rPr>
        <w:t xml:space="preserve"> （中型企业、小型企业、微型企业） </w:t>
      </w:r>
      <w:r>
        <w:rPr>
          <w:rFonts w:hint="eastAsia" w:ascii="宋体" w:hAnsi="宋体"/>
          <w:sz w:val="24"/>
        </w:rPr>
        <w:t>；</w:t>
      </w:r>
    </w:p>
    <w:p w14:paraId="66C873A1">
      <w:pPr>
        <w:spacing w:line="360" w:lineRule="auto"/>
        <w:ind w:firstLine="480" w:firstLineChars="200"/>
        <w:jc w:val="left"/>
        <w:rPr>
          <w:rFonts w:ascii="宋体" w:hAnsi="宋体"/>
          <w:sz w:val="24"/>
        </w:rPr>
      </w:pPr>
      <w:r>
        <w:rPr>
          <w:rFonts w:ascii="宋体" w:hAnsi="宋体"/>
          <w:sz w:val="24"/>
        </w:rPr>
        <w:t>2.</w:t>
      </w:r>
      <w:r>
        <w:rPr>
          <w:rFonts w:ascii="宋体" w:hAnsi="宋体"/>
        </w:rPr>
        <w:t xml:space="preserve"> </w:t>
      </w:r>
      <w:r>
        <w:rPr>
          <w:rFonts w:hint="eastAsia" w:ascii="宋体" w:hAnsi="宋体"/>
          <w:sz w:val="24"/>
          <w:u w:val="single"/>
        </w:rPr>
        <w:t>（标的名称）</w:t>
      </w:r>
      <w:r>
        <w:rPr>
          <w:rFonts w:hint="eastAsia" w:ascii="宋体" w:hAnsi="宋体"/>
          <w:sz w:val="24"/>
        </w:rPr>
        <w:t>，属于</w:t>
      </w:r>
      <w:r>
        <w:rPr>
          <w:rFonts w:ascii="宋体" w:hAnsi="宋体"/>
          <w:sz w:val="24"/>
        </w:rPr>
        <w:t xml:space="preserve"> </w:t>
      </w:r>
      <w:r>
        <w:rPr>
          <w:rFonts w:hint="eastAsia" w:ascii="宋体" w:hAnsi="宋体"/>
          <w:sz w:val="24"/>
          <w:u w:val="single"/>
        </w:rPr>
        <w:t>（采购文件中明确的所属行业）</w:t>
      </w:r>
      <w:r>
        <w:rPr>
          <w:rFonts w:ascii="宋体" w:hAnsi="宋体"/>
          <w:sz w:val="24"/>
        </w:rPr>
        <w:t xml:space="preserve"> ；承建（承接）企业为 </w:t>
      </w:r>
      <w:r>
        <w:rPr>
          <w:rFonts w:hint="eastAsia" w:ascii="宋体" w:hAnsi="宋体"/>
          <w:sz w:val="24"/>
          <w:u w:val="single"/>
        </w:rPr>
        <w:t>（企业名称）</w:t>
      </w:r>
      <w:r>
        <w:rPr>
          <w:rFonts w:ascii="宋体" w:hAnsi="宋体"/>
          <w:sz w:val="24"/>
        </w:rPr>
        <w:t xml:space="preserve"> ，从业人员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ascii="宋体" w:hAnsi="宋体"/>
          <w:sz w:val="24"/>
          <w:u w:val="single"/>
        </w:rPr>
        <w:t xml:space="preserve"> （中型企业、小型企业、微型企业） </w:t>
      </w:r>
      <w:r>
        <w:rPr>
          <w:rFonts w:hint="eastAsia" w:ascii="宋体" w:hAnsi="宋体"/>
          <w:sz w:val="24"/>
        </w:rPr>
        <w:t>；</w:t>
      </w:r>
    </w:p>
    <w:p w14:paraId="454EC244">
      <w:pPr>
        <w:spacing w:line="360" w:lineRule="auto"/>
        <w:ind w:firstLine="480" w:firstLineChars="200"/>
        <w:jc w:val="left"/>
        <w:rPr>
          <w:rFonts w:ascii="宋体" w:hAnsi="宋体"/>
          <w:sz w:val="24"/>
        </w:rPr>
      </w:pPr>
      <w:r>
        <w:rPr>
          <w:rFonts w:hint="eastAsia" w:ascii="宋体" w:hAnsi="宋体"/>
          <w:sz w:val="24"/>
        </w:rPr>
        <w:t>……</w:t>
      </w:r>
    </w:p>
    <w:p w14:paraId="46E1EAE9">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FEBC14C">
      <w:pPr>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14:paraId="606C513E">
      <w:pPr>
        <w:spacing w:line="360" w:lineRule="auto"/>
        <w:ind w:right="1760"/>
        <w:jc w:val="right"/>
        <w:rPr>
          <w:rFonts w:ascii="宋体" w:hAnsi="宋体"/>
          <w:sz w:val="24"/>
        </w:rPr>
      </w:pPr>
      <w:r>
        <w:rPr>
          <w:rFonts w:hint="eastAsia" w:ascii="宋体" w:hAnsi="宋体" w:cs="FangSong_GB2312"/>
          <w:sz w:val="24"/>
        </w:rPr>
        <w:t>投标人</w:t>
      </w:r>
      <w:r>
        <w:rPr>
          <w:rFonts w:hint="eastAsia" w:ascii="宋体" w:hAnsi="宋体"/>
          <w:sz w:val="24"/>
        </w:rPr>
        <w:t>名称（</w:t>
      </w:r>
      <w:r>
        <w:rPr>
          <w:rFonts w:hint="eastAsia" w:ascii="宋体" w:hAnsi="宋体" w:cs="FangSong_GB2312"/>
          <w:sz w:val="24"/>
        </w:rPr>
        <w:t>电子签名</w:t>
      </w:r>
      <w:r>
        <w:rPr>
          <w:rFonts w:hint="eastAsia" w:ascii="宋体" w:hAnsi="宋体"/>
          <w:sz w:val="24"/>
        </w:rPr>
        <w:t>）：</w:t>
      </w:r>
    </w:p>
    <w:p w14:paraId="49209FDD">
      <w:pPr>
        <w:spacing w:line="360" w:lineRule="auto"/>
        <w:ind w:right="1120" w:firstLine="4680" w:firstLineChars="1950"/>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4BC774B3">
      <w:pPr>
        <w:spacing w:line="360" w:lineRule="auto"/>
        <w:ind w:firstLine="310" w:firstLineChars="147"/>
        <w:jc w:val="left"/>
        <w:rPr>
          <w:rFonts w:ascii="宋体" w:hAnsi="宋体"/>
          <w:b/>
          <w:szCs w:val="21"/>
        </w:rPr>
      </w:pPr>
      <w:r>
        <w:rPr>
          <w:rFonts w:hint="eastAsia" w:ascii="宋体" w:hAnsi="宋体"/>
          <w:b/>
          <w:szCs w:val="21"/>
        </w:rPr>
        <w:t>从业人员、营业收入、资产总额填报上一年度数据，无上一年度数据的新成立企业可不填报。</w:t>
      </w:r>
    </w:p>
    <w:p w14:paraId="73313BB3">
      <w:pPr>
        <w:spacing w:line="360" w:lineRule="auto"/>
        <w:ind w:right="420"/>
        <w:rPr>
          <w:rFonts w:ascii="宋体" w:hAnsi="宋体" w:cs="FangSong_GB2312"/>
          <w:sz w:val="24"/>
        </w:rPr>
      </w:pPr>
    </w:p>
    <w:p w14:paraId="08C78BD8">
      <w:pPr>
        <w:spacing w:line="360" w:lineRule="auto"/>
        <w:ind w:right="420" w:firstLine="480" w:firstLineChars="200"/>
        <w:rPr>
          <w:rFonts w:ascii="宋体" w:hAnsi="宋体" w:cs="宋体"/>
          <w:color w:val="FF0000"/>
          <w:sz w:val="24"/>
        </w:rPr>
      </w:pPr>
      <w:r>
        <w:rPr>
          <w:rFonts w:ascii="宋体" w:hAnsi="宋体" w:cs="FangSong_GB2312"/>
          <w:sz w:val="24"/>
        </w:rPr>
        <w:t xml:space="preserve">   注：</w:t>
      </w: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0C8E39E">
      <w:pPr>
        <w:spacing w:line="360" w:lineRule="auto"/>
        <w:ind w:right="420" w:firstLine="720" w:firstLineChars="3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3AA5E1">
      <w:pPr>
        <w:spacing w:line="360" w:lineRule="auto"/>
        <w:ind w:right="420"/>
        <w:rPr>
          <w:rFonts w:ascii="宋体" w:hAnsi="宋体" w:cs="FangSong_GB2312"/>
          <w:sz w:val="24"/>
        </w:rPr>
      </w:pPr>
    </w:p>
    <w:p w14:paraId="55244526">
      <w:pPr>
        <w:spacing w:line="360" w:lineRule="auto"/>
        <w:rPr>
          <w:rFonts w:hint="eastAsia" w:ascii="宋体" w:hAnsi="宋体" w:eastAsia="宋体" w:cs="宋体"/>
          <w:bCs/>
          <w:sz w:val="24"/>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汉仪正圆 55简">
    <w:altName w:val="宋体"/>
    <w:panose1 w:val="00020600040101010101"/>
    <w:charset w:val="86"/>
    <w:family w:val="auto"/>
    <w:pitch w:val="default"/>
    <w:sig w:usb0="00000000" w:usb1="00000000" w:usb2="00000016" w:usb3="00000000" w:csb0="0004009F" w:csb1="00000000"/>
  </w:font>
  <w:font w:name="FangSong_GB2312">
    <w:altName w:val="仿宋_GB2312"/>
    <w:panose1 w:val="02010609060101010101"/>
    <w:charset w:val="86"/>
    <w:family w:val="modern"/>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EC40">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92AE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292AE9">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C75A">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8BAD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D8BAD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8B5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C5C72">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4C5C72">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F663">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0CDC">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980CDC">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BED8">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78E0C">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D78E0C">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B39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CBDC0">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3CBDC0">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81255">
    <w:pPr>
      <w:pStyle w:val="40"/>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88C5D">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888C5D">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06C7">
    <w:pPr>
      <w:pStyle w:val="40"/>
      <w:framePr w:wrap="around" w:vAnchor="text" w:hAnchor="margin" w:xAlign="right" w:y="1"/>
      <w:rPr>
        <w:rStyle w:val="72"/>
      </w:rPr>
    </w:pPr>
    <w:r>
      <w:fldChar w:fldCharType="begin"/>
    </w:r>
    <w:r>
      <w:rPr>
        <w:rStyle w:val="72"/>
      </w:rPr>
      <w:instrText xml:space="preserve">PAGE  </w:instrText>
    </w:r>
    <w:r>
      <w:fldChar w:fldCharType="end"/>
    </w:r>
  </w:p>
  <w:p w14:paraId="5A66FF26">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4B24">
    <w:pPr>
      <w:pStyle w:val="40"/>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EFB42">
                          <w:pPr>
                            <w:pStyle w:val="4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03EFB42">
                    <w:pPr>
                      <w:pStyle w:val="4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DCC3">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72D1">
    <w:pPr>
      <w:pStyle w:val="41"/>
      <w:pBdr>
        <w:bottom w:val="none" w:color="auto" w:sz="0" w:space="0"/>
      </w:pBdr>
      <w:tabs>
        <w:tab w:val="center" w:pos="4535"/>
        <w:tab w:val="right" w:pos="9070"/>
        <w:tab w:val="clear" w:pos="4153"/>
        <w:tab w:val="clear" w:pos="8306"/>
      </w:tabs>
      <w:jc w:val="both"/>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25D9">
    <w:pPr>
      <w:pStyle w:val="41"/>
      <w:pBdr>
        <w:bottom w:val="none" w:color="auto" w:sz="0" w:space="1"/>
      </w:pBdr>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598D">
    <w:pPr>
      <w:pStyle w:val="4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10BC6">
    <w:pPr>
      <w:pStyle w:val="41"/>
      <w:jc w:val="right"/>
      <w:rPr>
        <w:rFonts w:ascii="仿宋_GB2312" w:eastAsia="仿宋_GB2312"/>
        <w:b/>
        <w:i/>
        <w:u w:val="single"/>
      </w:rPr>
    </w:pPr>
    <w:r>
      <w:rPr>
        <w:rFonts w:hint="eastAsia"/>
      </w:rPr>
      <w:t xml:space="preserve">                              </w:t>
    </w:r>
  </w:p>
  <w:p w14:paraId="37E709E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9482">
    <w:pPr>
      <w:pStyle w:val="41"/>
      <w:pBdr>
        <w:bottom w:val="none" w:color="auto" w:sz="0" w:space="1"/>
      </w:pBdr>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C440">
    <w:pPr>
      <w:pStyle w:val="41"/>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1E7F">
    <w:pPr>
      <w:pStyle w:val="41"/>
      <w:pBdr>
        <w:bottom w:val="none" w:color="auto" w:sz="0" w:space="1"/>
      </w:pBdr>
      <w:jc w:val="both"/>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EB0B"/>
    <w:multiLevelType w:val="singleLevel"/>
    <w:tmpl w:val="D78AEB0B"/>
    <w:lvl w:ilvl="0" w:tentative="0">
      <w:start w:val="4"/>
      <w:numFmt w:val="chineseCounting"/>
      <w:suff w:val="space"/>
      <w:lvlText w:val="第%1部分"/>
      <w:lvlJc w:val="left"/>
      <w:rPr>
        <w:rFonts w:hint="eastAsia"/>
      </w:rPr>
    </w:lvl>
  </w:abstractNum>
  <w:abstractNum w:abstractNumId="1">
    <w:nsid w:val="FB7BE747"/>
    <w:multiLevelType w:val="singleLevel"/>
    <w:tmpl w:val="FB7BE747"/>
    <w:lvl w:ilvl="0" w:tentative="0">
      <w:start w:val="4"/>
      <w:numFmt w:val="decimal"/>
      <w:suff w:val="space"/>
      <w:lvlText w:val="%1."/>
      <w:lvlJc w:val="left"/>
    </w:lvl>
  </w:abstractNum>
  <w:abstractNum w:abstractNumId="2">
    <w:nsid w:val="76A458B6"/>
    <w:multiLevelType w:val="singleLevel"/>
    <w:tmpl w:val="76A458B6"/>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DA2MzA0MzExNTM1OWM2N2I5MDhlMjQzMzIzZ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C9A"/>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CF6675"/>
    <w:rsid w:val="03DD35E4"/>
    <w:rsid w:val="04076900"/>
    <w:rsid w:val="041A5A3B"/>
    <w:rsid w:val="042311BA"/>
    <w:rsid w:val="042B157A"/>
    <w:rsid w:val="044D3AE9"/>
    <w:rsid w:val="048F763B"/>
    <w:rsid w:val="049F330E"/>
    <w:rsid w:val="04AA775C"/>
    <w:rsid w:val="04AF1889"/>
    <w:rsid w:val="04D7636B"/>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8061376"/>
    <w:rsid w:val="08452D77"/>
    <w:rsid w:val="086401F8"/>
    <w:rsid w:val="08751CAA"/>
    <w:rsid w:val="087E4C40"/>
    <w:rsid w:val="08D66AD6"/>
    <w:rsid w:val="08DA33A3"/>
    <w:rsid w:val="08E80F13"/>
    <w:rsid w:val="092D11C1"/>
    <w:rsid w:val="09335624"/>
    <w:rsid w:val="0944690F"/>
    <w:rsid w:val="09535675"/>
    <w:rsid w:val="095F057D"/>
    <w:rsid w:val="09642282"/>
    <w:rsid w:val="096B09CE"/>
    <w:rsid w:val="09733572"/>
    <w:rsid w:val="09772C16"/>
    <w:rsid w:val="098353B5"/>
    <w:rsid w:val="09A92330"/>
    <w:rsid w:val="09B06B87"/>
    <w:rsid w:val="09C13146"/>
    <w:rsid w:val="09E04166"/>
    <w:rsid w:val="0A1C0718"/>
    <w:rsid w:val="0A3E7710"/>
    <w:rsid w:val="0A4240F4"/>
    <w:rsid w:val="0A5B7E63"/>
    <w:rsid w:val="0A884FAE"/>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6A1B"/>
    <w:rsid w:val="0F693536"/>
    <w:rsid w:val="0F7B0511"/>
    <w:rsid w:val="0F7B76D9"/>
    <w:rsid w:val="0F816ACD"/>
    <w:rsid w:val="0F9832DB"/>
    <w:rsid w:val="0FBF3FD2"/>
    <w:rsid w:val="0FBF7FF3"/>
    <w:rsid w:val="0FD4263C"/>
    <w:rsid w:val="10244F27"/>
    <w:rsid w:val="10595A0E"/>
    <w:rsid w:val="10646583"/>
    <w:rsid w:val="107D4B15"/>
    <w:rsid w:val="108A3C80"/>
    <w:rsid w:val="10C26171"/>
    <w:rsid w:val="10F33360"/>
    <w:rsid w:val="10FC16EA"/>
    <w:rsid w:val="110F1D40"/>
    <w:rsid w:val="11266F33"/>
    <w:rsid w:val="118963A1"/>
    <w:rsid w:val="11C6522A"/>
    <w:rsid w:val="11E104CC"/>
    <w:rsid w:val="11E20309"/>
    <w:rsid w:val="12255233"/>
    <w:rsid w:val="124246C2"/>
    <w:rsid w:val="12530213"/>
    <w:rsid w:val="127723A9"/>
    <w:rsid w:val="12862074"/>
    <w:rsid w:val="12883966"/>
    <w:rsid w:val="129E45B4"/>
    <w:rsid w:val="12D81596"/>
    <w:rsid w:val="13072A44"/>
    <w:rsid w:val="135F4BE2"/>
    <w:rsid w:val="13870363"/>
    <w:rsid w:val="139B1A0A"/>
    <w:rsid w:val="139D25C7"/>
    <w:rsid w:val="13BF3CE4"/>
    <w:rsid w:val="1409096C"/>
    <w:rsid w:val="141008D8"/>
    <w:rsid w:val="14125FE6"/>
    <w:rsid w:val="146664F4"/>
    <w:rsid w:val="146D271E"/>
    <w:rsid w:val="14982588"/>
    <w:rsid w:val="149A5AD9"/>
    <w:rsid w:val="14A7619D"/>
    <w:rsid w:val="150536C3"/>
    <w:rsid w:val="150C1963"/>
    <w:rsid w:val="151447A0"/>
    <w:rsid w:val="154A6454"/>
    <w:rsid w:val="15762120"/>
    <w:rsid w:val="16A8729C"/>
    <w:rsid w:val="16B33777"/>
    <w:rsid w:val="16BC70A7"/>
    <w:rsid w:val="16C6339E"/>
    <w:rsid w:val="1715758D"/>
    <w:rsid w:val="172F2D79"/>
    <w:rsid w:val="17557BEF"/>
    <w:rsid w:val="17C17DD3"/>
    <w:rsid w:val="17D349C1"/>
    <w:rsid w:val="1830729E"/>
    <w:rsid w:val="186A617B"/>
    <w:rsid w:val="1870062C"/>
    <w:rsid w:val="18817102"/>
    <w:rsid w:val="18830A15"/>
    <w:rsid w:val="18852B28"/>
    <w:rsid w:val="188B5321"/>
    <w:rsid w:val="19932372"/>
    <w:rsid w:val="19A20DD5"/>
    <w:rsid w:val="19A47FAA"/>
    <w:rsid w:val="19AE03F1"/>
    <w:rsid w:val="1A071A03"/>
    <w:rsid w:val="1A1F16AE"/>
    <w:rsid w:val="1A3B5C77"/>
    <w:rsid w:val="1A984BAD"/>
    <w:rsid w:val="1A9D2E29"/>
    <w:rsid w:val="1AB8220E"/>
    <w:rsid w:val="1AE4166C"/>
    <w:rsid w:val="1AF06CFB"/>
    <w:rsid w:val="1AF11B8D"/>
    <w:rsid w:val="1B11359C"/>
    <w:rsid w:val="1B207AC7"/>
    <w:rsid w:val="1B2A271F"/>
    <w:rsid w:val="1B530544"/>
    <w:rsid w:val="1B713184"/>
    <w:rsid w:val="1B825313"/>
    <w:rsid w:val="1BA209CF"/>
    <w:rsid w:val="1BB4777D"/>
    <w:rsid w:val="1BD75AB8"/>
    <w:rsid w:val="1C0459C2"/>
    <w:rsid w:val="1C1B3B4A"/>
    <w:rsid w:val="1C29205C"/>
    <w:rsid w:val="1C82772F"/>
    <w:rsid w:val="1C88086E"/>
    <w:rsid w:val="1CD56B9B"/>
    <w:rsid w:val="1D10240B"/>
    <w:rsid w:val="1D266CE1"/>
    <w:rsid w:val="1D3963AF"/>
    <w:rsid w:val="1D6A673C"/>
    <w:rsid w:val="1D8E5791"/>
    <w:rsid w:val="1D9247AE"/>
    <w:rsid w:val="1DB567EC"/>
    <w:rsid w:val="1DF51A98"/>
    <w:rsid w:val="1E3073D1"/>
    <w:rsid w:val="1E3D060F"/>
    <w:rsid w:val="1E3F7D2E"/>
    <w:rsid w:val="1E4134E4"/>
    <w:rsid w:val="1E5062B3"/>
    <w:rsid w:val="1E523514"/>
    <w:rsid w:val="1E714A66"/>
    <w:rsid w:val="1E802593"/>
    <w:rsid w:val="1EA703CC"/>
    <w:rsid w:val="1EA841D9"/>
    <w:rsid w:val="1EB7330C"/>
    <w:rsid w:val="1EEB65C1"/>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73C42"/>
    <w:rsid w:val="231436FB"/>
    <w:rsid w:val="233500BF"/>
    <w:rsid w:val="23377FF7"/>
    <w:rsid w:val="236B425F"/>
    <w:rsid w:val="23836192"/>
    <w:rsid w:val="23901F29"/>
    <w:rsid w:val="239C0061"/>
    <w:rsid w:val="23B908A4"/>
    <w:rsid w:val="23E95BEF"/>
    <w:rsid w:val="23FD0064"/>
    <w:rsid w:val="24126241"/>
    <w:rsid w:val="245375B0"/>
    <w:rsid w:val="24642C0A"/>
    <w:rsid w:val="24B22173"/>
    <w:rsid w:val="24B95AD9"/>
    <w:rsid w:val="24BE24DA"/>
    <w:rsid w:val="24CF5825"/>
    <w:rsid w:val="24D663E6"/>
    <w:rsid w:val="24D77F2B"/>
    <w:rsid w:val="254C2764"/>
    <w:rsid w:val="258B00E2"/>
    <w:rsid w:val="25A917A6"/>
    <w:rsid w:val="25BE27CC"/>
    <w:rsid w:val="25F74A5C"/>
    <w:rsid w:val="2628662C"/>
    <w:rsid w:val="262D45DE"/>
    <w:rsid w:val="2640531E"/>
    <w:rsid w:val="26856E57"/>
    <w:rsid w:val="26A53EF9"/>
    <w:rsid w:val="26A94201"/>
    <w:rsid w:val="26AC274F"/>
    <w:rsid w:val="27044A29"/>
    <w:rsid w:val="271D34C8"/>
    <w:rsid w:val="274D5177"/>
    <w:rsid w:val="276142BF"/>
    <w:rsid w:val="27783712"/>
    <w:rsid w:val="27907362"/>
    <w:rsid w:val="27AB12FF"/>
    <w:rsid w:val="28333E1D"/>
    <w:rsid w:val="28454BD6"/>
    <w:rsid w:val="28455253"/>
    <w:rsid w:val="28551971"/>
    <w:rsid w:val="285B1C53"/>
    <w:rsid w:val="289F7086"/>
    <w:rsid w:val="28C32028"/>
    <w:rsid w:val="28CC490F"/>
    <w:rsid w:val="28DE40AA"/>
    <w:rsid w:val="29345E77"/>
    <w:rsid w:val="294C65AD"/>
    <w:rsid w:val="29806583"/>
    <w:rsid w:val="298B3C4C"/>
    <w:rsid w:val="29942029"/>
    <w:rsid w:val="29F26D24"/>
    <w:rsid w:val="29F82B12"/>
    <w:rsid w:val="2A15033F"/>
    <w:rsid w:val="2A1662C1"/>
    <w:rsid w:val="2A1C7367"/>
    <w:rsid w:val="2A2815FA"/>
    <w:rsid w:val="2A6D6092"/>
    <w:rsid w:val="2A7D76B4"/>
    <w:rsid w:val="2A862824"/>
    <w:rsid w:val="2B437463"/>
    <w:rsid w:val="2B756848"/>
    <w:rsid w:val="2B7807EE"/>
    <w:rsid w:val="2BBF00EC"/>
    <w:rsid w:val="2BC37CFD"/>
    <w:rsid w:val="2BD5237F"/>
    <w:rsid w:val="2BE536CE"/>
    <w:rsid w:val="2BE758D9"/>
    <w:rsid w:val="2C09049E"/>
    <w:rsid w:val="2C0A653C"/>
    <w:rsid w:val="2C191F85"/>
    <w:rsid w:val="2C841377"/>
    <w:rsid w:val="2CE82D6F"/>
    <w:rsid w:val="2D343236"/>
    <w:rsid w:val="2DC03B59"/>
    <w:rsid w:val="2DD15014"/>
    <w:rsid w:val="2DF72DE4"/>
    <w:rsid w:val="2E0220AF"/>
    <w:rsid w:val="2E4B082A"/>
    <w:rsid w:val="2E5D4E86"/>
    <w:rsid w:val="2E5D790B"/>
    <w:rsid w:val="2E9A3C18"/>
    <w:rsid w:val="2EA72D69"/>
    <w:rsid w:val="2EBB0FEE"/>
    <w:rsid w:val="2EC63002"/>
    <w:rsid w:val="2F0A6B38"/>
    <w:rsid w:val="2F946CCB"/>
    <w:rsid w:val="2FBD1CCA"/>
    <w:rsid w:val="2FD25781"/>
    <w:rsid w:val="2FFD7934"/>
    <w:rsid w:val="30546081"/>
    <w:rsid w:val="30733ACD"/>
    <w:rsid w:val="30754DF6"/>
    <w:rsid w:val="308C3862"/>
    <w:rsid w:val="309379D8"/>
    <w:rsid w:val="30A270F7"/>
    <w:rsid w:val="30DF1478"/>
    <w:rsid w:val="30EC586F"/>
    <w:rsid w:val="316A2D6D"/>
    <w:rsid w:val="319C6071"/>
    <w:rsid w:val="31AC537E"/>
    <w:rsid w:val="31E3679B"/>
    <w:rsid w:val="31E732FD"/>
    <w:rsid w:val="324E02C9"/>
    <w:rsid w:val="32517576"/>
    <w:rsid w:val="32BE5C2C"/>
    <w:rsid w:val="32F81C5D"/>
    <w:rsid w:val="32FB6478"/>
    <w:rsid w:val="33263B3F"/>
    <w:rsid w:val="336963EB"/>
    <w:rsid w:val="33816EEB"/>
    <w:rsid w:val="33A377E5"/>
    <w:rsid w:val="33EB55CD"/>
    <w:rsid w:val="33EC4C02"/>
    <w:rsid w:val="33FD7B69"/>
    <w:rsid w:val="340D2360"/>
    <w:rsid w:val="3410665D"/>
    <w:rsid w:val="34211214"/>
    <w:rsid w:val="3426732D"/>
    <w:rsid w:val="342E63AB"/>
    <w:rsid w:val="34694A7D"/>
    <w:rsid w:val="34721D03"/>
    <w:rsid w:val="34950E68"/>
    <w:rsid w:val="34986E94"/>
    <w:rsid w:val="34A10BE9"/>
    <w:rsid w:val="34AF62C9"/>
    <w:rsid w:val="34C55706"/>
    <w:rsid w:val="34CB4388"/>
    <w:rsid w:val="34FA6E12"/>
    <w:rsid w:val="351620BF"/>
    <w:rsid w:val="358D5588"/>
    <w:rsid w:val="363A3B40"/>
    <w:rsid w:val="365302AE"/>
    <w:rsid w:val="36607A0A"/>
    <w:rsid w:val="366E227C"/>
    <w:rsid w:val="366F2E0D"/>
    <w:rsid w:val="367B6A5C"/>
    <w:rsid w:val="36A74ADA"/>
    <w:rsid w:val="36AD60D5"/>
    <w:rsid w:val="36B224F9"/>
    <w:rsid w:val="36EC0CC9"/>
    <w:rsid w:val="36F40B16"/>
    <w:rsid w:val="373F410B"/>
    <w:rsid w:val="37EE7094"/>
    <w:rsid w:val="38296C89"/>
    <w:rsid w:val="383002EB"/>
    <w:rsid w:val="38586797"/>
    <w:rsid w:val="38BC0149"/>
    <w:rsid w:val="38D87D1C"/>
    <w:rsid w:val="38FF38E6"/>
    <w:rsid w:val="392E3552"/>
    <w:rsid w:val="39636459"/>
    <w:rsid w:val="396B7F6C"/>
    <w:rsid w:val="3988102B"/>
    <w:rsid w:val="39B417A9"/>
    <w:rsid w:val="39FC5695"/>
    <w:rsid w:val="3A006D8E"/>
    <w:rsid w:val="3A3651E5"/>
    <w:rsid w:val="3A744481"/>
    <w:rsid w:val="3A7E6E43"/>
    <w:rsid w:val="3A8C7BEF"/>
    <w:rsid w:val="3A906246"/>
    <w:rsid w:val="3B2349B7"/>
    <w:rsid w:val="3B616CFF"/>
    <w:rsid w:val="3B6259F6"/>
    <w:rsid w:val="3B976654"/>
    <w:rsid w:val="3BC01EFC"/>
    <w:rsid w:val="3BCA786A"/>
    <w:rsid w:val="3BD31E2F"/>
    <w:rsid w:val="3BF15831"/>
    <w:rsid w:val="3C105946"/>
    <w:rsid w:val="3C471448"/>
    <w:rsid w:val="3C5F759A"/>
    <w:rsid w:val="3C664263"/>
    <w:rsid w:val="3C6C525A"/>
    <w:rsid w:val="3C765C5C"/>
    <w:rsid w:val="3CCE23CB"/>
    <w:rsid w:val="3CD17D17"/>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60E16"/>
    <w:rsid w:val="3F1D1096"/>
    <w:rsid w:val="3F2F0234"/>
    <w:rsid w:val="3F6363FE"/>
    <w:rsid w:val="3F756B8F"/>
    <w:rsid w:val="3F762A0F"/>
    <w:rsid w:val="3F95482B"/>
    <w:rsid w:val="3FE73C89"/>
    <w:rsid w:val="4019356B"/>
    <w:rsid w:val="4050529A"/>
    <w:rsid w:val="40592157"/>
    <w:rsid w:val="406E1CAE"/>
    <w:rsid w:val="40A0133A"/>
    <w:rsid w:val="40BF1232"/>
    <w:rsid w:val="40C31A53"/>
    <w:rsid w:val="40FF545D"/>
    <w:rsid w:val="410067C8"/>
    <w:rsid w:val="412640B3"/>
    <w:rsid w:val="418F0D2A"/>
    <w:rsid w:val="41D01505"/>
    <w:rsid w:val="41F06AA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4F0CEF"/>
    <w:rsid w:val="44660984"/>
    <w:rsid w:val="449101DD"/>
    <w:rsid w:val="44DE1391"/>
    <w:rsid w:val="451B225C"/>
    <w:rsid w:val="452410C9"/>
    <w:rsid w:val="45317DFB"/>
    <w:rsid w:val="454D4C68"/>
    <w:rsid w:val="456D3CE4"/>
    <w:rsid w:val="4579042C"/>
    <w:rsid w:val="457F0571"/>
    <w:rsid w:val="45851176"/>
    <w:rsid w:val="45C63B94"/>
    <w:rsid w:val="460E7DA5"/>
    <w:rsid w:val="461F4650"/>
    <w:rsid w:val="46422483"/>
    <w:rsid w:val="4659254A"/>
    <w:rsid w:val="465B0637"/>
    <w:rsid w:val="465E3F0D"/>
    <w:rsid w:val="466A16E6"/>
    <w:rsid w:val="467620FE"/>
    <w:rsid w:val="46893F2B"/>
    <w:rsid w:val="46C4686E"/>
    <w:rsid w:val="47380B78"/>
    <w:rsid w:val="477B778F"/>
    <w:rsid w:val="478203EC"/>
    <w:rsid w:val="47B025FA"/>
    <w:rsid w:val="4809698F"/>
    <w:rsid w:val="4811697D"/>
    <w:rsid w:val="487A3E25"/>
    <w:rsid w:val="488B5503"/>
    <w:rsid w:val="48937E21"/>
    <w:rsid w:val="489A0361"/>
    <w:rsid w:val="48B94FF3"/>
    <w:rsid w:val="48C46D81"/>
    <w:rsid w:val="48E37AAB"/>
    <w:rsid w:val="48FD4B4C"/>
    <w:rsid w:val="490A68E0"/>
    <w:rsid w:val="490C31DE"/>
    <w:rsid w:val="491055FE"/>
    <w:rsid w:val="495F5B3E"/>
    <w:rsid w:val="496F77D7"/>
    <w:rsid w:val="497654FD"/>
    <w:rsid w:val="49A40971"/>
    <w:rsid w:val="49B64211"/>
    <w:rsid w:val="49F6167F"/>
    <w:rsid w:val="4A064FA0"/>
    <w:rsid w:val="4A16615C"/>
    <w:rsid w:val="4A4424D7"/>
    <w:rsid w:val="4AB82D0F"/>
    <w:rsid w:val="4AEB7664"/>
    <w:rsid w:val="4AFD7C19"/>
    <w:rsid w:val="4B0567D1"/>
    <w:rsid w:val="4B0E78A9"/>
    <w:rsid w:val="4B236AAE"/>
    <w:rsid w:val="4B2E1D31"/>
    <w:rsid w:val="4B707271"/>
    <w:rsid w:val="4B9739F7"/>
    <w:rsid w:val="4BEE2503"/>
    <w:rsid w:val="4C245A30"/>
    <w:rsid w:val="4CB6685F"/>
    <w:rsid w:val="4CC367FE"/>
    <w:rsid w:val="4D077F3C"/>
    <w:rsid w:val="4D123355"/>
    <w:rsid w:val="4D2A3B31"/>
    <w:rsid w:val="4D312C52"/>
    <w:rsid w:val="4D8240A4"/>
    <w:rsid w:val="4D905305"/>
    <w:rsid w:val="4D964A72"/>
    <w:rsid w:val="4D9C1254"/>
    <w:rsid w:val="4DBE6313"/>
    <w:rsid w:val="4E3F6AE5"/>
    <w:rsid w:val="4E793892"/>
    <w:rsid w:val="4E800872"/>
    <w:rsid w:val="4E8519A6"/>
    <w:rsid w:val="4EC569ED"/>
    <w:rsid w:val="4ED50EA1"/>
    <w:rsid w:val="4EEC050C"/>
    <w:rsid w:val="4F104EC3"/>
    <w:rsid w:val="4F230D76"/>
    <w:rsid w:val="4F3E3AE6"/>
    <w:rsid w:val="4F47354A"/>
    <w:rsid w:val="4F911C54"/>
    <w:rsid w:val="4FE625E0"/>
    <w:rsid w:val="5021480F"/>
    <w:rsid w:val="50962ECB"/>
    <w:rsid w:val="50A42E38"/>
    <w:rsid w:val="50A4577F"/>
    <w:rsid w:val="50AF5D81"/>
    <w:rsid w:val="50B73D1F"/>
    <w:rsid w:val="50BD5BC9"/>
    <w:rsid w:val="50C11EEE"/>
    <w:rsid w:val="50E97CFC"/>
    <w:rsid w:val="50FA4028"/>
    <w:rsid w:val="510D65B7"/>
    <w:rsid w:val="511157AB"/>
    <w:rsid w:val="512B5A23"/>
    <w:rsid w:val="5142540C"/>
    <w:rsid w:val="518832C8"/>
    <w:rsid w:val="5195201E"/>
    <w:rsid w:val="51A0432A"/>
    <w:rsid w:val="51A86090"/>
    <w:rsid w:val="51B7396D"/>
    <w:rsid w:val="51E0211C"/>
    <w:rsid w:val="522E4CC3"/>
    <w:rsid w:val="5244713B"/>
    <w:rsid w:val="52615633"/>
    <w:rsid w:val="52977FD4"/>
    <w:rsid w:val="52A25790"/>
    <w:rsid w:val="52A87BBB"/>
    <w:rsid w:val="52A96B6F"/>
    <w:rsid w:val="52B45975"/>
    <w:rsid w:val="52D94AA4"/>
    <w:rsid w:val="52EA3A62"/>
    <w:rsid w:val="52F50BB8"/>
    <w:rsid w:val="53097272"/>
    <w:rsid w:val="533735BB"/>
    <w:rsid w:val="53544462"/>
    <w:rsid w:val="536B49B0"/>
    <w:rsid w:val="5397158E"/>
    <w:rsid w:val="53A50F1C"/>
    <w:rsid w:val="54013861"/>
    <w:rsid w:val="54487265"/>
    <w:rsid w:val="544D6070"/>
    <w:rsid w:val="54605E1E"/>
    <w:rsid w:val="548E12A3"/>
    <w:rsid w:val="54B3506A"/>
    <w:rsid w:val="54C60841"/>
    <w:rsid w:val="54CA0D16"/>
    <w:rsid w:val="54DD4057"/>
    <w:rsid w:val="54E7490F"/>
    <w:rsid w:val="54F8562C"/>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A469E"/>
    <w:rsid w:val="5753678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A15FC"/>
    <w:rsid w:val="596D5BD4"/>
    <w:rsid w:val="597E3DD8"/>
    <w:rsid w:val="59896FA9"/>
    <w:rsid w:val="59A32035"/>
    <w:rsid w:val="59E31938"/>
    <w:rsid w:val="59F80043"/>
    <w:rsid w:val="5A09252F"/>
    <w:rsid w:val="5A0B2778"/>
    <w:rsid w:val="5A2A7C7B"/>
    <w:rsid w:val="5A3E2560"/>
    <w:rsid w:val="5A5D3B6E"/>
    <w:rsid w:val="5A637A76"/>
    <w:rsid w:val="5A6D33BA"/>
    <w:rsid w:val="5A792B1F"/>
    <w:rsid w:val="5A874767"/>
    <w:rsid w:val="5AAD6F28"/>
    <w:rsid w:val="5AD63A24"/>
    <w:rsid w:val="5B2E1A1D"/>
    <w:rsid w:val="5B815DA7"/>
    <w:rsid w:val="5B843A1C"/>
    <w:rsid w:val="5B873E3F"/>
    <w:rsid w:val="5BA41B89"/>
    <w:rsid w:val="5BCC776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E6D93"/>
    <w:rsid w:val="5E945651"/>
    <w:rsid w:val="5EDF0F7C"/>
    <w:rsid w:val="5EFC7377"/>
    <w:rsid w:val="5F06174D"/>
    <w:rsid w:val="5F156010"/>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E2021"/>
    <w:rsid w:val="6182292A"/>
    <w:rsid w:val="619F7F92"/>
    <w:rsid w:val="61F94C26"/>
    <w:rsid w:val="62000E56"/>
    <w:rsid w:val="624F3E49"/>
    <w:rsid w:val="62632286"/>
    <w:rsid w:val="62885958"/>
    <w:rsid w:val="62D45847"/>
    <w:rsid w:val="62F40B65"/>
    <w:rsid w:val="62FC2CFE"/>
    <w:rsid w:val="63024505"/>
    <w:rsid w:val="633D5518"/>
    <w:rsid w:val="635B1DB5"/>
    <w:rsid w:val="63711FED"/>
    <w:rsid w:val="63880DDC"/>
    <w:rsid w:val="638D750D"/>
    <w:rsid w:val="63AC6CC0"/>
    <w:rsid w:val="64055776"/>
    <w:rsid w:val="64240056"/>
    <w:rsid w:val="64281075"/>
    <w:rsid w:val="643E143A"/>
    <w:rsid w:val="648B6EEF"/>
    <w:rsid w:val="64C158BF"/>
    <w:rsid w:val="64CE2EAA"/>
    <w:rsid w:val="653C3090"/>
    <w:rsid w:val="65767CBF"/>
    <w:rsid w:val="65854376"/>
    <w:rsid w:val="658767BE"/>
    <w:rsid w:val="65892531"/>
    <w:rsid w:val="66195831"/>
    <w:rsid w:val="662E75B1"/>
    <w:rsid w:val="66342C2E"/>
    <w:rsid w:val="663E784C"/>
    <w:rsid w:val="665A448F"/>
    <w:rsid w:val="668B6A45"/>
    <w:rsid w:val="67157571"/>
    <w:rsid w:val="672F3F24"/>
    <w:rsid w:val="673E055F"/>
    <w:rsid w:val="67551CE3"/>
    <w:rsid w:val="679B231C"/>
    <w:rsid w:val="67A22552"/>
    <w:rsid w:val="67B22DCC"/>
    <w:rsid w:val="67BE71AA"/>
    <w:rsid w:val="67D90273"/>
    <w:rsid w:val="67DE5875"/>
    <w:rsid w:val="67E55852"/>
    <w:rsid w:val="67EB1AB4"/>
    <w:rsid w:val="67FA1285"/>
    <w:rsid w:val="68551F4F"/>
    <w:rsid w:val="687C10C9"/>
    <w:rsid w:val="68840C16"/>
    <w:rsid w:val="68876EFB"/>
    <w:rsid w:val="68884654"/>
    <w:rsid w:val="689F0032"/>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161F7"/>
    <w:rsid w:val="6B24787C"/>
    <w:rsid w:val="6B573233"/>
    <w:rsid w:val="6B5B6274"/>
    <w:rsid w:val="6B935D53"/>
    <w:rsid w:val="6BC31131"/>
    <w:rsid w:val="6C196F71"/>
    <w:rsid w:val="6C226FCB"/>
    <w:rsid w:val="6C31226F"/>
    <w:rsid w:val="6C552F0B"/>
    <w:rsid w:val="6C624D29"/>
    <w:rsid w:val="6C8C67B7"/>
    <w:rsid w:val="6C9D744C"/>
    <w:rsid w:val="6CCF538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27839"/>
    <w:rsid w:val="736039F0"/>
    <w:rsid w:val="736E1D58"/>
    <w:rsid w:val="737A3B75"/>
    <w:rsid w:val="737B781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EA49BD"/>
    <w:rsid w:val="75F54412"/>
    <w:rsid w:val="761072A4"/>
    <w:rsid w:val="761D08E0"/>
    <w:rsid w:val="765D347C"/>
    <w:rsid w:val="76826699"/>
    <w:rsid w:val="76C577FD"/>
    <w:rsid w:val="76C87133"/>
    <w:rsid w:val="76CD08D5"/>
    <w:rsid w:val="76DB4B92"/>
    <w:rsid w:val="77052AA4"/>
    <w:rsid w:val="77136511"/>
    <w:rsid w:val="772E2938"/>
    <w:rsid w:val="77340A39"/>
    <w:rsid w:val="77351FD0"/>
    <w:rsid w:val="77472422"/>
    <w:rsid w:val="777F31F2"/>
    <w:rsid w:val="77B66150"/>
    <w:rsid w:val="77D1700D"/>
    <w:rsid w:val="77E87688"/>
    <w:rsid w:val="77EC04CC"/>
    <w:rsid w:val="78775729"/>
    <w:rsid w:val="78A42DB0"/>
    <w:rsid w:val="78A656AB"/>
    <w:rsid w:val="78B2245C"/>
    <w:rsid w:val="78E172CC"/>
    <w:rsid w:val="78EA1D1F"/>
    <w:rsid w:val="7904172F"/>
    <w:rsid w:val="790F7E27"/>
    <w:rsid w:val="792A231A"/>
    <w:rsid w:val="79316829"/>
    <w:rsid w:val="79440FF5"/>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D7C7E"/>
    <w:rsid w:val="7BEE0103"/>
    <w:rsid w:val="7C0A0FE4"/>
    <w:rsid w:val="7C254906"/>
    <w:rsid w:val="7C590818"/>
    <w:rsid w:val="7C7C10F6"/>
    <w:rsid w:val="7C853BEA"/>
    <w:rsid w:val="7C881368"/>
    <w:rsid w:val="7CCD2F68"/>
    <w:rsid w:val="7CE27788"/>
    <w:rsid w:val="7D0C32F1"/>
    <w:rsid w:val="7D0F408D"/>
    <w:rsid w:val="7D491C6C"/>
    <w:rsid w:val="7D5429C0"/>
    <w:rsid w:val="7D6E6D43"/>
    <w:rsid w:val="7DB57A34"/>
    <w:rsid w:val="7DE60973"/>
    <w:rsid w:val="7DEF0916"/>
    <w:rsid w:val="7E0C6649"/>
    <w:rsid w:val="7E0E356E"/>
    <w:rsid w:val="7E1E5218"/>
    <w:rsid w:val="7E9A4E1F"/>
    <w:rsid w:val="7EA7723A"/>
    <w:rsid w:val="7EF56FBB"/>
    <w:rsid w:val="7F0768EB"/>
    <w:rsid w:val="7F143BEC"/>
    <w:rsid w:val="7F715AF2"/>
    <w:rsid w:val="7F886E69"/>
    <w:rsid w:val="7FF50CD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5"/>
    <w:next w:val="1"/>
    <w:autoRedefine/>
    <w:qFormat/>
    <w:uiPriority w:val="0"/>
    <w:pPr>
      <w:keepNext/>
      <w:keepLines/>
      <w:tabs>
        <w:tab w:val="left" w:pos="864"/>
        <w:tab w:val="left" w:pos="900"/>
        <w:tab w:val="left" w:pos="1008"/>
        <w:tab w:val="left" w:pos="1152"/>
      </w:tabs>
      <w:spacing w:before="260" w:after="260" w:line="416" w:lineRule="auto"/>
      <w:ind w:left="900" w:hanging="720"/>
      <w:outlineLvl w:val="2"/>
    </w:pPr>
    <w:rPr>
      <w:sz w:val="32"/>
      <w:szCs w:val="32"/>
    </w:rPr>
  </w:style>
  <w:style w:type="paragraph" w:styleId="5">
    <w:name w:val="heading 4"/>
    <w:basedOn w:val="6"/>
    <w:next w:val="1"/>
    <w:link w:val="326"/>
    <w:autoRedefine/>
    <w:qFormat/>
    <w:uiPriority w:val="0"/>
    <w:pPr>
      <w:keepNext/>
      <w:keepLines/>
      <w:tabs>
        <w:tab w:val="left" w:pos="864"/>
        <w:tab w:val="left" w:pos="1008"/>
        <w:tab w:val="left" w:pos="1152"/>
      </w:tabs>
      <w:spacing w:before="280" w:after="290" w:line="376" w:lineRule="auto"/>
      <w:ind w:left="864" w:hanging="864"/>
      <w:outlineLvl w:val="3"/>
    </w:pPr>
    <w:rPr>
      <w:rFonts w:ascii="Arial" w:hAnsi="Arial" w:eastAsia="黑体"/>
      <w:sz w:val="28"/>
      <w:szCs w:val="28"/>
      <w:lang w:val="zh-CN"/>
    </w:rPr>
  </w:style>
  <w:style w:type="paragraph" w:styleId="6">
    <w:name w:val="heading 5"/>
    <w:basedOn w:val="7"/>
    <w:next w:val="1"/>
    <w:link w:val="292"/>
    <w:autoRedefine/>
    <w:qFormat/>
    <w:uiPriority w:val="0"/>
    <w:pPr>
      <w:keepNext/>
      <w:keepLines/>
      <w:tabs>
        <w:tab w:val="left" w:pos="1008"/>
        <w:tab w:val="left" w:pos="1152"/>
      </w:tabs>
      <w:spacing w:before="280" w:after="290" w:line="376" w:lineRule="auto"/>
      <w:ind w:left="1008" w:hanging="1008"/>
      <w:outlineLvl w:val="4"/>
    </w:pPr>
    <w:rPr>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7"/>
    <w:autoRedefine/>
    <w:qFormat/>
    <w:uiPriority w:val="0"/>
    <w:rPr>
      <w:sz w:val="18"/>
      <w:szCs w:val="18"/>
    </w:rPr>
  </w:style>
  <w:style w:type="paragraph" w:styleId="16">
    <w:name w:val="toc 8"/>
    <w:basedOn w:val="1"/>
    <w:next w:val="1"/>
    <w:autoRedefine/>
    <w:qFormat/>
    <w:uiPriority w:val="0"/>
    <w:pPr>
      <w:ind w:left="2940" w:leftChars="1400"/>
    </w:pPr>
  </w:style>
  <w:style w:type="paragraph" w:styleId="1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0"/>
    <w:autoRedefine/>
    <w:qFormat/>
    <w:uiPriority w:val="0"/>
    <w:pPr>
      <w:ind w:firstLine="420"/>
    </w:pPr>
    <w:rPr>
      <w:rFonts w:hAnsi="Calibri" w:cs="Times New Roman"/>
      <w:snapToGrid/>
      <w:szCs w:val="20"/>
    </w:rPr>
  </w:style>
  <w:style w:type="paragraph" w:styleId="27">
    <w:name w:val="Body Text Indent"/>
    <w:basedOn w:val="1"/>
    <w:link w:val="264"/>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7"/>
    <w:next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0">
    <w:name w:val="_Style 3"/>
    <w:basedOn w:val="1"/>
    <w:autoRedefine/>
    <w:qFormat/>
    <w:uiPriority w:val="0"/>
    <w:pPr>
      <w:adjustRightInd/>
      <w:ind w:firstLine="420" w:firstLineChars="200"/>
    </w:pPr>
    <w:rPr>
      <w:rFonts w:eastAsia="仿宋_GB2312"/>
      <w:sz w:val="28"/>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15"/>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tabs>
        <w:tab w:val="left" w:pos="864"/>
        <w:tab w:val="left" w:pos="1008"/>
        <w:tab w:val="left" w:pos="1152"/>
      </w:tabs>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7"/>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1008"/>
        <w:tab w:val="left" w:pos="1152"/>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25"/>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2"/>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2"/>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basedOn w:val="69"/>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7"/>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表格内容"/>
    <w:autoRedefine/>
    <w:qFormat/>
    <w:uiPriority w:val="2"/>
    <w:pPr>
      <w:jc w:val="center"/>
    </w:pPr>
    <w:rPr>
      <w:rFonts w:ascii="Times New Roman" w:hAnsi="Times New Roman" w:eastAsia="宋体" w:cs="Times New Roman"/>
      <w:sz w:val="24"/>
      <w:szCs w:val="28"/>
      <w:lang w:val="en-US" w:eastAsia="zh-CN" w:bidi="ar-SA"/>
    </w:rPr>
  </w:style>
  <w:style w:type="paragraph" w:customStyle="1" w:styleId="962">
    <w:name w:val="国普正文"/>
    <w:autoRedefine/>
    <w:qFormat/>
    <w:uiPriority w:val="0"/>
    <w:pPr>
      <w:widowControl w:val="0"/>
      <w:spacing w:line="360" w:lineRule="auto"/>
      <w:ind w:firstLine="600" w:firstLineChars="200"/>
      <w:jc w:val="both"/>
    </w:pPr>
    <w:rPr>
      <w:rFonts w:ascii="仿宋_GB2312" w:hAnsi="Times New Roman" w:eastAsia="仿宋_GB2312" w:cs="Times New Roman"/>
      <w:kern w:val="2"/>
      <w:sz w:val="30"/>
      <w:szCs w:val="30"/>
      <w:lang w:val="en-US" w:eastAsia="zh-CN" w:bidi="ar-SA"/>
    </w:rPr>
  </w:style>
  <w:style w:type="paragraph" w:customStyle="1" w:styleId="963">
    <w:name w:val="GH-正文"/>
    <w:autoRedefine/>
    <w:qFormat/>
    <w:uiPriority w:val="0"/>
    <w:pPr>
      <w:widowControl w:val="0"/>
      <w:adjustRightInd/>
      <w:snapToGrid w:val="0"/>
      <w:spacing w:beforeLines="50" w:after="100" w:afterAutospacing="1" w:line="360" w:lineRule="auto"/>
      <w:ind w:firstLine="422" w:firstLineChars="200"/>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13659</Words>
  <Characters>14683</Characters>
  <Lines>287</Lines>
  <Paragraphs>81</Paragraphs>
  <TotalTime>24</TotalTime>
  <ScaleCrop>false</ScaleCrop>
  <LinksUpToDate>false</LinksUpToDate>
  <CharactersWithSpaces>15019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WPS_1501655844</cp:lastModifiedBy>
  <cp:lastPrinted>2024-04-28T00:34:00Z</cp:lastPrinted>
  <dcterms:modified xsi:type="dcterms:W3CDTF">2024-11-25T03:01:00Z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705B0679479C47E99A11C0528CCCDCFC</vt:lpwstr>
  </property>
</Properties>
</file>